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03911E" w14:textId="77777777" w:rsidR="006C5471" w:rsidRPr="00B45C96" w:rsidRDefault="006C5471" w:rsidP="006C5471">
      <w:pPr>
        <w:autoSpaceDE w:val="0"/>
        <w:autoSpaceDN w:val="0"/>
        <w:adjustRightInd w:val="0"/>
        <w:spacing w:after="0" w:line="240" w:lineRule="auto"/>
        <w:ind w:right="990"/>
        <w:rPr>
          <w:rFonts w:ascii="Times New Roman" w:hAnsi="Times New Roman" w:cs="Times New Roman"/>
          <w:lang w:val="en-US"/>
        </w:rPr>
      </w:pPr>
      <w:r w:rsidRPr="00B45C96">
        <w:rPr>
          <w:rFonts w:ascii="Times New Roman" w:hAnsi="Times New Roman" w:cs="Times New Roman"/>
          <w:b/>
          <w:lang w:val="en-US"/>
        </w:rPr>
        <w:t xml:space="preserve">Table 2 supplementary file: </w:t>
      </w:r>
      <w:r>
        <w:rPr>
          <w:rFonts w:ascii="Times New Roman" w:hAnsi="Times New Roman" w:cs="Times New Roman"/>
          <w:lang w:val="en-US"/>
        </w:rPr>
        <w:t>C</w:t>
      </w:r>
      <w:r w:rsidRPr="00B45C96">
        <w:rPr>
          <w:rFonts w:ascii="Times New Roman" w:hAnsi="Times New Roman" w:cs="Times New Roman"/>
          <w:lang w:val="en-US"/>
        </w:rPr>
        <w:t xml:space="preserve">ardiometabolic </w:t>
      </w:r>
      <w:r>
        <w:rPr>
          <w:rFonts w:ascii="Times New Roman" w:hAnsi="Times New Roman" w:cs="Times New Roman"/>
          <w:lang w:val="en-US"/>
        </w:rPr>
        <w:t>variables for SED-</w:t>
      </w:r>
      <w:r w:rsidRPr="00B45C96">
        <w:rPr>
          <w:rFonts w:ascii="Times New Roman" w:hAnsi="Times New Roman" w:cs="Times New Roman"/>
          <w:lang w:val="en-US"/>
        </w:rPr>
        <w:t xml:space="preserve"> PA</w:t>
      </w:r>
      <w:r w:rsidRPr="00B45C96">
        <w:rPr>
          <w:rFonts w:ascii="Times New Roman" w:hAnsi="Times New Roman" w:cs="Times New Roman"/>
          <w:b/>
          <w:bCs/>
          <w:lang w:val="en-US"/>
        </w:rPr>
        <w:t>+</w:t>
      </w:r>
      <w:r>
        <w:rPr>
          <w:rFonts w:ascii="Times New Roman" w:hAnsi="Times New Roman" w:cs="Times New Roman"/>
          <w:lang w:val="en-US"/>
        </w:rPr>
        <w:t>. SED- PA-</w:t>
      </w:r>
      <w:r w:rsidRPr="00B45C96">
        <w:rPr>
          <w:rFonts w:ascii="Times New Roman" w:hAnsi="Times New Roman" w:cs="Times New Roman"/>
          <w:lang w:val="en-US"/>
        </w:rPr>
        <w:t>. SED</w:t>
      </w:r>
      <w:r w:rsidRPr="00B45C96">
        <w:rPr>
          <w:rFonts w:ascii="Times New Roman" w:hAnsi="Times New Roman" w:cs="Times New Roman"/>
          <w:b/>
          <w:bCs/>
          <w:lang w:val="en-US"/>
        </w:rPr>
        <w:t>+</w:t>
      </w:r>
      <w:r w:rsidRPr="00B45C96">
        <w:rPr>
          <w:rFonts w:ascii="Times New Roman" w:hAnsi="Times New Roman" w:cs="Times New Roman"/>
          <w:lang w:val="en-US"/>
        </w:rPr>
        <w:t xml:space="preserve"> PA</w:t>
      </w:r>
      <w:r w:rsidRPr="00B45C96">
        <w:rPr>
          <w:rFonts w:ascii="Times New Roman" w:hAnsi="Times New Roman" w:cs="Times New Roman"/>
          <w:b/>
          <w:bCs/>
          <w:lang w:val="en-US"/>
        </w:rPr>
        <w:t>+</w:t>
      </w:r>
      <w:r w:rsidRPr="00B45C96">
        <w:rPr>
          <w:rFonts w:ascii="Times New Roman" w:hAnsi="Times New Roman" w:cs="Times New Roman"/>
          <w:lang w:val="en-US"/>
        </w:rPr>
        <w:t xml:space="preserve"> and SED</w:t>
      </w:r>
      <w:r w:rsidRPr="00B45C96">
        <w:rPr>
          <w:rFonts w:ascii="Times New Roman" w:hAnsi="Times New Roman" w:cs="Times New Roman"/>
          <w:b/>
          <w:bCs/>
          <w:lang w:val="en-US"/>
        </w:rPr>
        <w:t>+</w:t>
      </w:r>
      <w:r>
        <w:rPr>
          <w:rFonts w:ascii="Times New Roman" w:hAnsi="Times New Roman" w:cs="Times New Roman"/>
          <w:lang w:val="en-US"/>
        </w:rPr>
        <w:t xml:space="preserve"> PA-</w:t>
      </w:r>
      <w:r w:rsidRPr="00B45C96">
        <w:rPr>
          <w:rFonts w:ascii="Times New Roman" w:hAnsi="Times New Roman" w:cs="Times New Roman"/>
          <w:lang w:val="en-US"/>
        </w:rPr>
        <w:t xml:space="preserve">. P-values are adjusted with age, gender and Tanner. </w:t>
      </w:r>
    </w:p>
    <w:p w14:paraId="49E31AF1" w14:textId="77777777" w:rsidR="006C5471" w:rsidRPr="00B45C96" w:rsidRDefault="006C5471" w:rsidP="006C54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18"/>
          <w:szCs w:val="18"/>
          <w:lang w:val="en-US"/>
        </w:rPr>
      </w:pPr>
    </w:p>
    <w:tbl>
      <w:tblPr>
        <w:tblW w:w="9106" w:type="dxa"/>
        <w:tblInd w:w="108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153"/>
        <w:gridCol w:w="1418"/>
        <w:gridCol w:w="1417"/>
        <w:gridCol w:w="1417"/>
        <w:gridCol w:w="1701"/>
      </w:tblGrid>
      <w:tr w:rsidR="006C5471" w:rsidRPr="00B45C96" w14:paraId="08CF4878" w14:textId="77777777" w:rsidTr="00910166">
        <w:trPr>
          <w:trHeight w:hRule="exact" w:val="714"/>
        </w:trPr>
        <w:tc>
          <w:tcPr>
            <w:tcW w:w="3153" w:type="dxa"/>
            <w:tcBorders>
              <w:top w:val="single" w:sz="4" w:space="0" w:color="auto"/>
              <w:left w:val="nil"/>
              <w:bottom w:val="single" w:sz="4" w:space="0" w:color="auto"/>
              <w:right w:val="dashed" w:sz="4" w:space="0" w:color="auto"/>
            </w:tcBorders>
            <w:shd w:val="clear" w:color="auto" w:fill="E7E6E6" w:themeFill="background2"/>
            <w:vAlign w:val="center"/>
          </w:tcPr>
          <w:p w14:paraId="288D70BC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E7E6E6" w:themeFill="background2"/>
            <w:vAlign w:val="center"/>
            <w:hideMark/>
          </w:tcPr>
          <w:p w14:paraId="552AA653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/>
                <w:sz w:val="16"/>
                <w:szCs w:val="16"/>
                <w:lang w:val="en-US"/>
              </w:rPr>
              <w:t>SED</w:t>
            </w:r>
            <w:r w:rsidRPr="006C5471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-</w:t>
            </w: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>/</w:t>
            </w:r>
            <w:r w:rsidRPr="00B45C96">
              <w:rPr>
                <w:rFonts w:ascii="Arial" w:hAnsi="Arial" w:cs="Arial"/>
                <w:b/>
                <w:sz w:val="16"/>
                <w:szCs w:val="16"/>
                <w:lang w:val="en-US"/>
              </w:rPr>
              <w:t>MVPA+</w:t>
            </w:r>
          </w:p>
          <w:p w14:paraId="603BA9AC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(n = 33) </w:t>
            </w:r>
          </w:p>
        </w:tc>
        <w:tc>
          <w:tcPr>
            <w:tcW w:w="141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E7E6E6" w:themeFill="background2"/>
          </w:tcPr>
          <w:p w14:paraId="6BE91E6C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/>
                <w:sz w:val="16"/>
                <w:szCs w:val="16"/>
                <w:lang w:val="en-US"/>
              </w:rPr>
              <w:t>SED</w:t>
            </w:r>
            <w:r w:rsidRPr="006C5471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-</w:t>
            </w: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>/MV</w:t>
            </w:r>
            <w:r w:rsidRPr="00B45C96">
              <w:rPr>
                <w:rFonts w:ascii="Arial" w:hAnsi="Arial" w:cs="Arial"/>
                <w:b/>
                <w:sz w:val="16"/>
                <w:szCs w:val="16"/>
                <w:lang w:val="en-US"/>
              </w:rPr>
              <w:t>PA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</w:p>
          <w:p w14:paraId="6941077F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(n = 34) </w:t>
            </w:r>
          </w:p>
        </w:tc>
        <w:tc>
          <w:tcPr>
            <w:tcW w:w="141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E7E6E6" w:themeFill="background2"/>
          </w:tcPr>
          <w:p w14:paraId="7EC9937C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>SED+/MV</w:t>
            </w:r>
            <w:r w:rsidRPr="00B45C96">
              <w:rPr>
                <w:rFonts w:ascii="Arial" w:hAnsi="Arial" w:cs="Arial"/>
                <w:b/>
                <w:sz w:val="16"/>
                <w:szCs w:val="16"/>
                <w:lang w:val="en-US"/>
              </w:rPr>
              <w:t>PA+</w:t>
            </w:r>
          </w:p>
          <w:p w14:paraId="162C0206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(n = 33) </w:t>
            </w:r>
          </w:p>
        </w:tc>
        <w:tc>
          <w:tcPr>
            <w:tcW w:w="1701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  <w:hideMark/>
          </w:tcPr>
          <w:p w14:paraId="31564AF7" w14:textId="10C18271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>SED+/MV</w:t>
            </w:r>
            <w:r w:rsidRPr="00B45C96">
              <w:rPr>
                <w:rFonts w:ascii="Arial" w:hAnsi="Arial" w:cs="Arial"/>
                <w:b/>
                <w:sz w:val="16"/>
                <w:szCs w:val="16"/>
                <w:lang w:val="en-US"/>
              </w:rPr>
              <w:t>PA</w:t>
            </w:r>
            <w:r w:rsidRPr="006C5471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-</w:t>
            </w:r>
          </w:p>
          <w:p w14:paraId="5686B4B4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textAlignment w:val="baseline"/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(n = 34) </w:t>
            </w:r>
          </w:p>
        </w:tc>
      </w:tr>
      <w:tr w:rsidR="006C5471" w:rsidRPr="00B45C96" w14:paraId="2F3B0089" w14:textId="77777777" w:rsidTr="00910166">
        <w:trPr>
          <w:trHeight w:hRule="exact" w:val="284"/>
        </w:trPr>
        <w:tc>
          <w:tcPr>
            <w:tcW w:w="3153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131BC65D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HDL-cholesterol (mmol/L)</w:t>
            </w:r>
          </w:p>
        </w:tc>
        <w:tc>
          <w:tcPr>
            <w:tcW w:w="1418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14:paraId="2B959C0D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1.23 ± 0.25</w:t>
            </w:r>
          </w:p>
        </w:tc>
        <w:tc>
          <w:tcPr>
            <w:tcW w:w="1417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25907664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1.09 ± 0.22</w:t>
            </w:r>
          </w:p>
        </w:tc>
        <w:tc>
          <w:tcPr>
            <w:tcW w:w="1417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321AA1BC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0.97 ± 0.19</w:t>
            </w:r>
            <w:r w:rsidRPr="00B45C9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B45C96"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  <w:lang w:val="en-US"/>
              </w:rPr>
              <w:t>**</w:t>
            </w:r>
            <w:r w:rsidRPr="00B45C96">
              <w:rPr>
                <w:rFonts w:ascii="Times New Roman" w:hAnsi="Times New Roman" w:cs="Times New Roman"/>
                <w:b/>
                <w:i/>
                <w:iCs/>
                <w:sz w:val="16"/>
                <w:szCs w:val="18"/>
                <w:lang w:val="en-US"/>
              </w:rPr>
              <w:t>#</w:t>
            </w:r>
          </w:p>
        </w:tc>
        <w:tc>
          <w:tcPr>
            <w:tcW w:w="1701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42BB871B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 xml:space="preserve">0.95 ± 0.21 </w:t>
            </w:r>
            <w:r w:rsidRPr="00B45C96"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  <w:lang w:val="en-US"/>
              </w:rPr>
              <w:t>**</w:t>
            </w:r>
            <w:r w:rsidRPr="00B45C96">
              <w:rPr>
                <w:rFonts w:ascii="Times New Roman" w:hAnsi="Times New Roman" w:cs="Times New Roman"/>
                <w:b/>
                <w:i/>
                <w:iCs/>
                <w:sz w:val="16"/>
                <w:szCs w:val="18"/>
                <w:lang w:val="en-US"/>
              </w:rPr>
              <w:t>#</w:t>
            </w:r>
          </w:p>
        </w:tc>
      </w:tr>
      <w:tr w:rsidR="006C5471" w:rsidRPr="00B45C96" w14:paraId="67888933" w14:textId="77777777" w:rsidTr="00910166">
        <w:trPr>
          <w:trHeight w:hRule="exact" w:val="284"/>
        </w:trPr>
        <w:tc>
          <w:tcPr>
            <w:tcW w:w="3153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05904690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Triglycerides (mmol/L)</w:t>
            </w:r>
          </w:p>
        </w:tc>
        <w:tc>
          <w:tcPr>
            <w:tcW w:w="1418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14:paraId="0AEFBE09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1.08 ± 0.59</w:t>
            </w:r>
          </w:p>
        </w:tc>
        <w:tc>
          <w:tcPr>
            <w:tcW w:w="1417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2A5A09D5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1.10 ± 0.54</w:t>
            </w:r>
          </w:p>
        </w:tc>
        <w:tc>
          <w:tcPr>
            <w:tcW w:w="1417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5B37EA72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1.34 ± 0.55</w:t>
            </w:r>
          </w:p>
        </w:tc>
        <w:tc>
          <w:tcPr>
            <w:tcW w:w="1701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0B2A0EDA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1.37 ± 0.62</w:t>
            </w:r>
          </w:p>
        </w:tc>
      </w:tr>
      <w:tr w:rsidR="006C5471" w:rsidRPr="00B45C96" w14:paraId="13D02792" w14:textId="77777777" w:rsidTr="00910166">
        <w:trPr>
          <w:trHeight w:hRule="exact" w:val="284"/>
        </w:trPr>
        <w:tc>
          <w:tcPr>
            <w:tcW w:w="3153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7C0458B8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LDL-cholesterol (mmol/L)</w:t>
            </w:r>
          </w:p>
        </w:tc>
        <w:tc>
          <w:tcPr>
            <w:tcW w:w="1418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14:paraId="4DCC79F6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2.66 ± 0.90</w:t>
            </w:r>
          </w:p>
        </w:tc>
        <w:tc>
          <w:tcPr>
            <w:tcW w:w="1417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386FBA98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2.36 ± 0.42</w:t>
            </w:r>
          </w:p>
        </w:tc>
        <w:tc>
          <w:tcPr>
            <w:tcW w:w="1417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31562619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2.64 ± 0.79</w:t>
            </w:r>
          </w:p>
        </w:tc>
        <w:tc>
          <w:tcPr>
            <w:tcW w:w="1701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51004E7E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2.77 ± 0.98</w:t>
            </w:r>
          </w:p>
        </w:tc>
      </w:tr>
      <w:tr w:rsidR="006C5471" w:rsidRPr="00B45C96" w14:paraId="390E8798" w14:textId="77777777" w:rsidTr="00910166">
        <w:trPr>
          <w:trHeight w:hRule="exact" w:val="284"/>
        </w:trPr>
        <w:tc>
          <w:tcPr>
            <w:tcW w:w="3153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338ABFD1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Total cholesterol (mmol/L)</w:t>
            </w:r>
          </w:p>
        </w:tc>
        <w:tc>
          <w:tcPr>
            <w:tcW w:w="1418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14:paraId="6CED7C1B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4.10 ± 1.02</w:t>
            </w:r>
          </w:p>
        </w:tc>
        <w:tc>
          <w:tcPr>
            <w:tcW w:w="1417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6DBF0713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3.67 ± 0.52</w:t>
            </w:r>
          </w:p>
        </w:tc>
        <w:tc>
          <w:tcPr>
            <w:tcW w:w="1417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547F5A10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3.88 ± 0.85</w:t>
            </w:r>
          </w:p>
        </w:tc>
        <w:tc>
          <w:tcPr>
            <w:tcW w:w="1701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34AF02E3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4.00 ± 1.07</w:t>
            </w:r>
          </w:p>
        </w:tc>
      </w:tr>
      <w:tr w:rsidR="006C5471" w:rsidRPr="00B45C96" w14:paraId="33C3C203" w14:textId="77777777" w:rsidTr="00910166">
        <w:trPr>
          <w:trHeight w:hRule="exact" w:val="284"/>
        </w:trPr>
        <w:tc>
          <w:tcPr>
            <w:tcW w:w="3153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7D74B6D8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Fasting glucose (mmol/L)</w:t>
            </w:r>
          </w:p>
        </w:tc>
        <w:tc>
          <w:tcPr>
            <w:tcW w:w="1418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14:paraId="01977A81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5.37 ± 0.47</w:t>
            </w:r>
          </w:p>
        </w:tc>
        <w:tc>
          <w:tcPr>
            <w:tcW w:w="1417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2B43480F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5.41 ± 0.50</w:t>
            </w:r>
          </w:p>
        </w:tc>
        <w:tc>
          <w:tcPr>
            <w:tcW w:w="1417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4F302CD5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5.70 ± 0.68</w:t>
            </w:r>
            <w:r w:rsidRPr="00B45C9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B45C96"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  <w:lang w:val="en-US"/>
              </w:rPr>
              <w:t>*</w:t>
            </w:r>
            <w:r w:rsidRPr="00B45C96">
              <w:rPr>
                <w:rFonts w:ascii="Times New Roman" w:hAnsi="Times New Roman" w:cs="Times New Roman"/>
                <w:b/>
                <w:i/>
                <w:iCs/>
                <w:sz w:val="16"/>
                <w:szCs w:val="18"/>
                <w:lang w:val="en-US"/>
              </w:rPr>
              <w:t>#</w:t>
            </w:r>
          </w:p>
        </w:tc>
        <w:tc>
          <w:tcPr>
            <w:tcW w:w="1701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0634D45E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 xml:space="preserve">5.75 ± 0.62 </w:t>
            </w:r>
            <w:r w:rsidRPr="00B45C96"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  <w:lang w:val="en-US"/>
              </w:rPr>
              <w:t>*</w:t>
            </w:r>
            <w:r w:rsidRPr="00B45C96">
              <w:rPr>
                <w:rFonts w:ascii="Times New Roman" w:hAnsi="Times New Roman" w:cs="Times New Roman"/>
                <w:b/>
                <w:i/>
                <w:iCs/>
                <w:sz w:val="16"/>
                <w:szCs w:val="18"/>
                <w:lang w:val="en-US"/>
              </w:rPr>
              <w:t>#</w:t>
            </w:r>
          </w:p>
        </w:tc>
      </w:tr>
      <w:tr w:rsidR="006C5471" w:rsidRPr="00B45C96" w14:paraId="262C6556" w14:textId="77777777" w:rsidTr="00910166">
        <w:trPr>
          <w:trHeight w:hRule="exact" w:val="284"/>
        </w:trPr>
        <w:tc>
          <w:tcPr>
            <w:tcW w:w="3153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77F6B8D7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Fasting insulin (</w:t>
            </w:r>
            <w:proofErr w:type="spellStart"/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mUI</w:t>
            </w:r>
            <w:proofErr w:type="spellEnd"/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/L)</w:t>
            </w:r>
          </w:p>
        </w:tc>
        <w:tc>
          <w:tcPr>
            <w:tcW w:w="1418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14:paraId="4F1E0272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17.92 ± 9.68</w:t>
            </w:r>
          </w:p>
        </w:tc>
        <w:tc>
          <w:tcPr>
            <w:tcW w:w="1417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4D50B072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20.48 ± 12.86</w:t>
            </w:r>
          </w:p>
        </w:tc>
        <w:tc>
          <w:tcPr>
            <w:tcW w:w="1417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2B8DE7DF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28.83 ± 15.0</w:t>
            </w:r>
            <w:r w:rsidRPr="00B45C9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B45C96"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  <w:lang w:val="en-US"/>
              </w:rPr>
              <w:t>*</w:t>
            </w:r>
            <w:r w:rsidRPr="00B45C96">
              <w:rPr>
                <w:rFonts w:ascii="Times New Roman" w:hAnsi="Times New Roman" w:cs="Times New Roman"/>
                <w:b/>
                <w:i/>
                <w:iCs/>
                <w:sz w:val="16"/>
                <w:szCs w:val="18"/>
                <w:lang w:val="en-US"/>
              </w:rPr>
              <w:t>#</w:t>
            </w:r>
          </w:p>
        </w:tc>
        <w:tc>
          <w:tcPr>
            <w:tcW w:w="1701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7E052369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 xml:space="preserve">29.02 ± 13.46 </w:t>
            </w:r>
            <w:r w:rsidRPr="00B45C96"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  <w:lang w:val="en-US"/>
              </w:rPr>
              <w:t>*</w:t>
            </w:r>
            <w:r w:rsidRPr="00B45C96">
              <w:rPr>
                <w:rFonts w:ascii="Times New Roman" w:hAnsi="Times New Roman" w:cs="Times New Roman"/>
                <w:b/>
                <w:i/>
                <w:iCs/>
                <w:sz w:val="16"/>
                <w:szCs w:val="18"/>
                <w:lang w:val="en-US"/>
              </w:rPr>
              <w:t>#</w:t>
            </w:r>
          </w:p>
        </w:tc>
      </w:tr>
      <w:tr w:rsidR="006C5471" w:rsidRPr="00B45C96" w14:paraId="4C3ACA3C" w14:textId="77777777" w:rsidTr="00910166">
        <w:trPr>
          <w:trHeight w:hRule="exact" w:val="284"/>
        </w:trPr>
        <w:tc>
          <w:tcPr>
            <w:tcW w:w="3153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vAlign w:val="center"/>
          </w:tcPr>
          <w:p w14:paraId="10386731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HOMA-IR</w:t>
            </w:r>
          </w:p>
          <w:p w14:paraId="5EDB7932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24C56E6C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4.20 ± 2.69</w:t>
            </w:r>
          </w:p>
        </w:tc>
        <w:tc>
          <w:tcPr>
            <w:tcW w:w="1417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4529F75B" w14:textId="7777777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4.92 ± 3.15</w:t>
            </w:r>
          </w:p>
        </w:tc>
        <w:tc>
          <w:tcPr>
            <w:tcW w:w="1417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76033AE4" w14:textId="5D83BC98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7.43 ±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 </w:t>
            </w: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4.71</w:t>
            </w:r>
            <w:r w:rsidRPr="00B45C96"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  <w:lang w:val="en-US"/>
              </w:rPr>
              <w:t>***</w:t>
            </w:r>
            <w:r w:rsidRPr="00B45C96">
              <w:rPr>
                <w:rFonts w:ascii="Times New Roman" w:hAnsi="Times New Roman" w:cs="Times New Roman"/>
                <w:b/>
                <w:i/>
                <w:iCs/>
                <w:sz w:val="16"/>
                <w:szCs w:val="18"/>
                <w:lang w:val="en-US"/>
              </w:rPr>
              <w:t>##</w:t>
            </w:r>
          </w:p>
        </w:tc>
        <w:tc>
          <w:tcPr>
            <w:tcW w:w="1701" w:type="dxa"/>
            <w:tcBorders>
              <w:top w:val="nil"/>
              <w:left w:val="dashed" w:sz="4" w:space="0" w:color="auto"/>
              <w:bottom w:val="single" w:sz="4" w:space="0" w:color="auto"/>
              <w:right w:val="nil"/>
            </w:tcBorders>
            <w:vAlign w:val="center"/>
          </w:tcPr>
          <w:p w14:paraId="74F73F0D" w14:textId="6AB5DA47" w:rsidR="006C5471" w:rsidRPr="00B45C96" w:rsidRDefault="006C5471" w:rsidP="0091016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7.50 ±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 </w:t>
            </w:r>
            <w:r w:rsidRPr="00B45C96">
              <w:rPr>
                <w:rFonts w:ascii="Arial" w:hAnsi="Arial" w:cs="Arial"/>
                <w:sz w:val="16"/>
                <w:szCs w:val="16"/>
                <w:lang w:val="en-US"/>
              </w:rPr>
              <w:t>3.78</w:t>
            </w:r>
            <w:r w:rsidRPr="00B45C96"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  <w:lang w:val="en-US"/>
              </w:rPr>
              <w:t>***</w:t>
            </w:r>
            <w:r w:rsidRPr="00B45C96">
              <w:rPr>
                <w:rFonts w:ascii="Times New Roman" w:hAnsi="Times New Roman" w:cs="Times New Roman"/>
                <w:b/>
                <w:i/>
                <w:iCs/>
                <w:sz w:val="16"/>
                <w:szCs w:val="18"/>
                <w:lang w:val="en-US"/>
              </w:rPr>
              <w:t>##</w:t>
            </w:r>
          </w:p>
        </w:tc>
      </w:tr>
    </w:tbl>
    <w:p w14:paraId="066D4B06" w14:textId="77777777" w:rsidR="006C5471" w:rsidRPr="00B45C96" w:rsidRDefault="006C5471" w:rsidP="006C54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18"/>
          <w:szCs w:val="18"/>
          <w:lang w:val="en-US"/>
        </w:rPr>
      </w:pPr>
    </w:p>
    <w:p w14:paraId="29E3D5E2" w14:textId="77777777" w:rsidR="006C5471" w:rsidRDefault="006C5471" w:rsidP="006C5471">
      <w:pPr>
        <w:autoSpaceDE w:val="0"/>
        <w:autoSpaceDN w:val="0"/>
        <w:adjustRightInd w:val="0"/>
        <w:spacing w:after="0" w:line="240" w:lineRule="auto"/>
        <w:ind w:right="990"/>
        <w:jc w:val="both"/>
        <w:rPr>
          <w:rFonts w:ascii="Times New Roman" w:hAnsi="Times New Roman" w:cs="Times New Roman"/>
          <w:i/>
          <w:iCs/>
          <w:sz w:val="18"/>
          <w:szCs w:val="18"/>
          <w:lang w:val="en-US"/>
        </w:rPr>
      </w:pPr>
      <w:r w:rsidRPr="00B45C96"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HDL: high-density lipoprotein; HOMA-IR: homeostasis model assessment of </w:t>
      </w:r>
      <w:proofErr w:type="spellStart"/>
      <w:r w:rsidRPr="00B45C96">
        <w:rPr>
          <w:rFonts w:ascii="Times New Roman" w:hAnsi="Times New Roman" w:cs="Times New Roman"/>
          <w:i/>
          <w:iCs/>
          <w:sz w:val="18"/>
          <w:szCs w:val="18"/>
          <w:lang w:val="en-US"/>
        </w:rPr>
        <w:t>insulinresistance</w:t>
      </w:r>
      <w:proofErr w:type="spellEnd"/>
      <w:r w:rsidRPr="00B45C96"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; IR: </w:t>
      </w:r>
      <w:proofErr w:type="spellStart"/>
      <w:r w:rsidRPr="00B45C96">
        <w:rPr>
          <w:rFonts w:ascii="Times New Roman" w:hAnsi="Times New Roman" w:cs="Times New Roman"/>
          <w:i/>
          <w:iCs/>
          <w:sz w:val="18"/>
          <w:szCs w:val="18"/>
          <w:lang w:val="en-US"/>
        </w:rPr>
        <w:t>insulinresistance</w:t>
      </w:r>
      <w:proofErr w:type="spellEnd"/>
      <w:r w:rsidRPr="00B45C96"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; </w:t>
      </w:r>
      <w:r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LDL: low density </w:t>
      </w:r>
      <w:proofErr w:type="spellStart"/>
      <w:r>
        <w:rPr>
          <w:rFonts w:ascii="Times New Roman" w:hAnsi="Times New Roman" w:cs="Times New Roman"/>
          <w:i/>
          <w:iCs/>
          <w:sz w:val="18"/>
          <w:szCs w:val="18"/>
          <w:lang w:val="en-US"/>
        </w:rPr>
        <w:t>lipoproprotein</w:t>
      </w:r>
      <w:proofErr w:type="spellEnd"/>
    </w:p>
    <w:p w14:paraId="24911B7D" w14:textId="4ADC28D9" w:rsidR="006C5471" w:rsidRPr="000A7AFF" w:rsidRDefault="006C5471" w:rsidP="006C54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18"/>
          <w:szCs w:val="18"/>
          <w:lang w:val="en-US"/>
        </w:rPr>
      </w:pPr>
      <w:r w:rsidRPr="000A7AFF">
        <w:rPr>
          <w:rFonts w:ascii="Times New Roman" w:hAnsi="Times New Roman" w:cs="Times New Roman"/>
          <w:i/>
          <w:iCs/>
          <w:sz w:val="18"/>
          <w:szCs w:val="18"/>
          <w:lang w:val="en-US"/>
        </w:rPr>
        <w:t>Different from SED-MVPA</w:t>
      </w:r>
      <w:proofErr w:type="gramStart"/>
      <w:r w:rsidRPr="000A7AFF">
        <w:rPr>
          <w:rFonts w:ascii="Times New Roman" w:hAnsi="Times New Roman" w:cs="Times New Roman"/>
          <w:i/>
          <w:iCs/>
          <w:sz w:val="18"/>
          <w:szCs w:val="18"/>
          <w:lang w:val="en-US"/>
        </w:rPr>
        <w:t>+:</w:t>
      </w:r>
      <w:r w:rsidRPr="00097427">
        <w:rPr>
          <w:rFonts w:ascii="Times New Roman" w:hAnsi="Times New Roman" w:cs="Times New Roman"/>
          <w:b/>
          <w:i/>
          <w:iCs/>
          <w:sz w:val="18"/>
          <w:szCs w:val="18"/>
          <w:lang w:val="en-US"/>
        </w:rPr>
        <w:t>*</w:t>
      </w:r>
      <w:proofErr w:type="gramEnd"/>
      <w:r w:rsidRPr="000A7AFF"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 p&lt;0.05 ; </w:t>
      </w:r>
      <w:r w:rsidRPr="00097427">
        <w:rPr>
          <w:rFonts w:ascii="Times New Roman" w:hAnsi="Times New Roman" w:cs="Times New Roman"/>
          <w:b/>
          <w:i/>
          <w:iCs/>
          <w:sz w:val="18"/>
          <w:szCs w:val="18"/>
          <w:lang w:val="en-US"/>
        </w:rPr>
        <w:t>**</w:t>
      </w:r>
      <w:r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 p&lt;0.01 ; </w:t>
      </w:r>
      <w:r w:rsidRPr="00097427">
        <w:rPr>
          <w:rFonts w:ascii="Times New Roman" w:hAnsi="Times New Roman" w:cs="Times New Roman"/>
          <w:b/>
          <w:i/>
          <w:iCs/>
          <w:sz w:val="18"/>
          <w:szCs w:val="18"/>
          <w:lang w:val="en-US"/>
        </w:rPr>
        <w:t>***</w:t>
      </w:r>
      <w:r w:rsidRPr="000A7AFF"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 p&lt;0.001</w:t>
      </w:r>
    </w:p>
    <w:p w14:paraId="6DD862D3" w14:textId="77777777" w:rsidR="006C5471" w:rsidRPr="000A7AFF" w:rsidRDefault="006C5471" w:rsidP="006C54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18"/>
          <w:szCs w:val="18"/>
          <w:lang w:val="en-US"/>
        </w:rPr>
      </w:pPr>
      <w:r w:rsidRPr="000A7AFF">
        <w:rPr>
          <w:rFonts w:ascii="Times New Roman" w:hAnsi="Times New Roman" w:cs="Times New Roman"/>
          <w:i/>
          <w:iCs/>
          <w:sz w:val="18"/>
          <w:szCs w:val="18"/>
          <w:lang w:val="en-US"/>
        </w:rPr>
        <w:t>Different from SED-MVPA</w:t>
      </w:r>
      <w:proofErr w:type="gramStart"/>
      <w:r w:rsidRPr="000A7AFF">
        <w:rPr>
          <w:rFonts w:ascii="Times New Roman" w:hAnsi="Times New Roman" w:cs="Times New Roman"/>
          <w:i/>
          <w:iCs/>
          <w:sz w:val="18"/>
          <w:szCs w:val="18"/>
          <w:lang w:val="en-US"/>
        </w:rPr>
        <w:t>- :</w:t>
      </w:r>
      <w:proofErr w:type="gramEnd"/>
      <w:r w:rsidRPr="00097427">
        <w:rPr>
          <w:rFonts w:ascii="Times New Roman" w:hAnsi="Times New Roman" w:cs="Times New Roman"/>
          <w:b/>
          <w:i/>
          <w:iCs/>
          <w:sz w:val="18"/>
          <w:szCs w:val="18"/>
          <w:lang w:val="en-US"/>
        </w:rPr>
        <w:t xml:space="preserve"> </w:t>
      </w:r>
      <w:r w:rsidRPr="00097427">
        <w:rPr>
          <w:rFonts w:ascii="Times New Roman" w:hAnsi="Times New Roman" w:cs="Times New Roman"/>
          <w:b/>
          <w:iCs/>
          <w:sz w:val="16"/>
          <w:szCs w:val="18"/>
          <w:lang w:val="en-US"/>
        </w:rPr>
        <w:t>#</w:t>
      </w:r>
      <w:r w:rsidRPr="000A7AFF"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 p&lt;0.05 ; </w:t>
      </w:r>
      <w:r w:rsidRPr="00097427">
        <w:rPr>
          <w:rFonts w:ascii="Times New Roman" w:hAnsi="Times New Roman" w:cs="Times New Roman"/>
          <w:b/>
          <w:iCs/>
          <w:sz w:val="16"/>
          <w:szCs w:val="18"/>
          <w:lang w:val="en-US"/>
        </w:rPr>
        <w:t>##</w:t>
      </w:r>
      <w:r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 p&lt;0.01</w:t>
      </w:r>
    </w:p>
    <w:p w14:paraId="21541F62" w14:textId="77777777" w:rsidR="006C5471" w:rsidRPr="00B45C96" w:rsidRDefault="006C5471" w:rsidP="006C54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18"/>
          <w:szCs w:val="18"/>
          <w:lang w:val="en-US"/>
        </w:rPr>
      </w:pPr>
    </w:p>
    <w:p w14:paraId="4DAB191F" w14:textId="77777777" w:rsidR="00EA7830" w:rsidRPr="006C5471" w:rsidRDefault="00EA7830">
      <w:pPr>
        <w:rPr>
          <w:lang w:val="en-US"/>
        </w:rPr>
      </w:pPr>
    </w:p>
    <w:sectPr w:rsidR="00EA7830" w:rsidRPr="006C5471" w:rsidSect="006C5471">
      <w:pgSz w:w="11906" w:h="16838"/>
      <w:pgMar w:top="1418" w:right="851" w:bottom="1418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471"/>
    <w:rsid w:val="006337F6"/>
    <w:rsid w:val="006C5471"/>
    <w:rsid w:val="00EA7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7CCF5E17"/>
  <w15:chartTrackingRefBased/>
  <w15:docId w15:val="{690873A2-9790-FE45-92DB-A5F923AC8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5471"/>
    <w:pPr>
      <w:spacing w:after="160" w:line="259" w:lineRule="auto"/>
    </w:pPr>
    <w:rPr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159</Words>
  <Characters>875</Characters>
  <Application>Microsoft Office Word</Application>
  <DocSecurity>0</DocSecurity>
  <Lines>7</Lines>
  <Paragraphs>2</Paragraphs>
  <ScaleCrop>false</ScaleCrop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Jacques Cluzel</dc:creator>
  <cp:keywords/>
  <dc:description/>
  <cp:lastModifiedBy>Jacques Cluzel</cp:lastModifiedBy>
  <cp:revision>2</cp:revision>
  <dcterms:created xsi:type="dcterms:W3CDTF">2022-02-16T11:25:00Z</dcterms:created>
  <dcterms:modified xsi:type="dcterms:W3CDTF">2022-02-16T11:25:00Z</dcterms:modified>
</cp:coreProperties>
</file>