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92B32F" w14:textId="77777777" w:rsidR="00A27E6E" w:rsidRDefault="00A27E6E">
      <w:pPr>
        <w:rPr>
          <w:rFonts w:cstheme="minorHAnsi"/>
          <w:b/>
          <w:sz w:val="24"/>
        </w:rPr>
      </w:pPr>
      <w:r w:rsidRPr="00D5573C">
        <w:rPr>
          <w:rFonts w:cstheme="minorHAnsi"/>
          <w:b/>
          <w:sz w:val="24"/>
        </w:rPr>
        <w:t>Supplementary table S1</w:t>
      </w:r>
      <w:r w:rsidRPr="00D5573C">
        <w:rPr>
          <w:rFonts w:cstheme="minorHAnsi"/>
          <w:sz w:val="24"/>
        </w:rPr>
        <w:t xml:space="preserve">: </w:t>
      </w:r>
      <w:r w:rsidR="00671C0B">
        <w:rPr>
          <w:rFonts w:cstheme="minorHAnsi"/>
          <w:sz w:val="24"/>
        </w:rPr>
        <w:t>C</w:t>
      </w:r>
      <w:r w:rsidRPr="00D5573C">
        <w:rPr>
          <w:rFonts w:cstheme="minorHAnsi"/>
          <w:sz w:val="24"/>
        </w:rPr>
        <w:t xml:space="preserve">haracteristics of residents, MLST analysis and reasons for event or censoring in Kaplan Meier analysis </w:t>
      </w:r>
      <w:r w:rsidRPr="00D5573C">
        <w:rPr>
          <w:rFonts w:cstheme="minorHAnsi"/>
          <w:b/>
          <w:sz w:val="24"/>
        </w:rPr>
        <w:t>per nursing home</w:t>
      </w:r>
    </w:p>
    <w:p w14:paraId="69F116EB" w14:textId="77777777" w:rsidR="00D5573C" w:rsidRPr="00D5573C" w:rsidRDefault="00D5573C">
      <w:pPr>
        <w:rPr>
          <w:rFonts w:cstheme="minorHAnsi"/>
          <w:b/>
          <w:sz w:val="24"/>
        </w:rPr>
      </w:pPr>
    </w:p>
    <w:tbl>
      <w:tblPr>
        <w:tblStyle w:val="Tabelraster"/>
        <w:tblW w:w="5000" w:type="pct"/>
        <w:tblLook w:val="04A0" w:firstRow="1" w:lastRow="0" w:firstColumn="1" w:lastColumn="0" w:noHBand="0" w:noVBand="1"/>
      </w:tblPr>
      <w:tblGrid>
        <w:gridCol w:w="6393"/>
        <w:gridCol w:w="2334"/>
        <w:gridCol w:w="3020"/>
        <w:gridCol w:w="2247"/>
      </w:tblGrid>
      <w:tr w:rsidR="00586374" w:rsidRPr="00D5573C" w14:paraId="7D9D104D" w14:textId="77777777" w:rsidTr="002560ED">
        <w:tc>
          <w:tcPr>
            <w:tcW w:w="2284" w:type="pct"/>
            <w:tcBorders>
              <w:top w:val="single" w:sz="12" w:space="0" w:color="auto"/>
              <w:left w:val="single" w:sz="4" w:space="0" w:color="FFFFFF" w:themeColor="background1"/>
              <w:bottom w:val="double" w:sz="4" w:space="0" w:color="auto"/>
              <w:right w:val="single" w:sz="4" w:space="0" w:color="FFFFFF" w:themeColor="background1"/>
            </w:tcBorders>
          </w:tcPr>
          <w:p w14:paraId="61093785" w14:textId="77777777" w:rsidR="00DE5CD3" w:rsidRPr="00D5573C" w:rsidRDefault="00DE5CD3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</w:p>
        </w:tc>
        <w:tc>
          <w:tcPr>
            <w:tcW w:w="834" w:type="pct"/>
            <w:tcBorders>
              <w:top w:val="single" w:sz="12" w:space="0" w:color="auto"/>
              <w:left w:val="single" w:sz="4" w:space="0" w:color="FFFFFF" w:themeColor="background1"/>
              <w:bottom w:val="double" w:sz="4" w:space="0" w:color="auto"/>
              <w:right w:val="single" w:sz="4" w:space="0" w:color="FFFFFF" w:themeColor="background1"/>
            </w:tcBorders>
          </w:tcPr>
          <w:p w14:paraId="39A3D6B6" w14:textId="77777777" w:rsidR="00DE5CD3" w:rsidRPr="00D5573C" w:rsidRDefault="00DE5CD3" w:rsidP="00D5573C">
            <w:pPr>
              <w:spacing w:line="360" w:lineRule="auto"/>
              <w:jc w:val="center"/>
              <w:rPr>
                <w:rFonts w:cstheme="minorHAnsi"/>
                <w:b/>
                <w:szCs w:val="20"/>
              </w:rPr>
            </w:pPr>
            <w:r w:rsidRPr="00D5573C">
              <w:rPr>
                <w:rFonts w:cstheme="minorHAnsi"/>
                <w:b/>
                <w:szCs w:val="20"/>
              </w:rPr>
              <w:t>Nursing home A</w:t>
            </w:r>
          </w:p>
        </w:tc>
        <w:tc>
          <w:tcPr>
            <w:tcW w:w="1079" w:type="pct"/>
            <w:tcBorders>
              <w:top w:val="single" w:sz="12" w:space="0" w:color="auto"/>
              <w:left w:val="single" w:sz="4" w:space="0" w:color="FFFFFF" w:themeColor="background1"/>
              <w:bottom w:val="double" w:sz="4" w:space="0" w:color="auto"/>
              <w:right w:val="single" w:sz="4" w:space="0" w:color="FFFFFF" w:themeColor="background1"/>
            </w:tcBorders>
          </w:tcPr>
          <w:p w14:paraId="5D70E573" w14:textId="77777777" w:rsidR="00DE5CD3" w:rsidRPr="00D5573C" w:rsidRDefault="00DE5CD3" w:rsidP="00D5573C">
            <w:pPr>
              <w:spacing w:line="360" w:lineRule="auto"/>
              <w:jc w:val="center"/>
              <w:rPr>
                <w:rFonts w:cstheme="minorHAnsi"/>
                <w:b/>
                <w:szCs w:val="20"/>
              </w:rPr>
            </w:pPr>
            <w:r w:rsidRPr="00D5573C">
              <w:rPr>
                <w:rFonts w:cstheme="minorHAnsi"/>
                <w:b/>
                <w:szCs w:val="20"/>
              </w:rPr>
              <w:t>Nursing home B</w:t>
            </w:r>
          </w:p>
        </w:tc>
        <w:tc>
          <w:tcPr>
            <w:tcW w:w="803" w:type="pct"/>
            <w:tcBorders>
              <w:top w:val="single" w:sz="12" w:space="0" w:color="auto"/>
              <w:left w:val="single" w:sz="4" w:space="0" w:color="FFFFFF" w:themeColor="background1"/>
              <w:bottom w:val="double" w:sz="4" w:space="0" w:color="auto"/>
              <w:right w:val="single" w:sz="4" w:space="0" w:color="FFFFFF" w:themeColor="background1"/>
            </w:tcBorders>
          </w:tcPr>
          <w:p w14:paraId="4F1F44BE" w14:textId="77777777" w:rsidR="00DE5CD3" w:rsidRPr="00D5573C" w:rsidRDefault="00DE5CD3" w:rsidP="00D5573C">
            <w:pPr>
              <w:spacing w:line="360" w:lineRule="auto"/>
              <w:jc w:val="center"/>
              <w:rPr>
                <w:rFonts w:cstheme="minorHAnsi"/>
                <w:b/>
                <w:szCs w:val="20"/>
              </w:rPr>
            </w:pPr>
            <w:r w:rsidRPr="00D5573C">
              <w:rPr>
                <w:rFonts w:cstheme="minorHAnsi"/>
                <w:b/>
                <w:szCs w:val="20"/>
              </w:rPr>
              <w:t>Total</w:t>
            </w:r>
          </w:p>
        </w:tc>
      </w:tr>
      <w:tr w:rsidR="009A6AAD" w:rsidRPr="00D5573C" w14:paraId="1ABB379F" w14:textId="77777777" w:rsidTr="00586374">
        <w:tc>
          <w:tcPr>
            <w:tcW w:w="5000" w:type="pct"/>
            <w:gridSpan w:val="4"/>
            <w:tcBorders>
              <w:top w:val="doub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BFBFBF" w:themeFill="background1" w:themeFillShade="BF"/>
          </w:tcPr>
          <w:p w14:paraId="0D874DAA" w14:textId="77777777" w:rsidR="009A6AAD" w:rsidRPr="00D5573C" w:rsidRDefault="009A6AAD" w:rsidP="00D5573C">
            <w:pPr>
              <w:spacing w:line="360" w:lineRule="auto"/>
              <w:rPr>
                <w:rFonts w:cstheme="minorHAnsi"/>
                <w:i/>
                <w:szCs w:val="20"/>
              </w:rPr>
            </w:pPr>
            <w:r w:rsidRPr="00D5573C">
              <w:rPr>
                <w:rFonts w:cstheme="minorHAnsi"/>
                <w:i/>
                <w:szCs w:val="20"/>
              </w:rPr>
              <w:t>Resident characteristics</w:t>
            </w:r>
          </w:p>
        </w:tc>
      </w:tr>
      <w:tr w:rsidR="00586374" w:rsidRPr="00D5573C" w14:paraId="62270CD8" w14:textId="77777777" w:rsidTr="002560ED">
        <w:tc>
          <w:tcPr>
            <w:tcW w:w="2284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B517F78" w14:textId="77777777" w:rsidR="004650E4" w:rsidRPr="00D5573C" w:rsidRDefault="004650E4" w:rsidP="00D5573C">
            <w:pPr>
              <w:spacing w:line="360" w:lineRule="auto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Male</w:t>
            </w:r>
            <w:r w:rsidR="00A27E6E" w:rsidRPr="00D5573C">
              <w:rPr>
                <w:rFonts w:cstheme="minorHAnsi"/>
                <w:szCs w:val="20"/>
              </w:rPr>
              <w:t>,</w:t>
            </w:r>
            <w:r w:rsidRPr="00D5573C">
              <w:rPr>
                <w:rFonts w:cstheme="minorHAnsi"/>
                <w:szCs w:val="20"/>
              </w:rPr>
              <w:t xml:space="preserve"> </w:t>
            </w:r>
            <w:r w:rsidRPr="00D5573C">
              <w:rPr>
                <w:rFonts w:cstheme="minorHAnsi"/>
                <w:i/>
                <w:szCs w:val="20"/>
              </w:rPr>
              <w:t>n</w:t>
            </w:r>
            <w:r w:rsidRPr="00D5573C">
              <w:rPr>
                <w:rFonts w:cstheme="minorHAnsi"/>
                <w:szCs w:val="20"/>
              </w:rPr>
              <w:t xml:space="preserve"> (%)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093D49F" w14:textId="77777777" w:rsidR="004650E4" w:rsidRPr="00D5573C" w:rsidRDefault="004650E4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51 (44,7)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25089D0" w14:textId="77777777" w:rsidR="004650E4" w:rsidRPr="00D5573C" w:rsidRDefault="004650E4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11 (36,7)</w:t>
            </w:r>
          </w:p>
        </w:tc>
        <w:tc>
          <w:tcPr>
            <w:tcW w:w="803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6C3D74A" w14:textId="77777777" w:rsidR="004650E4" w:rsidRPr="00D5573C" w:rsidRDefault="00715AD6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62 (43.1)</w:t>
            </w:r>
          </w:p>
        </w:tc>
      </w:tr>
      <w:tr w:rsidR="00586374" w:rsidRPr="00D5573C" w14:paraId="16D996E0" w14:textId="77777777" w:rsidTr="002560ED">
        <w:tc>
          <w:tcPr>
            <w:tcW w:w="228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F24A7F1" w14:textId="77777777" w:rsidR="004650E4" w:rsidRPr="00D5573C" w:rsidRDefault="004650E4" w:rsidP="00D5573C">
            <w:pPr>
              <w:spacing w:line="360" w:lineRule="auto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Female,</w:t>
            </w:r>
            <w:r w:rsidRPr="00D5573C">
              <w:rPr>
                <w:rFonts w:cstheme="minorHAnsi"/>
                <w:i/>
                <w:szCs w:val="20"/>
              </w:rPr>
              <w:t xml:space="preserve"> n</w:t>
            </w:r>
            <w:r w:rsidRPr="00D5573C">
              <w:rPr>
                <w:rFonts w:cstheme="minorHAnsi"/>
                <w:szCs w:val="20"/>
              </w:rPr>
              <w:t xml:space="preserve"> (%)</w:t>
            </w:r>
          </w:p>
        </w:tc>
        <w:tc>
          <w:tcPr>
            <w:tcW w:w="8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C4B8A7E" w14:textId="77777777" w:rsidR="004650E4" w:rsidRPr="00D5573C" w:rsidRDefault="004650E4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63 (55,3)</w:t>
            </w:r>
          </w:p>
        </w:tc>
        <w:tc>
          <w:tcPr>
            <w:tcW w:w="107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90CB141" w14:textId="77777777" w:rsidR="004650E4" w:rsidRPr="00D5573C" w:rsidRDefault="004650E4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19 (63,3)</w:t>
            </w:r>
          </w:p>
        </w:tc>
        <w:tc>
          <w:tcPr>
            <w:tcW w:w="80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6F8EE46" w14:textId="77777777" w:rsidR="004650E4" w:rsidRPr="00D5573C" w:rsidRDefault="00715AD6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82 (56.9)</w:t>
            </w:r>
          </w:p>
        </w:tc>
      </w:tr>
      <w:tr w:rsidR="00586374" w:rsidRPr="00D5573C" w14:paraId="2FA1EBD0" w14:textId="77777777" w:rsidTr="002560ED">
        <w:tc>
          <w:tcPr>
            <w:tcW w:w="2284" w:type="pc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47DBFA1" w14:textId="77777777" w:rsidR="004650E4" w:rsidRPr="00D5573C" w:rsidRDefault="004650E4" w:rsidP="00D5573C">
            <w:pPr>
              <w:spacing w:line="360" w:lineRule="auto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Age on day of first ESBL-EC positive rectal swab</w:t>
            </w:r>
            <w:r w:rsidR="00A27E6E" w:rsidRPr="00D5573C">
              <w:rPr>
                <w:rFonts w:cstheme="minorHAnsi"/>
                <w:szCs w:val="20"/>
              </w:rPr>
              <w:t xml:space="preserve"> (years)</w:t>
            </w:r>
            <w:r w:rsidRPr="00D5573C">
              <w:rPr>
                <w:rFonts w:cstheme="minorHAnsi"/>
                <w:szCs w:val="20"/>
              </w:rPr>
              <w:t>, median (IQR)</w:t>
            </w:r>
          </w:p>
        </w:tc>
        <w:tc>
          <w:tcPr>
            <w:tcW w:w="834" w:type="pc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72D5C6D" w14:textId="77777777" w:rsidR="004650E4" w:rsidRPr="00D5573C" w:rsidRDefault="009A6AAD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82 (75 – 88)</w:t>
            </w:r>
          </w:p>
        </w:tc>
        <w:tc>
          <w:tcPr>
            <w:tcW w:w="1079" w:type="pc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23FB2BE" w14:textId="77777777" w:rsidR="004650E4" w:rsidRPr="00D5573C" w:rsidRDefault="009A6AAD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80 (71 – 85)</w:t>
            </w:r>
          </w:p>
        </w:tc>
        <w:tc>
          <w:tcPr>
            <w:tcW w:w="803" w:type="pc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0B8E123" w14:textId="77777777" w:rsidR="004650E4" w:rsidRPr="00D5573C" w:rsidRDefault="00715AD6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82 (75 – 87)</w:t>
            </w:r>
          </w:p>
        </w:tc>
      </w:tr>
      <w:tr w:rsidR="009A6AAD" w:rsidRPr="00D5573C" w14:paraId="44A46131" w14:textId="77777777" w:rsidTr="00586374">
        <w:tc>
          <w:tcPr>
            <w:tcW w:w="5000" w:type="pct"/>
            <w:gridSpan w:val="4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BFBFBF" w:themeFill="background1" w:themeFillShade="BF"/>
          </w:tcPr>
          <w:p w14:paraId="71E04AD9" w14:textId="77777777" w:rsidR="009A6AAD" w:rsidRPr="00D5573C" w:rsidRDefault="009A6AAD" w:rsidP="00D5573C">
            <w:pPr>
              <w:spacing w:line="360" w:lineRule="auto"/>
              <w:rPr>
                <w:rFonts w:cstheme="minorHAnsi"/>
                <w:i/>
                <w:szCs w:val="20"/>
              </w:rPr>
            </w:pPr>
            <w:r w:rsidRPr="00D5573C">
              <w:rPr>
                <w:rFonts w:cstheme="minorHAnsi"/>
                <w:i/>
                <w:szCs w:val="20"/>
              </w:rPr>
              <w:t>MLST E. coli strains</w:t>
            </w:r>
          </w:p>
        </w:tc>
      </w:tr>
      <w:tr w:rsidR="00586374" w:rsidRPr="00D5573C" w14:paraId="6DD06900" w14:textId="77777777" w:rsidTr="002560ED">
        <w:tc>
          <w:tcPr>
            <w:tcW w:w="2284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131601A" w14:textId="77777777" w:rsidR="004650E4" w:rsidRPr="00D5573C" w:rsidRDefault="009A6AAD" w:rsidP="00D5573C">
            <w:pPr>
              <w:spacing w:line="360" w:lineRule="auto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ESBL-</w:t>
            </w:r>
            <w:r w:rsidR="004650E4" w:rsidRPr="00D5573C">
              <w:rPr>
                <w:rFonts w:cstheme="minorHAnsi"/>
                <w:szCs w:val="20"/>
              </w:rPr>
              <w:t>ST131</w:t>
            </w:r>
            <w:r w:rsidRPr="00D5573C">
              <w:rPr>
                <w:rFonts w:cstheme="minorHAnsi"/>
                <w:szCs w:val="20"/>
              </w:rPr>
              <w:t xml:space="preserve">, </w:t>
            </w:r>
            <w:r w:rsidRPr="00D5573C">
              <w:rPr>
                <w:rFonts w:cstheme="minorHAnsi"/>
                <w:i/>
                <w:szCs w:val="20"/>
              </w:rPr>
              <w:t>n</w:t>
            </w:r>
            <w:r w:rsidRPr="00D5573C">
              <w:rPr>
                <w:rFonts w:cstheme="minorHAnsi"/>
                <w:szCs w:val="20"/>
              </w:rPr>
              <w:t xml:space="preserve"> (%)</w:t>
            </w:r>
          </w:p>
        </w:tc>
        <w:tc>
          <w:tcPr>
            <w:tcW w:w="834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E40B458" w14:textId="77777777" w:rsidR="004650E4" w:rsidRPr="00D5573C" w:rsidRDefault="004650E4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67 (58,8)</w:t>
            </w:r>
          </w:p>
        </w:tc>
        <w:tc>
          <w:tcPr>
            <w:tcW w:w="1079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35340D9" w14:textId="77777777" w:rsidR="004650E4" w:rsidRPr="00D5573C" w:rsidRDefault="004650E4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17 (43,3)</w:t>
            </w:r>
          </w:p>
        </w:tc>
        <w:tc>
          <w:tcPr>
            <w:tcW w:w="803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BEBBD78" w14:textId="77777777" w:rsidR="004650E4" w:rsidRPr="00D5573C" w:rsidRDefault="00715AD6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84 (58.3)</w:t>
            </w:r>
          </w:p>
        </w:tc>
      </w:tr>
      <w:tr w:rsidR="00586374" w:rsidRPr="00D5573C" w14:paraId="4EB4306A" w14:textId="77777777" w:rsidTr="002560ED">
        <w:tc>
          <w:tcPr>
            <w:tcW w:w="2284" w:type="pc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F591EFB" w14:textId="77777777" w:rsidR="004650E4" w:rsidRPr="00D5573C" w:rsidRDefault="009A6AAD" w:rsidP="00D5573C">
            <w:pPr>
              <w:spacing w:line="360" w:lineRule="auto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ESBL-n</w:t>
            </w:r>
            <w:r w:rsidR="004650E4" w:rsidRPr="00D5573C">
              <w:rPr>
                <w:rFonts w:cstheme="minorHAnsi"/>
                <w:szCs w:val="20"/>
              </w:rPr>
              <w:t>on-ST131</w:t>
            </w:r>
            <w:r w:rsidRPr="00D5573C">
              <w:rPr>
                <w:rFonts w:cstheme="minorHAnsi"/>
                <w:szCs w:val="20"/>
              </w:rPr>
              <w:t xml:space="preserve">, </w:t>
            </w:r>
            <w:r w:rsidRPr="00D5573C">
              <w:rPr>
                <w:rFonts w:cstheme="minorHAnsi"/>
                <w:i/>
                <w:szCs w:val="20"/>
              </w:rPr>
              <w:t>n</w:t>
            </w:r>
            <w:r w:rsidRPr="00D5573C">
              <w:rPr>
                <w:rFonts w:cstheme="minorHAnsi"/>
                <w:szCs w:val="20"/>
              </w:rPr>
              <w:t xml:space="preserve"> (%)</w:t>
            </w:r>
          </w:p>
        </w:tc>
        <w:tc>
          <w:tcPr>
            <w:tcW w:w="834" w:type="pc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906784C" w14:textId="77777777" w:rsidR="004650E4" w:rsidRPr="00D5573C" w:rsidRDefault="004650E4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47 (41,2)</w:t>
            </w:r>
          </w:p>
        </w:tc>
        <w:tc>
          <w:tcPr>
            <w:tcW w:w="1079" w:type="pc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841D1DB" w14:textId="77777777" w:rsidR="004650E4" w:rsidRPr="00D5573C" w:rsidRDefault="004650E4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13 (56,7)</w:t>
            </w:r>
          </w:p>
        </w:tc>
        <w:tc>
          <w:tcPr>
            <w:tcW w:w="803" w:type="pc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01C74A8" w14:textId="77777777" w:rsidR="004650E4" w:rsidRPr="00D5573C" w:rsidRDefault="00715AD6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60 (41.7)</w:t>
            </w:r>
          </w:p>
        </w:tc>
      </w:tr>
      <w:tr w:rsidR="009A6AAD" w:rsidRPr="00D5573C" w14:paraId="5CAC74DF" w14:textId="77777777" w:rsidTr="00586374">
        <w:tc>
          <w:tcPr>
            <w:tcW w:w="5000" w:type="pct"/>
            <w:gridSpan w:val="4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BFBFBF" w:themeFill="background1" w:themeFillShade="BF"/>
          </w:tcPr>
          <w:p w14:paraId="71B2351C" w14:textId="77777777" w:rsidR="009A6AAD" w:rsidRPr="00D5573C" w:rsidRDefault="009A6AAD" w:rsidP="00D5573C">
            <w:pPr>
              <w:spacing w:line="360" w:lineRule="auto"/>
              <w:rPr>
                <w:rFonts w:cstheme="minorHAnsi"/>
                <w:i/>
                <w:szCs w:val="20"/>
              </w:rPr>
            </w:pPr>
            <w:r w:rsidRPr="00D5573C">
              <w:rPr>
                <w:rFonts w:cstheme="minorHAnsi"/>
                <w:i/>
                <w:szCs w:val="20"/>
              </w:rPr>
              <w:t>Reasons for event of censoring in Kaplan Meier analysis</w:t>
            </w:r>
          </w:p>
        </w:tc>
      </w:tr>
      <w:tr w:rsidR="00586374" w:rsidRPr="00D5573C" w14:paraId="479E363F" w14:textId="77777777" w:rsidTr="002560ED">
        <w:tc>
          <w:tcPr>
            <w:tcW w:w="2284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F0C7909" w14:textId="77777777" w:rsidR="00715AD6" w:rsidRPr="00D5573C" w:rsidRDefault="00715AD6" w:rsidP="00D5573C">
            <w:pPr>
              <w:spacing w:line="360" w:lineRule="auto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Loss of colonisation (event),</w:t>
            </w:r>
            <w:r w:rsidRPr="00D5573C">
              <w:rPr>
                <w:rFonts w:cstheme="minorHAnsi"/>
                <w:i/>
                <w:szCs w:val="20"/>
              </w:rPr>
              <w:t xml:space="preserve"> n</w:t>
            </w:r>
            <w:r w:rsidRPr="00D5573C">
              <w:rPr>
                <w:rFonts w:cstheme="minorHAnsi"/>
                <w:szCs w:val="20"/>
              </w:rPr>
              <w:t xml:space="preserve"> (%)</w:t>
            </w:r>
          </w:p>
        </w:tc>
        <w:tc>
          <w:tcPr>
            <w:tcW w:w="834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C8C28EE" w14:textId="77777777" w:rsidR="00715AD6" w:rsidRPr="00D5573C" w:rsidRDefault="00715AD6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52 (45.6)</w:t>
            </w:r>
          </w:p>
        </w:tc>
        <w:tc>
          <w:tcPr>
            <w:tcW w:w="1079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80B2A6C" w14:textId="77777777" w:rsidR="00715AD6" w:rsidRPr="00D5573C" w:rsidRDefault="00715AD6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14 (46.7)</w:t>
            </w:r>
          </w:p>
        </w:tc>
        <w:tc>
          <w:tcPr>
            <w:tcW w:w="803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F6743BB" w14:textId="77777777" w:rsidR="00715AD6" w:rsidRPr="00D5573C" w:rsidRDefault="00715AD6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66 (45.8)</w:t>
            </w:r>
          </w:p>
        </w:tc>
      </w:tr>
      <w:tr w:rsidR="00586374" w:rsidRPr="00D5573C" w14:paraId="60D63DF6" w14:textId="77777777" w:rsidTr="002560ED">
        <w:tc>
          <w:tcPr>
            <w:tcW w:w="228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B93FC82" w14:textId="43A36785" w:rsidR="00715AD6" w:rsidRPr="00D5573C" w:rsidRDefault="008A4D99" w:rsidP="00D5573C">
            <w:pPr>
              <w:spacing w:line="360" w:lineRule="auto"/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 xml:space="preserve">Acquisition of other </w:t>
            </w:r>
            <w:r w:rsidRPr="00EC103C">
              <w:rPr>
                <w:rFonts w:cstheme="minorHAnsi"/>
              </w:rPr>
              <w:t>strain type</w:t>
            </w:r>
            <w:r w:rsidRPr="00D5573C">
              <w:rPr>
                <w:rFonts w:cstheme="minorHAnsi"/>
                <w:szCs w:val="20"/>
              </w:rPr>
              <w:t xml:space="preserve"> </w:t>
            </w:r>
            <w:r w:rsidR="00715AD6" w:rsidRPr="00D5573C">
              <w:rPr>
                <w:rFonts w:cstheme="minorHAnsi"/>
                <w:szCs w:val="20"/>
              </w:rPr>
              <w:t xml:space="preserve">(event), </w:t>
            </w:r>
            <w:r w:rsidR="00715AD6" w:rsidRPr="00D5573C">
              <w:rPr>
                <w:rFonts w:cstheme="minorHAnsi"/>
                <w:i/>
                <w:szCs w:val="20"/>
              </w:rPr>
              <w:t>n</w:t>
            </w:r>
            <w:r w:rsidR="00715AD6" w:rsidRPr="00D5573C">
              <w:rPr>
                <w:rFonts w:cstheme="minorHAnsi"/>
                <w:szCs w:val="20"/>
              </w:rPr>
              <w:t xml:space="preserve"> (%)</w:t>
            </w:r>
          </w:p>
        </w:tc>
        <w:tc>
          <w:tcPr>
            <w:tcW w:w="8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74AD71A" w14:textId="77777777" w:rsidR="00715AD6" w:rsidRPr="00D5573C" w:rsidRDefault="00715AD6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5 (4.4)</w:t>
            </w:r>
          </w:p>
        </w:tc>
        <w:tc>
          <w:tcPr>
            <w:tcW w:w="107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D2ACC0D" w14:textId="77777777" w:rsidR="00715AD6" w:rsidRPr="00D5573C" w:rsidRDefault="00715AD6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1 (3.3)</w:t>
            </w:r>
          </w:p>
        </w:tc>
        <w:tc>
          <w:tcPr>
            <w:tcW w:w="80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DE2CCC3" w14:textId="77777777" w:rsidR="00715AD6" w:rsidRPr="00D5573C" w:rsidRDefault="00715AD6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6 (4.2)</w:t>
            </w:r>
          </w:p>
        </w:tc>
      </w:tr>
      <w:tr w:rsidR="00586374" w:rsidRPr="00D5573C" w14:paraId="67AE4501" w14:textId="77777777" w:rsidTr="002560ED">
        <w:tc>
          <w:tcPr>
            <w:tcW w:w="228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6140081" w14:textId="77777777" w:rsidR="00715AD6" w:rsidRPr="00D5573C" w:rsidRDefault="00715AD6" w:rsidP="00D5573C">
            <w:pPr>
              <w:spacing w:line="360" w:lineRule="auto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 xml:space="preserve">Still ESBL-EC positive at end of study (censored), </w:t>
            </w:r>
            <w:r w:rsidRPr="00D5573C">
              <w:rPr>
                <w:rFonts w:cstheme="minorHAnsi"/>
                <w:i/>
                <w:szCs w:val="20"/>
              </w:rPr>
              <w:t>n</w:t>
            </w:r>
            <w:r w:rsidRPr="00D5573C">
              <w:rPr>
                <w:rFonts w:cstheme="minorHAnsi"/>
                <w:szCs w:val="20"/>
              </w:rPr>
              <w:t xml:space="preserve"> (%)</w:t>
            </w:r>
          </w:p>
        </w:tc>
        <w:tc>
          <w:tcPr>
            <w:tcW w:w="8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8640B30" w14:textId="77777777" w:rsidR="00715AD6" w:rsidRPr="00D5573C" w:rsidRDefault="00715AD6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2 (1.8)</w:t>
            </w:r>
          </w:p>
        </w:tc>
        <w:tc>
          <w:tcPr>
            <w:tcW w:w="107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10DFE5D" w14:textId="77777777" w:rsidR="00715AD6" w:rsidRPr="00D5573C" w:rsidRDefault="00715AD6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5 (16.7)</w:t>
            </w:r>
          </w:p>
        </w:tc>
        <w:tc>
          <w:tcPr>
            <w:tcW w:w="80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0E40C08" w14:textId="77777777" w:rsidR="00715AD6" w:rsidRPr="00D5573C" w:rsidRDefault="00715AD6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7 (4.9)</w:t>
            </w:r>
          </w:p>
        </w:tc>
      </w:tr>
      <w:tr w:rsidR="00586374" w:rsidRPr="00D5573C" w14:paraId="39068775" w14:textId="77777777" w:rsidTr="002560ED">
        <w:tc>
          <w:tcPr>
            <w:tcW w:w="228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39A16C0" w14:textId="77777777" w:rsidR="00715AD6" w:rsidRPr="00D5573C" w:rsidRDefault="00715AD6" w:rsidP="00D5573C">
            <w:pPr>
              <w:spacing w:line="360" w:lineRule="auto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 xml:space="preserve">Discharged in study period (censored), </w:t>
            </w:r>
            <w:r w:rsidRPr="00D5573C">
              <w:rPr>
                <w:rFonts w:cstheme="minorHAnsi"/>
                <w:i/>
                <w:szCs w:val="20"/>
              </w:rPr>
              <w:t>n</w:t>
            </w:r>
            <w:r w:rsidRPr="00D5573C">
              <w:rPr>
                <w:rFonts w:cstheme="minorHAnsi"/>
                <w:szCs w:val="20"/>
              </w:rPr>
              <w:t xml:space="preserve"> (%)</w:t>
            </w:r>
          </w:p>
        </w:tc>
        <w:tc>
          <w:tcPr>
            <w:tcW w:w="8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9677FFD" w14:textId="77777777" w:rsidR="00715AD6" w:rsidRPr="00D5573C" w:rsidRDefault="00715AD6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7 (6.1)</w:t>
            </w:r>
          </w:p>
        </w:tc>
        <w:tc>
          <w:tcPr>
            <w:tcW w:w="107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2A60E9C" w14:textId="77777777" w:rsidR="00715AD6" w:rsidRPr="00D5573C" w:rsidRDefault="00715AD6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2 (6.7)</w:t>
            </w:r>
          </w:p>
        </w:tc>
        <w:tc>
          <w:tcPr>
            <w:tcW w:w="80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78B609E" w14:textId="77777777" w:rsidR="00715AD6" w:rsidRPr="00D5573C" w:rsidRDefault="00715AD6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9 (6.3)</w:t>
            </w:r>
          </w:p>
        </w:tc>
      </w:tr>
      <w:tr w:rsidR="00586374" w:rsidRPr="00D5573C" w14:paraId="26F58D9E" w14:textId="77777777" w:rsidTr="002560ED">
        <w:tc>
          <w:tcPr>
            <w:tcW w:w="2284" w:type="pc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A87694C" w14:textId="77777777" w:rsidR="00715AD6" w:rsidRPr="00D5573C" w:rsidRDefault="00715AD6" w:rsidP="00D5573C">
            <w:pPr>
              <w:spacing w:line="360" w:lineRule="auto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 xml:space="preserve">Deceased in study period (censored), </w:t>
            </w:r>
            <w:r w:rsidRPr="00D5573C">
              <w:rPr>
                <w:rFonts w:cstheme="minorHAnsi"/>
                <w:i/>
                <w:szCs w:val="20"/>
              </w:rPr>
              <w:t>n</w:t>
            </w:r>
            <w:r w:rsidRPr="00D5573C">
              <w:rPr>
                <w:rFonts w:cstheme="minorHAnsi"/>
                <w:szCs w:val="20"/>
              </w:rPr>
              <w:t xml:space="preserve"> (%)</w:t>
            </w:r>
          </w:p>
        </w:tc>
        <w:tc>
          <w:tcPr>
            <w:tcW w:w="834" w:type="pc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7DF61A0" w14:textId="77777777" w:rsidR="00715AD6" w:rsidRPr="00D5573C" w:rsidRDefault="00715AD6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48 (42.1)</w:t>
            </w:r>
          </w:p>
        </w:tc>
        <w:tc>
          <w:tcPr>
            <w:tcW w:w="1079" w:type="pc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FB108DF" w14:textId="77777777" w:rsidR="00715AD6" w:rsidRPr="00D5573C" w:rsidRDefault="00715AD6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8 (26.7)</w:t>
            </w:r>
          </w:p>
        </w:tc>
        <w:tc>
          <w:tcPr>
            <w:tcW w:w="803" w:type="pc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5AE335F" w14:textId="77777777" w:rsidR="00715AD6" w:rsidRPr="00D5573C" w:rsidRDefault="00715AD6" w:rsidP="00D5573C">
            <w:pPr>
              <w:spacing w:line="360" w:lineRule="auto"/>
              <w:jc w:val="center"/>
              <w:rPr>
                <w:rFonts w:cstheme="minorHAnsi"/>
                <w:szCs w:val="20"/>
              </w:rPr>
            </w:pPr>
            <w:r w:rsidRPr="00D5573C">
              <w:rPr>
                <w:rFonts w:cstheme="minorHAnsi"/>
                <w:szCs w:val="20"/>
              </w:rPr>
              <w:t>56 (38.9)</w:t>
            </w:r>
          </w:p>
        </w:tc>
      </w:tr>
    </w:tbl>
    <w:p w14:paraId="3546B287" w14:textId="77777777" w:rsidR="00715AD6" w:rsidRDefault="00715AD6" w:rsidP="00715A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nl-NL"/>
        </w:rPr>
      </w:pPr>
    </w:p>
    <w:p w14:paraId="743BAD7F" w14:textId="77777777" w:rsidR="002560ED" w:rsidRDefault="002560ED" w:rsidP="002560ED">
      <w:pPr>
        <w:rPr>
          <w:b/>
          <w:lang w:val="nl-NL"/>
        </w:rPr>
      </w:pPr>
    </w:p>
    <w:p w14:paraId="307BD3C7" w14:textId="77777777" w:rsidR="002560ED" w:rsidRDefault="002560ED" w:rsidP="002560ED">
      <w:pPr>
        <w:rPr>
          <w:b/>
          <w:lang w:val="nl-NL"/>
        </w:rPr>
      </w:pPr>
    </w:p>
    <w:p w14:paraId="19784FD6" w14:textId="77777777" w:rsidR="002560ED" w:rsidRDefault="002560ED" w:rsidP="002560ED">
      <w:pPr>
        <w:rPr>
          <w:b/>
          <w:lang w:val="nl-NL"/>
        </w:rPr>
      </w:pPr>
    </w:p>
    <w:p w14:paraId="379B96B7" w14:textId="77777777" w:rsidR="002560ED" w:rsidRPr="00EC103C" w:rsidRDefault="002560ED" w:rsidP="002560ED">
      <w:pPr>
        <w:rPr>
          <w:b/>
        </w:rPr>
      </w:pPr>
      <w:r w:rsidRPr="00EC103C">
        <w:rPr>
          <w:b/>
        </w:rPr>
        <w:lastRenderedPageBreak/>
        <w:t xml:space="preserve"> </w:t>
      </w:r>
      <w:r w:rsidR="00BB1DD7" w:rsidRPr="00EC103C">
        <w:rPr>
          <w:b/>
        </w:rPr>
        <w:t xml:space="preserve"> </w:t>
      </w:r>
    </w:p>
    <w:p w14:paraId="66F1B961" w14:textId="77777777" w:rsidR="002560ED" w:rsidRPr="00EC103C" w:rsidRDefault="002560ED" w:rsidP="002560ED">
      <w:pPr>
        <w:rPr>
          <w:b/>
        </w:rPr>
      </w:pPr>
    </w:p>
    <w:p w14:paraId="6261A257" w14:textId="77777777" w:rsidR="002560ED" w:rsidRPr="00EC103C" w:rsidRDefault="002560ED" w:rsidP="00EC103C">
      <w:pPr>
        <w:spacing w:line="360" w:lineRule="auto"/>
        <w:rPr>
          <w:rFonts w:cstheme="minorHAnsi"/>
        </w:rPr>
      </w:pPr>
      <w:r>
        <w:rPr>
          <w:b/>
        </w:rPr>
        <w:t>Supplementary table S2</w:t>
      </w:r>
      <w:r>
        <w:t xml:space="preserve">: </w:t>
      </w:r>
      <w:r w:rsidR="00671C0B">
        <w:t>C</w:t>
      </w:r>
      <w:r>
        <w:t xml:space="preserve">haracteristics of residents, MLST analysis and reasons for event or censoring in Kaplan Meier analysis </w:t>
      </w:r>
      <w:r w:rsidRPr="002560ED">
        <w:rPr>
          <w:b/>
        </w:rPr>
        <w:t>per group</w:t>
      </w:r>
      <w:r>
        <w:t xml:space="preserve"> </w:t>
      </w:r>
      <w:r w:rsidRPr="00EC103C">
        <w:rPr>
          <w:rFonts w:cstheme="minorHAnsi"/>
        </w:rPr>
        <w:t>(ESBL-ST131 and ESBL-non-ST131)</w:t>
      </w:r>
    </w:p>
    <w:tbl>
      <w:tblPr>
        <w:tblStyle w:val="Tabelraster"/>
        <w:tblW w:w="0" w:type="auto"/>
        <w:tblLayout w:type="fixed"/>
        <w:tblLook w:val="04A0" w:firstRow="1" w:lastRow="0" w:firstColumn="1" w:lastColumn="0" w:noHBand="0" w:noVBand="1"/>
      </w:tblPr>
      <w:tblGrid>
        <w:gridCol w:w="6374"/>
        <w:gridCol w:w="2552"/>
        <w:gridCol w:w="3086"/>
        <w:gridCol w:w="1982"/>
      </w:tblGrid>
      <w:tr w:rsidR="00715AD6" w:rsidRPr="00EC103C" w14:paraId="4DB64C14" w14:textId="77777777" w:rsidTr="00EC103C">
        <w:tc>
          <w:tcPr>
            <w:tcW w:w="6374" w:type="dxa"/>
            <w:tcBorders>
              <w:top w:val="single" w:sz="18" w:space="0" w:color="auto"/>
              <w:left w:val="single" w:sz="12" w:space="0" w:color="FFFFFF" w:themeColor="background1"/>
              <w:bottom w:val="double" w:sz="4" w:space="0" w:color="auto"/>
              <w:right w:val="single" w:sz="12" w:space="0" w:color="FFFFFF" w:themeColor="background1"/>
            </w:tcBorders>
          </w:tcPr>
          <w:p w14:paraId="569DD738" w14:textId="77777777" w:rsidR="00715AD6" w:rsidRPr="00EC103C" w:rsidRDefault="00715AD6" w:rsidP="00EC103C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552" w:type="dxa"/>
            <w:tcBorders>
              <w:top w:val="single" w:sz="18" w:space="0" w:color="auto"/>
              <w:left w:val="single" w:sz="12" w:space="0" w:color="FFFFFF" w:themeColor="background1"/>
              <w:bottom w:val="double" w:sz="4" w:space="0" w:color="auto"/>
              <w:right w:val="single" w:sz="12" w:space="0" w:color="FFFFFF" w:themeColor="background1"/>
            </w:tcBorders>
          </w:tcPr>
          <w:p w14:paraId="0056639A" w14:textId="77777777" w:rsidR="00715AD6" w:rsidRPr="00EC103C" w:rsidRDefault="00715AD6" w:rsidP="00EC103C">
            <w:pPr>
              <w:spacing w:line="360" w:lineRule="auto"/>
              <w:jc w:val="center"/>
              <w:rPr>
                <w:rFonts w:cstheme="minorHAnsi"/>
                <w:b/>
              </w:rPr>
            </w:pPr>
            <w:r w:rsidRPr="00EC103C">
              <w:rPr>
                <w:rFonts w:cstheme="minorHAnsi"/>
                <w:b/>
              </w:rPr>
              <w:t>ESBL-ST131</w:t>
            </w:r>
          </w:p>
        </w:tc>
        <w:tc>
          <w:tcPr>
            <w:tcW w:w="3086" w:type="dxa"/>
            <w:tcBorders>
              <w:top w:val="single" w:sz="18" w:space="0" w:color="auto"/>
              <w:left w:val="single" w:sz="12" w:space="0" w:color="FFFFFF" w:themeColor="background1"/>
              <w:bottom w:val="double" w:sz="4" w:space="0" w:color="auto"/>
              <w:right w:val="single" w:sz="12" w:space="0" w:color="FFFFFF" w:themeColor="background1"/>
            </w:tcBorders>
          </w:tcPr>
          <w:p w14:paraId="0D37BFC6" w14:textId="77777777" w:rsidR="00715AD6" w:rsidRPr="00EC103C" w:rsidRDefault="00EC103C" w:rsidP="00EC103C">
            <w:pPr>
              <w:spacing w:line="360" w:lineRule="auto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ESB</w:t>
            </w:r>
            <w:r w:rsidR="00715AD6" w:rsidRPr="00EC103C">
              <w:rPr>
                <w:rFonts w:cstheme="minorHAnsi"/>
                <w:b/>
              </w:rPr>
              <w:t>L-non-ST131</w:t>
            </w:r>
          </w:p>
        </w:tc>
        <w:tc>
          <w:tcPr>
            <w:tcW w:w="1982" w:type="dxa"/>
            <w:tcBorders>
              <w:top w:val="single" w:sz="18" w:space="0" w:color="auto"/>
              <w:left w:val="single" w:sz="12" w:space="0" w:color="FFFFFF" w:themeColor="background1"/>
              <w:bottom w:val="double" w:sz="4" w:space="0" w:color="auto"/>
              <w:right w:val="single" w:sz="12" w:space="0" w:color="FFFFFF" w:themeColor="background1"/>
            </w:tcBorders>
          </w:tcPr>
          <w:p w14:paraId="2EC4C495" w14:textId="77777777" w:rsidR="00715AD6" w:rsidRPr="00EC103C" w:rsidRDefault="00715AD6" w:rsidP="00EC103C">
            <w:pPr>
              <w:spacing w:line="360" w:lineRule="auto"/>
              <w:jc w:val="center"/>
              <w:rPr>
                <w:rFonts w:cstheme="minorHAnsi"/>
                <w:b/>
              </w:rPr>
            </w:pPr>
            <w:r w:rsidRPr="00EC103C">
              <w:rPr>
                <w:rFonts w:cstheme="minorHAnsi"/>
                <w:b/>
              </w:rPr>
              <w:t>Total</w:t>
            </w:r>
          </w:p>
        </w:tc>
      </w:tr>
      <w:tr w:rsidR="00715AD6" w:rsidRPr="00EC103C" w14:paraId="1A4A574E" w14:textId="77777777" w:rsidTr="002560ED">
        <w:tc>
          <w:tcPr>
            <w:tcW w:w="13994" w:type="dxa"/>
            <w:gridSpan w:val="4"/>
            <w:tcBorders>
              <w:top w:val="double" w:sz="4" w:space="0" w:color="auto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</w:tcPr>
          <w:p w14:paraId="6591828D" w14:textId="77777777" w:rsidR="00715AD6" w:rsidRPr="00EC103C" w:rsidRDefault="00715AD6" w:rsidP="00EC103C">
            <w:pPr>
              <w:spacing w:line="360" w:lineRule="auto"/>
              <w:rPr>
                <w:rFonts w:cstheme="minorHAnsi"/>
                <w:i/>
              </w:rPr>
            </w:pPr>
            <w:r w:rsidRPr="00EC103C">
              <w:rPr>
                <w:rFonts w:cstheme="minorHAnsi"/>
                <w:i/>
              </w:rPr>
              <w:t>Resident characteristics</w:t>
            </w:r>
          </w:p>
        </w:tc>
      </w:tr>
      <w:tr w:rsidR="00715AD6" w:rsidRPr="00EC103C" w14:paraId="12744510" w14:textId="77777777" w:rsidTr="002560ED">
        <w:tc>
          <w:tcPr>
            <w:tcW w:w="6374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31041D62" w14:textId="77777777" w:rsidR="00715AD6" w:rsidRPr="00EC103C" w:rsidRDefault="00715AD6" w:rsidP="00EC103C">
            <w:pPr>
              <w:spacing w:line="360" w:lineRule="auto"/>
              <w:rPr>
                <w:rFonts w:cstheme="minorHAnsi"/>
              </w:rPr>
            </w:pPr>
            <w:r w:rsidRPr="00EC103C">
              <w:rPr>
                <w:rFonts w:cstheme="minorHAnsi"/>
              </w:rPr>
              <w:t>Male n (%)</w:t>
            </w:r>
          </w:p>
        </w:tc>
        <w:tc>
          <w:tcPr>
            <w:tcW w:w="2552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05E80E79" w14:textId="77777777" w:rsidR="00715AD6" w:rsidRPr="00EC103C" w:rsidRDefault="00CD7638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36 (42.9)</w:t>
            </w:r>
          </w:p>
        </w:tc>
        <w:tc>
          <w:tcPr>
            <w:tcW w:w="3086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327FF194" w14:textId="77777777" w:rsidR="00715AD6" w:rsidRPr="00EC103C" w:rsidRDefault="00CD7638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26 (43.3)</w:t>
            </w:r>
          </w:p>
        </w:tc>
        <w:tc>
          <w:tcPr>
            <w:tcW w:w="1982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71638863" w14:textId="77777777" w:rsidR="00715AD6" w:rsidRPr="00EC103C" w:rsidRDefault="00AA26C3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62 (43.1)</w:t>
            </w:r>
          </w:p>
        </w:tc>
      </w:tr>
      <w:tr w:rsidR="00715AD6" w:rsidRPr="00EC103C" w14:paraId="083ED973" w14:textId="77777777" w:rsidTr="002560ED">
        <w:tc>
          <w:tcPr>
            <w:tcW w:w="63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118A3D79" w14:textId="77777777" w:rsidR="00715AD6" w:rsidRPr="00EC103C" w:rsidRDefault="00715AD6" w:rsidP="00EC103C">
            <w:pPr>
              <w:spacing w:line="360" w:lineRule="auto"/>
              <w:rPr>
                <w:rFonts w:cstheme="minorHAnsi"/>
              </w:rPr>
            </w:pPr>
            <w:r w:rsidRPr="00EC103C">
              <w:rPr>
                <w:rFonts w:cstheme="minorHAnsi"/>
              </w:rPr>
              <w:t>Female, n (%)</w:t>
            </w:r>
          </w:p>
        </w:tc>
        <w:tc>
          <w:tcPr>
            <w:tcW w:w="255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7F650972" w14:textId="77777777" w:rsidR="00715AD6" w:rsidRPr="00EC103C" w:rsidRDefault="00CD7638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48 (57.1)</w:t>
            </w:r>
          </w:p>
        </w:tc>
        <w:tc>
          <w:tcPr>
            <w:tcW w:w="30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622846FC" w14:textId="77777777" w:rsidR="00715AD6" w:rsidRPr="00EC103C" w:rsidRDefault="00CD7638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34 (56.7)</w:t>
            </w:r>
          </w:p>
        </w:tc>
        <w:tc>
          <w:tcPr>
            <w:tcW w:w="198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3E381307" w14:textId="77777777" w:rsidR="00715AD6" w:rsidRPr="00EC103C" w:rsidRDefault="00AA26C3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82 (56.9)</w:t>
            </w:r>
          </w:p>
        </w:tc>
      </w:tr>
      <w:tr w:rsidR="00715AD6" w:rsidRPr="00EC103C" w14:paraId="7DCCF873" w14:textId="77777777" w:rsidTr="002560ED">
        <w:tc>
          <w:tcPr>
            <w:tcW w:w="6374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</w:tcPr>
          <w:p w14:paraId="6E28C573" w14:textId="77777777" w:rsidR="00715AD6" w:rsidRPr="00EC103C" w:rsidRDefault="00715AD6" w:rsidP="00EC103C">
            <w:pPr>
              <w:spacing w:line="360" w:lineRule="auto"/>
              <w:rPr>
                <w:rFonts w:cstheme="minorHAnsi"/>
              </w:rPr>
            </w:pPr>
            <w:r w:rsidRPr="00EC103C">
              <w:rPr>
                <w:rFonts w:cstheme="minorHAnsi"/>
              </w:rPr>
              <w:t>Age on day of first ESBL-EC positive rectal swab, median (IQR)</w:t>
            </w:r>
          </w:p>
        </w:tc>
        <w:tc>
          <w:tcPr>
            <w:tcW w:w="2552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</w:tcPr>
          <w:p w14:paraId="2D2BC138" w14:textId="77777777" w:rsidR="00715AD6" w:rsidRPr="00EC103C" w:rsidRDefault="00CD7638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82 (76 – 88)</w:t>
            </w:r>
          </w:p>
        </w:tc>
        <w:tc>
          <w:tcPr>
            <w:tcW w:w="3086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</w:tcPr>
          <w:p w14:paraId="02A03F50" w14:textId="77777777" w:rsidR="00715AD6" w:rsidRPr="00EC103C" w:rsidRDefault="00CD7638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81 (72 – 86)</w:t>
            </w:r>
          </w:p>
        </w:tc>
        <w:tc>
          <w:tcPr>
            <w:tcW w:w="1982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</w:tcPr>
          <w:p w14:paraId="58A99BDB" w14:textId="77777777" w:rsidR="00715AD6" w:rsidRPr="00EC103C" w:rsidRDefault="00AA26C3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82 (75 – 87)</w:t>
            </w:r>
          </w:p>
        </w:tc>
      </w:tr>
      <w:tr w:rsidR="00715AD6" w:rsidRPr="00EC103C" w14:paraId="11082C2D" w14:textId="77777777" w:rsidTr="002560ED">
        <w:tc>
          <w:tcPr>
            <w:tcW w:w="13994" w:type="dxa"/>
            <w:gridSpan w:val="4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</w:tcPr>
          <w:p w14:paraId="3B644718" w14:textId="77777777" w:rsidR="00715AD6" w:rsidRPr="00EC103C" w:rsidRDefault="00715AD6" w:rsidP="00EC103C">
            <w:pPr>
              <w:spacing w:line="360" w:lineRule="auto"/>
              <w:rPr>
                <w:rFonts w:cstheme="minorHAnsi"/>
                <w:i/>
              </w:rPr>
            </w:pPr>
            <w:r w:rsidRPr="00EC103C">
              <w:rPr>
                <w:rFonts w:cstheme="minorHAnsi"/>
                <w:i/>
              </w:rPr>
              <w:t>Nursing home</w:t>
            </w:r>
          </w:p>
        </w:tc>
      </w:tr>
      <w:tr w:rsidR="00715AD6" w:rsidRPr="00EC103C" w14:paraId="3A70903F" w14:textId="77777777" w:rsidTr="002560ED">
        <w:tc>
          <w:tcPr>
            <w:tcW w:w="6374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019386A1" w14:textId="77777777" w:rsidR="00715AD6" w:rsidRPr="00EC103C" w:rsidRDefault="00715AD6" w:rsidP="00EC103C">
            <w:pPr>
              <w:spacing w:line="360" w:lineRule="auto"/>
              <w:rPr>
                <w:rFonts w:cstheme="minorHAnsi"/>
              </w:rPr>
            </w:pPr>
            <w:r w:rsidRPr="00EC103C">
              <w:rPr>
                <w:rFonts w:cstheme="minorHAnsi"/>
              </w:rPr>
              <w:t>Nursing home A, n (%)</w:t>
            </w:r>
          </w:p>
        </w:tc>
        <w:tc>
          <w:tcPr>
            <w:tcW w:w="2552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13A07E85" w14:textId="77777777" w:rsidR="00715AD6" w:rsidRPr="00EC103C" w:rsidRDefault="008D6D46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67 (58,8)</w:t>
            </w:r>
          </w:p>
        </w:tc>
        <w:tc>
          <w:tcPr>
            <w:tcW w:w="3086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0F22785B" w14:textId="77777777" w:rsidR="00715AD6" w:rsidRPr="00EC103C" w:rsidRDefault="008D6D46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17 (43,3)</w:t>
            </w:r>
          </w:p>
        </w:tc>
        <w:tc>
          <w:tcPr>
            <w:tcW w:w="1982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386FF757" w14:textId="77777777" w:rsidR="00715AD6" w:rsidRPr="00EC103C" w:rsidRDefault="008D6D46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144 (100)</w:t>
            </w:r>
          </w:p>
        </w:tc>
      </w:tr>
      <w:tr w:rsidR="00715AD6" w:rsidRPr="00EC103C" w14:paraId="34736A2A" w14:textId="77777777" w:rsidTr="002560ED">
        <w:tc>
          <w:tcPr>
            <w:tcW w:w="6374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</w:tcPr>
          <w:p w14:paraId="0B5A958F" w14:textId="77777777" w:rsidR="00715AD6" w:rsidRPr="00EC103C" w:rsidRDefault="00715AD6" w:rsidP="00EC103C">
            <w:pPr>
              <w:spacing w:line="360" w:lineRule="auto"/>
              <w:rPr>
                <w:rFonts w:cstheme="minorHAnsi"/>
              </w:rPr>
            </w:pPr>
            <w:r w:rsidRPr="00EC103C">
              <w:rPr>
                <w:rFonts w:cstheme="minorHAnsi"/>
              </w:rPr>
              <w:t>Nursing home B, n (%)</w:t>
            </w:r>
          </w:p>
        </w:tc>
        <w:tc>
          <w:tcPr>
            <w:tcW w:w="2552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</w:tcPr>
          <w:p w14:paraId="2D284C2B" w14:textId="77777777" w:rsidR="00715AD6" w:rsidRPr="00EC103C" w:rsidRDefault="008D6D46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17 (43,3)</w:t>
            </w:r>
          </w:p>
        </w:tc>
        <w:tc>
          <w:tcPr>
            <w:tcW w:w="3086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</w:tcPr>
          <w:p w14:paraId="7DFED074" w14:textId="77777777" w:rsidR="00715AD6" w:rsidRPr="00EC103C" w:rsidRDefault="008D6D46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13 (56,7)</w:t>
            </w:r>
          </w:p>
        </w:tc>
        <w:tc>
          <w:tcPr>
            <w:tcW w:w="1982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</w:tcPr>
          <w:p w14:paraId="338FF33E" w14:textId="77777777" w:rsidR="00715AD6" w:rsidRPr="00EC103C" w:rsidRDefault="008D6D46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30 (100)</w:t>
            </w:r>
          </w:p>
        </w:tc>
      </w:tr>
      <w:tr w:rsidR="00715AD6" w:rsidRPr="00EC103C" w14:paraId="41B3E3A5" w14:textId="77777777" w:rsidTr="002560ED">
        <w:tc>
          <w:tcPr>
            <w:tcW w:w="13994" w:type="dxa"/>
            <w:gridSpan w:val="4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</w:tcPr>
          <w:p w14:paraId="4ABCA287" w14:textId="77777777" w:rsidR="00715AD6" w:rsidRPr="00EC103C" w:rsidRDefault="00715AD6" w:rsidP="00EC103C">
            <w:pPr>
              <w:spacing w:line="360" w:lineRule="auto"/>
              <w:rPr>
                <w:rFonts w:cstheme="minorHAnsi"/>
                <w:i/>
              </w:rPr>
            </w:pPr>
            <w:r w:rsidRPr="00EC103C">
              <w:rPr>
                <w:rFonts w:cstheme="minorHAnsi"/>
                <w:i/>
              </w:rPr>
              <w:t>Reasons for event of censoring in Kaplan Meier analysis</w:t>
            </w:r>
          </w:p>
        </w:tc>
      </w:tr>
      <w:tr w:rsidR="00715AD6" w:rsidRPr="00EC103C" w14:paraId="280EE044" w14:textId="77777777" w:rsidTr="002560ED">
        <w:tc>
          <w:tcPr>
            <w:tcW w:w="6374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2D30F92C" w14:textId="77777777" w:rsidR="00715AD6" w:rsidRPr="00EC103C" w:rsidRDefault="00715AD6" w:rsidP="00EC103C">
            <w:pPr>
              <w:spacing w:line="360" w:lineRule="auto"/>
              <w:rPr>
                <w:rFonts w:cstheme="minorHAnsi"/>
              </w:rPr>
            </w:pPr>
            <w:r w:rsidRPr="00EC103C">
              <w:rPr>
                <w:rFonts w:cstheme="minorHAnsi"/>
              </w:rPr>
              <w:t>Loss of colonisation (event), n (%)</w:t>
            </w:r>
          </w:p>
        </w:tc>
        <w:tc>
          <w:tcPr>
            <w:tcW w:w="2552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4AD3EAB8" w14:textId="77777777" w:rsidR="00715AD6" w:rsidRPr="00EC103C" w:rsidRDefault="00CD7638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28 (46.7)</w:t>
            </w:r>
          </w:p>
        </w:tc>
        <w:tc>
          <w:tcPr>
            <w:tcW w:w="3086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3EE0779A" w14:textId="77777777" w:rsidR="00715AD6" w:rsidRPr="00EC103C" w:rsidRDefault="00CD7638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38 (45.2)</w:t>
            </w:r>
          </w:p>
        </w:tc>
        <w:tc>
          <w:tcPr>
            <w:tcW w:w="1982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445911DB" w14:textId="77777777" w:rsidR="00715AD6" w:rsidRPr="00EC103C" w:rsidRDefault="00AA26C3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66 (45.8)</w:t>
            </w:r>
          </w:p>
        </w:tc>
      </w:tr>
      <w:tr w:rsidR="00715AD6" w:rsidRPr="00EC103C" w14:paraId="074D847C" w14:textId="77777777" w:rsidTr="002560ED">
        <w:tc>
          <w:tcPr>
            <w:tcW w:w="63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5DBE6525" w14:textId="1BFE179E" w:rsidR="00715AD6" w:rsidRPr="00EC103C" w:rsidRDefault="00EE2398" w:rsidP="00EC103C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  <w:szCs w:val="20"/>
              </w:rPr>
              <w:t xml:space="preserve">Acquisition of other </w:t>
            </w:r>
            <w:r w:rsidRPr="00EC103C">
              <w:rPr>
                <w:rFonts w:cstheme="minorHAnsi"/>
              </w:rPr>
              <w:t>strain type</w:t>
            </w:r>
            <w:r w:rsidRPr="00EC103C">
              <w:rPr>
                <w:rFonts w:cstheme="minorHAnsi"/>
              </w:rPr>
              <w:t xml:space="preserve"> </w:t>
            </w:r>
            <w:r w:rsidR="00715AD6" w:rsidRPr="00EC103C">
              <w:rPr>
                <w:rFonts w:cstheme="minorHAnsi"/>
              </w:rPr>
              <w:t>(event), n (%)</w:t>
            </w:r>
          </w:p>
        </w:tc>
        <w:tc>
          <w:tcPr>
            <w:tcW w:w="255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6C3B317A" w14:textId="77777777" w:rsidR="00715AD6" w:rsidRPr="00EC103C" w:rsidRDefault="00CD7638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5 (8.3)</w:t>
            </w:r>
          </w:p>
        </w:tc>
        <w:tc>
          <w:tcPr>
            <w:tcW w:w="30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35E60AE2" w14:textId="77777777" w:rsidR="00715AD6" w:rsidRPr="00EC103C" w:rsidRDefault="00CD7638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1 (1.2)</w:t>
            </w:r>
          </w:p>
        </w:tc>
        <w:tc>
          <w:tcPr>
            <w:tcW w:w="198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553C59CA" w14:textId="77777777" w:rsidR="00715AD6" w:rsidRPr="00EC103C" w:rsidRDefault="00AA26C3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6 (4.2)</w:t>
            </w:r>
          </w:p>
        </w:tc>
      </w:tr>
      <w:tr w:rsidR="00715AD6" w:rsidRPr="00EC103C" w14:paraId="57D72078" w14:textId="77777777" w:rsidTr="002560ED">
        <w:tc>
          <w:tcPr>
            <w:tcW w:w="6374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</w:tcPr>
          <w:p w14:paraId="43E04451" w14:textId="77777777" w:rsidR="00715AD6" w:rsidRPr="00EC103C" w:rsidRDefault="00715AD6" w:rsidP="00EC103C">
            <w:pPr>
              <w:spacing w:line="360" w:lineRule="auto"/>
              <w:rPr>
                <w:rFonts w:cstheme="minorHAnsi"/>
              </w:rPr>
            </w:pPr>
            <w:r w:rsidRPr="00EC103C">
              <w:rPr>
                <w:rFonts w:cstheme="minorHAnsi"/>
              </w:rPr>
              <w:t>Still ESBL-EC positive at end of study (censored), n (%)</w:t>
            </w:r>
          </w:p>
        </w:tc>
        <w:tc>
          <w:tcPr>
            <w:tcW w:w="2552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</w:tcPr>
          <w:p w14:paraId="0DA9A4E8" w14:textId="77777777" w:rsidR="00715AD6" w:rsidRPr="00EC103C" w:rsidRDefault="00CD7638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2 (3.3)</w:t>
            </w:r>
          </w:p>
        </w:tc>
        <w:tc>
          <w:tcPr>
            <w:tcW w:w="3086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</w:tcPr>
          <w:p w14:paraId="402804B7" w14:textId="77777777" w:rsidR="00715AD6" w:rsidRPr="00EC103C" w:rsidRDefault="00CD7638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5 (</w:t>
            </w:r>
            <w:r w:rsidR="00AA26C3" w:rsidRPr="00EC103C">
              <w:rPr>
                <w:rFonts w:cstheme="minorHAnsi"/>
              </w:rPr>
              <w:t>6.0)</w:t>
            </w:r>
          </w:p>
        </w:tc>
        <w:tc>
          <w:tcPr>
            <w:tcW w:w="1982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</w:tcPr>
          <w:p w14:paraId="5A49AF4E" w14:textId="77777777" w:rsidR="00715AD6" w:rsidRPr="00EC103C" w:rsidRDefault="00AA26C3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7 (4.9)</w:t>
            </w:r>
          </w:p>
        </w:tc>
      </w:tr>
      <w:tr w:rsidR="00715AD6" w:rsidRPr="00EC103C" w14:paraId="4A5EED70" w14:textId="77777777" w:rsidTr="00EC103C">
        <w:tc>
          <w:tcPr>
            <w:tcW w:w="6374" w:type="dxa"/>
            <w:tcBorders>
              <w:top w:val="single" w:sz="12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12" w:space="0" w:color="FFFFFF" w:themeColor="background1"/>
            </w:tcBorders>
          </w:tcPr>
          <w:p w14:paraId="73059354" w14:textId="77777777" w:rsidR="00715AD6" w:rsidRPr="00EC103C" w:rsidRDefault="00715AD6" w:rsidP="00EC103C">
            <w:pPr>
              <w:spacing w:line="360" w:lineRule="auto"/>
              <w:rPr>
                <w:rFonts w:cstheme="minorHAnsi"/>
              </w:rPr>
            </w:pPr>
            <w:r w:rsidRPr="00EC103C">
              <w:rPr>
                <w:rFonts w:cstheme="minorHAnsi"/>
              </w:rPr>
              <w:t>Discharged in study period (censored), n (%)</w:t>
            </w:r>
          </w:p>
        </w:tc>
        <w:tc>
          <w:tcPr>
            <w:tcW w:w="255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8" w:space="0" w:color="FFFFFF" w:themeColor="background1"/>
              <w:right w:val="single" w:sz="12" w:space="0" w:color="FFFFFF" w:themeColor="background1"/>
            </w:tcBorders>
          </w:tcPr>
          <w:p w14:paraId="37F1E165" w14:textId="77777777" w:rsidR="00715AD6" w:rsidRPr="00EC103C" w:rsidRDefault="00CD7638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6 (10.0)</w:t>
            </w:r>
          </w:p>
        </w:tc>
        <w:tc>
          <w:tcPr>
            <w:tcW w:w="30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5560BE7A" w14:textId="77777777" w:rsidR="00715AD6" w:rsidRPr="00EC103C" w:rsidRDefault="00AA26C3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3 (3.6)</w:t>
            </w:r>
          </w:p>
        </w:tc>
        <w:tc>
          <w:tcPr>
            <w:tcW w:w="1982" w:type="dxa"/>
            <w:tcBorders>
              <w:top w:val="single" w:sz="12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12" w:space="0" w:color="FFFFFF" w:themeColor="background1"/>
            </w:tcBorders>
          </w:tcPr>
          <w:p w14:paraId="7B781F8A" w14:textId="77777777" w:rsidR="00715AD6" w:rsidRPr="00EC103C" w:rsidRDefault="00AA26C3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9 (6.3)</w:t>
            </w:r>
          </w:p>
        </w:tc>
      </w:tr>
      <w:tr w:rsidR="00715AD6" w:rsidRPr="00EC103C" w14:paraId="20CBC9DC" w14:textId="77777777" w:rsidTr="00EC103C">
        <w:tc>
          <w:tcPr>
            <w:tcW w:w="6374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</w:tcPr>
          <w:p w14:paraId="36C7C8B7" w14:textId="77777777" w:rsidR="00715AD6" w:rsidRPr="00EC103C" w:rsidRDefault="00715AD6" w:rsidP="00EC103C">
            <w:pPr>
              <w:spacing w:line="360" w:lineRule="auto"/>
              <w:rPr>
                <w:rFonts w:cstheme="minorHAnsi"/>
              </w:rPr>
            </w:pPr>
            <w:r w:rsidRPr="00EC103C">
              <w:rPr>
                <w:rFonts w:cstheme="minorHAnsi"/>
              </w:rPr>
              <w:t>Deceased in study period (censored), n (%)</w:t>
            </w:r>
          </w:p>
        </w:tc>
        <w:tc>
          <w:tcPr>
            <w:tcW w:w="2552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</w:tcPr>
          <w:p w14:paraId="296BE4F5" w14:textId="77777777" w:rsidR="00715AD6" w:rsidRPr="00EC103C" w:rsidRDefault="00CD7638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19 (31.7)</w:t>
            </w:r>
          </w:p>
        </w:tc>
        <w:tc>
          <w:tcPr>
            <w:tcW w:w="3086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</w:tcPr>
          <w:p w14:paraId="2B3B41A1" w14:textId="77777777" w:rsidR="00715AD6" w:rsidRPr="00EC103C" w:rsidRDefault="00AA26C3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37 (44.0)</w:t>
            </w:r>
          </w:p>
        </w:tc>
        <w:tc>
          <w:tcPr>
            <w:tcW w:w="1982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</w:tcPr>
          <w:p w14:paraId="1B5180ED" w14:textId="77777777" w:rsidR="00715AD6" w:rsidRPr="00EC103C" w:rsidRDefault="00AA26C3" w:rsidP="00EC103C">
            <w:pPr>
              <w:spacing w:line="360" w:lineRule="auto"/>
              <w:jc w:val="center"/>
              <w:rPr>
                <w:rFonts w:cstheme="minorHAnsi"/>
              </w:rPr>
            </w:pPr>
            <w:r w:rsidRPr="00EC103C">
              <w:rPr>
                <w:rFonts w:cstheme="minorHAnsi"/>
              </w:rPr>
              <w:t>56 (38.9)</w:t>
            </w:r>
          </w:p>
        </w:tc>
      </w:tr>
    </w:tbl>
    <w:p w14:paraId="450BB485" w14:textId="77777777" w:rsidR="00AA26C3" w:rsidRDefault="00AA26C3" w:rsidP="00AA26C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nl-NL"/>
        </w:rPr>
      </w:pPr>
    </w:p>
    <w:p w14:paraId="6D19239C" w14:textId="77777777" w:rsidR="001B22E3" w:rsidRDefault="001B22E3" w:rsidP="00AA26C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nl-NL"/>
        </w:rPr>
      </w:pPr>
    </w:p>
    <w:p w14:paraId="78781AF1" w14:textId="77777777" w:rsidR="00AD6D4B" w:rsidRDefault="00AD6D4B" w:rsidP="00AA26C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nl-NL"/>
        </w:rPr>
        <w:sectPr w:rsidR="00AD6D4B" w:rsidSect="00586374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32AE98BF" w14:textId="77777777" w:rsidR="001B22E3" w:rsidRDefault="001B22E3" w:rsidP="00AA26C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nl-NL"/>
        </w:rPr>
      </w:pPr>
    </w:p>
    <w:p w14:paraId="6F26A157" w14:textId="77777777" w:rsidR="001B22E3" w:rsidRPr="00671C0B" w:rsidRDefault="001B22E3" w:rsidP="00AA26C3">
      <w:pPr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 w:rsidRPr="00671C0B">
        <w:rPr>
          <w:rFonts w:cstheme="minorHAnsi"/>
          <w:b/>
          <w:szCs w:val="24"/>
        </w:rPr>
        <w:t xml:space="preserve">Supplementary </w:t>
      </w:r>
      <w:r w:rsidR="00671C0B" w:rsidRPr="00671C0B">
        <w:rPr>
          <w:rFonts w:cstheme="minorHAnsi"/>
          <w:b/>
          <w:szCs w:val="24"/>
        </w:rPr>
        <w:t>table</w:t>
      </w:r>
      <w:r w:rsidR="00AE46BB" w:rsidRPr="00671C0B">
        <w:rPr>
          <w:rFonts w:cstheme="minorHAnsi"/>
          <w:b/>
          <w:szCs w:val="24"/>
        </w:rPr>
        <w:t xml:space="preserve"> S3</w:t>
      </w:r>
      <w:r w:rsidR="00B15C96" w:rsidRPr="00671C0B">
        <w:rPr>
          <w:rFonts w:cstheme="minorHAnsi"/>
          <w:b/>
          <w:szCs w:val="24"/>
        </w:rPr>
        <w:t xml:space="preserve">: </w:t>
      </w:r>
      <w:r w:rsidR="00671C0B" w:rsidRPr="00671C0B">
        <w:rPr>
          <w:rFonts w:cstheme="minorHAnsi"/>
          <w:szCs w:val="24"/>
        </w:rPr>
        <w:t xml:space="preserve">Mediation duration of colonisation in months </w:t>
      </w:r>
      <w:r w:rsidR="00671C0B">
        <w:rPr>
          <w:rFonts w:cstheme="minorHAnsi"/>
          <w:szCs w:val="24"/>
        </w:rPr>
        <w:t>stratified for females and males by ST131 group and log- rank test.</w:t>
      </w:r>
    </w:p>
    <w:p w14:paraId="38086B29" w14:textId="77777777" w:rsidR="00AE46BB" w:rsidRPr="00677FB3" w:rsidRDefault="00AE46BB" w:rsidP="00AA26C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663"/>
        <w:gridCol w:w="3654"/>
        <w:gridCol w:w="2745"/>
      </w:tblGrid>
      <w:tr w:rsidR="00677FB3" w14:paraId="6FA9D7F0" w14:textId="77777777" w:rsidTr="00B15C96">
        <w:tc>
          <w:tcPr>
            <w:tcW w:w="3498" w:type="dxa"/>
          </w:tcPr>
          <w:p w14:paraId="3603D4BE" w14:textId="77777777" w:rsidR="00677FB3" w:rsidRDefault="00677FB3" w:rsidP="00677FB3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/>
                <w:szCs w:val="24"/>
              </w:rPr>
            </w:pPr>
          </w:p>
        </w:tc>
        <w:tc>
          <w:tcPr>
            <w:tcW w:w="4861" w:type="dxa"/>
            <w:vAlign w:val="center"/>
          </w:tcPr>
          <w:p w14:paraId="4C05567D" w14:textId="77777777" w:rsidR="00677FB3" w:rsidRDefault="00677FB3" w:rsidP="00B15C9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b/>
                <w:szCs w:val="24"/>
              </w:rPr>
            </w:pPr>
            <w:r>
              <w:rPr>
                <w:rFonts w:cstheme="minorHAnsi"/>
                <w:b/>
                <w:szCs w:val="24"/>
              </w:rPr>
              <w:t>Median duration of carriage (months)</w:t>
            </w:r>
          </w:p>
        </w:tc>
        <w:tc>
          <w:tcPr>
            <w:tcW w:w="3685" w:type="dxa"/>
            <w:vAlign w:val="center"/>
          </w:tcPr>
          <w:p w14:paraId="03D3CE9C" w14:textId="77777777" w:rsidR="00677FB3" w:rsidRDefault="00677FB3" w:rsidP="00B15C9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b/>
                <w:szCs w:val="24"/>
              </w:rPr>
            </w:pPr>
            <w:r>
              <w:rPr>
                <w:rFonts w:cstheme="minorHAnsi"/>
                <w:b/>
                <w:szCs w:val="24"/>
              </w:rPr>
              <w:t>Log-rank test</w:t>
            </w:r>
          </w:p>
        </w:tc>
      </w:tr>
      <w:tr w:rsidR="00677FB3" w14:paraId="379EEF5B" w14:textId="77777777" w:rsidTr="00677FB3">
        <w:tc>
          <w:tcPr>
            <w:tcW w:w="12044" w:type="dxa"/>
            <w:gridSpan w:val="3"/>
            <w:shd w:val="clear" w:color="auto" w:fill="BFBFBF" w:themeFill="background1" w:themeFillShade="BF"/>
          </w:tcPr>
          <w:p w14:paraId="61CE04E7" w14:textId="77777777" w:rsidR="00677FB3" w:rsidRDefault="00677FB3" w:rsidP="00677FB3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/>
                <w:szCs w:val="24"/>
              </w:rPr>
            </w:pPr>
            <w:r>
              <w:rPr>
                <w:rFonts w:cstheme="minorHAnsi"/>
                <w:b/>
                <w:szCs w:val="24"/>
              </w:rPr>
              <w:t>ESBL-non-ST131</w:t>
            </w:r>
          </w:p>
        </w:tc>
      </w:tr>
      <w:tr w:rsidR="00677FB3" w14:paraId="415637CB" w14:textId="77777777" w:rsidTr="00677FB3">
        <w:tc>
          <w:tcPr>
            <w:tcW w:w="3498" w:type="dxa"/>
          </w:tcPr>
          <w:p w14:paraId="67513CF0" w14:textId="2FD916DF" w:rsidR="00677FB3" w:rsidRPr="00677FB3" w:rsidRDefault="00677FB3" w:rsidP="00677FB3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szCs w:val="24"/>
              </w:rPr>
            </w:pPr>
            <w:r w:rsidRPr="00677FB3">
              <w:rPr>
                <w:rFonts w:cstheme="minorHAnsi"/>
                <w:i/>
                <w:szCs w:val="24"/>
              </w:rPr>
              <w:t>Female</w:t>
            </w:r>
            <w:r w:rsidR="00500712">
              <w:rPr>
                <w:rFonts w:cstheme="minorHAnsi"/>
                <w:i/>
                <w:szCs w:val="24"/>
              </w:rPr>
              <w:t xml:space="preserve"> (n = </w:t>
            </w:r>
            <w:r w:rsidR="002F2799">
              <w:rPr>
                <w:rFonts w:cstheme="minorHAnsi"/>
                <w:i/>
                <w:szCs w:val="24"/>
              </w:rPr>
              <w:t>34)</w:t>
            </w:r>
          </w:p>
        </w:tc>
        <w:tc>
          <w:tcPr>
            <w:tcW w:w="4861" w:type="dxa"/>
          </w:tcPr>
          <w:p w14:paraId="329BBCF2" w14:textId="77777777" w:rsidR="00677FB3" w:rsidRPr="00677FB3" w:rsidRDefault="00677FB3" w:rsidP="00B15C9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Cs w:val="24"/>
              </w:rPr>
            </w:pPr>
            <w:r w:rsidRPr="00677FB3">
              <w:rPr>
                <w:rFonts w:cstheme="minorHAnsi"/>
                <w:szCs w:val="24"/>
              </w:rPr>
              <w:t>7</w:t>
            </w:r>
            <w:r w:rsidR="00B15C96">
              <w:rPr>
                <w:rFonts w:cstheme="minorHAnsi"/>
                <w:szCs w:val="24"/>
              </w:rPr>
              <w:t>.9 (1.</w:t>
            </w:r>
            <w:r w:rsidRPr="00677FB3">
              <w:rPr>
                <w:rFonts w:cstheme="minorHAnsi"/>
                <w:szCs w:val="24"/>
              </w:rPr>
              <w:t>4 – 14.4)</w:t>
            </w:r>
          </w:p>
        </w:tc>
        <w:tc>
          <w:tcPr>
            <w:tcW w:w="3685" w:type="dxa"/>
            <w:vMerge w:val="restart"/>
            <w:vAlign w:val="center"/>
          </w:tcPr>
          <w:p w14:paraId="1BAC7020" w14:textId="77777777" w:rsidR="00677FB3" w:rsidRPr="00677FB3" w:rsidRDefault="00677FB3" w:rsidP="00677F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Cs w:val="24"/>
              </w:rPr>
            </w:pPr>
            <w:r w:rsidRPr="00677FB3">
              <w:rPr>
                <w:rFonts w:cstheme="minorHAnsi"/>
                <w:szCs w:val="24"/>
              </w:rPr>
              <w:t>0.992</w:t>
            </w:r>
          </w:p>
        </w:tc>
      </w:tr>
      <w:tr w:rsidR="00677FB3" w14:paraId="05C5CFBB" w14:textId="77777777" w:rsidTr="00677FB3">
        <w:tc>
          <w:tcPr>
            <w:tcW w:w="3498" w:type="dxa"/>
          </w:tcPr>
          <w:p w14:paraId="23A73B1E" w14:textId="306FDE05" w:rsidR="00677FB3" w:rsidRPr="00677FB3" w:rsidRDefault="00677FB3" w:rsidP="00677FB3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szCs w:val="24"/>
              </w:rPr>
            </w:pPr>
            <w:r w:rsidRPr="00677FB3">
              <w:rPr>
                <w:rFonts w:cstheme="minorHAnsi"/>
                <w:i/>
                <w:szCs w:val="24"/>
              </w:rPr>
              <w:t>Male</w:t>
            </w:r>
            <w:r w:rsidR="002F2799">
              <w:rPr>
                <w:rFonts w:cstheme="minorHAnsi"/>
                <w:i/>
                <w:szCs w:val="24"/>
              </w:rPr>
              <w:t xml:space="preserve"> (n = 26)</w:t>
            </w:r>
          </w:p>
        </w:tc>
        <w:tc>
          <w:tcPr>
            <w:tcW w:w="4861" w:type="dxa"/>
          </w:tcPr>
          <w:p w14:paraId="6193B59A" w14:textId="77777777" w:rsidR="00677FB3" w:rsidRPr="00677FB3" w:rsidRDefault="00677FB3" w:rsidP="00B15C9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Cs w:val="24"/>
              </w:rPr>
            </w:pPr>
            <w:r w:rsidRPr="00677FB3">
              <w:rPr>
                <w:rFonts w:cstheme="minorHAnsi"/>
                <w:szCs w:val="24"/>
              </w:rPr>
              <w:t>11</w:t>
            </w:r>
            <w:r w:rsidR="00B15C96">
              <w:rPr>
                <w:rFonts w:cstheme="minorHAnsi"/>
                <w:szCs w:val="24"/>
              </w:rPr>
              <w:t>.2 (6.</w:t>
            </w:r>
            <w:r w:rsidRPr="00677FB3">
              <w:rPr>
                <w:rFonts w:cstheme="minorHAnsi"/>
                <w:szCs w:val="24"/>
              </w:rPr>
              <w:t>8 –</w:t>
            </w:r>
            <w:r w:rsidR="00B15C96">
              <w:rPr>
                <w:rFonts w:cstheme="minorHAnsi"/>
                <w:szCs w:val="24"/>
              </w:rPr>
              <w:t xml:space="preserve"> 15.</w:t>
            </w:r>
            <w:r w:rsidRPr="00677FB3">
              <w:rPr>
                <w:rFonts w:cstheme="minorHAnsi"/>
                <w:szCs w:val="24"/>
              </w:rPr>
              <w:t>6)</w:t>
            </w:r>
          </w:p>
        </w:tc>
        <w:tc>
          <w:tcPr>
            <w:tcW w:w="3685" w:type="dxa"/>
            <w:vMerge/>
          </w:tcPr>
          <w:p w14:paraId="7AAACEA0" w14:textId="77777777" w:rsidR="00677FB3" w:rsidRDefault="00677FB3" w:rsidP="00677FB3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/>
                <w:szCs w:val="24"/>
              </w:rPr>
            </w:pPr>
          </w:p>
        </w:tc>
      </w:tr>
      <w:tr w:rsidR="00677FB3" w14:paraId="096EB393" w14:textId="77777777" w:rsidTr="00677FB3">
        <w:tc>
          <w:tcPr>
            <w:tcW w:w="12044" w:type="dxa"/>
            <w:gridSpan w:val="3"/>
            <w:shd w:val="clear" w:color="auto" w:fill="BFBFBF" w:themeFill="background1" w:themeFillShade="BF"/>
          </w:tcPr>
          <w:p w14:paraId="10BEF94D" w14:textId="77777777" w:rsidR="00677FB3" w:rsidRPr="00677FB3" w:rsidRDefault="00677FB3" w:rsidP="00677FB3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/>
                <w:szCs w:val="24"/>
              </w:rPr>
            </w:pPr>
            <w:r w:rsidRPr="00677FB3">
              <w:rPr>
                <w:rFonts w:cstheme="minorHAnsi"/>
                <w:b/>
                <w:szCs w:val="24"/>
              </w:rPr>
              <w:t>ESBL-ST131</w:t>
            </w:r>
          </w:p>
        </w:tc>
      </w:tr>
      <w:tr w:rsidR="00677FB3" w14:paraId="10CCE21F" w14:textId="77777777" w:rsidTr="00677FB3">
        <w:tc>
          <w:tcPr>
            <w:tcW w:w="3498" w:type="dxa"/>
          </w:tcPr>
          <w:p w14:paraId="76EBD582" w14:textId="4FAE2DE8" w:rsidR="00677FB3" w:rsidRPr="00677FB3" w:rsidRDefault="00677FB3" w:rsidP="00677FB3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szCs w:val="24"/>
              </w:rPr>
            </w:pPr>
            <w:r w:rsidRPr="00677FB3">
              <w:rPr>
                <w:rFonts w:cstheme="minorHAnsi"/>
                <w:i/>
                <w:szCs w:val="24"/>
              </w:rPr>
              <w:t>Female</w:t>
            </w:r>
            <w:r w:rsidR="00122B3D">
              <w:rPr>
                <w:rFonts w:cstheme="minorHAnsi"/>
                <w:i/>
                <w:szCs w:val="24"/>
              </w:rPr>
              <w:t xml:space="preserve"> (n = 48)</w:t>
            </w:r>
          </w:p>
        </w:tc>
        <w:tc>
          <w:tcPr>
            <w:tcW w:w="4861" w:type="dxa"/>
          </w:tcPr>
          <w:p w14:paraId="506AC487" w14:textId="77777777" w:rsidR="00677FB3" w:rsidRPr="00677FB3" w:rsidRDefault="00B15C96" w:rsidP="00677F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25.</w:t>
            </w:r>
            <w:r w:rsidR="00677FB3" w:rsidRPr="00677FB3">
              <w:rPr>
                <w:rFonts w:cstheme="minorHAnsi"/>
                <w:szCs w:val="24"/>
              </w:rPr>
              <w:t>7 (0.6 – 50.8)</w:t>
            </w:r>
          </w:p>
        </w:tc>
        <w:tc>
          <w:tcPr>
            <w:tcW w:w="3685" w:type="dxa"/>
            <w:vMerge w:val="restart"/>
            <w:vAlign w:val="center"/>
          </w:tcPr>
          <w:p w14:paraId="2B0242E4" w14:textId="77777777" w:rsidR="00677FB3" w:rsidRPr="00677FB3" w:rsidRDefault="00B15C96" w:rsidP="00677F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0.</w:t>
            </w:r>
            <w:r w:rsidR="00677FB3" w:rsidRPr="00677FB3">
              <w:rPr>
                <w:rFonts w:cstheme="minorHAnsi"/>
                <w:szCs w:val="24"/>
              </w:rPr>
              <w:t>013</w:t>
            </w:r>
          </w:p>
        </w:tc>
      </w:tr>
      <w:tr w:rsidR="00677FB3" w14:paraId="27A67DB8" w14:textId="77777777" w:rsidTr="00677FB3">
        <w:tc>
          <w:tcPr>
            <w:tcW w:w="3498" w:type="dxa"/>
          </w:tcPr>
          <w:p w14:paraId="1F0B8912" w14:textId="393B0B53" w:rsidR="00677FB3" w:rsidRPr="00677FB3" w:rsidRDefault="00677FB3" w:rsidP="00677FB3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szCs w:val="24"/>
              </w:rPr>
            </w:pPr>
            <w:r w:rsidRPr="00677FB3">
              <w:rPr>
                <w:rFonts w:cstheme="minorHAnsi"/>
                <w:i/>
                <w:szCs w:val="24"/>
              </w:rPr>
              <w:t>Male</w:t>
            </w:r>
            <w:r w:rsidR="00122B3D">
              <w:rPr>
                <w:rFonts w:cstheme="minorHAnsi"/>
                <w:i/>
                <w:szCs w:val="24"/>
              </w:rPr>
              <w:t xml:space="preserve"> (n = 36)</w:t>
            </w:r>
          </w:p>
        </w:tc>
        <w:tc>
          <w:tcPr>
            <w:tcW w:w="4861" w:type="dxa"/>
          </w:tcPr>
          <w:p w14:paraId="189627CC" w14:textId="77777777" w:rsidR="00677FB3" w:rsidRPr="00677FB3" w:rsidRDefault="00677FB3" w:rsidP="00677F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Cs w:val="24"/>
              </w:rPr>
            </w:pPr>
            <w:r w:rsidRPr="00677FB3">
              <w:rPr>
                <w:rFonts w:cstheme="minorHAnsi"/>
                <w:szCs w:val="24"/>
              </w:rPr>
              <w:t>8.1 (5.9 – 10.3)</w:t>
            </w:r>
          </w:p>
        </w:tc>
        <w:tc>
          <w:tcPr>
            <w:tcW w:w="3685" w:type="dxa"/>
            <w:vMerge/>
          </w:tcPr>
          <w:p w14:paraId="53816FAF" w14:textId="77777777" w:rsidR="00677FB3" w:rsidRDefault="00677FB3" w:rsidP="00677FB3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/>
                <w:szCs w:val="24"/>
              </w:rPr>
            </w:pPr>
          </w:p>
        </w:tc>
      </w:tr>
    </w:tbl>
    <w:p w14:paraId="3931B9F6" w14:textId="77777777" w:rsidR="001B22E3" w:rsidRDefault="001B22E3" w:rsidP="00AA26C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Cs w:val="24"/>
        </w:rPr>
      </w:pPr>
    </w:p>
    <w:p w14:paraId="43B7DC19" w14:textId="77777777" w:rsidR="00B15C96" w:rsidRDefault="00B15C96" w:rsidP="00AA26C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Cs w:val="24"/>
        </w:rPr>
      </w:pPr>
    </w:p>
    <w:p w14:paraId="7F837ABA" w14:textId="77777777" w:rsidR="00AD6D4B" w:rsidRDefault="00AD6D4B" w:rsidP="00AA26C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Cs w:val="24"/>
        </w:rPr>
      </w:pPr>
    </w:p>
    <w:p w14:paraId="720834FE" w14:textId="77777777" w:rsidR="00AD6D4B" w:rsidRDefault="00AD6D4B" w:rsidP="00AA26C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Cs w:val="24"/>
        </w:rPr>
      </w:pPr>
    </w:p>
    <w:p w14:paraId="3FE5E531" w14:textId="77777777" w:rsidR="00AD6D4B" w:rsidRDefault="00AD6D4B" w:rsidP="00AA26C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Cs w:val="24"/>
        </w:rPr>
      </w:pPr>
    </w:p>
    <w:p w14:paraId="71965872" w14:textId="77777777" w:rsidR="00AD6D4B" w:rsidRPr="00AD6D4B" w:rsidRDefault="00AD6D4B" w:rsidP="00AA26C3">
      <w:pPr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 w:rsidRPr="00AD6D4B">
        <w:rPr>
          <w:rFonts w:cstheme="minorHAnsi"/>
          <w:b/>
          <w:szCs w:val="24"/>
        </w:rPr>
        <w:t>Supplementary figure S4</w:t>
      </w:r>
      <w:r>
        <w:rPr>
          <w:rFonts w:cstheme="minorHAnsi"/>
          <w:szCs w:val="24"/>
        </w:rPr>
        <w:t xml:space="preserve"> Kaplan-</w:t>
      </w:r>
      <w:r w:rsidR="0095438A">
        <w:rPr>
          <w:rFonts w:cstheme="minorHAnsi"/>
          <w:szCs w:val="24"/>
        </w:rPr>
        <w:t>Meier</w:t>
      </w:r>
      <w:r>
        <w:rPr>
          <w:rFonts w:cstheme="minorHAnsi"/>
          <w:szCs w:val="24"/>
        </w:rPr>
        <w:t xml:space="preserve"> curve of survival probability of residents colonised with ESBL-non-ST131</w:t>
      </w:r>
      <w:r w:rsidR="0095438A">
        <w:rPr>
          <w:rFonts w:cstheme="minorHAnsi"/>
          <w:szCs w:val="24"/>
        </w:rPr>
        <w:t xml:space="preserve"> by gender</w:t>
      </w:r>
    </w:p>
    <w:p w14:paraId="2FCC10D7" w14:textId="77777777" w:rsidR="00B15C96" w:rsidRDefault="00B15C96" w:rsidP="00AA26C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Cs w:val="24"/>
        </w:rPr>
      </w:pPr>
    </w:p>
    <w:p w14:paraId="42AED2A9" w14:textId="77777777" w:rsidR="00B15C96" w:rsidRDefault="00B15C96" w:rsidP="00AA26C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Cs w:val="24"/>
        </w:rPr>
      </w:pPr>
      <w:r>
        <w:rPr>
          <w:rFonts w:cstheme="minorHAnsi"/>
          <w:b/>
          <w:noProof/>
          <w:szCs w:val="24"/>
          <w:lang w:val="nl-NL" w:eastAsia="nl-NL"/>
        </w:rPr>
        <w:drawing>
          <wp:inline distT="0" distB="0" distL="0" distR="0" wp14:anchorId="182E6446" wp14:editId="46C99491">
            <wp:extent cx="5552971" cy="3283202"/>
            <wp:effectExtent l="0" t="0" r="0" b="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8640" cy="32865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D46CF8" w14:textId="77777777" w:rsidR="00B15C96" w:rsidRDefault="00B15C96" w:rsidP="00AA26C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Cs w:val="24"/>
        </w:rPr>
      </w:pPr>
    </w:p>
    <w:p w14:paraId="3B653C30" w14:textId="77777777" w:rsidR="00B15C96" w:rsidRDefault="00B15C96" w:rsidP="00AA26C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Cs w:val="24"/>
        </w:rPr>
      </w:pPr>
    </w:p>
    <w:p w14:paraId="35C2CBF7" w14:textId="77777777" w:rsidR="0095438A" w:rsidRDefault="0095438A" w:rsidP="00AA26C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Cs w:val="24"/>
        </w:rPr>
      </w:pPr>
    </w:p>
    <w:p w14:paraId="0D1783FF" w14:textId="77777777" w:rsidR="0095438A" w:rsidRDefault="0095438A" w:rsidP="00AA26C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Cs w:val="24"/>
        </w:rPr>
      </w:pPr>
    </w:p>
    <w:p w14:paraId="5A2F8921" w14:textId="77777777" w:rsidR="0095438A" w:rsidRDefault="0095438A" w:rsidP="00AA26C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Cs w:val="24"/>
        </w:rPr>
      </w:pPr>
    </w:p>
    <w:p w14:paraId="6CAC995E" w14:textId="77777777" w:rsidR="0095438A" w:rsidRDefault="0095438A" w:rsidP="00AA26C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Cs w:val="24"/>
        </w:rPr>
      </w:pPr>
    </w:p>
    <w:p w14:paraId="348497F2" w14:textId="77777777" w:rsidR="0095438A" w:rsidRDefault="0095438A" w:rsidP="00AA26C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Cs w:val="24"/>
        </w:rPr>
      </w:pPr>
    </w:p>
    <w:p w14:paraId="5DC5EEDC" w14:textId="77777777" w:rsidR="0095438A" w:rsidRDefault="0095438A" w:rsidP="00AA26C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Cs w:val="24"/>
        </w:rPr>
      </w:pPr>
    </w:p>
    <w:p w14:paraId="0D6966DC" w14:textId="0F5B96D7" w:rsidR="0095438A" w:rsidRPr="00AD6D4B" w:rsidRDefault="0095438A" w:rsidP="0095438A">
      <w:pPr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 w:rsidRPr="00AD6D4B">
        <w:rPr>
          <w:rFonts w:cstheme="minorHAnsi"/>
          <w:b/>
          <w:szCs w:val="24"/>
        </w:rPr>
        <w:t>Supplementary figure S</w:t>
      </w:r>
      <w:r w:rsidR="0003136F">
        <w:rPr>
          <w:rFonts w:cstheme="minorHAnsi"/>
          <w:b/>
          <w:szCs w:val="24"/>
        </w:rPr>
        <w:t>5</w:t>
      </w:r>
      <w:r>
        <w:rPr>
          <w:rFonts w:cstheme="minorHAnsi"/>
          <w:szCs w:val="24"/>
        </w:rPr>
        <w:t xml:space="preserve"> Kaplan-Meier curve of survival probability of residents colonised with ESBL-ST131 by gender</w:t>
      </w:r>
    </w:p>
    <w:p w14:paraId="1F9BBFD8" w14:textId="77777777" w:rsidR="00671C0B" w:rsidRDefault="00671C0B" w:rsidP="00AA26C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Cs w:val="24"/>
        </w:rPr>
      </w:pPr>
      <w:r w:rsidRPr="00671C0B">
        <w:rPr>
          <w:rFonts w:cstheme="minorHAnsi"/>
          <w:b/>
          <w:noProof/>
          <w:szCs w:val="24"/>
          <w:lang w:val="nl-NL"/>
        </w:rPr>
        <w:drawing>
          <wp:inline distT="0" distB="0" distL="0" distR="0" wp14:anchorId="3E554EED" wp14:editId="69C1A22D">
            <wp:extent cx="6281783" cy="3705969"/>
            <wp:effectExtent l="0" t="0" r="5080" b="8890"/>
            <wp:docPr id="2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86421" cy="370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B849B" w14:textId="77777777" w:rsidR="0095438A" w:rsidRDefault="0095438A" w:rsidP="00AA26C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Cs w:val="24"/>
        </w:rPr>
      </w:pPr>
    </w:p>
    <w:p w14:paraId="7BBAFE8E" w14:textId="77777777" w:rsidR="0095438A" w:rsidRDefault="0095438A" w:rsidP="00AA26C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Cs w:val="24"/>
        </w:rPr>
      </w:pPr>
    </w:p>
    <w:p w14:paraId="4FC47C08" w14:textId="77777777" w:rsidR="0095438A" w:rsidRDefault="0095438A" w:rsidP="00AA26C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Cs w:val="24"/>
        </w:rPr>
      </w:pPr>
    </w:p>
    <w:p w14:paraId="3FD70EDB" w14:textId="77777777" w:rsidR="00B15C96" w:rsidRPr="00677FB3" w:rsidRDefault="00B15C96" w:rsidP="00AA26C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Cs w:val="24"/>
        </w:rPr>
      </w:pPr>
    </w:p>
    <w:p w14:paraId="3861BA21" w14:textId="77777777" w:rsidR="001B22E3" w:rsidRPr="00677FB3" w:rsidRDefault="001B22E3" w:rsidP="00AA26C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B22E3" w:rsidRPr="00677FB3" w:rsidSect="00AD6D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Times New Roman Bold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CD3"/>
    <w:rsid w:val="0003136F"/>
    <w:rsid w:val="00093305"/>
    <w:rsid w:val="00122B3D"/>
    <w:rsid w:val="001B22E3"/>
    <w:rsid w:val="002560ED"/>
    <w:rsid w:val="002F2799"/>
    <w:rsid w:val="003A5ECB"/>
    <w:rsid w:val="004650E4"/>
    <w:rsid w:val="00500712"/>
    <w:rsid w:val="00586374"/>
    <w:rsid w:val="00671C0B"/>
    <w:rsid w:val="00677FB3"/>
    <w:rsid w:val="006B2671"/>
    <w:rsid w:val="00715AD6"/>
    <w:rsid w:val="008A4D99"/>
    <w:rsid w:val="008D6D46"/>
    <w:rsid w:val="0095438A"/>
    <w:rsid w:val="009A6AAD"/>
    <w:rsid w:val="00A27E6E"/>
    <w:rsid w:val="00AA26C3"/>
    <w:rsid w:val="00AD6D4B"/>
    <w:rsid w:val="00AE46BB"/>
    <w:rsid w:val="00B15C96"/>
    <w:rsid w:val="00BB1DD7"/>
    <w:rsid w:val="00C47A17"/>
    <w:rsid w:val="00CD7638"/>
    <w:rsid w:val="00D5573C"/>
    <w:rsid w:val="00D73E1B"/>
    <w:rsid w:val="00DE5CD3"/>
    <w:rsid w:val="00DF31CA"/>
    <w:rsid w:val="00EC103C"/>
    <w:rsid w:val="00EE2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2FC3A"/>
  <w15:chartTrackingRefBased/>
  <w15:docId w15:val="{C452FA28-EB72-47AC-A719-DDA6B3521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DE5C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0313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313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594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393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Amphia Ziekenhuis</Company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Weterings, mw. V. (Adviseur Infectiepreventie)</dc:creator>
  <cp:keywords/>
  <dc:description/>
  <cp:lastModifiedBy>Veronica weterings</cp:lastModifiedBy>
  <cp:revision>7</cp:revision>
  <dcterms:created xsi:type="dcterms:W3CDTF">2020-12-07T10:17:00Z</dcterms:created>
  <dcterms:modified xsi:type="dcterms:W3CDTF">2020-12-07T10:37:00Z</dcterms:modified>
</cp:coreProperties>
</file>