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A89208" w14:textId="77777777" w:rsidR="001008E0" w:rsidRPr="00E03649" w:rsidRDefault="001008E0" w:rsidP="001008E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03649">
        <w:rPr>
          <w:rFonts w:ascii="Times New Roman" w:hAnsi="Times New Roman" w:cs="Times New Roman"/>
          <w:color w:val="000000" w:themeColor="text1"/>
          <w:sz w:val="24"/>
          <w:szCs w:val="24"/>
        </w:rPr>
        <w:t>Table 3. Basic characteristics of routine physical examination markers</w:t>
      </w:r>
    </w:p>
    <w:tbl>
      <w:tblPr>
        <w:tblpPr w:leftFromText="180" w:rightFromText="180" w:vertAnchor="page" w:horzAnchor="margin" w:tblpXSpec="center" w:tblpY="2125"/>
        <w:tblW w:w="10610" w:type="dxa"/>
        <w:tblLook w:val="04A0" w:firstRow="1" w:lastRow="0" w:firstColumn="1" w:lastColumn="0" w:noHBand="0" w:noVBand="1"/>
      </w:tblPr>
      <w:tblGrid>
        <w:gridCol w:w="4536"/>
        <w:gridCol w:w="1076"/>
        <w:gridCol w:w="1076"/>
        <w:gridCol w:w="1745"/>
        <w:gridCol w:w="1076"/>
        <w:gridCol w:w="1101"/>
      </w:tblGrid>
      <w:tr w:rsidR="001008E0" w:rsidRPr="00E03649" w14:paraId="5850AA21" w14:textId="77777777" w:rsidTr="00F80FFE">
        <w:trPr>
          <w:trHeight w:val="276"/>
        </w:trPr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F6F95F" w14:textId="77777777" w:rsidR="001008E0" w:rsidRPr="00E03649" w:rsidRDefault="001008E0" w:rsidP="00F80FF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C9A1C2" w14:textId="77777777" w:rsidR="001008E0" w:rsidRDefault="001008E0" w:rsidP="00F80FFE">
            <w:pPr>
              <w:widowControl/>
              <w:ind w:leftChars="50" w:left="105" w:firstLineChars="200" w:firstLine="44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 w:cs="宋体"/>
                <w:color w:val="000000"/>
                <w:kern w:val="0"/>
                <w:sz w:val="22"/>
              </w:rPr>
              <w:t>MS</w:t>
            </w:r>
          </w:p>
          <w:p w14:paraId="004F46DA" w14:textId="77777777" w:rsidR="001008E0" w:rsidRPr="00E03649" w:rsidRDefault="001008E0" w:rsidP="00F80FFE">
            <w:pPr>
              <w:widowControl/>
              <w:ind w:leftChars="50" w:left="105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</w:t>
            </w:r>
            <w:r w:rsidRPr="00E03649">
              <w:rPr>
                <w:rFonts w:ascii="宋体" w:eastAsia="宋体" w:hAnsi="宋体" w:cs="宋体"/>
                <w:kern w:val="0"/>
                <w:sz w:val="24"/>
                <w:szCs w:val="24"/>
              </w:rPr>
              <w:t>mean + SD</w:t>
            </w:r>
            <w:r w:rsidRPr="00E0364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5DD596" w14:textId="77777777" w:rsidR="001008E0" w:rsidRPr="00E03649" w:rsidRDefault="001008E0" w:rsidP="00F80FFE">
            <w:pPr>
              <w:widowControl/>
              <w:ind w:firstLineChars="300" w:firstLine="66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 w:cs="宋体"/>
                <w:color w:val="000000"/>
                <w:kern w:val="0"/>
                <w:sz w:val="22"/>
              </w:rPr>
              <w:t>Non-MS</w:t>
            </w:r>
          </w:p>
          <w:p w14:paraId="36D7C4C5" w14:textId="77777777" w:rsidR="001008E0" w:rsidRPr="00E03649" w:rsidRDefault="001008E0" w:rsidP="00F80FFE">
            <w:pPr>
              <w:widowControl/>
              <w:ind w:firstLineChars="200" w:firstLine="48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</w:t>
            </w:r>
            <w:r w:rsidRPr="00E03649">
              <w:rPr>
                <w:rFonts w:ascii="宋体" w:eastAsia="宋体" w:hAnsi="宋体" w:cs="宋体"/>
                <w:kern w:val="0"/>
                <w:sz w:val="24"/>
                <w:szCs w:val="24"/>
              </w:rPr>
              <w:t>mean + SD</w:t>
            </w:r>
            <w:r w:rsidRPr="00E0364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A48360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03798">
              <w:rPr>
                <w:rFonts w:ascii="等线" w:eastAsia="等线" w:hAnsi="等线" w:cs="宋体"/>
                <w:i/>
                <w:color w:val="000000"/>
                <w:kern w:val="0"/>
                <w:sz w:val="22"/>
              </w:rPr>
              <w:t xml:space="preserve">P </w:t>
            </w:r>
            <w:r w:rsidRPr="00E0364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value</w:t>
            </w:r>
          </w:p>
        </w:tc>
      </w:tr>
      <w:tr w:rsidR="001008E0" w:rsidRPr="00E03649" w14:paraId="796B2018" w14:textId="77777777" w:rsidTr="00F80FFE">
        <w:trPr>
          <w:trHeight w:val="276"/>
        </w:trPr>
        <w:tc>
          <w:tcPr>
            <w:tcW w:w="4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B8CEE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 w:themeColor="text1"/>
                <w:sz w:val="22"/>
              </w:rPr>
              <w:t>Red blood cell count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A513D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12.99 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75A4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81.67 </w:t>
            </w:r>
          </w:p>
        </w:tc>
        <w:tc>
          <w:tcPr>
            <w:tcW w:w="17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CDE4E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19.76 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4C59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378.60 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2CF64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0.82 </w:t>
            </w:r>
          </w:p>
        </w:tc>
      </w:tr>
      <w:tr w:rsidR="001008E0" w:rsidRPr="00E03649" w14:paraId="4C49A834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20CC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 w:themeColor="text1"/>
                <w:sz w:val="22"/>
              </w:rPr>
              <w:t>Total protein (g/L)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5F120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75.01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0293F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3.67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40CF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73.94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26C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3.69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5A72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0.00 </w:t>
            </w:r>
          </w:p>
        </w:tc>
      </w:tr>
      <w:tr w:rsidR="001008E0" w:rsidRPr="00E03649" w14:paraId="5525FD94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6BF9D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 w:themeColor="text1"/>
                <w:sz w:val="22"/>
              </w:rPr>
              <w:t>White blood cell ratio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1B304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1.67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D7724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0.22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0A65A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1.78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915A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0.25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0E8C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0.00 </w:t>
            </w:r>
          </w:p>
        </w:tc>
      </w:tr>
      <w:tr w:rsidR="001008E0" w:rsidRPr="00E03649" w14:paraId="7167E3B5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061C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 w:themeColor="text1"/>
                <w:sz w:val="22"/>
              </w:rPr>
              <w:t>Absolute value of eosinophils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D36DD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0.17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E9C3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0.13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F0D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0.18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58D24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0.18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48AA7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0.78 </w:t>
            </w:r>
          </w:p>
        </w:tc>
      </w:tr>
      <w:tr w:rsidR="001008E0" w:rsidRPr="00E03649" w14:paraId="197A2395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79C0D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 w:themeColor="text1"/>
                <w:sz w:val="22"/>
              </w:rPr>
              <w:t>Percentage of eosinophilic granule cells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A7DF6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2.24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F4AD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1.36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4E11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2.38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8A503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1.87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F3ED5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0.38 </w:t>
            </w:r>
          </w:p>
        </w:tc>
      </w:tr>
      <w:tr w:rsidR="001008E0" w:rsidRPr="00E03649" w14:paraId="2A169CF5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3D96D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 w:themeColor="text1"/>
                <w:sz w:val="22"/>
              </w:rPr>
              <w:t>Absolute value of lymphocytes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23AE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2.45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B86F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0.69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2354B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2.39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5635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0.71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F38E5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0.37 </w:t>
            </w:r>
          </w:p>
        </w:tc>
      </w:tr>
      <w:tr w:rsidR="001008E0" w:rsidRPr="00E03649" w14:paraId="0600BCDD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2ED5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 w:themeColor="text1"/>
                <w:sz w:val="22"/>
              </w:rPr>
              <w:t>Percentage of neutrophils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1745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57.87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70EB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8.67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960E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55.04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50C8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8.51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CDD40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0.00 </w:t>
            </w:r>
          </w:p>
        </w:tc>
      </w:tr>
      <w:tr w:rsidR="001008E0" w:rsidRPr="00E03649" w14:paraId="25308873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A313E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 w:themeColor="text1"/>
                <w:sz w:val="22"/>
              </w:rPr>
              <w:t>Hematocrit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F1E3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0.47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6D8D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0.04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A9D21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0.46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CBD6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0.03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AA35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0.17 </w:t>
            </w:r>
          </w:p>
        </w:tc>
      </w:tr>
      <w:tr w:rsidR="001008E0" w:rsidRPr="00E03649" w14:paraId="18AA4725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F6B68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 w:themeColor="text1"/>
                <w:sz w:val="22"/>
              </w:rPr>
              <w:t>Large platelet ratio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677F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32.74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75080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7.33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7FE6A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31.79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0006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7.78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C603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0.14 </w:t>
            </w:r>
          </w:p>
        </w:tc>
      </w:tr>
      <w:tr w:rsidR="001008E0" w:rsidRPr="00E03649" w14:paraId="48118F65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8190D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 w:themeColor="text1"/>
                <w:sz w:val="22"/>
              </w:rPr>
              <w:t>Red blood cell distribution width CV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F3EC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13.00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B634D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1.17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4E27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12.84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BE517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0.93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082AB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0.04 </w:t>
            </w:r>
          </w:p>
        </w:tc>
      </w:tr>
      <w:tr w:rsidR="001008E0" w:rsidRPr="00E03649" w14:paraId="0510F7DB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F526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 w:themeColor="text1"/>
                <w:sz w:val="22"/>
              </w:rPr>
              <w:t>Red blood cell distribution width SD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79C61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41.51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0C75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2.85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5A876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41.45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CAD67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2.78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300A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0.77 </w:t>
            </w:r>
          </w:p>
        </w:tc>
      </w:tr>
      <w:tr w:rsidR="001008E0" w:rsidRPr="00E03649" w14:paraId="124F59C8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48B9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 w:themeColor="text1"/>
                <w:sz w:val="22"/>
              </w:rPr>
              <w:t>Mean hemoglobin level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DBF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334.92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57469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11.69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F9B0A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336.08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9FA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10.62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CAE4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0.19 </w:t>
            </w:r>
          </w:p>
        </w:tc>
      </w:tr>
      <w:tr w:rsidR="001008E0" w:rsidRPr="00E03649" w14:paraId="251A2FA9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160A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 w:themeColor="text1"/>
                <w:sz w:val="22"/>
              </w:rPr>
              <w:t>Average hemoglobin level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E42F1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29.58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AF211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2.50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39D6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29.89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A168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2.05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E460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0.06 </w:t>
            </w:r>
          </w:p>
        </w:tc>
      </w:tr>
      <w:tr w:rsidR="001008E0" w:rsidRPr="00E03649" w14:paraId="4047AD66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38BD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 w:themeColor="text1"/>
                <w:sz w:val="22"/>
              </w:rPr>
              <w:t>Uric acid level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49C67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5.93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EB1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0.61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6C83D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5.99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C9690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0.61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FA51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0.21 </w:t>
            </w:r>
          </w:p>
        </w:tc>
      </w:tr>
      <w:tr w:rsidR="001008E0" w:rsidRPr="00E03649" w14:paraId="471CD8D1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3EFD5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 w:themeColor="text1"/>
                <w:sz w:val="22"/>
              </w:rPr>
              <w:t>Albumin level (g/L)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486B0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46.74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FCC47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2.85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9E6E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47.05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6A53F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2.49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401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0.13 </w:t>
            </w:r>
          </w:p>
        </w:tc>
      </w:tr>
      <w:tr w:rsidR="001008E0" w:rsidRPr="00E03649" w14:paraId="78090198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A171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 w:themeColor="text1"/>
                <w:sz w:val="22"/>
              </w:rPr>
              <w:t>Absolute number of neutrophils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C4BE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4.32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0327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1.42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DD824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3.71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9C946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1.25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675C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0.00 </w:t>
            </w:r>
          </w:p>
        </w:tc>
      </w:tr>
      <w:tr w:rsidR="001008E0" w:rsidRPr="00E03649" w14:paraId="03E88AB3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27DF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 w:themeColor="text1"/>
                <w:sz w:val="22"/>
              </w:rPr>
              <w:t>Percentage of monocytes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94F08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5.66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C88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1.44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24EE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5.89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B8220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1.46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BB9ED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0.06 </w:t>
            </w:r>
          </w:p>
        </w:tc>
      </w:tr>
      <w:tr w:rsidR="001008E0" w:rsidRPr="00E03649" w14:paraId="189FFDA1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DA117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>Leukocyte count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99B58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7.37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23FD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1.79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64A0B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6.68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7D7B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1.65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1D0B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0.00 </w:t>
            </w:r>
          </w:p>
        </w:tc>
      </w:tr>
      <w:tr w:rsidR="001008E0" w:rsidRPr="00E03649" w14:paraId="572F9284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1CF79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>Platelet count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12176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241.23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70CD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66.96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468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227.95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C17E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57.80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D791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0.01 </w:t>
            </w:r>
          </w:p>
        </w:tc>
      </w:tr>
      <w:tr w:rsidR="001008E0" w:rsidRPr="00E03649" w14:paraId="2550E625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4BEAC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>Mean platelet volume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3BBD4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10.97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98AB6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0.89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21AA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10.87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3D6A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0.96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F05D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0.21 </w:t>
            </w:r>
          </w:p>
        </w:tc>
      </w:tr>
      <w:tr w:rsidR="001008E0" w:rsidRPr="00E03649" w14:paraId="1AB72745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E26C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>Absolute value of basophils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01FED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0.07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5A70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0.16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4BE6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0.05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89A75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0.11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A40DC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0.02 </w:t>
            </w:r>
          </w:p>
        </w:tc>
      </w:tr>
      <w:tr w:rsidR="001008E0" w:rsidRPr="00E03649" w14:paraId="4C82AC55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3264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>Percentage of basophils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C2C9A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0.28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7D69A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0.20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0B6CC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0.32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9CAE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0.25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A09F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0.11 </w:t>
            </w:r>
          </w:p>
        </w:tc>
      </w:tr>
      <w:tr w:rsidR="001008E0" w:rsidRPr="00E03649" w14:paraId="34341113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180A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>Red blood cells under the microscope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90556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2.54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7594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14.50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19798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4.11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15A3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70.52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D793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0.78 </w:t>
            </w:r>
          </w:p>
        </w:tc>
      </w:tr>
      <w:tr w:rsidR="001008E0" w:rsidRPr="00E03649" w14:paraId="38258945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C451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>Total bilirubin level (</w:t>
            </w:r>
            <w:r w:rsidRPr="00E03649">
              <w:rPr>
                <w:rFonts w:ascii="等线" w:eastAsia="等线" w:hAnsi="等线" w:hint="eastAsia"/>
                <w:color w:val="000000"/>
                <w:sz w:val="22"/>
              </w:rPr>
              <w:t>μ</w:t>
            </w:r>
            <w:r w:rsidRPr="00E03649">
              <w:rPr>
                <w:rFonts w:ascii="等线" w:eastAsia="等线" w:hAnsi="等线"/>
                <w:color w:val="000000"/>
                <w:sz w:val="22"/>
              </w:rPr>
              <w:t>mol/L)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3D07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13.81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11B1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6.73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86019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14.48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B81C3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6.10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DF825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0.19 </w:t>
            </w:r>
          </w:p>
        </w:tc>
      </w:tr>
      <w:tr w:rsidR="001008E0" w:rsidRPr="00E03649" w14:paraId="0ABF29E7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F024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>Globulin level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C40E9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28.27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30E7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3.02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2985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26.89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A1C5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3.25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BCDD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0.00 </w:t>
            </w:r>
          </w:p>
        </w:tc>
      </w:tr>
      <w:tr w:rsidR="001008E0" w:rsidRPr="00E03649" w14:paraId="3ED9C2C5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73E8F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Alanine aminotransferase level (U/L)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7EFC5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53.48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257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120.12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747D3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28.89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597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29.45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3448D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0.00 </w:t>
            </w:r>
          </w:p>
        </w:tc>
      </w:tr>
      <w:tr w:rsidR="001008E0" w:rsidRPr="00E03649" w14:paraId="5A15A0CD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C89F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>Absolute number of monocytes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596D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0.42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6005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0.15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8D36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0.39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331F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0.13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0F3E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0.01 </w:t>
            </w:r>
          </w:p>
        </w:tc>
      </w:tr>
      <w:tr w:rsidR="001008E0" w:rsidRPr="00E03649" w14:paraId="6CA26758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CC2A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>Percentage of lymphocytes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2C1F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33.90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051F7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8.14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54D1D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36.33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5050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7.98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1F3CA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0.00 </w:t>
            </w:r>
          </w:p>
        </w:tc>
      </w:tr>
      <w:tr w:rsidR="001008E0" w:rsidRPr="00E03649" w14:paraId="3AE5F5BA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8871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>Hemoglobin level (g/L)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1910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287.23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C559F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100.20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DBAA9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296.25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EAFA5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92.73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4D5D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0.24 </w:t>
            </w:r>
          </w:p>
        </w:tc>
      </w:tr>
      <w:tr w:rsidR="001008E0" w:rsidRPr="00E03649" w14:paraId="78B2D22F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0ADAC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>Platelet volume distribution width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375CD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13.30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1CE8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2.01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A52D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13.16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DB8B0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2.17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33631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0.44 </w:t>
            </w:r>
          </w:p>
        </w:tc>
      </w:tr>
      <w:tr w:rsidR="001008E0" w:rsidRPr="00E03649" w14:paraId="0364A09E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53D9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>Platelet packed volume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BB8EC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0.27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210C6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0.06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4A02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0.25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EC8B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0.05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64B8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0.00 </w:t>
            </w:r>
          </w:p>
        </w:tc>
      </w:tr>
      <w:tr w:rsidR="001008E0" w:rsidRPr="00E03649" w14:paraId="18F4E1AD" w14:textId="77777777" w:rsidTr="00F80FFE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28299" w14:textId="77777777" w:rsidR="001008E0" w:rsidRPr="00E03649" w:rsidRDefault="001008E0" w:rsidP="00F80F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>Average red blood cell volume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0013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88.22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A03D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5.92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F4A4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88.90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FF0F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5.00 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1C73B" w14:textId="77777777" w:rsidR="001008E0" w:rsidRPr="00E03649" w:rsidRDefault="001008E0" w:rsidP="00F80FFE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03649">
              <w:rPr>
                <w:rFonts w:ascii="等线" w:eastAsia="等线" w:hAnsi="等线"/>
                <w:color w:val="000000"/>
                <w:sz w:val="22"/>
              </w:rPr>
              <w:t xml:space="preserve">0.10 </w:t>
            </w:r>
          </w:p>
        </w:tc>
      </w:tr>
    </w:tbl>
    <w:p w14:paraId="05826904" w14:textId="77777777" w:rsidR="001008E0" w:rsidRPr="00E03649" w:rsidRDefault="001008E0" w:rsidP="001008E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508179" w14:textId="77777777" w:rsidR="00F070AD" w:rsidRDefault="00F070AD"/>
    <w:sectPr w:rsidR="00F070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8E0"/>
    <w:rsid w:val="001008E0"/>
    <w:rsid w:val="00362E58"/>
    <w:rsid w:val="00F0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FF7E8"/>
  <w15:chartTrackingRefBased/>
  <w15:docId w15:val="{80059564-8E8B-48DA-BC1C-5E76E3660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08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1695</Characters>
  <Application>Microsoft Office Word</Application>
  <DocSecurity>0</DocSecurity>
  <Lines>14</Lines>
  <Paragraphs>3</Paragraphs>
  <ScaleCrop>false</ScaleCrop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CYR</dc:creator>
  <cp:keywords/>
  <dc:description/>
  <cp:lastModifiedBy>CYR</cp:lastModifiedBy>
  <cp:revision>1</cp:revision>
  <dcterms:created xsi:type="dcterms:W3CDTF">2020-12-09T03:11:00Z</dcterms:created>
  <dcterms:modified xsi:type="dcterms:W3CDTF">2020-12-09T03:11:00Z</dcterms:modified>
</cp:coreProperties>
</file>