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BBBAE6" w14:textId="77777777" w:rsidR="00136E7E" w:rsidRPr="00E03649" w:rsidRDefault="00136E7E" w:rsidP="00136E7E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03649">
        <w:rPr>
          <w:rFonts w:ascii="Times New Roman" w:hAnsi="Times New Roman" w:cs="Times New Roman"/>
          <w:color w:val="000000" w:themeColor="text1"/>
          <w:sz w:val="24"/>
          <w:szCs w:val="24"/>
        </w:rPr>
        <w:t>Table 1.</w:t>
      </w:r>
      <w:r w:rsidRPr="00E03649">
        <w:t xml:space="preserve"> </w:t>
      </w:r>
      <w:r w:rsidRPr="00E03649">
        <w:rPr>
          <w:rFonts w:ascii="Times New Roman" w:hAnsi="Times New Roman" w:cs="Times New Roman"/>
          <w:color w:val="000000" w:themeColor="text1"/>
          <w:sz w:val="24"/>
          <w:szCs w:val="24"/>
        </w:rPr>
        <w:t>Types of medical markers included in the study</w:t>
      </w:r>
    </w:p>
    <w:tbl>
      <w:tblPr>
        <w:tblStyle w:val="a3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1"/>
        <w:gridCol w:w="2965"/>
        <w:gridCol w:w="756"/>
        <w:gridCol w:w="2519"/>
        <w:gridCol w:w="993"/>
        <w:gridCol w:w="2551"/>
        <w:gridCol w:w="851"/>
        <w:gridCol w:w="2976"/>
      </w:tblGrid>
      <w:tr w:rsidR="00136E7E" w:rsidRPr="00E03649" w14:paraId="5CE8A811" w14:textId="77777777" w:rsidTr="00136E7E">
        <w:trPr>
          <w:trHeight w:val="522"/>
          <w:jc w:val="center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14:paraId="31FE020A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  <w:t>ID</w:t>
            </w:r>
          </w:p>
        </w:tc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14:paraId="78A11677" w14:textId="77777777" w:rsidR="00136E7E" w:rsidRPr="00E03649" w:rsidRDefault="00136E7E" w:rsidP="00F80FFE">
            <w:pPr>
              <w:spacing w:line="360" w:lineRule="auto"/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  <w:t>Indicator name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56E7D574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  <w:t>ID</w:t>
            </w: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</w:tcPr>
          <w:p w14:paraId="16F4B7A8" w14:textId="77777777" w:rsidR="00136E7E" w:rsidRPr="00E03649" w:rsidRDefault="00136E7E" w:rsidP="00F80FFE">
            <w:pPr>
              <w:spacing w:line="360" w:lineRule="auto"/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  <w:t>Indicator name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5366CD1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  <w:t>ID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53F95E06" w14:textId="77777777" w:rsidR="00136E7E" w:rsidRPr="00E03649" w:rsidRDefault="00136E7E" w:rsidP="00F80FFE">
            <w:pPr>
              <w:spacing w:line="360" w:lineRule="auto"/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  <w:t>Indicator name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098ECB1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  <w:t>ID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14:paraId="25BCF3FB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  <w:t>Indicator name</w:t>
            </w:r>
          </w:p>
        </w:tc>
      </w:tr>
      <w:tr w:rsidR="00136E7E" w:rsidRPr="00E03649" w14:paraId="36CA862F" w14:textId="77777777" w:rsidTr="00136E7E">
        <w:trPr>
          <w:jc w:val="center"/>
        </w:trPr>
        <w:tc>
          <w:tcPr>
            <w:tcW w:w="1131" w:type="dxa"/>
            <w:tcBorders>
              <w:top w:val="single" w:sz="4" w:space="0" w:color="auto"/>
            </w:tcBorders>
          </w:tcPr>
          <w:p w14:paraId="648483BE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965" w:type="dxa"/>
            <w:tcBorders>
              <w:top w:val="single" w:sz="4" w:space="0" w:color="auto"/>
            </w:tcBorders>
            <w:vAlign w:val="center"/>
          </w:tcPr>
          <w:p w14:paraId="4ABEFB9F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Red blood cell count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1BC7D64F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519" w:type="dxa"/>
            <w:tcBorders>
              <w:top w:val="single" w:sz="4" w:space="0" w:color="auto"/>
            </w:tcBorders>
          </w:tcPr>
          <w:p w14:paraId="5C755C7B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Large platelet ratio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D69B4FA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7B508993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Percentage of monocytes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BBAB36D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24825383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Total bilirubin level</w:t>
            </w:r>
          </w:p>
        </w:tc>
      </w:tr>
      <w:tr w:rsidR="00136E7E" w:rsidRPr="00E03649" w14:paraId="3F57255C" w14:textId="77777777" w:rsidTr="00136E7E">
        <w:trPr>
          <w:jc w:val="center"/>
        </w:trPr>
        <w:tc>
          <w:tcPr>
            <w:tcW w:w="1131" w:type="dxa"/>
          </w:tcPr>
          <w:p w14:paraId="128A7864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965" w:type="dxa"/>
            <w:vAlign w:val="center"/>
          </w:tcPr>
          <w:p w14:paraId="65395A76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Total protein level</w:t>
            </w:r>
          </w:p>
        </w:tc>
        <w:tc>
          <w:tcPr>
            <w:tcW w:w="756" w:type="dxa"/>
          </w:tcPr>
          <w:p w14:paraId="64503B4E" w14:textId="77777777" w:rsidR="00136E7E" w:rsidRPr="00B8536B" w:rsidRDefault="00136E7E" w:rsidP="00F80FFE">
            <w:pPr>
              <w:spacing w:line="360" w:lineRule="auto"/>
              <w:ind w:firstLineChars="200" w:firstLine="36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53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519" w:type="dxa"/>
          </w:tcPr>
          <w:p w14:paraId="75000263" w14:textId="77777777" w:rsidR="00136E7E" w:rsidRPr="00B8536B" w:rsidRDefault="00136E7E" w:rsidP="00F80FF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Red blood cell distribution width </w:t>
            </w:r>
            <w:r w:rsidRPr="00B853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correlation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B853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variance</w:t>
            </w: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CV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1C68951D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2551" w:type="dxa"/>
          </w:tcPr>
          <w:p w14:paraId="732D4AD4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Leukocyte count</w:t>
            </w:r>
          </w:p>
        </w:tc>
        <w:tc>
          <w:tcPr>
            <w:tcW w:w="851" w:type="dxa"/>
          </w:tcPr>
          <w:p w14:paraId="2B9CAA4B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2976" w:type="dxa"/>
          </w:tcPr>
          <w:p w14:paraId="343DBBB7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Globulin level</w:t>
            </w:r>
          </w:p>
        </w:tc>
      </w:tr>
      <w:tr w:rsidR="00136E7E" w:rsidRPr="00E03649" w14:paraId="1ACD3CA8" w14:textId="77777777" w:rsidTr="00136E7E">
        <w:trPr>
          <w:jc w:val="center"/>
        </w:trPr>
        <w:tc>
          <w:tcPr>
            <w:tcW w:w="1131" w:type="dxa"/>
          </w:tcPr>
          <w:p w14:paraId="0D411803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965" w:type="dxa"/>
          </w:tcPr>
          <w:p w14:paraId="1542D98C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Ratio of plasma albumin to globulin</w:t>
            </w:r>
          </w:p>
        </w:tc>
        <w:tc>
          <w:tcPr>
            <w:tcW w:w="756" w:type="dxa"/>
          </w:tcPr>
          <w:p w14:paraId="40A09B03" w14:textId="77777777" w:rsidR="00136E7E" w:rsidRPr="00B8536B" w:rsidRDefault="00136E7E" w:rsidP="00F80FFE">
            <w:pPr>
              <w:spacing w:line="360" w:lineRule="auto"/>
              <w:ind w:firstLineChars="200" w:firstLine="36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853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519" w:type="dxa"/>
          </w:tcPr>
          <w:p w14:paraId="6C67A30B" w14:textId="77777777" w:rsidR="00136E7E" w:rsidRPr="00B8536B" w:rsidRDefault="00136E7E" w:rsidP="00F80FF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Red blood cell distribution width </w:t>
            </w:r>
            <w:r w:rsidRPr="00B853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-standard </w:t>
            </w:r>
            <w:proofErr w:type="gramStart"/>
            <w:r w:rsidRPr="00B853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deviation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SD)</w:t>
            </w:r>
          </w:p>
        </w:tc>
        <w:tc>
          <w:tcPr>
            <w:tcW w:w="993" w:type="dxa"/>
          </w:tcPr>
          <w:p w14:paraId="5EE6DED8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2551" w:type="dxa"/>
          </w:tcPr>
          <w:p w14:paraId="59FFFC6D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Platelet count</w:t>
            </w:r>
          </w:p>
        </w:tc>
        <w:tc>
          <w:tcPr>
            <w:tcW w:w="851" w:type="dxa"/>
          </w:tcPr>
          <w:p w14:paraId="4C83DA62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2976" w:type="dxa"/>
          </w:tcPr>
          <w:p w14:paraId="795DB3F2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Alanine aminotransferase level</w:t>
            </w:r>
          </w:p>
        </w:tc>
      </w:tr>
      <w:tr w:rsidR="00136E7E" w:rsidRPr="00E03649" w14:paraId="5ECB9071" w14:textId="77777777" w:rsidTr="00136E7E">
        <w:trPr>
          <w:jc w:val="center"/>
        </w:trPr>
        <w:tc>
          <w:tcPr>
            <w:tcW w:w="1131" w:type="dxa"/>
          </w:tcPr>
          <w:p w14:paraId="4E9CC8AE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965" w:type="dxa"/>
          </w:tcPr>
          <w:p w14:paraId="6FCB9845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Absolute value of eosinophils</w:t>
            </w:r>
          </w:p>
        </w:tc>
        <w:tc>
          <w:tcPr>
            <w:tcW w:w="756" w:type="dxa"/>
          </w:tcPr>
          <w:p w14:paraId="709D7FD5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2519" w:type="dxa"/>
          </w:tcPr>
          <w:p w14:paraId="653DF674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Mean hemoglobin concentration</w:t>
            </w:r>
          </w:p>
        </w:tc>
        <w:tc>
          <w:tcPr>
            <w:tcW w:w="993" w:type="dxa"/>
          </w:tcPr>
          <w:p w14:paraId="1524A586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2551" w:type="dxa"/>
          </w:tcPr>
          <w:p w14:paraId="39EEAFF1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Mean platelet volume</w:t>
            </w:r>
          </w:p>
        </w:tc>
        <w:tc>
          <w:tcPr>
            <w:tcW w:w="851" w:type="dxa"/>
          </w:tcPr>
          <w:p w14:paraId="14E0751D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2976" w:type="dxa"/>
          </w:tcPr>
          <w:p w14:paraId="01F994BC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Absolute number of monocytes</w:t>
            </w:r>
          </w:p>
        </w:tc>
      </w:tr>
      <w:tr w:rsidR="00136E7E" w:rsidRPr="00E03649" w14:paraId="3861794C" w14:textId="77777777" w:rsidTr="00136E7E">
        <w:trPr>
          <w:jc w:val="center"/>
        </w:trPr>
        <w:tc>
          <w:tcPr>
            <w:tcW w:w="1131" w:type="dxa"/>
          </w:tcPr>
          <w:p w14:paraId="427115F8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965" w:type="dxa"/>
          </w:tcPr>
          <w:p w14:paraId="0764B08D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Percentage of eosinophils</w:t>
            </w:r>
          </w:p>
        </w:tc>
        <w:tc>
          <w:tcPr>
            <w:tcW w:w="756" w:type="dxa"/>
          </w:tcPr>
          <w:p w14:paraId="3CD5C273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2519" w:type="dxa"/>
          </w:tcPr>
          <w:p w14:paraId="6F919C94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Mean hemoglobin content</w:t>
            </w:r>
          </w:p>
        </w:tc>
        <w:tc>
          <w:tcPr>
            <w:tcW w:w="993" w:type="dxa"/>
          </w:tcPr>
          <w:p w14:paraId="4030BBB2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2551" w:type="dxa"/>
          </w:tcPr>
          <w:p w14:paraId="289D8517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Absolute value of basophils</w:t>
            </w:r>
          </w:p>
        </w:tc>
        <w:tc>
          <w:tcPr>
            <w:tcW w:w="851" w:type="dxa"/>
          </w:tcPr>
          <w:p w14:paraId="3E078CA3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2976" w:type="dxa"/>
          </w:tcPr>
          <w:p w14:paraId="42AB156B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Percentage of lymphocytes</w:t>
            </w:r>
          </w:p>
        </w:tc>
      </w:tr>
      <w:tr w:rsidR="00136E7E" w:rsidRPr="00E03649" w14:paraId="1AE9AE77" w14:textId="77777777" w:rsidTr="00136E7E">
        <w:trPr>
          <w:jc w:val="center"/>
        </w:trPr>
        <w:tc>
          <w:tcPr>
            <w:tcW w:w="1131" w:type="dxa"/>
          </w:tcPr>
          <w:p w14:paraId="0E7720C5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965" w:type="dxa"/>
          </w:tcPr>
          <w:p w14:paraId="0B30D5F9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Absolute value of lymphocytes</w:t>
            </w:r>
          </w:p>
        </w:tc>
        <w:tc>
          <w:tcPr>
            <w:tcW w:w="756" w:type="dxa"/>
          </w:tcPr>
          <w:p w14:paraId="6B8D71F8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2519" w:type="dxa"/>
          </w:tcPr>
          <w:p w14:paraId="2C5A1FFF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Uric acid level</w:t>
            </w:r>
          </w:p>
        </w:tc>
        <w:tc>
          <w:tcPr>
            <w:tcW w:w="993" w:type="dxa"/>
          </w:tcPr>
          <w:p w14:paraId="188A3881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2551" w:type="dxa"/>
          </w:tcPr>
          <w:p w14:paraId="09A66F8E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Percentage of basophils</w:t>
            </w:r>
          </w:p>
        </w:tc>
        <w:tc>
          <w:tcPr>
            <w:tcW w:w="851" w:type="dxa"/>
          </w:tcPr>
          <w:p w14:paraId="51124106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2976" w:type="dxa"/>
          </w:tcPr>
          <w:p w14:paraId="445563FD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Hemoglobin level</w:t>
            </w:r>
          </w:p>
        </w:tc>
      </w:tr>
      <w:tr w:rsidR="00136E7E" w:rsidRPr="00E03649" w14:paraId="76918675" w14:textId="77777777" w:rsidTr="00136E7E">
        <w:trPr>
          <w:jc w:val="center"/>
        </w:trPr>
        <w:tc>
          <w:tcPr>
            <w:tcW w:w="1131" w:type="dxa"/>
          </w:tcPr>
          <w:p w14:paraId="11D6BEA2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965" w:type="dxa"/>
          </w:tcPr>
          <w:p w14:paraId="765C178D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Percentage of neutrophils</w:t>
            </w:r>
          </w:p>
        </w:tc>
        <w:tc>
          <w:tcPr>
            <w:tcW w:w="756" w:type="dxa"/>
          </w:tcPr>
          <w:p w14:paraId="46008019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2519" w:type="dxa"/>
          </w:tcPr>
          <w:p w14:paraId="1C3F0CEF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Albumin level</w:t>
            </w:r>
          </w:p>
        </w:tc>
        <w:tc>
          <w:tcPr>
            <w:tcW w:w="993" w:type="dxa"/>
          </w:tcPr>
          <w:p w14:paraId="39DFFC19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2551" w:type="dxa"/>
          </w:tcPr>
          <w:p w14:paraId="60D72BAA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Microscopic red blood cell count</w:t>
            </w:r>
          </w:p>
        </w:tc>
        <w:tc>
          <w:tcPr>
            <w:tcW w:w="851" w:type="dxa"/>
          </w:tcPr>
          <w:p w14:paraId="39B2F7C5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2976" w:type="dxa"/>
          </w:tcPr>
          <w:p w14:paraId="21D80055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Platelet volume distribution width</w:t>
            </w:r>
          </w:p>
        </w:tc>
      </w:tr>
      <w:tr w:rsidR="00136E7E" w:rsidRPr="00E03649" w14:paraId="6CFA5DA5" w14:textId="77777777" w:rsidTr="00136E7E">
        <w:trPr>
          <w:trHeight w:val="656"/>
          <w:jc w:val="center"/>
        </w:trPr>
        <w:tc>
          <w:tcPr>
            <w:tcW w:w="1131" w:type="dxa"/>
          </w:tcPr>
          <w:p w14:paraId="47E01E94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楷体" w:eastAsia="楷体" w:hAnsi="楷体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965" w:type="dxa"/>
          </w:tcPr>
          <w:p w14:paraId="7C01F924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Hematocrit</w:t>
            </w:r>
          </w:p>
        </w:tc>
        <w:tc>
          <w:tcPr>
            <w:tcW w:w="756" w:type="dxa"/>
          </w:tcPr>
          <w:p w14:paraId="72BFD110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2519" w:type="dxa"/>
          </w:tcPr>
          <w:p w14:paraId="43C43DBC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Absolute number of neutrophils</w:t>
            </w:r>
          </w:p>
        </w:tc>
        <w:tc>
          <w:tcPr>
            <w:tcW w:w="993" w:type="dxa"/>
          </w:tcPr>
          <w:p w14:paraId="5A8136ED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2551" w:type="dxa"/>
          </w:tcPr>
          <w:p w14:paraId="2A2515F0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Total bilirubin level</w:t>
            </w:r>
          </w:p>
        </w:tc>
        <w:tc>
          <w:tcPr>
            <w:tcW w:w="851" w:type="dxa"/>
          </w:tcPr>
          <w:p w14:paraId="6BC76AFB" w14:textId="77777777" w:rsidR="00136E7E" w:rsidRPr="00E03649" w:rsidRDefault="00136E7E" w:rsidP="00F80FFE">
            <w:pPr>
              <w:spacing w:line="360" w:lineRule="auto"/>
              <w:ind w:firstLineChars="200" w:firstLine="360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2976" w:type="dxa"/>
          </w:tcPr>
          <w:p w14:paraId="5C60145F" w14:textId="77777777" w:rsidR="00136E7E" w:rsidRPr="00E03649" w:rsidRDefault="00136E7E" w:rsidP="00F80FFE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18"/>
                <w:szCs w:val="18"/>
              </w:rPr>
            </w:pPr>
            <w:r w:rsidRPr="00E0364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Hematocrit</w:t>
            </w:r>
          </w:p>
        </w:tc>
      </w:tr>
    </w:tbl>
    <w:p w14:paraId="2AA6956A" w14:textId="77777777" w:rsidR="00F070AD" w:rsidRDefault="00F070AD"/>
    <w:sectPr w:rsidR="00F070AD" w:rsidSect="00136E7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E7E"/>
    <w:rsid w:val="00136E7E"/>
    <w:rsid w:val="00362E58"/>
    <w:rsid w:val="00F0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6943C"/>
  <w15:chartTrackingRefBased/>
  <w15:docId w15:val="{CDDD1C94-FBD7-41AF-A96A-16AD4061A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6E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6E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44CEE4-B4BC-41DB-B260-7234029C7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CYR</dc:creator>
  <cp:keywords/>
  <dc:description/>
  <cp:lastModifiedBy>CYR</cp:lastModifiedBy>
  <cp:revision>1</cp:revision>
  <dcterms:created xsi:type="dcterms:W3CDTF">2020-12-09T03:08:00Z</dcterms:created>
  <dcterms:modified xsi:type="dcterms:W3CDTF">2020-12-09T03:10:00Z</dcterms:modified>
</cp:coreProperties>
</file>