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CE4" w:rsidRPr="00755CE4" w:rsidRDefault="00755CE4" w:rsidP="00E21EB8">
      <w:pPr>
        <w:shd w:val="clear" w:color="auto" w:fill="FFFFFF"/>
        <w:spacing w:after="161" w:line="240" w:lineRule="auto"/>
        <w:jc w:val="center"/>
        <w:outlineLvl w:val="0"/>
        <w:rPr>
          <w:rFonts w:asciiTheme="majorBidi" w:eastAsia="Times New Roman" w:hAnsiTheme="majorBidi" w:cstheme="majorBidi"/>
          <w:b/>
          <w:bCs/>
          <w:color w:val="1B3051"/>
          <w:kern w:val="36"/>
          <w:sz w:val="24"/>
          <w:szCs w:val="24"/>
        </w:rPr>
      </w:pPr>
      <w:r w:rsidRPr="00755CE4">
        <w:rPr>
          <w:rFonts w:asciiTheme="majorBidi" w:eastAsia="Times New Roman" w:hAnsiTheme="majorBidi" w:cstheme="majorBidi"/>
          <w:b/>
          <w:bCs/>
          <w:color w:val="1B3051"/>
          <w:kern w:val="36"/>
          <w:sz w:val="24"/>
          <w:szCs w:val="24"/>
        </w:rPr>
        <w:t>Additional file</w:t>
      </w:r>
    </w:p>
    <w:p w:rsidR="00297D9B" w:rsidRPr="00E21EB8" w:rsidRDefault="00297D9B" w:rsidP="00E21EB8">
      <w:pPr>
        <w:pStyle w:val="Heading1"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Agenda 1: Health System Research Priority </w:t>
      </w:r>
      <w:r w:rsidRPr="00E21EB8">
        <w:rPr>
          <w:rFonts w:asciiTheme="majorBidi" w:hAnsiTheme="majorBidi" w:cstheme="majorBidi"/>
          <w:sz w:val="24"/>
          <w:szCs w:val="24"/>
          <w:lang w:val="en-GB"/>
        </w:rPr>
        <w:t>Themes</w:t>
      </w:r>
    </w:p>
    <w:p w:rsidR="00297D9B" w:rsidRPr="00E21EB8" w:rsidRDefault="00297D9B" w:rsidP="00B03615">
      <w:pPr>
        <w:pStyle w:val="ListParagraph"/>
        <w:numPr>
          <w:ilvl w:val="0"/>
          <w:numId w:val="1"/>
        </w:numPr>
        <w:bidi w:val="0"/>
        <w:spacing w:after="160" w:line="256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Health Service Delivery</w:t>
      </w:r>
    </w:p>
    <w:p w:rsidR="00297D9B" w:rsidRPr="00E21EB8" w:rsidRDefault="00297D9B" w:rsidP="00B03615">
      <w:pPr>
        <w:pStyle w:val="ListParagraph"/>
        <w:numPr>
          <w:ilvl w:val="0"/>
          <w:numId w:val="2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Networks of </w:t>
      </w:r>
      <w:bookmarkStart w:id="0" w:name="_GoBack"/>
      <w:bookmarkEnd w:id="0"/>
      <w:r w:rsidR="00B03615" w:rsidRPr="00E21EB8">
        <w:rPr>
          <w:rFonts w:asciiTheme="majorBidi" w:eastAsia="Calibri" w:hAnsiTheme="majorBidi" w:cstheme="majorBidi"/>
          <w:b/>
          <w:bCs/>
          <w:lang w:val="en-GB"/>
        </w:rPr>
        <w:t>Comprehensive, Integrated</w:t>
      </w: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 and Equitable Care 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Coordination, Coverage and Continuity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PHCs: How to prepare PHCs to diagnose and manage internal medicine diseases as, recurrent urinary tract infection (UTI)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Development of performance and broadening specialties of PHC services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New models of PHC and multi-specialty clinics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Emergency Department (ER) cases vs PHC cases and reasons for going to the ER rather than PHC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Reasons for lack of effective health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in service of community and the conversion of all cases to hospitals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Communication between the PHCs and the hospitals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Pregnancy care in PHCs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Maternal-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fetal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medicine update and future of maternity care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Ways of developing therapeutic and surgical care for children 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Pressure ulcer and pain management nursing care plan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Family medicine/expansion of services within clinics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Patients with extended care and long-stay patients in hospitals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Impact of patient education on hospital readmission frequency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Outcomes of critically ill patients and reduction of long stay in critical unit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Healthcare records – documentation and management; extensive paperwork documentation without reassessment of the form necessity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services management and bed management system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Model of care and case report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Implementing collaborative team-based care will help improve Sequel’s outcomes in care coordination 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Effectiveness of online applications; number of users of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Tahour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application at King Fahad Medical City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Implementation of health education and preventive care programs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Employee education about a study before making a decision for any health services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Operational efficiency, patient composition and spatial context of health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in the Kingdom of Saudi Arabia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Improvement and development of the internal environment of health facilities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Reducing disparities in health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Ambulance Services and Transportation</w:t>
      </w:r>
    </w:p>
    <w:p w:rsidR="00297D9B" w:rsidRPr="00E21EB8" w:rsidRDefault="00297D9B" w:rsidP="00B03615">
      <w:pPr>
        <w:pStyle w:val="ListParagraph"/>
        <w:numPr>
          <w:ilvl w:val="0"/>
          <w:numId w:val="5"/>
        </w:numPr>
        <w:bidi w:val="0"/>
        <w:ind w:left="720"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Air and ground ambulance services and transportation</w:t>
      </w:r>
    </w:p>
    <w:p w:rsidR="00297D9B" w:rsidRPr="00E21EB8" w:rsidRDefault="00297D9B" w:rsidP="00B03615">
      <w:pPr>
        <w:pStyle w:val="ListParagraph"/>
        <w:numPr>
          <w:ilvl w:val="0"/>
          <w:numId w:val="5"/>
        </w:numPr>
        <w:bidi w:val="0"/>
        <w:ind w:left="720"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Inter-facility integration between ambulance services and hospitals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Out of Saudi Arabia Care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Medical referrals to out of the kingdom and out of region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Organ transplant out of the Kingdom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lastRenderedPageBreak/>
        <w:t xml:space="preserve">Family Medicine &amp; Home Care Services 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Accessibility of extended care such as rehabilitation long-term home care and improving quality of life, and electronic solutions in home healthcare access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Barriers of working at home care by nurses and the challenges faced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Home total parenteral nutrition (TPN).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The health of those gathering for the pilgrimage (Hajj).</w:t>
      </w:r>
    </w:p>
    <w:p w:rsidR="00297D9B" w:rsidRPr="00E21EB8" w:rsidRDefault="00297D9B" w:rsidP="00297D9B">
      <w:pPr>
        <w:pStyle w:val="ListParagraph"/>
        <w:bidi w:val="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rtl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2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Quality of Care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Safety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Cost effectiveness of the current infection control methods applied and the economic burden 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Increase healthcare providers’ awareness and practice of infection control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Safe methods for disposal of medical wastes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Patient safety in the neonatal intensive care unit (NICU)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Safety in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labor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and the delivery room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Measuring the knowledge of safety among the employees at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MoH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Comparison of knowledge, attitude, and practices regarding needle-stick injury among healthcare providers and management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Infection control, improving patient and health practitioners’ safety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Bacterial and viral nosocomial infection 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Bacterial contamination of electronic tablet devices used by resident physicians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Occupational health for citizens &amp; immigrants’ staff and facility visitors’ health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Work place environment of the healthcare facility at KSA</w:t>
      </w:r>
      <w:r w:rsidRPr="00E21EB8">
        <w:rPr>
          <w:rFonts w:asciiTheme="majorBidi" w:eastAsia="Calibri" w:hAnsiTheme="majorBidi" w:cstheme="majorBidi"/>
          <w:rtl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effect of Business Process Enterprise Architecture on advancing the work place</w:t>
      </w:r>
      <w:r w:rsidRPr="00E21EB8">
        <w:rPr>
          <w:rFonts w:asciiTheme="majorBidi" w:eastAsia="Calibri" w:hAnsiTheme="majorBidi" w:cstheme="majorBidi"/>
          <w:rtl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Probability of risk in health facilities and the potential of unexpected fire</w:t>
      </w:r>
      <w:r w:rsidRPr="00E21EB8">
        <w:rPr>
          <w:rFonts w:asciiTheme="majorBidi" w:eastAsia="Calibri" w:hAnsiTheme="majorBidi" w:cstheme="majorBidi"/>
          <w:rtl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Effectiveness </w:t>
      </w:r>
    </w:p>
    <w:p w:rsidR="00297D9B" w:rsidRPr="00E21EB8" w:rsidRDefault="00297D9B" w:rsidP="00B03615">
      <w:pPr>
        <w:pStyle w:val="ListParagraph"/>
        <w:numPr>
          <w:ilvl w:val="0"/>
          <w:numId w:val="7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Quality of care indicators, quality metrics and risk </w:t>
      </w:r>
    </w:p>
    <w:p w:rsidR="00297D9B" w:rsidRPr="00E21EB8" w:rsidRDefault="00297D9B" w:rsidP="00B03615">
      <w:pPr>
        <w:pStyle w:val="ListParagraph"/>
        <w:numPr>
          <w:ilvl w:val="0"/>
          <w:numId w:val="8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Confidence of quality care in PHCs, and Diabetes Management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&amp; the proper availability of qualified staff, services and materials</w:t>
      </w:r>
    </w:p>
    <w:p w:rsidR="00297D9B" w:rsidRPr="00E21EB8" w:rsidRDefault="00297D9B" w:rsidP="00B03615">
      <w:pPr>
        <w:pStyle w:val="ListParagraph"/>
        <w:numPr>
          <w:ilvl w:val="0"/>
          <w:numId w:val="8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Pharmacotherapy quality improvement; pharmacist counselling in pharmacotherapy quality improvement:  </w:t>
      </w:r>
    </w:p>
    <w:p w:rsidR="00297D9B" w:rsidRPr="00E21EB8" w:rsidRDefault="00297D9B" w:rsidP="00B03615">
      <w:pPr>
        <w:pStyle w:val="ListParagraph"/>
        <w:numPr>
          <w:ilvl w:val="0"/>
          <w:numId w:val="9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Enhancement of patients’ care and medication compliance</w:t>
      </w:r>
    </w:p>
    <w:p w:rsidR="00297D9B" w:rsidRPr="00E21EB8" w:rsidRDefault="00297D9B" w:rsidP="00B03615">
      <w:pPr>
        <w:pStyle w:val="ListParagraph"/>
        <w:numPr>
          <w:ilvl w:val="0"/>
          <w:numId w:val="9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Reduction of prolonged hospital stay</w:t>
      </w:r>
    </w:p>
    <w:p w:rsidR="00297D9B" w:rsidRPr="00E21EB8" w:rsidRDefault="00297D9B" w:rsidP="00B03615">
      <w:pPr>
        <w:pStyle w:val="ListParagraph"/>
        <w:numPr>
          <w:ilvl w:val="0"/>
          <w:numId w:val="9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Reduction in hospital readmission rates among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hemodialysis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patients            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accuracy of the readings of the devices – cost and quality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Study of strategies that serve the needs of the physicians to monitor and follow up with inpatients 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Knowledge, attitude, and practice toward evidence-based medicine among healthcare providers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People-centricity and Patient Satisfaction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Study of reasons given by unsatisfied patients discharged from MOH hospitals who have sought additional medical care in private medical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Patient feedback about delivery rooms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Effective communication of patients with service providers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Ways to provide wide range services and customer satisfaction with services 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effect of patient education on patient satisfaction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Assessment of patient satisfaction with the provided services in emergency departments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Patient experience in health services</w:t>
      </w:r>
    </w:p>
    <w:p w:rsidR="00297D9B" w:rsidRPr="00E21EB8" w:rsidRDefault="00297D9B" w:rsidP="00B03615">
      <w:pPr>
        <w:pStyle w:val="ListParagraph"/>
        <w:numPr>
          <w:ilvl w:val="0"/>
          <w:numId w:val="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Patient ownership at the level of PHCs and Diabetes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Value-Based Healthcare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Efficiency and effectiveness of value-based healthcare in the health system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Limited value-based healthcare research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How to formulate the value-based care concept in our healthcare </w:t>
      </w:r>
      <w:proofErr w:type="gramStart"/>
      <w:r w:rsidRPr="00E21EB8">
        <w:rPr>
          <w:rFonts w:asciiTheme="majorBidi" w:eastAsia="Calibri" w:hAnsiTheme="majorBidi" w:cstheme="majorBidi"/>
          <w:lang w:val="en-GB"/>
        </w:rPr>
        <w:t>system</w:t>
      </w:r>
      <w:proofErr w:type="gramEnd"/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Implementation of the value-based healthcare concept, models and cost management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Defining value from the population and social perspective and measuring health and healthcare outcomes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Value-based concept with regard to expensive medication in the MOH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Timely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Effective ways to reduce patient waiting times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Effect of prescription waiting time on patient satisfaction, mediated by service quality of hospitals’ pharmacy units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Patients’ response to waiting time in an outpatient department pharmacy</w:t>
      </w:r>
    </w:p>
    <w:p w:rsidR="00297D9B" w:rsidRPr="00E21EB8" w:rsidRDefault="00297D9B" w:rsidP="00B03615">
      <w:pPr>
        <w:pStyle w:val="ListParagraph"/>
        <w:numPr>
          <w:ilvl w:val="0"/>
          <w:numId w:val="3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Key Performance Indicators </w:t>
      </w:r>
    </w:p>
    <w:p w:rsidR="00297D9B" w:rsidRPr="00E21EB8" w:rsidRDefault="00297D9B" w:rsidP="00297D9B">
      <w:pPr>
        <w:pStyle w:val="ListParagraph"/>
        <w:bidi w:val="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  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Data and performance analysis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Effect of organizational structure on performance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Key performance indicators as an integral tool for measuring quality</w:t>
      </w:r>
    </w:p>
    <w:p w:rsidR="00297D9B" w:rsidRPr="00E21EB8" w:rsidRDefault="00297D9B" w:rsidP="00B03615">
      <w:pPr>
        <w:pStyle w:val="ListParagraph"/>
        <w:numPr>
          <w:ilvl w:val="0"/>
          <w:numId w:val="2"/>
        </w:numPr>
        <w:bidi w:val="0"/>
        <w:spacing w:after="160" w:line="256" w:lineRule="auto"/>
        <w:ind w:right="720"/>
        <w:contextualSpacing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Accountability and Medical Errors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Compliance to, and effectiveness of the implementation of clinical practice guidelines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Medical errors related to poor endorsement among emergency medicine staff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Child maltreatment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Accountable care organization</w:t>
      </w:r>
    </w:p>
    <w:p w:rsidR="00297D9B" w:rsidRPr="00E21EB8" w:rsidRDefault="00297D9B" w:rsidP="00B03615">
      <w:pPr>
        <w:pStyle w:val="ListParagraph"/>
        <w:numPr>
          <w:ilvl w:val="0"/>
          <w:numId w:val="2"/>
        </w:numPr>
        <w:bidi w:val="0"/>
        <w:spacing w:after="160" w:line="256" w:lineRule="auto"/>
        <w:ind w:right="720"/>
        <w:contextualSpacing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 Health Service Research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Bridging the gap between research and practice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Clinical trials and innovation of new drugs 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Research in antimicrobial resistance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Customer relationship management research in the hospitality industry: a review and classification</w:t>
      </w:r>
      <w:r w:rsidRPr="00E21EB8">
        <w:rPr>
          <w:rFonts w:asciiTheme="majorBidi" w:hAnsiTheme="majorBidi" w:cstheme="majorBidi"/>
          <w:lang w:val="en-GB"/>
        </w:rPr>
        <w:t xml:space="preserve"> 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Research awareness of staff in KSA, based on guidance and progression towards achieving a culture of health research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Evaluation of current status of oral disease prevention programs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Randomized controlled trials into recovery from critical illness by improving basic therapeutic nutrition &amp; protein intake 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Measuring the impact of health campaigns and MOH campaigns among the community during 2018</w:t>
      </w:r>
    </w:p>
    <w:p w:rsidR="00297D9B" w:rsidRPr="00E21EB8" w:rsidRDefault="00297D9B" w:rsidP="00B03615">
      <w:pPr>
        <w:pStyle w:val="ListParagraph"/>
        <w:numPr>
          <w:ilvl w:val="0"/>
          <w:numId w:val="4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use of plain packaging in an Austrian campaign, and illicit trade in tobacco products among the gulf region</w:t>
      </w:r>
    </w:p>
    <w:p w:rsidR="00297D9B" w:rsidRPr="00E21EB8" w:rsidRDefault="00297D9B" w:rsidP="00B03615">
      <w:pPr>
        <w:pStyle w:val="ListParagraph"/>
        <w:numPr>
          <w:ilvl w:val="0"/>
          <w:numId w:val="1"/>
        </w:numPr>
        <w:bidi w:val="0"/>
        <w:spacing w:after="160" w:line="256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Health Workforce </w:t>
      </w:r>
    </w:p>
    <w:p w:rsidR="00297D9B" w:rsidRPr="00E21EB8" w:rsidRDefault="00297D9B" w:rsidP="00B03615">
      <w:pPr>
        <w:pStyle w:val="ListParagraph"/>
        <w:numPr>
          <w:ilvl w:val="0"/>
          <w:numId w:val="11"/>
        </w:numPr>
        <w:bidi w:val="0"/>
        <w:spacing w:after="160" w:line="256" w:lineRule="auto"/>
        <w:ind w:right="720"/>
        <w:contextualSpacing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Health Workforce Production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Staff Qualification – qualifications and skills of hospital &amp; PHC Directors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MOH approval of all qualifications issued by Saudi Universities    </w:t>
      </w:r>
    </w:p>
    <w:p w:rsidR="00297D9B" w:rsidRPr="00E21EB8" w:rsidRDefault="00297D9B" w:rsidP="00B03615">
      <w:pPr>
        <w:pStyle w:val="ListParagraph"/>
        <w:numPr>
          <w:ilvl w:val="0"/>
          <w:numId w:val="11"/>
        </w:numPr>
        <w:bidi w:val="0"/>
        <w:spacing w:after="160" w:line="256" w:lineRule="auto"/>
        <w:ind w:right="720"/>
        <w:contextualSpacing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Health Workforce Governance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Measuring training return in skill development of hospital managers and staff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Capability building – Economic and strategic impacts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Workforce planning and organizational commitment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Pharmacist clinical specialist development – The impact of and challenges facing programs sharing best practice and optimize patient care within the unique area of specialty pharmacy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Assess, develop and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fulfill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human resources’ program and services</w:t>
      </w:r>
    </w:p>
    <w:p w:rsidR="00297D9B" w:rsidRPr="00E21EB8" w:rsidRDefault="00297D9B" w:rsidP="00B03615">
      <w:pPr>
        <w:pStyle w:val="ListParagraph"/>
        <w:numPr>
          <w:ilvl w:val="0"/>
          <w:numId w:val="11"/>
        </w:numPr>
        <w:bidi w:val="0"/>
        <w:spacing w:after="160" w:line="256" w:lineRule="auto"/>
        <w:ind w:right="720"/>
        <w:contextualSpacing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Availability, Accessibility and Quality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Physicians &amp; health workforce to population ratios by number and specialty, and distribution of health facilities across all regions to ensure equitable healthcare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Availability of specific healthcare specialties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Medical talent acquisition &amp; retention and staff turnover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The impact of staff development techniques on creativity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distribution of health specialties across health facilities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Prevalence of burnout syndrome among healthcare professionals and in the ER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effect of sick leave and low workflow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Administrative factors affecting Saudi employees' absence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impact of perceived heavy workloads of hospital staff and different work environment pressures on the quality and safety of care provided and patient outcomes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Advancing nursing careers &amp; specialization and impact of long working hours and shift work</w:t>
      </w:r>
      <w:r w:rsidRPr="00E21EB8">
        <w:rPr>
          <w:rFonts w:asciiTheme="majorBidi" w:hAnsiTheme="majorBidi" w:cstheme="majorBidi"/>
          <w:lang w:val="en-GB"/>
        </w:rPr>
        <w:t xml:space="preserve">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Delegation of nurses in healthcare according to the job description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Blood bank nurses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Improvements in human resources to provide high quality services</w:t>
      </w:r>
    </w:p>
    <w:p w:rsidR="00297D9B" w:rsidRPr="00E21EB8" w:rsidRDefault="00297D9B" w:rsidP="00B03615">
      <w:pPr>
        <w:pStyle w:val="ListParagraph"/>
        <w:numPr>
          <w:ilvl w:val="0"/>
          <w:numId w:val="11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Health Workforce Motivations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Depression among the board of medical residents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Manpower support and how to increase satisfaction of staff in the ER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Impact of job satisfaction and incentives on staff performance and quality of care</w:t>
      </w:r>
    </w:p>
    <w:p w:rsidR="00297D9B" w:rsidRPr="00E21EB8" w:rsidRDefault="00297D9B" w:rsidP="00B03615">
      <w:pPr>
        <w:pStyle w:val="ListParagraph"/>
        <w:numPr>
          <w:ilvl w:val="0"/>
          <w:numId w:val="11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Health Workforce Development; Medical Education and Training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of Excellence for Health Professionals Training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Improving Standards in Health Professional Education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Funding for health training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Leadership in medical education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Accredited ‘training of the trainers’ courses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Accreditation of Medical Education Institutes and programs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Integration of inter-professional education and implementation of collaborative team-based care to improve Sequel’s outcomes in care coordination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Teaching methods</w:t>
      </w:r>
    </w:p>
    <w:p w:rsidR="00297D9B" w:rsidRPr="00E21EB8" w:rsidRDefault="00297D9B" w:rsidP="00B03615">
      <w:pPr>
        <w:pStyle w:val="ListParagraph"/>
        <w:numPr>
          <w:ilvl w:val="0"/>
          <w:numId w:val="1"/>
        </w:numPr>
        <w:bidi w:val="0"/>
        <w:spacing w:after="160" w:line="256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 Health Information and Communication Technologies’ Systems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transformation and automation in the healthcare system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technology system in Saudi Arabia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Use of open source to improve the performance of information recovery systems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statistics in collaboration with General Authority for Statistics and Bio indicators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Artificial intelligence applications for information retrieval and concerns regarding this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Central platform for health records and information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Translational bioinformatics and basics of medical statistics and health indicators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importance of and accessibility to information and data analysis</w:t>
      </w:r>
      <w:r w:rsidRPr="00E21EB8">
        <w:rPr>
          <w:rFonts w:asciiTheme="majorBidi" w:eastAsia="Calibri" w:hAnsiTheme="majorBidi" w:cstheme="majorBidi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Knowledge and practices concerning new technology of healthcare referral system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Accreditation of all medical procedures provided to the patient electronically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Electronic versus manual medical files and data processing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Establishing database for outcomes of care in birth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Importance of establishing a national blood donor database in improving blood bank services; reducing time, money and risk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Accessibility to information to reduce time &amp; effort and wisdom in decision-making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Access to one file for all patients in both public and private health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Activating electronic transactions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Computational pathology and case reports about rare diseases 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Healthcare records and documentation management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Promotion and sharing of health information as a support system for clinical decisions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E-Health information exchange policy; patient privacy, security, safety and ethics</w:t>
      </w:r>
    </w:p>
    <w:p w:rsidR="00297D9B" w:rsidRPr="00E21EB8" w:rsidRDefault="00297D9B" w:rsidP="00B03615">
      <w:pPr>
        <w:pStyle w:val="ListParagraph"/>
        <w:numPr>
          <w:ilvl w:val="0"/>
          <w:numId w:val="1"/>
        </w:numPr>
        <w:bidi w:val="0"/>
        <w:spacing w:after="160" w:line="256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Access to Healthcare, Essential Medical Products, Vaccines and Innovative Approaches and Technologies </w:t>
      </w:r>
    </w:p>
    <w:p w:rsidR="00297D9B" w:rsidRPr="00E21EB8" w:rsidRDefault="00297D9B" w:rsidP="00B03615">
      <w:pPr>
        <w:pStyle w:val="ListParagraph"/>
        <w:numPr>
          <w:ilvl w:val="0"/>
          <w:numId w:val="12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Access to Healthcare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Access to PHCs and increasing numbers of visits to the PHC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Preventive care and access to a sufficient number of health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Accessibility to extended care such as rehabilitation, long-term care and home healthcare to improve individuals’ quality of life and population health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Easy access to mental health services &amp; availability of follow-up appointments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Easy access to early healthcare appointments and reasons for late hospital appointments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Time for access to care and specialized healthcare in emergency patients’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Barriers to accessing health services in the main and peripheral areas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effectiveness of mobile clinics</w:t>
      </w:r>
    </w:p>
    <w:p w:rsidR="00297D9B" w:rsidRPr="00E21EB8" w:rsidRDefault="00297D9B" w:rsidP="00B03615">
      <w:pPr>
        <w:pStyle w:val="ListParagraph"/>
        <w:numPr>
          <w:ilvl w:val="0"/>
          <w:numId w:val="12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 Access to Essential Medical Products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Improving the quality and quantity of medical stocks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Access to pharmaceutical care in the MOH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Impact of medication among the Saudi population</w:t>
      </w:r>
      <w:r w:rsidRPr="00E21EB8">
        <w:rPr>
          <w:rFonts w:asciiTheme="majorBidi" w:eastAsia="Calibri" w:hAnsiTheme="majorBidi" w:cstheme="majorBidi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12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Access to Vaccines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Vaccination programs and general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care</w:t>
      </w:r>
    </w:p>
    <w:p w:rsidR="00297D9B" w:rsidRPr="00E21EB8" w:rsidRDefault="00297D9B" w:rsidP="00B03615">
      <w:pPr>
        <w:pStyle w:val="ListParagraph"/>
        <w:numPr>
          <w:ilvl w:val="0"/>
          <w:numId w:val="12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Innovative Approaches and Technologies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Bone marrow transplantation, and CAR T-cell therapy as a new approach to cancer treatment 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Device and drug development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Development of viral vaccines</w:t>
      </w:r>
    </w:p>
    <w:p w:rsidR="00297D9B" w:rsidRPr="00E21EB8" w:rsidRDefault="00297D9B" w:rsidP="00B03615">
      <w:pPr>
        <w:pStyle w:val="ListParagraph"/>
        <w:numPr>
          <w:ilvl w:val="0"/>
          <w:numId w:val="1"/>
        </w:numPr>
        <w:bidi w:val="0"/>
        <w:spacing w:after="160" w:line="256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Health Systems Financing and Economics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system financing and economics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Financial management in healthcare organization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Efficiency of spending in public hospitals and improving business processes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Economic impact in the health system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Population health and economic cost accountability model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Evaluation of economic impact and analysis of complementary medicine approaches as a step towards integration into the main healthcare system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Cost-effectiveness analysis of the national screening program for breast cancer in KSA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Cost of knee injuries in the healthcare system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Cost effectiveness strategies for the prevention of blindness and vision impairment in Saudi Arabia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Patient management by turn on laboratory services’ provider into an investment partner for more success   </w:t>
      </w:r>
    </w:p>
    <w:p w:rsidR="00297D9B" w:rsidRPr="00E21EB8" w:rsidRDefault="00297D9B" w:rsidP="00B03615">
      <w:pPr>
        <w:pStyle w:val="ListParagraph"/>
        <w:numPr>
          <w:ilvl w:val="0"/>
          <w:numId w:val="10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Purchasing of radiology, laboratory, laundry and sterilization services</w:t>
      </w:r>
    </w:p>
    <w:p w:rsidR="00297D9B" w:rsidRPr="00E21EB8" w:rsidRDefault="00297D9B" w:rsidP="00B03615">
      <w:pPr>
        <w:pStyle w:val="ListParagraph"/>
        <w:numPr>
          <w:ilvl w:val="0"/>
          <w:numId w:val="1"/>
        </w:numPr>
        <w:bidi w:val="0"/>
        <w:spacing w:after="160" w:line="256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Health System Governance and Leadership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Transformation and modernization of the Governance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system policies, management &amp; monitoring</w:t>
      </w:r>
      <w:r w:rsidRPr="00E21EB8">
        <w:rPr>
          <w:rFonts w:asciiTheme="majorBidi" w:eastAsia="Calibri" w:hAnsiTheme="majorBidi" w:cstheme="majorBidi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Evaluating the health and economic impact of health policies &amp; initiatives on society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Impact evaluation of the health risk prevention programs, carried out by the MOH during the previous ten years, and determining the impact on knowledge &amp; awareness in the community, in response to these programs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Collaboration between the MOH and British Agency of Care Quality Commission to develop regulations for plastic surgery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Improve and standardize operational policies and procedures in health sectors 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Partnership tools between government and other civil parties and role of non-profit organizations in providing health services</w:t>
      </w:r>
      <w:r w:rsidRPr="00E21EB8">
        <w:rPr>
          <w:rFonts w:asciiTheme="majorBidi" w:eastAsia="Calibri" w:hAnsiTheme="majorBidi" w:cstheme="majorBidi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SDGs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WHO 90 90 90 goal</w:t>
      </w:r>
      <w:r w:rsidRPr="00E21EB8">
        <w:rPr>
          <w:rFonts w:asciiTheme="majorBidi" w:hAnsiTheme="majorBidi" w:cstheme="majorBidi"/>
          <w:color w:val="333333"/>
          <w:shd w:val="clear" w:color="auto" w:fill="FFFFFF"/>
          <w:lang w:val="en-GB"/>
        </w:rPr>
        <w:t xml:space="preserve"> </w:t>
      </w:r>
      <w:r w:rsidRPr="00E21EB8">
        <w:rPr>
          <w:rFonts w:asciiTheme="majorBidi" w:eastAsia="Calibri" w:hAnsiTheme="majorBidi" w:cstheme="majorBidi"/>
          <w:lang w:val="en-GB"/>
        </w:rPr>
        <w:t>for human immunodeficiency virus (HIV) diagnosis, treatment and viral suppression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Medical planning, equity of healthcare and evidence-based medical design 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Enhancement of Autism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in Saudi Arabia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Provision of beds, appointments and treatment for patients and improving ill-health prevention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Leadership in healthcare, change management and problem solving 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Concept of leadership style and challenges facing women leaders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Impact of performance evaluation on timely decision-making and health system improvement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Healing environment and interior design at health facilities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Adoption of interventions to address non-communicable diseases and cancer 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Spiritual support program in Stamford in the USA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Tracking of counterfeit medication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Public health in policy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Road traffic law enforcement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Introduction of public health laws and establishing a public health laboratory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Development of primary eye care in Saudi Arabia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Development of school eye screening and the National Program for Control of Blindness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Policy to increase tax for junk food and lower the healthy food prices in KSA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Shared health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Application of health insurance for all individuals in KSA similar to the UAE</w:t>
      </w:r>
    </w:p>
    <w:p w:rsidR="00297D9B" w:rsidRPr="00E21EB8" w:rsidRDefault="00297D9B" w:rsidP="00B03615">
      <w:pPr>
        <w:pStyle w:val="ListParagraph"/>
        <w:numPr>
          <w:ilvl w:val="0"/>
          <w:numId w:val="13"/>
        </w:numPr>
        <w:bidi w:val="0"/>
        <w:ind w:right="720"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Volunteer’s management in the health field    </w:t>
      </w:r>
    </w:p>
    <w:p w:rsidR="00297D9B" w:rsidRPr="00E21EB8" w:rsidRDefault="00297D9B" w:rsidP="00B03615">
      <w:pPr>
        <w:pStyle w:val="ListParagraph"/>
        <w:numPr>
          <w:ilvl w:val="0"/>
          <w:numId w:val="1"/>
        </w:numPr>
        <w:bidi w:val="0"/>
        <w:spacing w:after="160" w:line="256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Health System Preparedness and Response to Disasters and Emergency Care</w:t>
      </w:r>
    </w:p>
    <w:p w:rsidR="00297D9B" w:rsidRPr="00E21EB8" w:rsidRDefault="00297D9B" w:rsidP="00B03615">
      <w:pPr>
        <w:pStyle w:val="ListParagraph"/>
        <w:numPr>
          <w:ilvl w:val="0"/>
          <w:numId w:val="14"/>
        </w:numPr>
        <w:bidi w:val="0"/>
        <w:spacing w:after="160" w:line="256" w:lineRule="auto"/>
        <w:ind w:right="720"/>
        <w:contextualSpacing/>
        <w:jc w:val="both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Emergency Care</w:t>
      </w:r>
    </w:p>
    <w:p w:rsidR="00297D9B" w:rsidRPr="00E21EB8" w:rsidRDefault="00297D9B" w:rsidP="00B03615">
      <w:pPr>
        <w:pStyle w:val="ListParagraph"/>
        <w:numPr>
          <w:ilvl w:val="0"/>
          <w:numId w:val="15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First Aid</w:t>
      </w:r>
    </w:p>
    <w:p w:rsidR="00297D9B" w:rsidRPr="00E21EB8" w:rsidRDefault="00297D9B" w:rsidP="00B03615">
      <w:pPr>
        <w:pStyle w:val="ListParagraph"/>
        <w:numPr>
          <w:ilvl w:val="0"/>
          <w:numId w:val="15"/>
        </w:numPr>
        <w:bidi w:val="0"/>
        <w:spacing w:after="160" w:line="256" w:lineRule="auto"/>
        <w:ind w:right="720"/>
        <w:contextualSpacing/>
        <w:jc w:val="both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Triage</w:t>
      </w:r>
    </w:p>
    <w:p w:rsidR="00297D9B" w:rsidRPr="00E21EB8" w:rsidRDefault="00297D9B" w:rsidP="00B03615">
      <w:pPr>
        <w:pStyle w:val="ListParagraph"/>
        <w:numPr>
          <w:ilvl w:val="0"/>
          <w:numId w:val="16"/>
        </w:numPr>
        <w:bidi w:val="0"/>
        <w:ind w:right="720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Triage assessment by designated experts to properly screen critical cases</w:t>
      </w:r>
    </w:p>
    <w:p w:rsidR="00297D9B" w:rsidRPr="00E21EB8" w:rsidRDefault="00297D9B" w:rsidP="00B03615">
      <w:pPr>
        <w:pStyle w:val="ListParagraph"/>
        <w:numPr>
          <w:ilvl w:val="0"/>
          <w:numId w:val="16"/>
        </w:numPr>
        <w:bidi w:val="0"/>
        <w:spacing w:after="160" w:line="256" w:lineRule="auto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effectiveness of Canadian Triage and Acuity Scale in minimizing cold cases in the ER</w:t>
      </w:r>
    </w:p>
    <w:p w:rsidR="00297D9B" w:rsidRPr="00E21EB8" w:rsidRDefault="00297D9B" w:rsidP="00B03615">
      <w:pPr>
        <w:pStyle w:val="ListParagraph"/>
        <w:numPr>
          <w:ilvl w:val="0"/>
          <w:numId w:val="15"/>
        </w:numPr>
        <w:bidi w:val="0"/>
        <w:ind w:right="720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ER Services 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Development to serve patients &amp; medical staff and assessment of patient care outcome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Educate and support emergency medical staff to manage patients in an efficient way 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Glasgow Outcome Scale (GOS) and GOS scores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Turnaround times of laboratory tests for ER patients &amp; waiting times 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Time factor in management of critical cases</w:t>
      </w:r>
      <w:r w:rsidRPr="00E21EB8">
        <w:rPr>
          <w:rFonts w:asciiTheme="majorBidi" w:hAnsiTheme="majorBidi" w:cstheme="majorBidi"/>
          <w:color w:val="000000"/>
          <w:sz w:val="24"/>
          <w:szCs w:val="24"/>
          <w:lang w:val="en-GB"/>
        </w:rPr>
        <w:t xml:space="preserve"> 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Palliative and end-of-life care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Policy of urgent care in neurosurgery 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Patient information for neurosurgical degenerative spine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ER criteria for patients visits &amp; study of length of stay of patients in the intensive care unit (ICU) and in other hospital wards                    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Insufficient capacity for critical care of children 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Benefits of integration between PHC and ER departments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jc w:val="both"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How to increase the knowledge of the general doctors in primary healthcare in ‘hot topics’ in </w:t>
      </w:r>
      <w:proofErr w:type="gram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medicine</w:t>
      </w:r>
      <w:proofErr w:type="gramEnd"/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Benefits of continuing medical education conferences &amp; increasing training projects for better performance of emergency services staff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Decrease time of waiting in ER </w:t>
      </w:r>
    </w:p>
    <w:p w:rsidR="00297D9B" w:rsidRPr="00E21EB8" w:rsidRDefault="00297D9B" w:rsidP="00B03615">
      <w:pPr>
        <w:pStyle w:val="ListParagraph"/>
        <w:numPr>
          <w:ilvl w:val="0"/>
          <w:numId w:val="14"/>
        </w:numPr>
        <w:tabs>
          <w:tab w:val="left" w:pos="450"/>
        </w:tabs>
        <w:bidi w:val="0"/>
        <w:spacing w:after="160" w:line="256" w:lineRule="auto"/>
        <w:ind w:right="720"/>
        <w:contextualSpacing/>
        <w:jc w:val="both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Disasters, Epidemics and Pandemics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Phases of the disaster management cycle: prevention, mitigation, preparedness, response, rehabilitation, reconstruction and recovery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Environmental, nuclear, radiation, biological and chemical disasters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Emerging infectious diseases &amp; preparedness and response for public health emergency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Response of healthcare providers and governance of medical disasters </w:t>
      </w:r>
    </w:p>
    <w:p w:rsidR="00297D9B" w:rsidRPr="00E21EB8" w:rsidRDefault="00297D9B" w:rsidP="00B03615">
      <w:pPr>
        <w:numPr>
          <w:ilvl w:val="0"/>
          <w:numId w:val="17"/>
        </w:numPr>
        <w:spacing w:line="256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Scientific and practical training of all medical provider staff</w:t>
      </w:r>
    </w:p>
    <w:p w:rsidR="00297D9B" w:rsidRPr="00E21EB8" w:rsidRDefault="00297D9B" w:rsidP="00297D9B">
      <w:pPr>
        <w:pStyle w:val="Heading1"/>
        <w:jc w:val="center"/>
        <w:rPr>
          <w:rFonts w:asciiTheme="majorBidi" w:eastAsia="Calibri" w:hAnsiTheme="majorBidi" w:cstheme="majorBidi"/>
          <w:sz w:val="24"/>
          <w:szCs w:val="24"/>
          <w:lang w:val="en-GB"/>
        </w:rPr>
      </w:pPr>
      <w:bookmarkStart w:id="1" w:name="_Toc47632976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Agenda 2: Diseases, Health Problems, Public Health and Medical Care Themes</w:t>
      </w:r>
      <w:bookmarkEnd w:id="1"/>
    </w:p>
    <w:p w:rsidR="00297D9B" w:rsidRPr="00E21EB8" w:rsidRDefault="00297D9B" w:rsidP="00B03615">
      <w:pPr>
        <w:numPr>
          <w:ilvl w:val="0"/>
          <w:numId w:val="19"/>
        </w:numPr>
        <w:spacing w:after="0" w:line="240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Non-Communicable Diseases</w:t>
      </w:r>
    </w:p>
    <w:p w:rsidR="00297D9B" w:rsidRPr="00E21EB8" w:rsidRDefault="00297D9B" w:rsidP="00B03615">
      <w:pPr>
        <w:pStyle w:val="ListParagraph"/>
        <w:numPr>
          <w:ilvl w:val="0"/>
          <w:numId w:val="20"/>
        </w:numPr>
        <w:bidi w:val="0"/>
        <w:ind w:right="720"/>
        <w:contextualSpacing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Endocrine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DM &amp; the extent and effectiveness of diabetic patients’ commitment to therapeutic nutrition guidelines and complications of incompliance  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Increased incidence, prevalence and disease burden of type 1&amp; 2 DM in Saudi Arabia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Management impact of endocrine DM erectile dysfunction by PHC physicians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Epidemiology and effect of the new anti-diabetic medications in the control of DM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Modalities of DM prevention in Saudi Arabia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Diabetic ketoacidosis (DKA) &amp; DM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hypoglycemia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Diabetic foot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Endocrine disorders &amp; syndromes      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Adrenal insufficiency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Prevalence of Hashimoto's thyroiditis and thyroid disorder management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Incidence of abnormal thyroid-stimulating hormone</w:t>
      </w:r>
      <w:r w:rsidRPr="00E21EB8" w:rsidDel="00C41660">
        <w:rPr>
          <w:rFonts w:asciiTheme="majorBidi" w:eastAsia="Calibri" w:hAnsiTheme="majorBidi" w:cstheme="majorBidi"/>
          <w:lang w:val="en-GB"/>
        </w:rPr>
        <w:t xml:space="preserve"> </w:t>
      </w:r>
      <w:r w:rsidRPr="00E21EB8">
        <w:rPr>
          <w:rFonts w:asciiTheme="majorBidi" w:eastAsia="Calibri" w:hAnsiTheme="majorBidi" w:cstheme="majorBidi"/>
          <w:lang w:val="en-GB"/>
        </w:rPr>
        <w:t>levels in hospitalized critically ill patients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Missed diagnosis and treatment of hyperparathyroidism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Retinal examination in internal medicine for prevention of visual impairment</w:t>
      </w:r>
    </w:p>
    <w:p w:rsidR="00297D9B" w:rsidRPr="00E21EB8" w:rsidRDefault="00297D9B" w:rsidP="00B03615">
      <w:pPr>
        <w:numPr>
          <w:ilvl w:val="0"/>
          <w:numId w:val="20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Cardiovascular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Acute myocardial infarction, cardiac tamponade &amp; cardiovascular diseases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Prevalence of acute coronary artery syndrome in young adults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Hypertension prevalence, complications, management, disease burden and prevention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Comparison between anti-hypertensive medications and the best combination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Neutrophil function in ischemic heart disease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lang w:val="en-GB"/>
        </w:rPr>
        <w:t>Inducibility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of ventricular arrhythmias in electrophysiological studies, as a predictive factor for subsequent arrhythmic eve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Interrelationship between liver and heart diseases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Relation between morbid obesity, cardio-respiratory problems and other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Effects of consumption of fatty foods, soft drinks and energy drinks on patients with hypertension, stroke &amp; heart diseases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Kidney and diabetic disease influence on the cardiovascular health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Cardiovascular health in patients with inflammatory joint disease; a genetic approach to understanding excess mortality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Arterial stiffness in different population</w:t>
      </w:r>
    </w:p>
    <w:p w:rsidR="00297D9B" w:rsidRPr="00E21EB8" w:rsidRDefault="00297D9B" w:rsidP="00B03615">
      <w:pPr>
        <w:numPr>
          <w:ilvl w:val="0"/>
          <w:numId w:val="20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Thromboembolism &amp; Cerebrovascular Events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Venous thromboembolism (VTE)  </w:t>
      </w:r>
      <w:r w:rsidRPr="00E21EB8">
        <w:rPr>
          <w:rFonts w:asciiTheme="majorBidi" w:eastAsia="Calibri" w:hAnsiTheme="majorBidi" w:cstheme="majorBidi"/>
          <w:lang w:val="en-GB"/>
        </w:rPr>
        <w:tab/>
        <w:t xml:space="preserve">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Incidence of deep venous thrombosis (DVT) in young females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Prevention of DVT and death using routine ultrasound surveillance for DVT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Evaluation of new diagnostic modalities for DVT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Treatment of DVT in patients with arrhythmia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Pulmonary thromboembolism; epidemiology &amp; management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association between pulmonary embolism and hereditary genes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Effect of using Plavix and Aspirin in transient ischemic attack stroke patients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Increased prevalence of cerebrovascular accidents – How can we reduce stroke?          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Risk factors of cerebral venous thrombosis</w:t>
      </w:r>
      <w:r w:rsidRPr="00E21EB8">
        <w:rPr>
          <w:rFonts w:asciiTheme="majorBidi" w:eastAsia="Calibri" w:hAnsiTheme="majorBidi" w:cstheme="majorBidi"/>
          <w:rtl/>
          <w:lang w:val="en-GB"/>
        </w:rPr>
        <w:t xml:space="preserve"> </w:t>
      </w:r>
      <w:r w:rsidRPr="00E21EB8">
        <w:rPr>
          <w:rFonts w:asciiTheme="majorBidi" w:eastAsia="Calibri" w:hAnsiTheme="majorBidi" w:cstheme="majorBidi"/>
          <w:lang w:val="en-GB"/>
        </w:rPr>
        <w:t xml:space="preserve">&amp; modified risk factors of stroke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Thrombolytic therapy in acute stroke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Anticoagulation agents and heparin-induced thrombocytopenia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Mesenteric venous thrombosis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Epidemiology &amp; management of stroke patients &lt;50 years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Unilateral lower extremity swelling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Decrease the burden of mobility problems to improve the quality of life</w:t>
      </w:r>
    </w:p>
    <w:p w:rsidR="00297D9B" w:rsidRPr="00E21EB8" w:rsidRDefault="00297D9B" w:rsidP="00B03615">
      <w:pPr>
        <w:numPr>
          <w:ilvl w:val="0"/>
          <w:numId w:val="20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Cancer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Overall incidence of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tumors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&amp;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leukemia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Upper gastrointestinal cancers; risk factors, prevalence and surgery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Pancreatic cancer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Colon cancer; risk factors, prevalence, relationship with internal diseases and management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New trends in management of colorectal cancer; laparoscopic &amp; surgical interventions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The biology of the genetics of cancer </w:t>
      </w:r>
      <w:r w:rsidRPr="00E21EB8">
        <w:rPr>
          <w:rFonts w:asciiTheme="majorBidi" w:hAnsiTheme="majorBidi" w:cstheme="majorBidi"/>
          <w:color w:val="000000"/>
          <w:lang w:val="en-GB"/>
        </w:rPr>
        <w:t>and its</w:t>
      </w:r>
      <w:r w:rsidRPr="00E21EB8">
        <w:rPr>
          <w:rFonts w:asciiTheme="majorBidi" w:eastAsia="Calibri" w:hAnsiTheme="majorBidi" w:cstheme="majorBidi"/>
          <w:lang w:val="en-GB"/>
        </w:rPr>
        <w:t xml:space="preserve"> determinants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Inhibition of cancer stem cells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Breast cancer in the young age group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association between vitamin D deficiency and breast cancer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Activating the efficiency of PHCs in early detection of breast cancer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Surveillance for early detection of breast cancer and recent management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Chest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tumors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&amp; lung cancer.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Thyroid cancer in Saudi Arabia; incidence and risk factors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Prevalence of thyroid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cytopathological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Survey for cancer screening in females 40 years and above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Palliative care for cancer patients and survivals rates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Prevalence of ovarian cancer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Pathogen-induced gastrointestinal cancers</w:t>
      </w:r>
    </w:p>
    <w:p w:rsidR="00297D9B" w:rsidRPr="00E21EB8" w:rsidRDefault="00297D9B" w:rsidP="00B03615">
      <w:pPr>
        <w:numPr>
          <w:ilvl w:val="0"/>
          <w:numId w:val="20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Respiratory Diseases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Bronchial asthma &amp; acute respiratory failure and airway management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Study of environmental modification for reduction of exacerbations of</w:t>
      </w:r>
      <w:r w:rsidRPr="00E21EB8" w:rsidDel="00F7734E">
        <w:rPr>
          <w:rFonts w:asciiTheme="majorBidi" w:eastAsia="Calibri" w:hAnsiTheme="majorBidi" w:cstheme="majorBidi"/>
          <w:lang w:val="en-GB"/>
        </w:rPr>
        <w:t xml:space="preserve"> </w:t>
      </w:r>
      <w:r w:rsidRPr="00E21EB8">
        <w:rPr>
          <w:rFonts w:asciiTheme="majorBidi" w:eastAsia="Calibri" w:hAnsiTheme="majorBidi" w:cstheme="majorBidi"/>
          <w:lang w:val="en-GB"/>
        </w:rPr>
        <w:t xml:space="preserve">bronchial asthma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Adherence of chest physicians to the stepwise approach in management of bronchial asthma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awareness of the proper usage of inhalers among asthmatic patients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Transfusion-related acute lung injury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Chronic lung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rtl/>
          <w:lang w:val="en-GB"/>
        </w:rPr>
        <w:t>‏</w:t>
      </w:r>
      <w:r w:rsidRPr="00E21EB8">
        <w:rPr>
          <w:rFonts w:asciiTheme="majorBidi" w:eastAsia="Calibri" w:hAnsiTheme="majorBidi" w:cstheme="majorBidi"/>
          <w:lang w:val="en-GB"/>
        </w:rPr>
        <w:t>Pneumothorax</w:t>
      </w:r>
      <w:r w:rsidRPr="00E21EB8">
        <w:rPr>
          <w:rFonts w:asciiTheme="majorBidi" w:eastAsia="Calibri" w:hAnsiTheme="majorBidi" w:cstheme="majorBidi"/>
          <w:lang w:val="en-GB"/>
        </w:rPr>
        <w:tab/>
      </w:r>
    </w:p>
    <w:p w:rsidR="00297D9B" w:rsidRPr="00E21EB8" w:rsidRDefault="00297D9B" w:rsidP="00B03615">
      <w:pPr>
        <w:numPr>
          <w:ilvl w:val="0"/>
          <w:numId w:val="20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Mental Disorders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Mental health issues affecting those with dementia, such as Alzheimer's disease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Dementia in Saudi Arabia; types and prevalence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Anxiety and depression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Epidemiology and prevalence of substance abuse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Addiction treatment program; Halfway houses in Canada and the USA Epidemiology and determinants of mood and psychotic disorders</w:t>
      </w:r>
      <w:r w:rsidRPr="00E21EB8">
        <w:rPr>
          <w:rFonts w:asciiTheme="majorBidi" w:hAnsiTheme="majorBidi" w:cstheme="majorBidi"/>
          <w:lang w:val="en-GB"/>
        </w:rPr>
        <w:t xml:space="preserve"> </w:t>
      </w:r>
    </w:p>
    <w:p w:rsidR="00297D9B" w:rsidRPr="00E21EB8" w:rsidRDefault="00297D9B" w:rsidP="00B03615">
      <w:pPr>
        <w:pStyle w:val="ListParagraph"/>
        <w:numPr>
          <w:ilvl w:val="0"/>
          <w:numId w:val="20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Liver, Pancreatic and Gastrointestinal Diseases’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Liver poisoning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Epidemiology and prevalence of acute pancreatitis &amp; appendicitis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Acute appendicitis in pregnancy and effect of pregnancy on inflammatory bowel disease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Hepatobiliary diseases; prevalence, clinical manifestations, diagnosis, management and laparoscopic versus surgical approaches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Role of proton pump inhibitors in treatment of diverticulitis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Bowel obstruction and comparison of laparoscopic surgery versus open surgery </w:t>
      </w:r>
    </w:p>
    <w:p w:rsidR="00297D9B" w:rsidRPr="00E21EB8" w:rsidRDefault="00297D9B" w:rsidP="00B03615">
      <w:pPr>
        <w:numPr>
          <w:ilvl w:val="0"/>
          <w:numId w:val="22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Autoimmune Disorders and Immune-Mediated Diseases 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Systemic lupus erythematosus, multidirectional research to identify the prevalence, causes, treatments, and means to prevent and cure this life-threatening disease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Rheumatoid arthritis; epidemiology and management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Prevention and early detection of cerebrovascular events in patients with autoimmune rheumatic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Incidence of Stroke in patients &lt;50 years with rheumatic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Ankylosing Spondylitis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Autoimmune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Celiac disease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Multiple sclerosis (MS) in Saudi </w:t>
      </w:r>
      <w:proofErr w:type="gramStart"/>
      <w:r w:rsidRPr="00E21EB8">
        <w:rPr>
          <w:rFonts w:asciiTheme="majorBidi" w:eastAsia="Calibri" w:hAnsiTheme="majorBidi" w:cstheme="majorBidi"/>
          <w:lang w:val="en-GB"/>
        </w:rPr>
        <w:t>Arabia;  reasons</w:t>
      </w:r>
      <w:proofErr w:type="gramEnd"/>
      <w:r w:rsidRPr="00E21EB8">
        <w:rPr>
          <w:rFonts w:asciiTheme="majorBidi" w:eastAsia="Calibri" w:hAnsiTheme="majorBidi" w:cstheme="majorBidi"/>
          <w:lang w:val="en-GB"/>
        </w:rPr>
        <w:t xml:space="preserve"> why the prevalence is increasing, case control study</w:t>
      </w:r>
    </w:p>
    <w:p w:rsidR="00297D9B" w:rsidRPr="00E21EB8" w:rsidRDefault="00297D9B" w:rsidP="00B03615">
      <w:pPr>
        <w:numPr>
          <w:ilvl w:val="0"/>
          <w:numId w:val="22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Nephrology and Renal Diseases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Transplant and post-transplant management – medications comparison and effectiveness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Effect of immunosuppressive therapy in nephrotic syndrome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Prevalence of chronic kidney disease and management; outcome improvement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Study on acute renal failure with special focus on drug-induced nephrotoxicity</w:t>
      </w:r>
    </w:p>
    <w:p w:rsidR="00297D9B" w:rsidRPr="00E21EB8" w:rsidRDefault="00297D9B" w:rsidP="00B03615">
      <w:pPr>
        <w:numPr>
          <w:ilvl w:val="0"/>
          <w:numId w:val="22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Hematologic &amp; Genetic Diseases        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Prevalence of sickle cell disease in Saudi Arabia and modalities of treatment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Thalassemia &amp;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hemolytic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anemia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Blood diseases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Hereditary diseases</w:t>
      </w:r>
    </w:p>
    <w:p w:rsidR="00297D9B" w:rsidRPr="00E21EB8" w:rsidRDefault="00297D9B" w:rsidP="00B03615">
      <w:pPr>
        <w:numPr>
          <w:ilvl w:val="0"/>
          <w:numId w:val="22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Ophthalmic Diseases and Optometry</w:t>
      </w: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ab/>
      </w: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Saudi National Eye Study: Prevalence and causes of avoidable blindness and vision impairment in Saudi Arabia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Preventing visual loss </w:t>
      </w:r>
      <w:proofErr w:type="gramStart"/>
      <w:r w:rsidRPr="00E21EB8">
        <w:rPr>
          <w:rFonts w:asciiTheme="majorBidi" w:eastAsia="Calibri" w:hAnsiTheme="majorBidi" w:cstheme="majorBidi"/>
          <w:lang w:val="en-GB"/>
        </w:rPr>
        <w:t>From</w:t>
      </w:r>
      <w:proofErr w:type="gramEnd"/>
      <w:r w:rsidRPr="00E21EB8">
        <w:rPr>
          <w:rFonts w:asciiTheme="majorBidi" w:eastAsia="Calibri" w:hAnsiTheme="majorBidi" w:cstheme="majorBidi"/>
          <w:lang w:val="en-GB"/>
        </w:rPr>
        <w:t xml:space="preserve"> chronic eye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Low vision; care &amp; services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social and economic impact of uncorrected refractive error in Saudi Arabia</w:t>
      </w:r>
    </w:p>
    <w:p w:rsidR="00297D9B" w:rsidRPr="00E21EB8" w:rsidRDefault="00297D9B" w:rsidP="00B03615">
      <w:pPr>
        <w:numPr>
          <w:ilvl w:val="0"/>
          <w:numId w:val="22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Orthopedic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Disorders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SAUDI FRAX; as a tool to evaluate fracture risk of patients. It integrates the risks associated with clinical risk factors as well as bone mineral density at the femoral neck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Incidence of osteoporosis in patients with chronic obstructive pulmonary disease (COPD) &amp; inflammatory bowel disease and probability to prevent or decrease risk of osteoporotic fractures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Ankle sprain</w:t>
      </w:r>
    </w:p>
    <w:p w:rsidR="00297D9B" w:rsidRPr="00E21EB8" w:rsidRDefault="00297D9B" w:rsidP="00B03615">
      <w:pPr>
        <w:numPr>
          <w:ilvl w:val="0"/>
          <w:numId w:val="20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Neurological Disorders</w:t>
      </w:r>
    </w:p>
    <w:p w:rsidR="00297D9B" w:rsidRPr="00E21EB8" w:rsidRDefault="00297D9B" w:rsidP="00B03615">
      <w:pPr>
        <w:pStyle w:val="ListParagraph"/>
        <w:numPr>
          <w:ilvl w:val="0"/>
          <w:numId w:val="6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Epidemiology of neuromuscular disorders and study of the responsible genes</w:t>
      </w:r>
    </w:p>
    <w:p w:rsidR="00297D9B" w:rsidRPr="00E21EB8" w:rsidRDefault="00297D9B" w:rsidP="00B03615">
      <w:pPr>
        <w:pStyle w:val="ListParagraph"/>
        <w:numPr>
          <w:ilvl w:val="0"/>
          <w:numId w:val="6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Muscular dystrophy</w:t>
      </w:r>
    </w:p>
    <w:p w:rsidR="00297D9B" w:rsidRPr="00E21EB8" w:rsidRDefault="00297D9B" w:rsidP="00B03615">
      <w:pPr>
        <w:pStyle w:val="ListParagraph"/>
        <w:numPr>
          <w:ilvl w:val="0"/>
          <w:numId w:val="6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Epilepsy; prevalence &amp; management</w:t>
      </w:r>
    </w:p>
    <w:p w:rsidR="00297D9B" w:rsidRPr="00E21EB8" w:rsidRDefault="00297D9B" w:rsidP="00B03615">
      <w:pPr>
        <w:pStyle w:val="ListParagraph"/>
        <w:numPr>
          <w:ilvl w:val="0"/>
          <w:numId w:val="66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Parkinson's patients in the Kingdom, and their classification by gender, age, geographical distribution and stages of the disease</w:t>
      </w:r>
    </w:p>
    <w:p w:rsidR="00297D9B" w:rsidRPr="00E21EB8" w:rsidRDefault="00297D9B" w:rsidP="00B03615">
      <w:pPr>
        <w:numPr>
          <w:ilvl w:val="0"/>
          <w:numId w:val="20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Metabolic Disorders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Prevalence &amp; management of metabolic diseases in Saudi Arabia</w:t>
      </w:r>
    </w:p>
    <w:p w:rsidR="00297D9B" w:rsidRPr="00E21EB8" w:rsidRDefault="00297D9B" w:rsidP="00B03615">
      <w:pPr>
        <w:pStyle w:val="ListParagraph"/>
        <w:numPr>
          <w:ilvl w:val="0"/>
          <w:numId w:val="20"/>
        </w:numPr>
        <w:bidi w:val="0"/>
        <w:ind w:right="720"/>
        <w:contextualSpacing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Medical Anthropology (Social Science &amp; Medicine)</w:t>
      </w:r>
    </w:p>
    <w:p w:rsidR="00297D9B" w:rsidRPr="00E21EB8" w:rsidRDefault="00297D9B" w:rsidP="00B03615">
      <w:pPr>
        <w:pStyle w:val="ListParagraph"/>
        <w:numPr>
          <w:ilvl w:val="0"/>
          <w:numId w:val="31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Overall burden </w:t>
      </w:r>
      <w:proofErr w:type="gramStart"/>
      <w:r w:rsidRPr="00E21EB8">
        <w:rPr>
          <w:rFonts w:asciiTheme="majorBidi" w:eastAsia="Calibri" w:hAnsiTheme="majorBidi" w:cstheme="majorBidi"/>
          <w:lang w:val="en-GB"/>
        </w:rPr>
        <w:t>of  diseases</w:t>
      </w:r>
      <w:proofErr w:type="gramEnd"/>
      <w:r w:rsidRPr="00E21EB8">
        <w:rPr>
          <w:rFonts w:asciiTheme="majorBidi" w:eastAsia="Calibri" w:hAnsiTheme="majorBidi" w:cstheme="majorBidi"/>
          <w:lang w:val="en-GB"/>
        </w:rPr>
        <w:t xml:space="preserve">; prevalence, causes and risk factors </w:t>
      </w:r>
    </w:p>
    <w:p w:rsidR="00297D9B" w:rsidRPr="00E21EB8" w:rsidRDefault="00297D9B" w:rsidP="00B03615">
      <w:pPr>
        <w:pStyle w:val="ListParagraph"/>
        <w:numPr>
          <w:ilvl w:val="0"/>
          <w:numId w:val="31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Improving the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the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MoH’s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strategy to effectively communicate social outreach programs to raise health awareness</w:t>
      </w:r>
    </w:p>
    <w:p w:rsidR="00297D9B" w:rsidRPr="00E21EB8" w:rsidRDefault="00297D9B" w:rsidP="00B03615">
      <w:pPr>
        <w:numPr>
          <w:ilvl w:val="0"/>
          <w:numId w:val="20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Toxicity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Vancomycin, paracetamol and other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toxicitys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Prevalence of alcohol toxicity in our community based on ER visits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Drug overdose and abuse of analgesic medications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Study of mode of presentation of scorpion stings in the ER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tabs>
          <w:tab w:val="left" w:pos="450"/>
        </w:tabs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Communicable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COVID-19 pandemic and other outbreaks, epidemics and pandemics 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Detection of MERS-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CoV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, preventive measures and cost-effectiveness        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Study of the most common causes of acute respiratory distress syndrome (ARDS)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Role of different ARDS-specific intervention modalities and MERS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CoV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outcomes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Use of steroids for management and outcome of acute chest syndrome and septic shock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Extracorporeal membrane oxygenation (ECMO) benefit in severe ARDS of MERS-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CoV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</w:t>
      </w:r>
      <w:r w:rsidRPr="00E21EB8">
        <w:rPr>
          <w:rFonts w:asciiTheme="majorBidi" w:eastAsia="Calibri" w:hAnsiTheme="majorBidi" w:cstheme="majorBidi"/>
          <w:cs/>
          <w:lang w:val="en-GB"/>
        </w:rPr>
        <w:t>‎</w:t>
      </w:r>
      <w:r w:rsidRPr="00E21EB8">
        <w:rPr>
          <w:rFonts w:asciiTheme="majorBidi" w:eastAsia="Calibri" w:hAnsiTheme="majorBidi" w:cstheme="majorBidi"/>
          <w:lang w:val="en-GB"/>
        </w:rPr>
        <w:t xml:space="preserve">patients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Drug level variation in the ECMO circuit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Prevalence and management of pneumonia</w:t>
      </w:r>
      <w:r w:rsidRPr="00E21EB8">
        <w:rPr>
          <w:rFonts w:asciiTheme="majorBidi" w:eastAsia="Calibri" w:hAnsiTheme="majorBidi" w:cstheme="majorBidi"/>
          <w:rtl/>
          <w:lang w:val="en-GB"/>
        </w:rPr>
        <w:t xml:space="preserve"> </w:t>
      </w:r>
      <w:r w:rsidRPr="00E21EB8">
        <w:rPr>
          <w:rFonts w:asciiTheme="majorBidi" w:eastAsia="Calibri" w:hAnsiTheme="majorBidi" w:cstheme="majorBidi"/>
          <w:lang w:val="en-GB"/>
        </w:rPr>
        <w:t xml:space="preserve">and respiratory system infections in Saudi Arabia    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Burden of most common infections in Saudi Arabia, their management and prevention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Sepsis; early identification and treatment                                                  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TB screening for citizens and expatriates working in KSA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The relation between HIV/AIDS and substance abuse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HIV drug resistance and mutations associated with resistance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Prevalence of H. Pylori Gastritis among adults and effectiveness of triple therapy in eradication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Study of the causes of sepsis &amp; septic shock, modalities of prevention and new standards and timing for management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Medical virology and viral hepatitis.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Gene studies responsible for liver relapse after hepatitis infection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Gastrointestinal fungal infection: prevalence clinical presentation and outcomes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Fever and cellulitis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Vaccines for preventable diseases and reducing the proportion of acupuncture during vaccination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Vector-borne diseases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Prevention and control of malaria and dengue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Elimination of local transmission of malaria and schistosomiasis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Brucellosis and prevention</w:t>
      </w:r>
      <w:r w:rsidRPr="00E21EB8">
        <w:rPr>
          <w:rFonts w:asciiTheme="majorBidi" w:hAnsiTheme="majorBidi" w:cstheme="majorBidi"/>
          <w:lang w:val="en-GB"/>
        </w:rPr>
        <w:t xml:space="preserve"> of brucellosis among livestock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Basic and Therapeutic Nutrition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lang w:val="en-GB"/>
        </w:rPr>
        <w:t>Anemia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among females from puberty to 40 years &amp; iron deficiency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anemia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Vitamin D deficiency and related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Vitamin D deficiency &amp; vitamin D levels, and their relation to infectious diseases in students  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relation between vitamin D and developing immune-deficiency diseases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Psychological consequences of vitamin D deficiency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Tea and coffee consumption in relation to vitamin D laboratory results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Survey for blood glucose screening in obese patients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Prevalence of overweightness, obesity and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dyslipidemia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&amp; obesity and depression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Coliform bacterial contamination in school drinking water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The effect of different beverages on the growth of salmonella and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shigella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>.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Nutritional versus caloric content in school cafeterias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Nutritional support &amp; prevention of malnutrition 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Osteoporosis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Improving health nutrition care for community members and patients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How can clinical nutrition improve health outcomes and cut the cost of health </w:t>
      </w:r>
      <w:proofErr w:type="gramStart"/>
      <w:r w:rsidRPr="00E21EB8">
        <w:rPr>
          <w:rFonts w:asciiTheme="majorBidi" w:eastAsia="Calibri" w:hAnsiTheme="majorBidi" w:cstheme="majorBidi"/>
          <w:lang w:val="en-GB"/>
        </w:rPr>
        <w:t>services</w:t>
      </w:r>
      <w:proofErr w:type="gramEnd"/>
      <w:r w:rsidRPr="00E21EB8">
        <w:rPr>
          <w:rFonts w:asciiTheme="majorBidi" w:eastAsia="Calibri" w:hAnsiTheme="majorBidi" w:cstheme="majorBidi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Eating patterns among Saudi families and the effect on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childrens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>’ health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Assessment of nutrition intake and lifestyle of Saudi families</w:t>
      </w:r>
      <w:r w:rsidRPr="00E21EB8">
        <w:rPr>
          <w:rFonts w:asciiTheme="majorBidi" w:eastAsia="Calibri" w:hAnsiTheme="majorBidi" w:cstheme="majorBidi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Medical nutrition intervention for obesity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Oxidative stress in different populations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Healthcare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and nutrition &amp; consultation for obesity and statistics</w:t>
      </w:r>
    </w:p>
    <w:p w:rsidR="00297D9B" w:rsidRPr="00E21EB8" w:rsidRDefault="00297D9B" w:rsidP="00B03615">
      <w:pPr>
        <w:pStyle w:val="ListParagraph"/>
        <w:numPr>
          <w:ilvl w:val="0"/>
          <w:numId w:val="23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Nutrition for patients with celiac disease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Holistic Approaches to Health and Wellness, </w:t>
      </w:r>
      <w:proofErr w:type="spellStart"/>
      <w:r w:rsidRPr="00E21EB8">
        <w:rPr>
          <w:rFonts w:asciiTheme="majorBidi" w:eastAsia="Calibri" w:hAnsiTheme="majorBidi" w:cstheme="majorBidi"/>
          <w:b/>
          <w:bCs/>
          <w:lang w:val="en-GB"/>
        </w:rPr>
        <w:t>Behavior</w:t>
      </w:r>
      <w:proofErr w:type="spellEnd"/>
      <w:r w:rsidRPr="00E21EB8">
        <w:rPr>
          <w:rFonts w:asciiTheme="majorBidi" w:eastAsia="Calibri" w:hAnsiTheme="majorBidi" w:cstheme="majorBidi"/>
          <w:b/>
          <w:bCs/>
          <w:lang w:val="en-GB"/>
        </w:rPr>
        <w:t xml:space="preserve"> &amp; Lifestyle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Determinants of health </w:t>
      </w:r>
    </w:p>
    <w:p w:rsidR="00297D9B" w:rsidRPr="00E21EB8" w:rsidRDefault="00297D9B" w:rsidP="00B03615">
      <w:pPr>
        <w:pStyle w:val="ListParagraph"/>
        <w:numPr>
          <w:ilvl w:val="0"/>
          <w:numId w:val="30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Promotion of health through decreasing prevalence of communicable and non-communicable diseases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Social support programs and interventions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Cigarette smoking and psychological stress effects on hypertension, the heart, and obesity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Knowledge levels and community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behavior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in dealing with injuries in public places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education, awareness raising and enhanced protection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Promotion of healthy lifestyles 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Getting fit to run and running to get fit with the aim to reduce obesity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Prevalence of physical inactivity and means of overcoming this</w:t>
      </w:r>
    </w:p>
    <w:p w:rsidR="00297D9B" w:rsidRPr="00E21EB8" w:rsidRDefault="00297D9B" w:rsidP="00B03615">
      <w:pPr>
        <w:pStyle w:val="ListParagraph"/>
        <w:numPr>
          <w:ilvl w:val="0"/>
          <w:numId w:val="29"/>
        </w:numPr>
        <w:bidi w:val="0"/>
        <w:ind w:left="360"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Reducing tobacco use especially among school aged children and percentage of smoking cessation in KSA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Public Health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Assessment of knowledge, attitudes and practices (KAP) regarding chronic diseases and cancer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Knowledge, attitudes and beliefs regarding HIV/AIDS of family members living with HIV patients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Assessment of awareness about breast cancer risk factors and its screening among women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KAP related to breast cancer screening among female healthcare professionals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Raising public awareness about the importance of time in saving lives when facing emergencies/accidents/chest pain/trauma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KAP of the public towards primary healthcare services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Knowledge and practices about dementia and Alzheimer's disease care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Increase community knowledge and awareness about allergic diseases 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Assessment of health risks to which community members are exposed, and ways to prevent them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illiteracy and interventions to increase awareness of the public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education about preventive and therapeutic care, hand hygiene &amp; infection control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Collaboration between the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MoH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and Ministry of Higher Education to develop health education programs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Public awareness about the importance of vaccination                  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Engaging the community and supporting participation of volunteers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Public health at all levels with special concern to adolescent health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Family Medicine &amp; Home Care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Burden and coping strategies in caregivers of stroke survivors</w:t>
      </w:r>
    </w:p>
    <w:p w:rsidR="00297D9B" w:rsidRPr="00E21EB8" w:rsidRDefault="00297D9B" w:rsidP="00B03615">
      <w:pPr>
        <w:pStyle w:val="ListParagraph"/>
        <w:numPr>
          <w:ilvl w:val="0"/>
          <w:numId w:val="24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effect of the home caregiver program for the family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Trauma and General Management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Road safety and RTAs in Saudi Arabia and</w:t>
      </w:r>
      <w:r w:rsidRPr="00E21EB8">
        <w:rPr>
          <w:rFonts w:asciiTheme="majorBidi" w:hAnsiTheme="majorBidi" w:cstheme="majorBidi"/>
          <w:lang w:val="en-GB"/>
        </w:rPr>
        <w:t xml:space="preserve"> </w:t>
      </w:r>
      <w:r w:rsidRPr="00E21EB8">
        <w:rPr>
          <w:rFonts w:asciiTheme="majorBidi" w:eastAsia="Calibri" w:hAnsiTheme="majorBidi" w:cstheme="majorBidi"/>
          <w:lang w:val="en-GB"/>
        </w:rPr>
        <w:t xml:space="preserve">Severity of RTA between cities 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Women driving effect on RT A&amp; texting and RTA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Too much traffic and uncontrolled bad driving habits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Incidence of trauma and its prevention, trauma care program, mass casualty and trauma mortality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Reprioritizing the ABCs of Trauma Care and implementation of standardized protocols of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polytrauma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management 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overload of RTAs on healthcare services and single-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center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experiences 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Outcome of early approach of RTA patients by critical care specialist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Head injury, traumatic brain injury &amp; epidemiology and risk factors of chronic subdural hematoma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Ocular trauma and cut wound management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Cervical spine clearance after trauma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Geriatric trauma resuscitation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Effectiveness of using the Morse Fall Scale and the Humpty Dumpty Scale in the prevention of fall risk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Comparison of complications of resuscitative endovascular balloon occlusion of the aorta versus emergency department thoracotomy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Abdominal surgeries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Non-operative management of blunt hepatic injury: prevalence and outcomes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Evaluation, management, indications for and complications of laparotomy in patients with blunt abdominal trauma 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Advances in minimally invasive surgery in trauma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Trauma and massive blood transfusions and transfusion alternatives 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Current situation of voluntary blood donation in Saudi Arabia; why it is important and how to improve it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Importance of marketing in blood donor recruitment and retention, toward collaboration with other professional organisations to improve blood donor management</w:t>
      </w:r>
    </w:p>
    <w:p w:rsidR="00297D9B" w:rsidRPr="00E21EB8" w:rsidRDefault="00297D9B" w:rsidP="00B03615">
      <w:pPr>
        <w:pStyle w:val="ListParagraph"/>
        <w:numPr>
          <w:ilvl w:val="0"/>
          <w:numId w:val="26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The role of computed Tomography in the workup of trauma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Environmental Health</w:t>
      </w:r>
    </w:p>
    <w:p w:rsidR="00297D9B" w:rsidRPr="00E21EB8" w:rsidRDefault="00297D9B" w:rsidP="00B03615">
      <w:pPr>
        <w:pStyle w:val="ListParagraph"/>
        <w:numPr>
          <w:ilvl w:val="0"/>
          <w:numId w:val="25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Food safety</w:t>
      </w:r>
    </w:p>
    <w:p w:rsidR="00297D9B" w:rsidRPr="00E21EB8" w:rsidRDefault="00297D9B" w:rsidP="00B03615">
      <w:pPr>
        <w:pStyle w:val="ListParagraph"/>
        <w:numPr>
          <w:ilvl w:val="0"/>
          <w:numId w:val="25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Water pollution</w:t>
      </w:r>
    </w:p>
    <w:p w:rsidR="00297D9B" w:rsidRPr="00E21EB8" w:rsidRDefault="00297D9B" w:rsidP="00B03615">
      <w:pPr>
        <w:pStyle w:val="ListParagraph"/>
        <w:numPr>
          <w:ilvl w:val="0"/>
          <w:numId w:val="25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Air pollution; burden of diseases and the risk of pulmonary diseases in Saudi Arabia</w:t>
      </w:r>
    </w:p>
    <w:p w:rsidR="00297D9B" w:rsidRPr="00E21EB8" w:rsidRDefault="00297D9B" w:rsidP="00B03615">
      <w:pPr>
        <w:pStyle w:val="ListParagraph"/>
        <w:numPr>
          <w:ilvl w:val="0"/>
          <w:numId w:val="25"/>
        </w:numPr>
        <w:bidi w:val="0"/>
        <w:ind w:right="720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Conducting comparative long-term (prospective cohort) studies on residential areas, that includes varied community strata to clarify the relationship between environmental risks; respiratory diseases, diabetes, heart and cancer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Pilgrims’ Health</w:t>
      </w:r>
    </w:p>
    <w:p w:rsidR="00297D9B" w:rsidRPr="00E21EB8" w:rsidRDefault="00297D9B" w:rsidP="00B03615">
      <w:pPr>
        <w:pStyle w:val="ListParagraph"/>
        <w:numPr>
          <w:ilvl w:val="0"/>
          <w:numId w:val="25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Health promotion in Hajj</w:t>
      </w:r>
    </w:p>
    <w:p w:rsidR="00297D9B" w:rsidRPr="00E21EB8" w:rsidRDefault="00297D9B" w:rsidP="00B03615">
      <w:pPr>
        <w:pStyle w:val="ListParagraph"/>
        <w:numPr>
          <w:ilvl w:val="0"/>
          <w:numId w:val="25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Prevalence of gastroenteritis, influenza &amp; other infectious diseases among pilgrims and methods of prevention</w:t>
      </w:r>
    </w:p>
    <w:p w:rsidR="00297D9B" w:rsidRPr="00E21EB8" w:rsidRDefault="00297D9B" w:rsidP="00B03615">
      <w:pPr>
        <w:pStyle w:val="ListParagraph"/>
        <w:numPr>
          <w:ilvl w:val="0"/>
          <w:numId w:val="25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Chemical and microbiological analysis of food provided to pilgrims</w:t>
      </w:r>
    </w:p>
    <w:p w:rsidR="00297D9B" w:rsidRPr="00E21EB8" w:rsidRDefault="00297D9B" w:rsidP="00B03615">
      <w:pPr>
        <w:pStyle w:val="ListParagraph"/>
        <w:numPr>
          <w:ilvl w:val="0"/>
          <w:numId w:val="25"/>
        </w:numPr>
        <w:bidi w:val="0"/>
        <w:spacing w:after="16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Hajj emergency care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Women’s Health</w:t>
      </w:r>
    </w:p>
    <w:p w:rsidR="00297D9B" w:rsidRPr="00E21EB8" w:rsidRDefault="00297D9B" w:rsidP="00B03615">
      <w:pPr>
        <w:numPr>
          <w:ilvl w:val="0"/>
          <w:numId w:val="35"/>
        </w:numPr>
        <w:ind w:left="360" w:hanging="45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Clinical Obstetrics</w:t>
      </w:r>
    </w:p>
    <w:p w:rsidR="00297D9B" w:rsidRPr="00E21EB8" w:rsidRDefault="00297D9B" w:rsidP="00B03615">
      <w:pPr>
        <w:numPr>
          <w:ilvl w:val="0"/>
          <w:numId w:val="36"/>
        </w:numPr>
        <w:ind w:left="426" w:hanging="284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Pregnancy Abnormalities and Abnormal Pregnancy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Gestational diabetes and medical interventions 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Pregnancy-induced hypertension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Thromboembolic disorders during pregnancy 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Bronchial asthma during pregnancy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Pregnancy and autoimmune diseases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Prevalence of hypertension, DM, VTE &amp; thyroid disorders in pregnancy and pregnancy outcome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Sickle cell disease in pregnancy   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Hematological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diseases during pregnancy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Malaria infection during pregnancy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Prevalence of malnutrition; obesity &amp;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anemia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among pregnant women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Vitamin D during pregnancy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Impaired glucose tolerance during pregnancy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Preeclampsia &amp; prevalence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Preeclampsia, eclampsia, and </w:t>
      </w:r>
      <w:proofErr w:type="gram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HELLP(</w:t>
      </w:r>
      <w:proofErr w:type="spellStart"/>
      <w:proofErr w:type="gram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hemolysis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, elevated liver enzyme levels, and low platelet levels) syndrome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Association of calcium supplementation during pregnancy and reduction of the risk of preeclampsia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First trimester ultrasound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Uterine and umbilical artery Doppler ultrasound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Management of high-risk pregnancy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Placenta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accreta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spectrum: risk factors, diagnosis and management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Placenta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previa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; causes, prevention &amp; management of intraoperative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hemorrhage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Modern aspects of uterine bleeding treatment with placenta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previa</w:t>
      </w:r>
      <w:proofErr w:type="spellEnd"/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Association of placenta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previa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with repeat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cesarean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section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Advanced maternal age and abnormal pregnancy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Ectopic pregnancy &amp; incidence rate and prevalence in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primigravida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  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Antepartum haemorrhage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Sudden intrauterine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fetal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death     </w:t>
      </w:r>
    </w:p>
    <w:p w:rsidR="00297D9B" w:rsidRPr="00E21EB8" w:rsidRDefault="00297D9B" w:rsidP="00B03615">
      <w:pPr>
        <w:numPr>
          <w:ilvl w:val="0"/>
          <w:numId w:val="37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Multiparity</w:t>
      </w:r>
      <w:proofErr w:type="spellEnd"/>
    </w:p>
    <w:p w:rsidR="00297D9B" w:rsidRPr="00E21EB8" w:rsidRDefault="00297D9B" w:rsidP="00B03615">
      <w:pPr>
        <w:numPr>
          <w:ilvl w:val="0"/>
          <w:numId w:val="36"/>
        </w:numPr>
        <w:ind w:left="426" w:hanging="284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Miscarriage</w:t>
      </w:r>
    </w:p>
    <w:p w:rsidR="00297D9B" w:rsidRPr="00E21EB8" w:rsidRDefault="00297D9B" w:rsidP="00B03615">
      <w:pPr>
        <w:numPr>
          <w:ilvl w:val="0"/>
          <w:numId w:val="38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Recurrent miscarriage and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Clexane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  </w:t>
      </w:r>
    </w:p>
    <w:p w:rsidR="00297D9B" w:rsidRPr="00E21EB8" w:rsidRDefault="00297D9B" w:rsidP="00B03615">
      <w:pPr>
        <w:numPr>
          <w:ilvl w:val="0"/>
          <w:numId w:val="38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Recurrent miscarriage and autoimmune diseases    </w:t>
      </w:r>
    </w:p>
    <w:p w:rsidR="00297D9B" w:rsidRPr="00E21EB8" w:rsidRDefault="00297D9B" w:rsidP="00B03615">
      <w:pPr>
        <w:numPr>
          <w:ilvl w:val="0"/>
          <w:numId w:val="38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Medical management of miscarriage &amp; post-abortion care       </w:t>
      </w:r>
    </w:p>
    <w:p w:rsidR="00297D9B" w:rsidRPr="00E21EB8" w:rsidRDefault="00297D9B" w:rsidP="00B03615">
      <w:pPr>
        <w:numPr>
          <w:ilvl w:val="0"/>
          <w:numId w:val="38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Comparative studies between surgical and medical procedures for induction of abortion for non-viable pregnancies</w:t>
      </w:r>
    </w:p>
    <w:p w:rsidR="00297D9B" w:rsidRPr="00E21EB8" w:rsidRDefault="00297D9B" w:rsidP="00B03615">
      <w:pPr>
        <w:numPr>
          <w:ilvl w:val="0"/>
          <w:numId w:val="36"/>
        </w:numPr>
        <w:ind w:left="426" w:hanging="284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Difficult Deliveries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Maternal Mortality   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Influence of medico-legal issues on obstetricians’ decision-making and impact on patients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Determinants of and reducing the rate of caesarean</w:t>
      </w:r>
      <w:r w:rsidRPr="00E21EB8" w:rsidDel="00504F8E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section 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Vaginal birth after caesarean section; success rates and outcomes      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The use of oxytocin during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labor</w:t>
      </w:r>
      <w:proofErr w:type="spellEnd"/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Postpartum complications &amp; management     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Improving intrauterine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fetal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monitoring methods to avoid large number of caesarean sections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Vaginal birth perineal incision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Impact of mode of delivery on pelvic morphology: using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translabial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3D ultrasound </w:t>
      </w:r>
    </w:p>
    <w:p w:rsidR="00297D9B" w:rsidRPr="00E21EB8" w:rsidRDefault="00297D9B" w:rsidP="00B03615">
      <w:pPr>
        <w:numPr>
          <w:ilvl w:val="0"/>
          <w:numId w:val="39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Maternal and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fetal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outcomes in term premature rupture of membrane</w:t>
      </w:r>
    </w:p>
    <w:p w:rsidR="00297D9B" w:rsidRPr="00E21EB8" w:rsidRDefault="00297D9B" w:rsidP="00B03615">
      <w:pPr>
        <w:numPr>
          <w:ilvl w:val="0"/>
          <w:numId w:val="36"/>
        </w:numPr>
        <w:ind w:left="426" w:hanging="336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Advances in Diagnostic Equipment and Techniques</w:t>
      </w:r>
    </w:p>
    <w:p w:rsidR="00297D9B" w:rsidRPr="00E21EB8" w:rsidRDefault="00297D9B" w:rsidP="00B03615">
      <w:pPr>
        <w:numPr>
          <w:ilvl w:val="0"/>
          <w:numId w:val="40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Anomaly scan</w:t>
      </w:r>
    </w:p>
    <w:p w:rsidR="00297D9B" w:rsidRPr="00E21EB8" w:rsidRDefault="00297D9B" w:rsidP="00B03615">
      <w:pPr>
        <w:numPr>
          <w:ilvl w:val="0"/>
          <w:numId w:val="40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Genetic testing</w:t>
      </w:r>
    </w:p>
    <w:p w:rsidR="00297D9B" w:rsidRPr="00E21EB8" w:rsidRDefault="00297D9B" w:rsidP="00B03615">
      <w:pPr>
        <w:numPr>
          <w:ilvl w:val="0"/>
          <w:numId w:val="40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Antenatal screening for Down syndrome for creating a database &amp; a national Down Syndrome cytogenetic registry</w:t>
      </w:r>
    </w:p>
    <w:p w:rsidR="00297D9B" w:rsidRPr="00E21EB8" w:rsidRDefault="00297D9B" w:rsidP="00B03615">
      <w:pPr>
        <w:numPr>
          <w:ilvl w:val="0"/>
          <w:numId w:val="36"/>
        </w:numPr>
        <w:ind w:left="426" w:hanging="336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Fetal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Growth Retardation and Abnormal Development </w:t>
      </w:r>
    </w:p>
    <w:p w:rsidR="00297D9B" w:rsidRPr="00E21EB8" w:rsidRDefault="00297D9B" w:rsidP="00B03615">
      <w:pPr>
        <w:numPr>
          <w:ilvl w:val="0"/>
          <w:numId w:val="41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Consanguineous marriage and incidence of congenital anomalies in Saudi Arabia</w:t>
      </w:r>
    </w:p>
    <w:p w:rsidR="00297D9B" w:rsidRPr="00E21EB8" w:rsidRDefault="00297D9B" w:rsidP="00B03615">
      <w:pPr>
        <w:numPr>
          <w:ilvl w:val="0"/>
          <w:numId w:val="41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Breastfeeding future</w:t>
      </w:r>
    </w:p>
    <w:p w:rsidR="00297D9B" w:rsidRPr="00E21EB8" w:rsidRDefault="00297D9B" w:rsidP="00B03615">
      <w:pPr>
        <w:numPr>
          <w:ilvl w:val="0"/>
          <w:numId w:val="35"/>
        </w:numPr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Gynecologic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Oncology, </w:t>
      </w: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Urogynecology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and Minimally Invasive </w:t>
      </w: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Gynecologic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Surgery</w:t>
      </w:r>
    </w:p>
    <w:p w:rsidR="00297D9B" w:rsidRPr="00E21EB8" w:rsidRDefault="00297D9B" w:rsidP="00B03615">
      <w:pPr>
        <w:numPr>
          <w:ilvl w:val="0"/>
          <w:numId w:val="36"/>
        </w:numPr>
        <w:ind w:left="426" w:hanging="284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Gynecologic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Oncology</w:t>
      </w:r>
    </w:p>
    <w:p w:rsidR="00297D9B" w:rsidRPr="00E21EB8" w:rsidRDefault="00297D9B" w:rsidP="00B03615">
      <w:pPr>
        <w:numPr>
          <w:ilvl w:val="0"/>
          <w:numId w:val="42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Effectiveness of colposcopy in cervical screening</w:t>
      </w:r>
    </w:p>
    <w:p w:rsidR="00297D9B" w:rsidRPr="00E21EB8" w:rsidRDefault="00297D9B" w:rsidP="00B03615">
      <w:pPr>
        <w:numPr>
          <w:ilvl w:val="0"/>
          <w:numId w:val="42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Screening for early detection of cervical cancer </w:t>
      </w:r>
    </w:p>
    <w:p w:rsidR="00297D9B" w:rsidRPr="00E21EB8" w:rsidRDefault="00297D9B" w:rsidP="00B03615">
      <w:pPr>
        <w:numPr>
          <w:ilvl w:val="0"/>
          <w:numId w:val="42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Role of outpatient endometrial biopsy in endometrial cancer screening</w:t>
      </w:r>
    </w:p>
    <w:p w:rsidR="00297D9B" w:rsidRPr="00E21EB8" w:rsidRDefault="00297D9B" w:rsidP="00B03615">
      <w:pPr>
        <w:numPr>
          <w:ilvl w:val="0"/>
          <w:numId w:val="42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Early detection of breast cancer and relation to cervical cancer </w:t>
      </w:r>
    </w:p>
    <w:p w:rsidR="00297D9B" w:rsidRPr="00E21EB8" w:rsidRDefault="00297D9B" w:rsidP="00B03615">
      <w:pPr>
        <w:numPr>
          <w:ilvl w:val="0"/>
          <w:numId w:val="42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Immune response to fight cancer</w:t>
      </w:r>
    </w:p>
    <w:p w:rsidR="00297D9B" w:rsidRPr="00E21EB8" w:rsidRDefault="00297D9B" w:rsidP="00B03615">
      <w:pPr>
        <w:numPr>
          <w:ilvl w:val="0"/>
          <w:numId w:val="42"/>
        </w:numPr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Women’s compliance with the annual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gynecologic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exams for preventive health screening and education</w:t>
      </w:r>
    </w:p>
    <w:p w:rsidR="00297D9B" w:rsidRPr="00E21EB8" w:rsidRDefault="00297D9B" w:rsidP="00B03615">
      <w:pPr>
        <w:numPr>
          <w:ilvl w:val="0"/>
          <w:numId w:val="36"/>
        </w:numPr>
        <w:ind w:left="426" w:hanging="284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Urogynecology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Urinary incontinence in postmenopausal women – causes, symptoms and treatment</w:t>
      </w:r>
    </w:p>
    <w:p w:rsidR="00297D9B" w:rsidRPr="00E21EB8" w:rsidRDefault="00297D9B" w:rsidP="00B03615">
      <w:pPr>
        <w:numPr>
          <w:ilvl w:val="0"/>
          <w:numId w:val="36"/>
        </w:numPr>
        <w:ind w:left="426" w:hanging="284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Minimally Invasive </w:t>
      </w: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Gynecologic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Surgery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Domestic violence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Correlation between postoperative wound infections with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hemoglobin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levels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Perioperative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thromboprophylaxis</w:t>
      </w:r>
      <w:proofErr w:type="spellEnd"/>
    </w:p>
    <w:p w:rsidR="00297D9B" w:rsidRPr="00E21EB8" w:rsidRDefault="00297D9B" w:rsidP="00B03615">
      <w:pPr>
        <w:numPr>
          <w:ilvl w:val="0"/>
          <w:numId w:val="35"/>
        </w:numPr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Reproductive Endocrinology and Infertility</w:t>
      </w:r>
    </w:p>
    <w:p w:rsidR="00297D9B" w:rsidRPr="00E21EB8" w:rsidRDefault="00297D9B" w:rsidP="00B03615">
      <w:pPr>
        <w:numPr>
          <w:ilvl w:val="0"/>
          <w:numId w:val="36"/>
        </w:numPr>
        <w:ind w:left="426" w:hanging="284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Reproductive Endocrinology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Women’s health promotion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Polycystic ovary syndrome; prevalence, causes &amp; management  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Prevalence of polycystic ovary syndrome in adolescents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Knowledge about irregular menstrual cycles among females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Hormone Replacement Therapy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Management of endometrial hyperplasia in premenopausal age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Preconception screening &amp; education</w:t>
      </w:r>
    </w:p>
    <w:p w:rsidR="00297D9B" w:rsidRPr="00E21EB8" w:rsidRDefault="00297D9B" w:rsidP="00B03615">
      <w:pPr>
        <w:numPr>
          <w:ilvl w:val="0"/>
          <w:numId w:val="36"/>
        </w:numPr>
        <w:ind w:left="426" w:hanging="284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Infertility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Common causes of infertility 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Increasing in vitro fertilization success rate     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In vitro fertilisation &amp; advanced techniques   </w:t>
      </w:r>
    </w:p>
    <w:p w:rsidR="00297D9B" w:rsidRPr="00E21EB8" w:rsidRDefault="00297D9B" w:rsidP="00B03615">
      <w:pPr>
        <w:numPr>
          <w:ilvl w:val="0"/>
          <w:numId w:val="35"/>
        </w:numPr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Familial Diseases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Premarital screening program and other preventive genetic programs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Prenatal genetic screening and diagnosis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Child and Neonatal Health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Newborn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Health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Neonatal mortality and its causes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Complications of neonatal transport from peripheral hospitals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Causes &amp; follow up of prematurity in Saudi Arabia      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The chances of survival for premature babies &amp; the risk of premature babies having severe disabilities 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Introduction of respiratory syncytial virus vaccine to the immunization schedule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Newborn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healthcare services development    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Neonatal screening program</w:t>
      </w: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ab/>
        <w:t xml:space="preserve"> </w:t>
      </w:r>
    </w:p>
    <w:p w:rsidR="00297D9B" w:rsidRPr="00E21EB8" w:rsidRDefault="00297D9B" w:rsidP="00B03615">
      <w:pPr>
        <w:numPr>
          <w:ilvl w:val="0"/>
          <w:numId w:val="43"/>
        </w:num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Interventions to improve preterm birth outcomes</w:t>
      </w: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ab/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Nutrition, </w:t>
      </w: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Behavior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&amp; Lifestyle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Neonatal and child growth and failure to thrive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Development of specific “Growth Chart Percentile” for each Arabic country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“Growth Reference Study” development of growth parameters according to local data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Effect of healthy food on school performance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Factors associated with vitamin D deficiency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Breastfeeding; rate in Saudi population, awareness and factors promoting breastfeeding for &gt;6 months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Anemia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as a common problem and its effect on school age children 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Nutritional problems in young children and prevention programs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Overweightness and obesity among Saudi children    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Anemia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and rickets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Respiratory Diseases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respiratory problems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Bronchial asthma &amp; its prevalence in KSA   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How different factors may modulate adherence to asthma treatment and the importance of increasing adherence to asthma therapy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Home environment of children with bronchial asthma                  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Infectious Diseases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Determining whether respiratory distress in young children is Asthma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Prevalence of respiratory distress syndrome in Saudi Arabia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Excessive antibiotic use for acute respiratory infections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NICU infection rates &amp; respiratory support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Pneumonia among 5 months to 2 </w:t>
      </w:r>
      <w:proofErr w:type="gram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years</w:t>
      </w:r>
      <w:proofErr w:type="gram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children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Bronchiolitis &amp; bronchiolitis management 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The relationship between passive smoking and upper respiratory tract infections in children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Fever and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infectious diseases    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Brucellosis – proving supportive action from various sectors, including those responsible for food safety and consumer education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Epidemiology &amp; management of meningitis 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Prevalence of TB among children</w:t>
      </w:r>
    </w:p>
    <w:p w:rsidR="00297D9B" w:rsidRPr="00E21EB8" w:rsidRDefault="00297D9B" w:rsidP="00B03615">
      <w:pPr>
        <w:numPr>
          <w:ilvl w:val="0"/>
          <w:numId w:val="4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Hand-foot-and-mouth disease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Genetic &amp; Hematologic Diseases                   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Prevalence of genetic diseases among children in KSA and stem cell therapies 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Sex-associated surgical diseases in southern KSA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The landscape of genetic diseases in Saudi Arabia; prevention, diagnosis and management 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Sickle cell disease;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anemia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and infection       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School performance of children with sickle cell disease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Blood diseases such as thalassemia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Syndromes such as Down syndrome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Complications of chronic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hemolytic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anemia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   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ABO incompatibility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Endocrine Diseases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Type 1 DM and DKA      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Risk factors for insulin-dependent DM in Saudi children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Quality of life and depression in diabetic children</w:t>
      </w:r>
    </w:p>
    <w:p w:rsidR="00297D9B" w:rsidRPr="00E21EB8" w:rsidRDefault="00297D9B" w:rsidP="00B03615">
      <w:pPr>
        <w:numPr>
          <w:ilvl w:val="0"/>
          <w:numId w:val="4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Thyroid disorders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Developmental Anomalies &amp; Disabilities and their Management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Autism 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Diseases and learning difficulties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Attention Deficit Hyperactivity Disorder (ADHD); genetic &amp; environmental risk factors and prevalence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Prevalence of ADHD among individuals with substance use disorders (SUDs) and the impact on the risk for SUDs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The clinical- and cost-effectiveness and optimal length of group-based ADHD-focused parent training interventions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The validity of standardized verbal and nonverbal IQ tests in the Saudi population and the impact of cultural linguistic and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behavioral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differences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The quality assessment of translation, adaptation and validation of DSM-5- and ICD-11-based assessment tools for screening clinical assessment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Congenital myopathy &amp; congenital anomalies in the Kingdom</w:t>
      </w:r>
    </w:p>
    <w:p w:rsidR="00297D9B" w:rsidRPr="00E21EB8" w:rsidRDefault="00297D9B" w:rsidP="00B03615">
      <w:pPr>
        <w:numPr>
          <w:ilvl w:val="0"/>
          <w:numId w:val="4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Effect of children exposure to electronic devices on emotional and behavioural response difficulties and autism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Genitourinary Diseases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Recurrent UTI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UTI and extended spectrum β-lactamase-producing bacteria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Hypospadias and testicular problems in children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Awareness about the approach to acute scrotum among general practitioners and ER doctors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Neurogenic bladder and nocturnal enuresis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Family awareness regarding nephrotic syndrome patients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General Management Approaches and Interventions 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Acute abdomen and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surgery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Hirschsprung's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disease cohort study – anorectal malformation study of quality of life in operated patients 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Acceptance and knowledge of parents to deal with stool movement management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Awareness of the importance of kidney donation for patients with renal impairment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Congenital defects and kidney malformations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Epidemiology and management of congenital anomalies including hernias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Prevalence of acute appendicitis in children in Saudi Arabia</w:t>
      </w:r>
    </w:p>
    <w:p w:rsidR="00297D9B" w:rsidRPr="00E21EB8" w:rsidRDefault="00297D9B" w:rsidP="00B03615">
      <w:pPr>
        <w:numPr>
          <w:ilvl w:val="0"/>
          <w:numId w:val="4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Surgical management of chest wall deformities</w:t>
      </w:r>
    </w:p>
    <w:p w:rsidR="00297D9B" w:rsidRPr="00E21EB8" w:rsidRDefault="00297D9B" w:rsidP="00B03615">
      <w:pPr>
        <w:numPr>
          <w:ilvl w:val="0"/>
          <w:numId w:val="49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laparoscopic versus open surgery in children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Emergencies</w:t>
      </w:r>
    </w:p>
    <w:p w:rsidR="00297D9B" w:rsidRPr="00E21EB8" w:rsidRDefault="00297D9B" w:rsidP="00B03615">
      <w:pPr>
        <w:numPr>
          <w:ilvl w:val="0"/>
          <w:numId w:val="50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Emergencies, child abuse, anaphylaxis in children</w:t>
      </w:r>
    </w:p>
    <w:p w:rsidR="00297D9B" w:rsidRPr="00E21EB8" w:rsidRDefault="00297D9B" w:rsidP="00B03615">
      <w:pPr>
        <w:numPr>
          <w:ilvl w:val="0"/>
          <w:numId w:val="50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Epidemiology of accidental poisoning in children</w:t>
      </w:r>
    </w:p>
    <w:p w:rsidR="00297D9B" w:rsidRPr="00E21EB8" w:rsidRDefault="00297D9B" w:rsidP="00B03615">
      <w:pPr>
        <w:numPr>
          <w:ilvl w:val="0"/>
          <w:numId w:val="50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The use point-of-care ultrasound in the NICU</w:t>
      </w:r>
    </w:p>
    <w:p w:rsidR="00297D9B" w:rsidRPr="00E21EB8" w:rsidRDefault="00297D9B" w:rsidP="00B03615">
      <w:pPr>
        <w:numPr>
          <w:ilvl w:val="0"/>
          <w:numId w:val="50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Neonatal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resuscitations and transportation</w:t>
      </w:r>
    </w:p>
    <w:p w:rsidR="00297D9B" w:rsidRPr="00E21EB8" w:rsidRDefault="00297D9B" w:rsidP="00B03615">
      <w:pPr>
        <w:numPr>
          <w:ilvl w:val="0"/>
          <w:numId w:val="50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ICU mechanical ventilation; new modes and strategies</w:t>
      </w:r>
    </w:p>
    <w:p w:rsidR="00297D9B" w:rsidRPr="00E21EB8" w:rsidRDefault="00297D9B" w:rsidP="00B03615">
      <w:pPr>
        <w:numPr>
          <w:ilvl w:val="0"/>
          <w:numId w:val="50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Resuscitation timing and cerebral palsy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Neurological Diseases   </w:t>
      </w:r>
    </w:p>
    <w:p w:rsidR="00297D9B" w:rsidRPr="00E21EB8" w:rsidRDefault="00297D9B" w:rsidP="00B03615">
      <w:pPr>
        <w:numPr>
          <w:ilvl w:val="0"/>
          <w:numId w:val="51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Neurodegenerative and genetic neurological diseases   </w:t>
      </w:r>
    </w:p>
    <w:p w:rsidR="00297D9B" w:rsidRPr="00E21EB8" w:rsidRDefault="00297D9B" w:rsidP="00B03615">
      <w:pPr>
        <w:numPr>
          <w:ilvl w:val="0"/>
          <w:numId w:val="51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Epilepsy                       </w:t>
      </w:r>
    </w:p>
    <w:p w:rsidR="00297D9B" w:rsidRPr="00E21EB8" w:rsidRDefault="00297D9B" w:rsidP="00B03615">
      <w:pPr>
        <w:numPr>
          <w:ilvl w:val="0"/>
          <w:numId w:val="51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Quadriplegia; causes and prevention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Gastrointestinal Diseases </w:t>
      </w:r>
    </w:p>
    <w:p w:rsidR="00297D9B" w:rsidRPr="00E21EB8" w:rsidRDefault="00297D9B" w:rsidP="00B03615">
      <w:pPr>
        <w:numPr>
          <w:ilvl w:val="0"/>
          <w:numId w:val="52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Necrotizing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enterocolitis</w:t>
      </w:r>
      <w:proofErr w:type="spellEnd"/>
    </w:p>
    <w:p w:rsidR="00297D9B" w:rsidRPr="00E21EB8" w:rsidRDefault="00297D9B" w:rsidP="00B03615">
      <w:pPr>
        <w:numPr>
          <w:ilvl w:val="0"/>
          <w:numId w:val="52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Prevalence of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basidiobolomycosis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infections among children in the southern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Aseer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region</w:t>
      </w:r>
    </w:p>
    <w:p w:rsidR="00297D9B" w:rsidRPr="00E21EB8" w:rsidRDefault="00297D9B" w:rsidP="00B03615">
      <w:pPr>
        <w:numPr>
          <w:ilvl w:val="0"/>
          <w:numId w:val="52"/>
        </w:numPr>
        <w:spacing w:after="0" w:line="240" w:lineRule="auto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Fecal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incontinenceCauses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of</w:t>
      </w: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Gastrointestinal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Diseases</w:t>
      </w: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roblems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among children in KSA</w:t>
      </w:r>
    </w:p>
    <w:p w:rsidR="00297D9B" w:rsidRPr="00E21EB8" w:rsidRDefault="00297D9B" w:rsidP="00B03615">
      <w:pPr>
        <w:numPr>
          <w:ilvl w:val="0"/>
          <w:numId w:val="52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Diarrheal diseases in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</w:p>
    <w:p w:rsidR="00297D9B" w:rsidRPr="00E21EB8" w:rsidRDefault="00297D9B" w:rsidP="00297D9B">
      <w:pPr>
        <w:ind w:left="360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ab/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Cardiovascular Diseases</w:t>
      </w:r>
    </w:p>
    <w:p w:rsidR="00297D9B" w:rsidRPr="00E21EB8" w:rsidRDefault="00297D9B" w:rsidP="00B03615">
      <w:pPr>
        <w:numPr>
          <w:ilvl w:val="0"/>
          <w:numId w:val="53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Congenital and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heart diseases in Saudi Arabia</w:t>
      </w:r>
    </w:p>
    <w:p w:rsidR="00297D9B" w:rsidRPr="00E21EB8" w:rsidRDefault="00297D9B" w:rsidP="00B03615">
      <w:pPr>
        <w:numPr>
          <w:ilvl w:val="0"/>
          <w:numId w:val="53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Persistent pulmonary hypertension of the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newborn</w:t>
      </w:r>
      <w:proofErr w:type="spellEnd"/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Trauma and General Management</w:t>
      </w:r>
    </w:p>
    <w:p w:rsidR="00297D9B" w:rsidRPr="00E21EB8" w:rsidRDefault="00297D9B" w:rsidP="00B03615">
      <w:pPr>
        <w:numPr>
          <w:ilvl w:val="0"/>
          <w:numId w:val="54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Prevalence and consequences of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trauma including their management and the best methods of prevention  </w:t>
      </w:r>
    </w:p>
    <w:p w:rsidR="00297D9B" w:rsidRPr="00E21EB8" w:rsidRDefault="00297D9B" w:rsidP="00B03615">
      <w:pPr>
        <w:numPr>
          <w:ilvl w:val="0"/>
          <w:numId w:val="54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Epidemiology of RTA injuries among children</w:t>
      </w:r>
    </w:p>
    <w:p w:rsidR="00297D9B" w:rsidRPr="00E21EB8" w:rsidRDefault="00297D9B" w:rsidP="00B03615">
      <w:pPr>
        <w:numPr>
          <w:ilvl w:val="0"/>
          <w:numId w:val="54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The outcome of brain protective strategy in children involved in RTAs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Dermatological Diseases</w:t>
      </w:r>
    </w:p>
    <w:p w:rsidR="00297D9B" w:rsidRPr="00E21EB8" w:rsidRDefault="00297D9B" w:rsidP="00B03615">
      <w:pPr>
        <w:numPr>
          <w:ilvl w:val="0"/>
          <w:numId w:val="5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The association between vitamin D deficiency and skin diseases</w:t>
      </w:r>
    </w:p>
    <w:p w:rsidR="00297D9B" w:rsidRPr="00E21EB8" w:rsidRDefault="00297D9B" w:rsidP="00B03615">
      <w:pPr>
        <w:numPr>
          <w:ilvl w:val="0"/>
          <w:numId w:val="5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Association between eczema and bronchial asthma with vitamin D deficiency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Metabolic Diseases</w:t>
      </w:r>
    </w:p>
    <w:p w:rsidR="00297D9B" w:rsidRPr="00E21EB8" w:rsidRDefault="00297D9B" w:rsidP="00B03615">
      <w:pPr>
        <w:numPr>
          <w:ilvl w:val="0"/>
          <w:numId w:val="5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Causes of metabolic diseases</w:t>
      </w:r>
    </w:p>
    <w:p w:rsidR="00297D9B" w:rsidRPr="00E21EB8" w:rsidRDefault="00297D9B" w:rsidP="00B03615">
      <w:pPr>
        <w:numPr>
          <w:ilvl w:val="0"/>
          <w:numId w:val="55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Newborn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screening for early detection and management of congenital genetic and metabolic disorders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Tumors</w:t>
      </w:r>
      <w:proofErr w:type="spellEnd"/>
    </w:p>
    <w:p w:rsidR="00297D9B" w:rsidRPr="00E21EB8" w:rsidRDefault="00297D9B" w:rsidP="00B03615">
      <w:pPr>
        <w:numPr>
          <w:ilvl w:val="0"/>
          <w:numId w:val="5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Prevalence and management of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pediatric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tumors</w:t>
      </w:r>
      <w:proofErr w:type="spellEnd"/>
    </w:p>
    <w:p w:rsidR="00297D9B" w:rsidRPr="00E21EB8" w:rsidRDefault="00297D9B" w:rsidP="00B03615">
      <w:pPr>
        <w:numPr>
          <w:ilvl w:val="0"/>
          <w:numId w:val="56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Skull vault </w:t>
      </w:r>
      <w:proofErr w:type="spellStart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hemangiomas</w:t>
      </w:r>
      <w:proofErr w:type="spellEnd"/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as a benign slow-growing vascular neoplasm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Ophthalmic Diseases</w:t>
      </w:r>
    </w:p>
    <w:p w:rsidR="00297D9B" w:rsidRPr="00E21EB8" w:rsidRDefault="00297D9B" w:rsidP="00B03615">
      <w:pPr>
        <w:numPr>
          <w:ilvl w:val="0"/>
          <w:numId w:val="5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Retinopathy of prematurity (ROP) in Saudi Arabia</w:t>
      </w:r>
    </w:p>
    <w:p w:rsidR="00297D9B" w:rsidRPr="00E21EB8" w:rsidRDefault="00297D9B" w:rsidP="00B03615">
      <w:pPr>
        <w:numPr>
          <w:ilvl w:val="0"/>
          <w:numId w:val="57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Incidence of ROP in gestational age less than 30 weeks or weight less than one kilogram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School Health</w:t>
      </w:r>
    </w:p>
    <w:p w:rsidR="00297D9B" w:rsidRPr="00E21EB8" w:rsidRDefault="00297D9B" w:rsidP="00B03615">
      <w:pPr>
        <w:numPr>
          <w:ilvl w:val="0"/>
          <w:numId w:val="5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Vaccinations</w:t>
      </w:r>
    </w:p>
    <w:p w:rsidR="00297D9B" w:rsidRPr="00E21EB8" w:rsidRDefault="00297D9B" w:rsidP="00B03615">
      <w:pPr>
        <w:numPr>
          <w:ilvl w:val="0"/>
          <w:numId w:val="5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Health education about preventive care, hand hygiene &amp; infection control</w:t>
      </w:r>
    </w:p>
    <w:p w:rsidR="00297D9B" w:rsidRPr="00E21EB8" w:rsidRDefault="00297D9B" w:rsidP="00B03615">
      <w:pPr>
        <w:numPr>
          <w:ilvl w:val="0"/>
          <w:numId w:val="5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Chronic disease prevention programs for school-aged children</w:t>
      </w:r>
    </w:p>
    <w:p w:rsidR="00297D9B" w:rsidRPr="00E21EB8" w:rsidRDefault="00297D9B" w:rsidP="00B03615">
      <w:pPr>
        <w:numPr>
          <w:ilvl w:val="0"/>
          <w:numId w:val="5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Kuwait preventive school program</w:t>
      </w:r>
    </w:p>
    <w:p w:rsidR="00297D9B" w:rsidRPr="00E21EB8" w:rsidRDefault="00297D9B" w:rsidP="00B03615">
      <w:pPr>
        <w:numPr>
          <w:ilvl w:val="0"/>
          <w:numId w:val="58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School Health Program (nutrition and canteens) in Fenland, School Health Program (physical activity in UK) and health promotion in schools in the UK</w:t>
      </w:r>
    </w:p>
    <w:p w:rsidR="00297D9B" w:rsidRPr="00E21EB8" w:rsidRDefault="00297D9B" w:rsidP="00B03615">
      <w:pPr>
        <w:numPr>
          <w:ilvl w:val="0"/>
          <w:numId w:val="44"/>
        </w:numPr>
        <w:spacing w:after="0" w:line="240" w:lineRule="auto"/>
        <w:ind w:left="36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Immunological Disorders</w:t>
      </w:r>
    </w:p>
    <w:p w:rsidR="00297D9B" w:rsidRPr="00E21EB8" w:rsidRDefault="00297D9B" w:rsidP="00B03615">
      <w:pPr>
        <w:numPr>
          <w:ilvl w:val="0"/>
          <w:numId w:val="59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Immunodeficiency diseases in Saudi Arabia</w:t>
      </w:r>
    </w:p>
    <w:p w:rsidR="00297D9B" w:rsidRPr="00E21EB8" w:rsidRDefault="00297D9B" w:rsidP="00B03615">
      <w:pPr>
        <w:numPr>
          <w:ilvl w:val="0"/>
          <w:numId w:val="59"/>
        </w:num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sz w:val="24"/>
          <w:szCs w:val="24"/>
          <w:lang w:val="en-GB"/>
        </w:rPr>
        <w:t>Acute rheumatic fever and autoimmune diseases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Geriatric Health</w:t>
      </w:r>
    </w:p>
    <w:p w:rsidR="00297D9B" w:rsidRPr="00E21EB8" w:rsidRDefault="00297D9B" w:rsidP="00B03615">
      <w:pPr>
        <w:pStyle w:val="ListParagraph"/>
        <w:numPr>
          <w:ilvl w:val="0"/>
          <w:numId w:val="21"/>
        </w:numPr>
        <w:bidi w:val="0"/>
        <w:ind w:left="426" w:right="720" w:hanging="426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Diseases of digestive system in the elderly</w:t>
      </w:r>
    </w:p>
    <w:p w:rsidR="00297D9B" w:rsidRPr="00E21EB8" w:rsidRDefault="00297D9B" w:rsidP="00B03615">
      <w:pPr>
        <w:pStyle w:val="ListParagraph"/>
        <w:numPr>
          <w:ilvl w:val="0"/>
          <w:numId w:val="21"/>
        </w:numPr>
        <w:bidi w:val="0"/>
        <w:ind w:left="426" w:right="720" w:hanging="426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Geriatric diseases and problems</w:t>
      </w:r>
    </w:p>
    <w:p w:rsidR="00297D9B" w:rsidRPr="00E21EB8" w:rsidRDefault="00297D9B" w:rsidP="00B03615">
      <w:pPr>
        <w:numPr>
          <w:ilvl w:val="0"/>
          <w:numId w:val="19"/>
        </w:numPr>
        <w:spacing w:after="0" w:line="240" w:lineRule="auto"/>
        <w:ind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Biomedical Technology Related Fields &amp; Devices</w:t>
      </w:r>
    </w:p>
    <w:p w:rsidR="00297D9B" w:rsidRPr="00E21EB8" w:rsidRDefault="00297D9B" w:rsidP="00297D9B">
      <w:pPr>
        <w:ind w:left="360" w:right="720"/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 xml:space="preserve"> </w:t>
      </w:r>
    </w:p>
    <w:p w:rsidR="00297D9B" w:rsidRPr="00E21EB8" w:rsidRDefault="00297D9B" w:rsidP="00297D9B">
      <w:pPr>
        <w:contextualSpacing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1. Molecular Biology and Genetics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Molecular biology and epidemiology 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Genetic quality &amp; epigenetics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Mapping the genetic importance regarding the development of new biochemical treatments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Personalized diagnostics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Cellular and molecular functions of the latest medications for the treatment of high blood pressure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Availability of metabolic disorders testing</w:t>
      </w:r>
    </w:p>
    <w:p w:rsidR="00297D9B" w:rsidRPr="00E21EB8" w:rsidRDefault="00297D9B" w:rsidP="00297D9B">
      <w:pPr>
        <w:contextualSpacing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 xml:space="preserve">2. </w:t>
      </w:r>
      <w:proofErr w:type="spellStart"/>
      <w:r w:rsidRPr="00E21EB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Immunobiology</w:t>
      </w:r>
      <w:proofErr w:type="spellEnd"/>
      <w:r w:rsidRPr="00E21EB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 xml:space="preserve"> 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Investigation of anti-cancer activities of extracts from </w:t>
      </w:r>
      <w:proofErr w:type="spellStart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Momordica</w:t>
      </w:r>
      <w:proofErr w:type="spellEnd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charantia</w:t>
      </w:r>
      <w:proofErr w:type="spellEnd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on gastric cell carcinoma in vitro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Immunology</w:t>
      </w:r>
    </w:p>
    <w:p w:rsidR="00297D9B" w:rsidRPr="00E21EB8" w:rsidRDefault="00297D9B" w:rsidP="00297D9B">
      <w:pPr>
        <w:contextualSpacing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3. Medical Laboratory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Methods of manufacturing stem cells, storage in the laboratory and studying their effect on the treatment of serious diseases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Identifying foods that can be consumed pre-analysis (food labels &amp; nutrition facts)</w:t>
      </w:r>
    </w:p>
    <w:p w:rsidR="00297D9B" w:rsidRPr="00E21EB8" w:rsidRDefault="00297D9B" w:rsidP="00B03615">
      <w:pPr>
        <w:pStyle w:val="ListParagraph"/>
        <w:numPr>
          <w:ilvl w:val="0"/>
          <w:numId w:val="32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Analysis of popular and local meals and assessment of the nutritional status of the Saudi population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Apoptosis and chronic liver disease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Quality, safety &amp; infection control measures in laboratories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Cost-effectiveness of routine investigation at central hospitals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The accuracy of device readings – cost and quality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Comparison between the blood film malaria method and the strip method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Rehabilitation of "phlebotomist" blood withdrawal specialists to avoid damage samples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Diabetes </w:t>
      </w:r>
      <w:proofErr w:type="gramStart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and </w:t>
      </w:r>
      <w:r w:rsidRPr="00E21EB8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 Risk</w:t>
      </w:r>
      <w:proofErr w:type="gramEnd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factor deficiency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Effects of prolonged exposure to DAB detection reagent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proofErr w:type="spellStart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Preanalytical</w:t>
      </w:r>
      <w:proofErr w:type="spellEnd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and analytical errors in the measurement of adrenocorticotropic hormone levels</w:t>
      </w:r>
    </w:p>
    <w:p w:rsidR="00297D9B" w:rsidRPr="00E21EB8" w:rsidRDefault="00297D9B" w:rsidP="00297D9B">
      <w:pPr>
        <w:contextualSpacing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 xml:space="preserve">4. </w:t>
      </w:r>
      <w:proofErr w:type="spellStart"/>
      <w:r w:rsidRPr="00E21EB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Hematology</w:t>
      </w:r>
      <w:proofErr w:type="spellEnd"/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Evaluation of </w:t>
      </w:r>
      <w:proofErr w:type="spellStart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hemoglobin</w:t>
      </w:r>
      <w:proofErr w:type="spellEnd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and MCV in patients with dental caries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Incidence of platelet </w:t>
      </w:r>
      <w:proofErr w:type="spellStart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refractori</w:t>
      </w:r>
      <w:proofErr w:type="spellEnd"/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Blood banks, blood transfusion and safety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The importance of stem cells in blood transfusion medicine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Extended phenotyping of red blood cells for blood donors in KSA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Unifying patient files in the health sector to reduce blood transfusion risk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Current situation of voluntary blood donation in Saudi Arabia; why it is important and how to improve it      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Post-blood transfusion reaction, ABO discrepancies &amp; risks of blood transfusion and their prevention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Effect of “old” versus “fresh” transfused red blood cells on patients</w:t>
      </w:r>
    </w:p>
    <w:p w:rsidR="00297D9B" w:rsidRPr="00E21EB8" w:rsidRDefault="00297D9B" w:rsidP="00297D9B">
      <w:pPr>
        <w:contextualSpacing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5. Biomedicine &amp; Pathology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Frequency of antibody formation in oncology patients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Biopsies for cancer cells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Molecular pathophysiology of cancer development 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Fibromatosis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Primary diffuse B-cell thyroid lymphoma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Evaluation of mammaglobin as a breast </w:t>
      </w:r>
      <w:proofErr w:type="spellStart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tumor</w:t>
      </w:r>
      <w:proofErr w:type="spellEnd"/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marker for early diagnosis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Methods of reducing waste of solutions and laboratory reagents</w:t>
      </w:r>
    </w:p>
    <w:p w:rsidR="00297D9B" w:rsidRPr="00E21EB8" w:rsidRDefault="00297D9B" w:rsidP="00B03615">
      <w:pPr>
        <w:numPr>
          <w:ilvl w:val="0"/>
          <w:numId w:val="32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Flow cytometry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Medical Radiology &amp; Devices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Breast Imaging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Prevention of breast cancer by use of mammograms &amp; breast cancer monitoring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Personalized breast screening and breast density 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Cardiovascular Radiology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Advanced vascular ultrasound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Cardiac radiation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Emergency Radiology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Emergency diagnosis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Head and Neck Radiology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most common tools for diagnosis of thyroid gland diseases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Musculoskeletal Radiology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diagnostic role of bone scanning in distinguishing between acute osteomyelitis and bone infarction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Neuroradiology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Advantages and disadvantages of glomerular filtration rate diagnostics in nuclear medicine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most accurate modality to detect Parkinson's disease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Nuclear Radiology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Facts of body weight, height, and BMI on thyroid volume among healthy Saudi males using nuclear imaging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The sensitivity of magnetic resonance imaging (MRI) for the detection of MS lesions 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Radiation Oncology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role of MRI in oncology</w:t>
      </w:r>
    </w:p>
    <w:p w:rsidR="00297D9B" w:rsidRPr="00E21EB8" w:rsidRDefault="00297D9B" w:rsidP="00B03615">
      <w:pPr>
        <w:pStyle w:val="ListParagraph"/>
        <w:numPr>
          <w:ilvl w:val="0"/>
          <w:numId w:val="34"/>
        </w:numPr>
        <w:bidi w:val="0"/>
        <w:ind w:left="360" w:right="720"/>
        <w:contextualSpacing/>
        <w:rPr>
          <w:rFonts w:asciiTheme="majorBidi" w:hAnsiTheme="majorBidi" w:cstheme="majorBidi"/>
          <w:b/>
          <w:bCs/>
          <w:color w:val="000000" w:themeColor="text1"/>
          <w:lang w:val="en-GB"/>
        </w:rPr>
      </w:pPr>
      <w:r w:rsidRPr="00E21EB8">
        <w:rPr>
          <w:rFonts w:asciiTheme="majorBidi" w:hAnsiTheme="majorBidi" w:cstheme="majorBidi"/>
          <w:b/>
          <w:bCs/>
          <w:color w:val="000000" w:themeColor="text1"/>
          <w:lang w:val="en-GB"/>
        </w:rPr>
        <w:t>Health Service Delivery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Artificial intelligence in medical imaging diagnostics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Quality and safety in radiation dose; particularly in </w:t>
      </w:r>
      <w:proofErr w:type="spellStart"/>
      <w:r w:rsidRPr="00E21EB8">
        <w:rPr>
          <w:rFonts w:asciiTheme="majorBidi" w:hAnsiTheme="majorBidi" w:cstheme="majorBidi"/>
          <w:lang w:val="en-GB"/>
        </w:rPr>
        <w:t>pediatric</w:t>
      </w:r>
      <w:proofErr w:type="spellEnd"/>
      <w:r w:rsidRPr="00E21EB8">
        <w:rPr>
          <w:rFonts w:asciiTheme="majorBidi" w:hAnsiTheme="majorBidi" w:cstheme="majorBidi"/>
          <w:color w:val="3C4043"/>
          <w:shd w:val="clear" w:color="auto" w:fill="FFFFFF"/>
          <w:lang w:val="en-GB"/>
        </w:rPr>
        <w:t xml:space="preserve"> </w:t>
      </w:r>
      <w:r w:rsidRPr="00E21EB8">
        <w:rPr>
          <w:rFonts w:asciiTheme="majorBidi" w:hAnsiTheme="majorBidi" w:cstheme="majorBidi"/>
          <w:lang w:val="en-GB"/>
        </w:rPr>
        <w:t>patients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level of education and training in the radiology department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Frequent MRI requests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evolution and benefits of advanced clinical radiology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Radiographic image quality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Radiation safety &amp; protection from radiation exposure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 computerized tomography (CT) scan &amp; reduction of patients’ CT doses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Patient education about radiation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Measuring the extent of knowledge about radiation protection protocols among workers in the radiation department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Ultrasound scanning technique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Radiation risk and safety among healthcare practitioners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importance of education in radiation safety in MRI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The accuracy of the </w:t>
      </w:r>
      <w:proofErr w:type="spellStart"/>
      <w:r w:rsidRPr="00E21EB8">
        <w:rPr>
          <w:rFonts w:asciiTheme="majorBidi" w:hAnsiTheme="majorBidi" w:cstheme="majorBidi"/>
          <w:lang w:val="en-GB"/>
        </w:rPr>
        <w:t>Radixact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treatment delivery system</w:t>
      </w:r>
    </w:p>
    <w:p w:rsidR="00297D9B" w:rsidRPr="00E21EB8" w:rsidRDefault="00297D9B" w:rsidP="00B03615">
      <w:pPr>
        <w:numPr>
          <w:ilvl w:val="0"/>
          <w:numId w:val="19"/>
        </w:numPr>
        <w:spacing w:after="0" w:line="240" w:lineRule="auto"/>
        <w:ind w:right="720"/>
        <w:contextualSpacing/>
        <w:jc w:val="center"/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Dental Health</w:t>
      </w:r>
    </w:p>
    <w:p w:rsidR="00297D9B" w:rsidRPr="00E21EB8" w:rsidRDefault="00297D9B" w:rsidP="00B03615">
      <w:pPr>
        <w:pStyle w:val="ListParagraph"/>
        <w:numPr>
          <w:ilvl w:val="0"/>
          <w:numId w:val="60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Assessment of Dental Problems’ Burden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Early childhood dental caries: risk factors, prevalence and treatment outcomes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proofErr w:type="spellStart"/>
      <w:r w:rsidRPr="00E21EB8">
        <w:rPr>
          <w:rFonts w:asciiTheme="majorBidi" w:hAnsiTheme="majorBidi" w:cstheme="majorBidi"/>
          <w:lang w:val="en-GB"/>
        </w:rPr>
        <w:t>Behavior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management of </w:t>
      </w:r>
      <w:proofErr w:type="spellStart"/>
      <w:r w:rsidRPr="00E21EB8">
        <w:rPr>
          <w:rFonts w:asciiTheme="majorBidi" w:hAnsiTheme="majorBidi" w:cstheme="majorBidi"/>
          <w:lang w:val="en-GB"/>
        </w:rPr>
        <w:t>pediatric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dental patients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Prevalence of dental health problems in Saudi population and the associated prevention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Prevalence of diagnosed temporomandibular disorders among Saudi children and adolescents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Incidence and prevalence of C-shaped canal in the Saudi population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Prevalence of </w:t>
      </w:r>
      <w:proofErr w:type="spellStart"/>
      <w:r w:rsidRPr="00E21EB8">
        <w:rPr>
          <w:rFonts w:asciiTheme="majorBidi" w:hAnsiTheme="majorBidi" w:cstheme="majorBidi"/>
          <w:lang w:val="en-GB"/>
        </w:rPr>
        <w:t>hypodontia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Impact of fluoride on dental health quality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Risk factors for tooth loss in adults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Impact of marketing cosmetic treatment on oral health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Oral health status; community data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Prevalence and trends of oral diseases</w:t>
      </w:r>
    </w:p>
    <w:p w:rsidR="00297D9B" w:rsidRPr="00E21EB8" w:rsidRDefault="00297D9B" w:rsidP="00B03615">
      <w:pPr>
        <w:pStyle w:val="ListParagraph"/>
        <w:numPr>
          <w:ilvl w:val="0"/>
          <w:numId w:val="60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 Exploring Knowledge, Attitude, and Practices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Awareness and practice of tooth brushing techniques and proper oral hygiene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Studying the ways to increase community awareness about:</w:t>
      </w:r>
    </w:p>
    <w:p w:rsidR="00297D9B" w:rsidRPr="00E21EB8" w:rsidRDefault="00297D9B" w:rsidP="00B03615">
      <w:pPr>
        <w:pStyle w:val="ListParagraph"/>
        <w:numPr>
          <w:ilvl w:val="0"/>
          <w:numId w:val="61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Genetic diseases related to dental health  </w:t>
      </w:r>
    </w:p>
    <w:p w:rsidR="00297D9B" w:rsidRPr="00E21EB8" w:rsidRDefault="00297D9B" w:rsidP="00B03615">
      <w:pPr>
        <w:pStyle w:val="ListParagraph"/>
        <w:numPr>
          <w:ilvl w:val="0"/>
          <w:numId w:val="61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Gum complications in diabetics </w:t>
      </w:r>
    </w:p>
    <w:p w:rsidR="00297D9B" w:rsidRPr="00E21EB8" w:rsidRDefault="00297D9B" w:rsidP="00B03615">
      <w:pPr>
        <w:pStyle w:val="ListParagraph"/>
        <w:numPr>
          <w:ilvl w:val="0"/>
          <w:numId w:val="61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Fluoride's importance for teeth</w:t>
      </w:r>
    </w:p>
    <w:p w:rsidR="00297D9B" w:rsidRPr="00E21EB8" w:rsidRDefault="00297D9B" w:rsidP="00B03615">
      <w:pPr>
        <w:pStyle w:val="ListParagraph"/>
        <w:numPr>
          <w:ilvl w:val="0"/>
          <w:numId w:val="61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Dental floss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Oral health knowledge, attitude and practices among public and health professionals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Implementation of preventative measures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Patients' knowledge and awareness of dental implants; care &amp; instructions to be followed after dental implant surgery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Awareness and acceptance of dental implants as a treatment modality for replacement of missing teeth among patients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Perception and awareness of prosthodontic rehabilitation in Saudi Arabia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Periodontal disease; education, awareness and knowledge among the community</w:t>
      </w:r>
    </w:p>
    <w:p w:rsidR="00297D9B" w:rsidRPr="00E21EB8" w:rsidRDefault="00297D9B" w:rsidP="00B03615">
      <w:pPr>
        <w:pStyle w:val="ListParagraph"/>
        <w:numPr>
          <w:ilvl w:val="0"/>
          <w:numId w:val="60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Dental Hygiene Education for the Workforce and the Public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Electric vs. manual tooth brushes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Water fluoridation: dental and other human health outcomes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Radiation protection </w:t>
      </w:r>
      <w:proofErr w:type="spellStart"/>
      <w:r w:rsidRPr="00E21EB8">
        <w:rPr>
          <w:rFonts w:asciiTheme="majorBidi" w:hAnsiTheme="majorBidi" w:cstheme="majorBidi"/>
          <w:lang w:val="en-GB"/>
        </w:rPr>
        <w:t>ofstaff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in dental radiology and patients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 of motivation for food choice on oral health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Impact of medical education on service level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lang w:val="en-GB"/>
        </w:rPr>
        <w:t>Causes of gingivitis</w:t>
      </w:r>
    </w:p>
    <w:p w:rsidR="00297D9B" w:rsidRPr="00E21EB8" w:rsidRDefault="00297D9B" w:rsidP="00B03615">
      <w:pPr>
        <w:pStyle w:val="ListParagraph"/>
        <w:numPr>
          <w:ilvl w:val="0"/>
          <w:numId w:val="60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Healthcare &amp; Hospital Administration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Future </w:t>
      </w:r>
      <w:proofErr w:type="spellStart"/>
      <w:r w:rsidRPr="00E21EB8">
        <w:rPr>
          <w:rFonts w:asciiTheme="majorBidi" w:hAnsiTheme="majorBidi" w:cstheme="majorBidi"/>
          <w:lang w:val="en-GB"/>
        </w:rPr>
        <w:t>MoH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plans for control of dental caries 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Establishment of integrated oral health </w:t>
      </w:r>
      <w:proofErr w:type="spellStart"/>
      <w:r w:rsidRPr="00E21EB8">
        <w:rPr>
          <w:rFonts w:asciiTheme="majorBidi" w:hAnsiTheme="majorBidi" w:cstheme="majorBidi"/>
          <w:lang w:val="en-GB"/>
        </w:rPr>
        <w:t>centers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                 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Meeting the challenges of special needs dentistry        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Access to preventive oral healthcare and its impact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role of PHCs in reducing prevalence of dental caries in permanent teeth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Antibiotics; guidelines, resistance and rational use 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Career satisfaction among dental practitioners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Prevalence of neck and back pain among dentists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Impact of electronic appointments on patient satisfaction in dental clinics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Infection control in dental clinics                                  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Evaluation of quality of public dental health service from different perspectives                                     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School-based dental programs; preventing cavities and cost-effectiveness</w:t>
      </w:r>
    </w:p>
    <w:p w:rsidR="00297D9B" w:rsidRPr="00E21EB8" w:rsidRDefault="00297D9B" w:rsidP="00B03615">
      <w:pPr>
        <w:pStyle w:val="ListParagraph"/>
        <w:numPr>
          <w:ilvl w:val="0"/>
          <w:numId w:val="62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Dental malpractice</w:t>
      </w:r>
    </w:p>
    <w:p w:rsidR="00297D9B" w:rsidRPr="00E21EB8" w:rsidRDefault="00297D9B" w:rsidP="00B03615">
      <w:pPr>
        <w:pStyle w:val="ListParagraph"/>
        <w:numPr>
          <w:ilvl w:val="0"/>
          <w:numId w:val="60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Dental Problems Management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Endodontics &amp; role of interceptive orthodontics in early mixed dentition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Fluorosis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Cleft lip and cleft palate     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Therapeutic plans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Comparative evaluation of the efficiency of cordless vs. cord techniques of gingival retraction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Restored vitality of teeth &amp; dental implants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Management of geriatric oral problems with comorbidities and physiological changes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Dental management in medically compromised patients with; renal, cardiovascular and hematologic issues, DM and other diseases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proofErr w:type="spellStart"/>
      <w:r w:rsidRPr="00E21EB8">
        <w:rPr>
          <w:rFonts w:asciiTheme="majorBidi" w:hAnsiTheme="majorBidi" w:cstheme="majorBidi"/>
          <w:lang w:val="en-GB"/>
        </w:rPr>
        <w:t>Peri-implantitis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around dental implants in smokers and non-smokers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Oral health status and treatment needs among pregnant women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Class III malocclusion and the effect of early and timely treatment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Comparison of the marginal bone loss in one-stage vs. two-stage implant surgery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Dental </w:t>
      </w:r>
      <w:proofErr w:type="gramStart"/>
      <w:r w:rsidRPr="00E21EB8">
        <w:rPr>
          <w:rFonts w:asciiTheme="majorBidi" w:hAnsiTheme="majorBidi" w:cstheme="majorBidi"/>
          <w:lang w:val="en-GB"/>
        </w:rPr>
        <w:t xml:space="preserve">amalgams </w:t>
      </w:r>
      <w:r w:rsidRPr="00E21EB8">
        <w:rPr>
          <w:rFonts w:asciiTheme="majorBidi" w:hAnsiTheme="majorBidi" w:cstheme="majorBidi"/>
          <w:rtl/>
          <w:lang w:val="en-GB"/>
        </w:rPr>
        <w:t>.</w:t>
      </w:r>
      <w:proofErr w:type="gramEnd"/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Influence of orthodontic treatment on root resorption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mechanism of ending cases in the laboratory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Selection of biomaterials for dental applications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Effectiveness and biocompatibility of dental management biomaterials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Advanced instruments in dental care services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Problems related to polymerization shrinkage and providing clinicians with the opportunity to improve the quality of their restorations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Polymerization shrinkage stress: current techniques for posterior direct resin restorations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Gingival </w:t>
      </w:r>
      <w:proofErr w:type="spellStart"/>
      <w:r w:rsidRPr="00E21EB8">
        <w:rPr>
          <w:rFonts w:asciiTheme="majorBidi" w:hAnsiTheme="majorBidi" w:cstheme="majorBidi"/>
          <w:lang w:val="en-GB"/>
        </w:rPr>
        <w:t>microleakage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of class II bulk-fill composite resin restorations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Ideal restoration for deep cavity and </w:t>
      </w:r>
      <w:proofErr w:type="spellStart"/>
      <w:r w:rsidRPr="00E21EB8">
        <w:rPr>
          <w:rFonts w:asciiTheme="majorBidi" w:hAnsiTheme="majorBidi" w:cstheme="majorBidi"/>
          <w:lang w:val="en-GB"/>
        </w:rPr>
        <w:t>subgingival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area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Availability of restorations in the dental field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Treatment modalities regarding management of the open apex in young ages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Stem cells &amp; dental stem cell regeneration techniques with regard to ending tooth decay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The importance of implantation of pit and fissure sealant </w:t>
      </w:r>
    </w:p>
    <w:p w:rsidR="00297D9B" w:rsidRPr="00E21EB8" w:rsidRDefault="00297D9B" w:rsidP="00B03615">
      <w:pPr>
        <w:pStyle w:val="ListParagraph"/>
        <w:numPr>
          <w:ilvl w:val="0"/>
          <w:numId w:val="60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Oral and Maxillofacial Surgery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Oncology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Fractures of the face and jaws &amp; the effect of accidents 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proofErr w:type="spellStart"/>
      <w:r w:rsidRPr="00E21EB8">
        <w:rPr>
          <w:rFonts w:asciiTheme="majorBidi" w:hAnsiTheme="majorBidi" w:cstheme="majorBidi"/>
          <w:lang w:val="en-GB"/>
        </w:rPr>
        <w:t>Orthopedic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plastic surgery of the face and jaws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Bone grafts in dentistry; success rates and complications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spacing w:after="160" w:line="259" w:lineRule="auto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Medications</w:t>
      </w:r>
    </w:p>
    <w:p w:rsidR="00297D9B" w:rsidRPr="00E21EB8" w:rsidRDefault="00297D9B" w:rsidP="00B03615">
      <w:pPr>
        <w:pStyle w:val="ListParagraph"/>
        <w:numPr>
          <w:ilvl w:val="0"/>
          <w:numId w:val="63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General Pharmaceutical Practices </w:t>
      </w:r>
    </w:p>
    <w:p w:rsidR="00297D9B" w:rsidRPr="00E21EB8" w:rsidRDefault="00297D9B" w:rsidP="00B03615">
      <w:pPr>
        <w:pStyle w:val="ListParagraph"/>
        <w:numPr>
          <w:ilvl w:val="0"/>
          <w:numId w:val="64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Medication Safety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The pharmacist's role in medication safety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Impact of medication errors on provided healthcare services 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Reduction of medication prescribing errors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Medical errors as a leading cause of death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Adverse drug reactions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 of antiepileptic drug therapy on thyroid hormones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Analysis and evaluation of prescriptions in KSA hospital pharmacies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Pharmacists' interventions in the management of patients with chronic kidney disease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Optimization of antidepressant use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Ambulatory care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Impact of clinical pharmacists in the ICU &amp; infection control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Policy for reducing the risk of VTE implementation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Rational use of medicines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Medication guide for genetic diseases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Practical ways to improve </w:t>
      </w:r>
      <w:proofErr w:type="gramStart"/>
      <w:r w:rsidRPr="00E21EB8">
        <w:rPr>
          <w:rFonts w:asciiTheme="majorBidi" w:hAnsiTheme="majorBidi" w:cstheme="majorBidi"/>
          <w:lang w:val="en-GB"/>
        </w:rPr>
        <w:t>patients</w:t>
      </w:r>
      <w:proofErr w:type="gramEnd"/>
      <w:r w:rsidRPr="00E21EB8">
        <w:rPr>
          <w:rFonts w:asciiTheme="majorBidi" w:hAnsiTheme="majorBidi" w:cstheme="majorBidi"/>
          <w:lang w:val="en-GB"/>
        </w:rPr>
        <w:t xml:space="preserve"> adherence to prescribed medication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Safety and effectiveness of complementary and alternative medicine      </w:t>
      </w:r>
    </w:p>
    <w:p w:rsidR="00297D9B" w:rsidRPr="00E21EB8" w:rsidRDefault="00297D9B" w:rsidP="00B03615">
      <w:pPr>
        <w:pStyle w:val="ListParagraph"/>
        <w:numPr>
          <w:ilvl w:val="0"/>
          <w:numId w:val="64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Medication Actions &amp; Interactions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ICU management; ventilator dependence, sedation, fluid responsiveness and evaluation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Preparation and evaluation of theophylline and assessment of the effect on lung function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Evaluation of parenteral nutritional support in the surgical and medical wards 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 of antidepressant drug use on electrolyte blood sugar levels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Practical approach to managing </w:t>
      </w:r>
      <w:proofErr w:type="spellStart"/>
      <w:r w:rsidRPr="00E21EB8">
        <w:rPr>
          <w:rFonts w:asciiTheme="majorBidi" w:hAnsiTheme="majorBidi" w:cstheme="majorBidi"/>
          <w:lang w:val="en-GB"/>
        </w:rPr>
        <w:t>dyslipidemia</w:t>
      </w:r>
      <w:proofErr w:type="spellEnd"/>
      <w:r w:rsidRPr="00E21EB8">
        <w:rPr>
          <w:rFonts w:asciiTheme="majorBidi" w:hAnsiTheme="majorBidi" w:cstheme="majorBidi"/>
          <w:lang w:val="en-GB"/>
        </w:rPr>
        <w:t>: role of statins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Pharmacokinetics of drugs in humans; effects of obesity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Intravenous solutions and dosing units – automated drainage for chronic disease patients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Antiplatelet drug interactions with proton pump inhibitors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Drug-drug interactions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Drug-food interactions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Drug alertness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Psychotropic medications</w:t>
      </w:r>
    </w:p>
    <w:p w:rsidR="00297D9B" w:rsidRPr="00E21EB8" w:rsidRDefault="00297D9B" w:rsidP="00B03615">
      <w:pPr>
        <w:pStyle w:val="ListParagraph"/>
        <w:numPr>
          <w:ilvl w:val="0"/>
          <w:numId w:val="64"/>
        </w:numPr>
        <w:bidi w:val="0"/>
        <w:spacing w:after="160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Antimicrobials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Impact of antimicrobial stewardship program application on healthcare-associated infections, patient safety, cost control and antimicrobial resistance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Surveillance studies of prevalence and antimicrobial resistance patterns of microbes isolated from different hospital sections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Rational use of antibiotics in general surgery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Antibiotics utilization at all levels &amp; exploring the common features of antibiotic therapy misuse     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Bacterial culture and antibiotic susceptibility testing; lower risks of complications and antibiotic resistance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 of antibiotics on HIV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Antibiotics side effects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Multidrug resistance in treatment of TB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Impact of the length of stay in ICU in prevalence of multidrug-resistant organisms</w:t>
      </w:r>
    </w:p>
    <w:p w:rsidR="00297D9B" w:rsidRPr="00E21EB8" w:rsidRDefault="00297D9B" w:rsidP="00B03615">
      <w:pPr>
        <w:pStyle w:val="ListParagraph"/>
        <w:numPr>
          <w:ilvl w:val="0"/>
          <w:numId w:val="64"/>
        </w:numPr>
        <w:bidi w:val="0"/>
        <w:spacing w:after="160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Computerized Chronic Disease Management System        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Impact of automated solutions on providing higher quality patient care, workload and dispensing errors in a hospital pharmacy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Medication refills from the nearest hospital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Drug delivery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Electronic recipe</w:t>
      </w:r>
      <w:r w:rsidRPr="00E21EB8">
        <w:rPr>
          <w:rFonts w:asciiTheme="majorBidi" w:hAnsiTheme="majorBidi" w:cstheme="majorBidi"/>
        </w:rPr>
        <w:t>t</w:t>
      </w:r>
      <w:r w:rsidRPr="00E21EB8">
        <w:rPr>
          <w:rFonts w:asciiTheme="majorBidi" w:hAnsiTheme="majorBidi" w:cstheme="majorBidi"/>
          <w:lang w:val="en-GB"/>
        </w:rPr>
        <w:t>; impact and challenges</w:t>
      </w:r>
    </w:p>
    <w:p w:rsidR="00297D9B" w:rsidRPr="00E21EB8" w:rsidRDefault="00297D9B" w:rsidP="00B03615">
      <w:pPr>
        <w:pStyle w:val="ListParagraph"/>
        <w:numPr>
          <w:ilvl w:val="0"/>
          <w:numId w:val="63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Pharmaceutical Policy and Hospital Administration    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Health policy and regulation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Application of national or international dose guidelines in Emergency </w:t>
      </w:r>
      <w:proofErr w:type="gramStart"/>
      <w:r w:rsidRPr="00E21EB8">
        <w:rPr>
          <w:rFonts w:asciiTheme="majorBidi" w:hAnsiTheme="majorBidi" w:cstheme="majorBidi"/>
          <w:lang w:val="en-GB"/>
        </w:rPr>
        <w:t>Department  ED</w:t>
      </w:r>
      <w:proofErr w:type="gramEnd"/>
      <w:r w:rsidRPr="00E21EB8">
        <w:rPr>
          <w:rFonts w:asciiTheme="majorBidi" w:hAnsiTheme="majorBidi" w:cstheme="majorBidi"/>
          <w:lang w:val="en-GB"/>
        </w:rPr>
        <w:t xml:space="preserve"> to improve cost-effectiveness, improve bed management &amp; help to decrease staff assault or abuse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In-depth assessment of the supply management system of essential medicines, disbursement and stock availability and shortage 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Management of the Medication Exchange and Sharing Network Program initiative to cope with drug shortages in </w:t>
      </w:r>
      <w:proofErr w:type="spellStart"/>
      <w:r w:rsidRPr="00E21EB8">
        <w:rPr>
          <w:rFonts w:asciiTheme="majorBidi" w:hAnsiTheme="majorBidi" w:cstheme="majorBidi"/>
          <w:lang w:val="en-GB"/>
        </w:rPr>
        <w:t>MoH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hospitals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Emergency supply prescription approaches and inhalation therapy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Intravenous administration rooms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Pharmacovigilance: ensuring safe use of medicines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Supply chain management application impact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Impact of drug information systems in protecting patients from drug interactions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Barriers to medication error reporting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Knowledge, attitudes &amp; practices of healthcare professionals in hospitals towards the reporting of adverse drug reactions </w:t>
      </w:r>
    </w:p>
    <w:p w:rsidR="00297D9B" w:rsidRPr="00E21EB8" w:rsidRDefault="00297D9B" w:rsidP="00B03615">
      <w:pPr>
        <w:pStyle w:val="ListParagraph"/>
        <w:numPr>
          <w:ilvl w:val="0"/>
          <w:numId w:val="63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Digital Transformation of Medicine; Pharmaceutical Technology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Performance improvement of computerized provider order entry, as the best exemplified digital transformation of medicine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computer-based unified patient record; as the principal repository for patient's information to enhance the quality, effectiveness and efficiency of healthcare delivery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Employing routine and innovative forms of information and communications technology to address health needs, by linking patients' files with mobile applications (</w:t>
      </w:r>
      <w:proofErr w:type="spellStart"/>
      <w:r w:rsidRPr="00E21EB8">
        <w:rPr>
          <w:rFonts w:asciiTheme="majorBidi" w:hAnsiTheme="majorBidi" w:cstheme="majorBidi"/>
          <w:lang w:val="en-GB"/>
        </w:rPr>
        <w:t>mHealth</w:t>
      </w:r>
      <w:proofErr w:type="spellEnd"/>
      <w:r w:rsidRPr="00E21EB8">
        <w:rPr>
          <w:rFonts w:asciiTheme="majorBidi" w:hAnsiTheme="majorBidi" w:cstheme="majorBidi"/>
          <w:lang w:val="en-GB"/>
        </w:rPr>
        <w:t>)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Pharmacy informatics involving working with new technology, automation and information systems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Examining the role of new technology in pharmacy: now and in the future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Outpatient pharmacy automation systems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Electronic prescribing service usability: reduction of workload and prescribing errors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Telehealth: technology meets healthcare</w:t>
      </w:r>
    </w:p>
    <w:p w:rsidR="00297D9B" w:rsidRPr="00E21EB8" w:rsidRDefault="00297D9B" w:rsidP="00B03615">
      <w:pPr>
        <w:pStyle w:val="ListParagraph"/>
        <w:numPr>
          <w:ilvl w:val="0"/>
          <w:numId w:val="63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Pharmaceutical Industry; Drug Innovation, Quality, Safety and Security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Study of challenges, limitations and applications of </w:t>
      </w:r>
      <w:proofErr w:type="spellStart"/>
      <w:r w:rsidRPr="00E21EB8">
        <w:rPr>
          <w:rFonts w:asciiTheme="majorBidi" w:hAnsiTheme="majorBidi" w:cstheme="majorBidi"/>
          <w:lang w:val="en-GB"/>
        </w:rPr>
        <w:t>pharmacoeconomics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by comparing costs and consequences of pharmaceutical products and services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Activation and provision of medical and non-medical products in all KSA cities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Value-based concepts with regard to expensive medication in the </w:t>
      </w:r>
      <w:proofErr w:type="spellStart"/>
      <w:r w:rsidRPr="00E21EB8">
        <w:rPr>
          <w:rFonts w:asciiTheme="majorBidi" w:hAnsiTheme="majorBidi" w:cstheme="majorBidi"/>
          <w:lang w:val="en-GB"/>
        </w:rPr>
        <w:t>MoH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Application of </w:t>
      </w:r>
      <w:proofErr w:type="gramStart"/>
      <w:r w:rsidRPr="00E21EB8">
        <w:rPr>
          <w:rFonts w:asciiTheme="majorBidi" w:hAnsiTheme="majorBidi" w:cstheme="majorBidi"/>
          <w:lang w:val="en-GB"/>
        </w:rPr>
        <w:t>evaluation  methods</w:t>
      </w:r>
      <w:proofErr w:type="gramEnd"/>
      <w:r w:rsidRPr="00E21EB8">
        <w:rPr>
          <w:rFonts w:asciiTheme="majorBidi" w:hAnsiTheme="majorBidi" w:cstheme="majorBidi"/>
          <w:lang w:val="en-GB"/>
        </w:rPr>
        <w:t xml:space="preserve"> of pharmaceutical products and services in terms of; cost-minimization analysis, cost-benefit analysis, cost-utility analysis and cost-effectiveness analysis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Evaluation of factors affecting drug quality and impact on patient safety and health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Development of blood thinner medications, diabetes medications, dermatological drugs and chemotherapeutic agents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Development of drugs for liver diseases and vaccines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Recent advances in extraction of antioxidants from plant by-products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Knowledge, beliefs and behaviours regarding the adverse effects of medicines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Development of new antibiotics to overcome accelerated emergence of antibiotic-resistant pathogens and combating scientific barriers to drug discovery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New treatment for osteoarthritis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New oral </w:t>
      </w:r>
      <w:proofErr w:type="spellStart"/>
      <w:r w:rsidRPr="00E21EB8">
        <w:rPr>
          <w:rFonts w:asciiTheme="majorBidi" w:hAnsiTheme="majorBidi" w:cstheme="majorBidi"/>
          <w:lang w:val="en-GB"/>
        </w:rPr>
        <w:t>hypoglycemic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agents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New antiepileptic </w:t>
      </w:r>
      <w:proofErr w:type="gramStart"/>
      <w:r w:rsidRPr="00E21EB8">
        <w:rPr>
          <w:rFonts w:asciiTheme="majorBidi" w:hAnsiTheme="majorBidi" w:cstheme="majorBidi"/>
          <w:lang w:val="en-GB"/>
        </w:rPr>
        <w:t>drugs  (</w:t>
      </w:r>
      <w:proofErr w:type="gramEnd"/>
      <w:r w:rsidRPr="00E21EB8">
        <w:rPr>
          <w:rFonts w:asciiTheme="majorBidi" w:hAnsiTheme="majorBidi" w:cstheme="majorBidi"/>
          <w:lang w:val="en-GB"/>
        </w:rPr>
        <w:t>AEDs)  compared to traditional AEDs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MS disease-modifying therapies research update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Unit dosing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Animal testing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Development of drugs for chronic diseases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Radiopharmaceuticals</w:t>
      </w:r>
    </w:p>
    <w:p w:rsidR="00297D9B" w:rsidRPr="00E21EB8" w:rsidRDefault="00297D9B" w:rsidP="00B03615">
      <w:pPr>
        <w:pStyle w:val="ListParagraph"/>
        <w:numPr>
          <w:ilvl w:val="0"/>
          <w:numId w:val="63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Self-Medication Practices and Alternative Medicine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Evaluation of self-medication practices with herbal medicines and modern pharmaceuticals without prescription; patterns, contributing factors and health effects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Use of non-narcotic, non-prescription analgesics to control pain and inflammation              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Use of alternative medicine (plants and herbs) to combat disease</w:t>
      </w:r>
    </w:p>
    <w:p w:rsidR="00297D9B" w:rsidRPr="00E21EB8" w:rsidRDefault="00297D9B" w:rsidP="00B03615">
      <w:pPr>
        <w:pStyle w:val="ListParagraph"/>
        <w:numPr>
          <w:ilvl w:val="0"/>
          <w:numId w:val="63"/>
        </w:numPr>
        <w:bidi w:val="0"/>
        <w:spacing w:after="160" w:line="259" w:lineRule="auto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Pharmaceutical Education   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provision of drug information to patients, caregivers, and healthcare professionals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Pharmaceutical education in patient </w:t>
      </w:r>
      <w:proofErr w:type="spellStart"/>
      <w:r w:rsidRPr="00E21EB8">
        <w:rPr>
          <w:rFonts w:asciiTheme="majorBidi" w:hAnsiTheme="majorBidi" w:cstheme="majorBidi"/>
          <w:lang w:val="en-GB"/>
        </w:rPr>
        <w:t>counseling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Drug monitoring, patient compliance and medication adherence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Medication safety, adverse drug reactions, drug interaction issues and hazardous medication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Educating patients about missed medication doses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Educating diabetics and patients with inherited blood disorders   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jc w:val="both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Inhaler technique education by a clinical pharmacist and asthma &amp; COPD control among patients 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Health Education about:</w:t>
      </w:r>
    </w:p>
    <w:p w:rsidR="00297D9B" w:rsidRPr="00E21EB8" w:rsidRDefault="00297D9B" w:rsidP="00B03615">
      <w:pPr>
        <w:pStyle w:val="ListParagraph"/>
        <w:numPr>
          <w:ilvl w:val="0"/>
          <w:numId w:val="65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Smoking cessation</w:t>
      </w:r>
    </w:p>
    <w:p w:rsidR="00297D9B" w:rsidRPr="00E21EB8" w:rsidRDefault="00297D9B" w:rsidP="00B03615">
      <w:pPr>
        <w:pStyle w:val="ListParagraph"/>
        <w:numPr>
          <w:ilvl w:val="0"/>
          <w:numId w:val="65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Eye diseases</w:t>
      </w:r>
    </w:p>
    <w:p w:rsidR="00297D9B" w:rsidRPr="00E21EB8" w:rsidRDefault="00297D9B" w:rsidP="00B03615">
      <w:pPr>
        <w:pStyle w:val="ListParagraph"/>
        <w:numPr>
          <w:ilvl w:val="0"/>
          <w:numId w:val="65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Infectious diseases</w:t>
      </w:r>
    </w:p>
    <w:p w:rsidR="00297D9B" w:rsidRPr="00E21EB8" w:rsidRDefault="00297D9B" w:rsidP="00B03615">
      <w:pPr>
        <w:pStyle w:val="ListParagraph"/>
        <w:numPr>
          <w:ilvl w:val="0"/>
          <w:numId w:val="65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Genetic </w:t>
      </w:r>
      <w:proofErr w:type="spellStart"/>
      <w:r w:rsidRPr="00E21EB8">
        <w:rPr>
          <w:rFonts w:asciiTheme="majorBidi" w:hAnsiTheme="majorBidi" w:cstheme="majorBidi"/>
          <w:lang w:val="en-GB"/>
        </w:rPr>
        <w:t>hematology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</w:t>
      </w:r>
    </w:p>
    <w:p w:rsidR="00297D9B" w:rsidRPr="00E21EB8" w:rsidRDefault="00297D9B" w:rsidP="00B03615">
      <w:pPr>
        <w:pStyle w:val="ListParagraph"/>
        <w:numPr>
          <w:ilvl w:val="0"/>
          <w:numId w:val="65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proofErr w:type="spellStart"/>
      <w:r w:rsidRPr="00E21EB8">
        <w:rPr>
          <w:rFonts w:asciiTheme="majorBidi" w:hAnsiTheme="majorBidi" w:cstheme="majorBidi"/>
          <w:lang w:val="en-GB"/>
        </w:rPr>
        <w:t>Anemia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</w:t>
      </w:r>
    </w:p>
    <w:p w:rsidR="00297D9B" w:rsidRPr="00E21EB8" w:rsidRDefault="00297D9B" w:rsidP="00B03615">
      <w:pPr>
        <w:pStyle w:val="ListParagraph"/>
        <w:numPr>
          <w:ilvl w:val="0"/>
          <w:numId w:val="65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Chronic diseases</w:t>
      </w:r>
    </w:p>
    <w:p w:rsidR="00297D9B" w:rsidRPr="00E21EB8" w:rsidRDefault="00297D9B" w:rsidP="00B03615">
      <w:pPr>
        <w:pStyle w:val="ListParagraph"/>
        <w:numPr>
          <w:ilvl w:val="0"/>
          <w:numId w:val="65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Rheumatic disorders</w:t>
      </w:r>
    </w:p>
    <w:p w:rsidR="00297D9B" w:rsidRPr="00E21EB8" w:rsidRDefault="00297D9B" w:rsidP="00297D9B">
      <w:pPr>
        <w:pStyle w:val="ListParagraph"/>
        <w:tabs>
          <w:tab w:val="left" w:pos="360"/>
        </w:tabs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           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General Management and Innovative Approaches and Interventions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Stem cell-based regenerative medicine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Laparoscopic versus open Surgery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Laparoscopic surgery in obese patients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Early vs. delayed surgical repair or referral and clinical outcomes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Comparison of conservative and operative management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Effectiveness of hyperbaric oxygen therapy for wound healing, carbon monoxide toxicity and autism spectrum disorder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Sepsis – early identification and treatment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Contribution of postoperative respiratory impairment to surgical and anaesthetic risk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Minimally invasive surgical approaches versus open procedures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Prevalence, microbiology and care of Surgical Site Infection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Incidence of postoperative complications among day surgery cases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Complications of laparoscopic surgery and patient safety in general surgery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Cost-effectiveness studies assessing interventional techniques in general surgery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Laparoscopic hernia repair 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shift of an intestinal “microbiome” to a “</w:t>
      </w:r>
      <w:proofErr w:type="spellStart"/>
      <w:r w:rsidRPr="00E21EB8">
        <w:rPr>
          <w:rFonts w:asciiTheme="majorBidi" w:hAnsiTheme="majorBidi" w:cstheme="majorBidi"/>
          <w:lang w:val="en-GB"/>
        </w:rPr>
        <w:t>pathobiome</w:t>
      </w:r>
      <w:proofErr w:type="spellEnd"/>
      <w:r w:rsidRPr="00E21EB8">
        <w:rPr>
          <w:rFonts w:asciiTheme="majorBidi" w:hAnsiTheme="majorBidi" w:cstheme="majorBidi"/>
          <w:lang w:val="en-GB"/>
        </w:rPr>
        <w:t>” governing the course and outcome of sepsis following surgical injury</w:t>
      </w:r>
    </w:p>
    <w:p w:rsidR="00297D9B" w:rsidRPr="00E21EB8" w:rsidRDefault="00297D9B" w:rsidP="00B03615">
      <w:pPr>
        <w:pStyle w:val="ListParagraph"/>
        <w:numPr>
          <w:ilvl w:val="0"/>
          <w:numId w:val="27"/>
        </w:numPr>
        <w:tabs>
          <w:tab w:val="left" w:pos="142"/>
          <w:tab w:val="left" w:pos="426"/>
        </w:tabs>
        <w:bidi w:val="0"/>
        <w:spacing w:after="160" w:line="259" w:lineRule="auto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Bariatric surgery:</w:t>
      </w:r>
    </w:p>
    <w:p w:rsidR="00297D9B" w:rsidRPr="00E21EB8" w:rsidRDefault="00297D9B" w:rsidP="00B03615">
      <w:pPr>
        <w:pStyle w:val="ListParagraph"/>
        <w:numPr>
          <w:ilvl w:val="0"/>
          <w:numId w:val="18"/>
        </w:numPr>
        <w:tabs>
          <w:tab w:val="left" w:pos="1276"/>
        </w:tabs>
        <w:bidi w:val="0"/>
        <w:spacing w:after="160" w:line="259" w:lineRule="auto"/>
        <w:ind w:left="709" w:hanging="283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Laparoscopic techniques in bariatric surgery </w:t>
      </w:r>
    </w:p>
    <w:p w:rsidR="00297D9B" w:rsidRPr="00E21EB8" w:rsidRDefault="00297D9B" w:rsidP="00B03615">
      <w:pPr>
        <w:pStyle w:val="ListParagraph"/>
        <w:numPr>
          <w:ilvl w:val="0"/>
          <w:numId w:val="18"/>
        </w:numPr>
        <w:tabs>
          <w:tab w:val="left" w:pos="1276"/>
        </w:tabs>
        <w:bidi w:val="0"/>
        <w:spacing w:after="160" w:line="259" w:lineRule="auto"/>
        <w:ind w:left="709" w:hanging="283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Bariatric surgery current &amp; future   </w:t>
      </w:r>
    </w:p>
    <w:p w:rsidR="00297D9B" w:rsidRPr="00E21EB8" w:rsidRDefault="00297D9B" w:rsidP="00B03615">
      <w:pPr>
        <w:pStyle w:val="ListParagraph"/>
        <w:numPr>
          <w:ilvl w:val="0"/>
          <w:numId w:val="18"/>
        </w:numPr>
        <w:tabs>
          <w:tab w:val="left" w:pos="1276"/>
        </w:tabs>
        <w:bidi w:val="0"/>
        <w:spacing w:after="160" w:line="259" w:lineRule="auto"/>
        <w:ind w:left="709" w:hanging="283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Complications of bariatric surgery</w:t>
      </w:r>
    </w:p>
    <w:p w:rsidR="00297D9B" w:rsidRPr="00E21EB8" w:rsidRDefault="00297D9B" w:rsidP="00B03615">
      <w:pPr>
        <w:pStyle w:val="ListParagraph"/>
        <w:numPr>
          <w:ilvl w:val="0"/>
          <w:numId w:val="18"/>
        </w:numPr>
        <w:tabs>
          <w:tab w:val="left" w:pos="1276"/>
        </w:tabs>
        <w:bidi w:val="0"/>
        <w:spacing w:after="160" w:line="259" w:lineRule="auto"/>
        <w:ind w:left="709" w:hanging="283"/>
        <w:contextualSpacing/>
        <w:rPr>
          <w:rFonts w:asciiTheme="majorBidi" w:hAnsiTheme="majorBidi" w:cstheme="majorBidi"/>
          <w:lang w:val="en-GB"/>
        </w:rPr>
      </w:pPr>
      <w:proofErr w:type="spellStart"/>
      <w:r w:rsidRPr="00E21EB8">
        <w:rPr>
          <w:rFonts w:asciiTheme="majorBidi" w:hAnsiTheme="majorBidi" w:cstheme="majorBidi"/>
          <w:lang w:val="en-GB"/>
        </w:rPr>
        <w:t>Portomesenteric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vein thrombosis after laparoscopic sleeve gastrectomy: incidence, risk factors and management single </w:t>
      </w:r>
      <w:proofErr w:type="spellStart"/>
      <w:r w:rsidRPr="00E21EB8">
        <w:rPr>
          <w:rFonts w:asciiTheme="majorBidi" w:hAnsiTheme="majorBidi" w:cstheme="majorBidi"/>
          <w:lang w:val="en-GB"/>
        </w:rPr>
        <w:t>center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experiences</w:t>
      </w:r>
    </w:p>
    <w:p w:rsidR="00297D9B" w:rsidRPr="00E21EB8" w:rsidRDefault="00297D9B" w:rsidP="00B03615">
      <w:pPr>
        <w:pStyle w:val="ListParagraph"/>
        <w:numPr>
          <w:ilvl w:val="0"/>
          <w:numId w:val="18"/>
        </w:numPr>
        <w:tabs>
          <w:tab w:val="left" w:pos="1276"/>
        </w:tabs>
        <w:bidi w:val="0"/>
        <w:spacing w:after="160" w:line="259" w:lineRule="auto"/>
        <w:ind w:left="709" w:hanging="283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The impact of bariatric surgery on patient health and type 2 DM    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bidi w:val="0"/>
        <w:ind w:right="720"/>
        <w:contextualSpacing/>
        <w:jc w:val="center"/>
        <w:rPr>
          <w:rFonts w:asciiTheme="majorBidi" w:eastAsia="Calibri" w:hAnsiTheme="majorBidi" w:cstheme="majorBidi"/>
          <w:b/>
          <w:bCs/>
          <w:lang w:val="en-GB"/>
        </w:rPr>
      </w:pPr>
      <w:r w:rsidRPr="00E21EB8">
        <w:rPr>
          <w:rFonts w:asciiTheme="majorBidi" w:eastAsia="Calibri" w:hAnsiTheme="majorBidi" w:cstheme="majorBidi"/>
          <w:b/>
          <w:bCs/>
          <w:lang w:val="en-GB"/>
        </w:rPr>
        <w:t>Emergency Management (Critical Care Medicine)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tabs>
          <w:tab w:val="left" w:pos="12240"/>
        </w:tabs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Guideline recommendations for the diagnosis, treatment, and follow-up of patients with acute anaphylaxis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Acute &amp; chronic pain management in emergency medicine in Saudi Arabia 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Study of common ICU infections &amp; prevalence of antibiotic resistance 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Study of the risk of acquisition of infectious disease during ER visits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Post sleeve gastrectomy: early complications presenting in ER – prevention and management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Convulsions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Surgical operations emergencies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Ultrasound applications in</w:t>
      </w:r>
      <w:r w:rsidRPr="00E21EB8">
        <w:rPr>
          <w:rFonts w:asciiTheme="majorBidi" w:hAnsiTheme="majorBidi" w:cstheme="majorBidi"/>
        </w:rPr>
        <w:t xml:space="preserve"> </w:t>
      </w:r>
      <w:r w:rsidRPr="00E21EB8">
        <w:rPr>
          <w:rFonts w:asciiTheme="majorBidi" w:eastAsia="Calibri" w:hAnsiTheme="majorBidi" w:cstheme="majorBidi"/>
          <w:lang w:val="en-GB"/>
        </w:rPr>
        <w:t xml:space="preserve">emergency medicine. 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Effectiveness of the 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i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>-STAT blood analyser in rapid decision-making in the ER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ST-Elevation Myocardial Infarction (STEMI)</w:t>
      </w:r>
      <w:r w:rsidRPr="00E21EB8">
        <w:rPr>
          <w:rFonts w:asciiTheme="majorBidi" w:hAnsiTheme="majorBidi" w:cstheme="majorBidi"/>
          <w:color w:val="202124"/>
          <w:shd w:val="clear" w:color="auto" w:fill="FFFFFF"/>
        </w:rPr>
        <w:t> </w:t>
      </w:r>
      <w:r w:rsidRPr="00E21EB8">
        <w:rPr>
          <w:rFonts w:asciiTheme="majorBidi" w:eastAsia="Calibri" w:hAnsiTheme="majorBidi" w:cstheme="majorBidi"/>
          <w:lang w:val="en-GB"/>
        </w:rPr>
        <w:t>management in the emergency room.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N-</w:t>
      </w:r>
      <w:proofErr w:type="spellStart"/>
      <w:r w:rsidRPr="00E21EB8">
        <w:rPr>
          <w:rFonts w:asciiTheme="majorBidi" w:eastAsia="Calibri" w:hAnsiTheme="majorBidi" w:cstheme="majorBidi"/>
          <w:lang w:val="en-GB"/>
        </w:rPr>
        <w:t>acetylcysteine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in acute liver failure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Delirium: causes and management of delirium in ICU patients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proofErr w:type="spellStart"/>
      <w:r w:rsidRPr="00E21EB8">
        <w:rPr>
          <w:rFonts w:asciiTheme="majorBidi" w:eastAsia="Calibri" w:hAnsiTheme="majorBidi" w:cstheme="majorBidi"/>
          <w:lang w:val="en-GB"/>
        </w:rPr>
        <w:t>Hemodynamics</w:t>
      </w:r>
      <w:proofErr w:type="spellEnd"/>
      <w:r w:rsidRPr="00E21EB8">
        <w:rPr>
          <w:rFonts w:asciiTheme="majorBidi" w:eastAsia="Calibri" w:hAnsiTheme="majorBidi" w:cstheme="majorBidi"/>
          <w:lang w:val="en-GB"/>
        </w:rPr>
        <w:t xml:space="preserve"> – monitoring &amp; management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Food-related emergencies including glucose-6-phosphate dehydrogenase (G6PD) deficiency 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Central consultation by qualified physicians to improve outcomes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Screening and observing daily ER cases and prospective records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ind w:right="720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Pre-referral care and patient transfer in the ICU</w:t>
      </w:r>
    </w:p>
    <w:p w:rsidR="00297D9B" w:rsidRPr="00E21EB8" w:rsidRDefault="00297D9B" w:rsidP="00B03615">
      <w:pPr>
        <w:pStyle w:val="ListParagraph"/>
        <w:numPr>
          <w:ilvl w:val="0"/>
          <w:numId w:val="28"/>
        </w:numPr>
        <w:bidi w:val="0"/>
        <w:spacing w:after="160" w:line="259" w:lineRule="auto"/>
        <w:contextualSpacing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 xml:space="preserve">Public health emergency preference </w:t>
      </w:r>
    </w:p>
    <w:p w:rsidR="00297D9B" w:rsidRPr="00E21EB8" w:rsidRDefault="00297D9B" w:rsidP="00B03615">
      <w:pPr>
        <w:pStyle w:val="ListParagraph"/>
        <w:numPr>
          <w:ilvl w:val="0"/>
          <w:numId w:val="19"/>
        </w:numPr>
        <w:tabs>
          <w:tab w:val="left" w:pos="851"/>
        </w:tabs>
        <w:bidi w:val="0"/>
        <w:spacing w:after="160" w:line="259" w:lineRule="auto"/>
        <w:contextualSpacing/>
        <w:jc w:val="center"/>
        <w:rPr>
          <w:rFonts w:asciiTheme="majorBidi" w:eastAsia="Calibri" w:hAnsiTheme="majorBidi" w:cstheme="majorBidi"/>
          <w:lang w:val="en-GB"/>
        </w:rPr>
      </w:pPr>
      <w:r w:rsidRPr="00E21EB8">
        <w:rPr>
          <w:rFonts w:asciiTheme="majorBidi" w:eastAsia="Calibri" w:hAnsiTheme="majorBidi" w:cstheme="majorBidi"/>
          <w:lang w:val="en-GB"/>
        </w:rPr>
        <w:t>Physical Therapy &amp; Rehabilitation</w:t>
      </w:r>
    </w:p>
    <w:p w:rsidR="00297D9B" w:rsidRPr="00E21EB8" w:rsidRDefault="00297D9B" w:rsidP="00B03615">
      <w:pPr>
        <w:pStyle w:val="ListParagraph"/>
        <w:numPr>
          <w:ilvl w:val="1"/>
          <w:numId w:val="65"/>
        </w:numPr>
        <w:bidi w:val="0"/>
        <w:ind w:right="720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Sports Injury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Effectiveness of taping techniques in sport injury cases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Collaborative research with Saudi physical therapy associations, the Saudi Federation for Sports Medicine and the Medical Committee for Saudi Football Federation</w:t>
      </w:r>
    </w:p>
    <w:p w:rsidR="00297D9B" w:rsidRPr="00E21EB8" w:rsidRDefault="00297D9B" w:rsidP="00B03615">
      <w:pPr>
        <w:pStyle w:val="ListParagraph"/>
        <w:numPr>
          <w:ilvl w:val="1"/>
          <w:numId w:val="65"/>
        </w:numPr>
        <w:bidi w:val="0"/>
        <w:ind w:right="720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 Neurology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proofErr w:type="spellStart"/>
      <w:r w:rsidRPr="00E21EB8">
        <w:rPr>
          <w:rFonts w:asciiTheme="majorBidi" w:hAnsiTheme="majorBidi" w:cstheme="majorBidi"/>
          <w:lang w:val="en-GB"/>
        </w:rPr>
        <w:t>Neurorehabilitation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Spinal cord injury and physical therapy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Effectiveness of manual therapy for management of patients with migraine and nonspecific low back pain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MS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Effectiveness of trigger point dry needling for treatment of chronic pain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Impact of electrical therapy after stroke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Effectiveness of electrical stimulation of peripheral nerve injury</w:t>
      </w:r>
    </w:p>
    <w:p w:rsidR="00297D9B" w:rsidRPr="00E21EB8" w:rsidRDefault="00297D9B" w:rsidP="00B03615">
      <w:pPr>
        <w:pStyle w:val="ListParagraph"/>
        <w:numPr>
          <w:ilvl w:val="1"/>
          <w:numId w:val="65"/>
        </w:numPr>
        <w:bidi w:val="0"/>
        <w:ind w:right="720"/>
        <w:contextualSpacing/>
        <w:rPr>
          <w:rFonts w:asciiTheme="majorBidi" w:hAnsiTheme="majorBidi" w:cstheme="majorBidi"/>
          <w:b/>
          <w:bCs/>
          <w:lang w:val="en-GB"/>
        </w:rPr>
      </w:pPr>
      <w:proofErr w:type="spellStart"/>
      <w:r w:rsidRPr="00E21EB8">
        <w:rPr>
          <w:rFonts w:asciiTheme="majorBidi" w:hAnsiTheme="majorBidi" w:cstheme="majorBidi"/>
          <w:b/>
          <w:bCs/>
          <w:lang w:val="en-GB"/>
        </w:rPr>
        <w:t>Orthopedics</w:t>
      </w:r>
      <w:proofErr w:type="spellEnd"/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proofErr w:type="spellStart"/>
      <w:r w:rsidRPr="00E21EB8">
        <w:rPr>
          <w:rFonts w:asciiTheme="majorBidi" w:hAnsiTheme="majorBidi" w:cstheme="majorBidi"/>
          <w:lang w:val="en-GB"/>
        </w:rPr>
        <w:t>Orthopedic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&amp; musculoskeletal rehabilitation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Comparing electric treatment, therapeutic exercise and lower back muscle elongation on treating lower back chronic pain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Awareness, knowledge and belief of physical therapist practitioners regarding vestibular rehabilitation </w:t>
      </w:r>
    </w:p>
    <w:p w:rsidR="00297D9B" w:rsidRPr="00E21EB8" w:rsidRDefault="00297D9B" w:rsidP="00B03615">
      <w:pPr>
        <w:pStyle w:val="ListParagraph"/>
        <w:numPr>
          <w:ilvl w:val="1"/>
          <w:numId w:val="65"/>
        </w:numPr>
        <w:bidi w:val="0"/>
        <w:ind w:right="720"/>
        <w:contextualSpacing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Physical Therapy Specialties in General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Increasing awareness among patients about the role of physiotherapists</w:t>
      </w:r>
    </w:p>
    <w:p w:rsidR="00297D9B" w:rsidRPr="00E21EB8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Congenital diaphragmatic hernia postoperative protocol</w:t>
      </w:r>
    </w:p>
    <w:p w:rsidR="00297D9B" w:rsidRDefault="00297D9B" w:rsidP="00B03615">
      <w:pPr>
        <w:pStyle w:val="ListParagraph"/>
        <w:numPr>
          <w:ilvl w:val="0"/>
          <w:numId w:val="33"/>
        </w:numPr>
        <w:bidi w:val="0"/>
        <w:ind w:right="720" w:hanging="371"/>
        <w:contextualSpacing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Aerobic exercise and its impact on the reduction of chronic diseases</w:t>
      </w:r>
    </w:p>
    <w:p w:rsidR="00E21EB8" w:rsidRPr="00E21EB8" w:rsidRDefault="00E21EB8" w:rsidP="00E21EB8">
      <w:pPr>
        <w:pStyle w:val="ListParagraph"/>
        <w:bidi w:val="0"/>
        <w:ind w:left="540" w:right="720"/>
        <w:contextualSpacing/>
        <w:rPr>
          <w:rFonts w:asciiTheme="majorBidi" w:hAnsiTheme="majorBidi" w:cstheme="majorBidi"/>
          <w:lang w:val="en-GB"/>
        </w:rPr>
      </w:pPr>
    </w:p>
    <w:p w:rsidR="00297D9B" w:rsidRDefault="00E21EB8" w:rsidP="00E21EB8">
      <w:pPr>
        <w:pStyle w:val="Heading2"/>
        <w:bidi w:val="0"/>
        <w:jc w:val="left"/>
        <w:rPr>
          <w:rFonts w:asciiTheme="majorBidi" w:hAnsiTheme="majorBidi" w:cstheme="majorBidi"/>
          <w:szCs w:val="24"/>
        </w:rPr>
      </w:pPr>
      <w:r w:rsidRPr="00E21EB8">
        <w:rPr>
          <w:rFonts w:asciiTheme="majorBidi" w:hAnsiTheme="majorBidi" w:cstheme="majorBidi"/>
          <w:szCs w:val="24"/>
        </w:rPr>
        <w:t>Agenda</w:t>
      </w:r>
      <w:r w:rsidRPr="00E21EB8">
        <w:rPr>
          <w:rFonts w:asciiTheme="majorBidi" w:hAnsiTheme="majorBidi" w:cstheme="majorBidi"/>
          <w:szCs w:val="24"/>
        </w:rPr>
        <w:t xml:space="preserve"> </w:t>
      </w:r>
      <w:proofErr w:type="gramStart"/>
      <w:r w:rsidR="00297D9B" w:rsidRPr="00E21EB8">
        <w:rPr>
          <w:rFonts w:asciiTheme="majorBidi" w:hAnsiTheme="majorBidi" w:cstheme="majorBidi"/>
          <w:szCs w:val="24"/>
        </w:rPr>
        <w:t>3.National</w:t>
      </w:r>
      <w:proofErr w:type="gramEnd"/>
      <w:r w:rsidR="00297D9B" w:rsidRPr="00E21EB8">
        <w:rPr>
          <w:rFonts w:asciiTheme="majorBidi" w:hAnsiTheme="majorBidi" w:cstheme="majorBidi"/>
          <w:szCs w:val="24"/>
        </w:rPr>
        <w:t xml:space="preserve"> and International Collaborative Research topics’ Themes </w:t>
      </w:r>
    </w:p>
    <w:p w:rsidR="00E21EB8" w:rsidRPr="00E21EB8" w:rsidRDefault="00E21EB8" w:rsidP="00E21EB8">
      <w:pPr>
        <w:rPr>
          <w:lang w:eastAsia="ar-SA"/>
        </w:rPr>
      </w:pPr>
    </w:p>
    <w:p w:rsidR="00297D9B" w:rsidRPr="00E21EB8" w:rsidRDefault="00297D9B" w:rsidP="00B03615">
      <w:pPr>
        <w:pStyle w:val="ListParagraph"/>
        <w:numPr>
          <w:ilvl w:val="0"/>
          <w:numId w:val="67"/>
        </w:numPr>
        <w:bidi w:val="0"/>
        <w:ind w:left="360" w:right="720"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 xml:space="preserve">Major research areas to be impacted by COVID-19 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Vaccine development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Medication/therapy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Healthcare and equipment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Social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Economic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Environmental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Sustainability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Psychiatric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The emergence of a new workplace and work culture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Information technology revolution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Online awareness workshop and capacity building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Biological warfare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Psychological issues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Advanced technologies and artiﬁcial intelligence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Importance of home life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Global trade and commerce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Medical supply chains</w:t>
      </w:r>
    </w:p>
    <w:p w:rsidR="00297D9B" w:rsidRPr="00E21EB8" w:rsidRDefault="00297D9B" w:rsidP="00B03615">
      <w:pPr>
        <w:pStyle w:val="ListParagraph"/>
        <w:numPr>
          <w:ilvl w:val="0"/>
          <w:numId w:val="74"/>
        </w:numPr>
        <w:bidi w:val="0"/>
        <w:ind w:right="720" w:hanging="502"/>
        <w:rPr>
          <w:rFonts w:asciiTheme="majorBidi" w:hAnsiTheme="majorBidi" w:cstheme="majorBidi"/>
          <w:bCs/>
          <w:lang w:val="en-GB"/>
        </w:rPr>
      </w:pPr>
      <w:r w:rsidRPr="00E21EB8">
        <w:rPr>
          <w:rFonts w:asciiTheme="majorBidi" w:hAnsiTheme="majorBidi" w:cstheme="majorBidi"/>
          <w:bCs/>
          <w:lang w:val="en-GB"/>
        </w:rPr>
        <w:t>Public health and policy</w:t>
      </w:r>
    </w:p>
    <w:p w:rsidR="00297D9B" w:rsidRPr="00E21EB8" w:rsidRDefault="00297D9B" w:rsidP="00B03615">
      <w:pPr>
        <w:pStyle w:val="ListParagraph"/>
        <w:numPr>
          <w:ilvl w:val="0"/>
          <w:numId w:val="67"/>
        </w:numPr>
        <w:bidi w:val="0"/>
        <w:ind w:left="360" w:right="720"/>
        <w:rPr>
          <w:rFonts w:asciiTheme="majorBidi" w:hAnsiTheme="majorBidi" w:cstheme="majorBidi"/>
          <w:rtl/>
          <w: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Public Health</w:t>
      </w:r>
      <w:r w:rsidRPr="00E21EB8">
        <w:rPr>
          <w:rFonts w:asciiTheme="majorBidi" w:hAnsiTheme="majorBidi" w:cstheme="majorBidi"/>
          <w:b/>
          <w:bCs/>
          <w:cs/>
          <w:lang w:val="en-GB"/>
        </w:rPr>
        <w:t>‎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Addiction program; halfway houses in Canada and the US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Antibiotic utilization at all levels, public health emergency preferences and Hajj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Home TPN, BMI, CAR T-Cell Therapy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Kuwait preventive school program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Measuring the impact of health campaigns and measuring the impact of the </w:t>
      </w:r>
      <w:proofErr w:type="spellStart"/>
      <w:r w:rsidRPr="00E21EB8">
        <w:rPr>
          <w:rFonts w:asciiTheme="majorBidi" w:hAnsiTheme="majorBidi" w:cstheme="majorBidi"/>
          <w:lang w:val="en-GB"/>
        </w:rPr>
        <w:t>MoH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campaigns among the community during 2018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The use of plain packaging with the Austrian campaign and illicit trade in tobacco products among the gulf region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Policy for the sale of healthy food with no tax added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“Health in all policies”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School Health Program (nutrition and canteens) in Fenland, School Health Program (physical activity in UK) and health promotion in schools in the UK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426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Rate of breastfeeding in Saudi population, analysis of popular and local meals and assessment of the nutritional status of the Saudi population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426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Spiritual support program in Stamford in the USA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426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Viral vaccines, cancer overall and geriatric patients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426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Prevention and control of malaria and dengue</w:t>
      </w:r>
    </w:p>
    <w:p w:rsidR="00297D9B" w:rsidRPr="00E21EB8" w:rsidRDefault="00297D9B" w:rsidP="00B03615">
      <w:pPr>
        <w:pStyle w:val="ListParagraph"/>
        <w:numPr>
          <w:ilvl w:val="0"/>
          <w:numId w:val="68"/>
        </w:numPr>
        <w:bidi w:val="0"/>
        <w:ind w:left="284" w:right="720" w:hanging="426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Disease prevention and control</w:t>
      </w:r>
    </w:p>
    <w:p w:rsidR="00297D9B" w:rsidRPr="00E21EB8" w:rsidRDefault="00297D9B" w:rsidP="00B03615">
      <w:pPr>
        <w:pStyle w:val="ListParagraph"/>
        <w:numPr>
          <w:ilvl w:val="0"/>
          <w:numId w:val="67"/>
        </w:numPr>
        <w:bidi w:val="0"/>
        <w:ind w:left="284" w:right="720" w:hanging="284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Healthcare Access/Medical care &amp; Universal health Coverage </w:t>
      </w:r>
    </w:p>
    <w:p w:rsidR="00297D9B" w:rsidRPr="00E21EB8" w:rsidRDefault="00297D9B" w:rsidP="00B03615">
      <w:pPr>
        <w:pStyle w:val="ListParagraph"/>
        <w:numPr>
          <w:ilvl w:val="0"/>
          <w:numId w:val="69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Insurance for all individuals in KSA similar to that of the UAE</w:t>
      </w:r>
    </w:p>
    <w:p w:rsidR="00297D9B" w:rsidRPr="00E21EB8" w:rsidRDefault="00297D9B" w:rsidP="00B03615">
      <w:pPr>
        <w:pStyle w:val="ListParagraph"/>
        <w:numPr>
          <w:ilvl w:val="0"/>
          <w:numId w:val="69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Increase the knowledge and awareness among the community about allergies </w:t>
      </w:r>
      <w:proofErr w:type="gramStart"/>
      <w:r w:rsidRPr="00E21EB8">
        <w:rPr>
          <w:rFonts w:asciiTheme="majorBidi" w:hAnsiTheme="majorBidi" w:cstheme="majorBidi"/>
          <w:lang w:val="en-GB"/>
        </w:rPr>
        <w:t>and  enhance</w:t>
      </w:r>
      <w:proofErr w:type="gramEnd"/>
      <w:r w:rsidRPr="00E21EB8">
        <w:rPr>
          <w:rFonts w:asciiTheme="majorBidi" w:hAnsiTheme="majorBidi" w:cstheme="majorBidi"/>
          <w:lang w:val="en-GB"/>
        </w:rPr>
        <w:t xml:space="preserve"> autism </w:t>
      </w:r>
      <w:proofErr w:type="spellStart"/>
      <w:r w:rsidRPr="00E21EB8">
        <w:rPr>
          <w:rFonts w:asciiTheme="majorBidi" w:hAnsiTheme="majorBidi" w:cstheme="majorBidi"/>
          <w:lang w:val="en-GB"/>
        </w:rPr>
        <w:t>Centers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in Saudi Arabia</w:t>
      </w:r>
    </w:p>
    <w:p w:rsidR="00297D9B" w:rsidRPr="00E21EB8" w:rsidRDefault="00297D9B" w:rsidP="00B03615">
      <w:pPr>
        <w:pStyle w:val="ListParagraph"/>
        <w:numPr>
          <w:ilvl w:val="0"/>
          <w:numId w:val="69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Public health laboratory, intervention to address non-communicable diseases and ethical digital health</w:t>
      </w:r>
    </w:p>
    <w:p w:rsidR="00297D9B" w:rsidRPr="00E21EB8" w:rsidRDefault="00297D9B" w:rsidP="00B03615">
      <w:pPr>
        <w:pStyle w:val="ListParagraph"/>
        <w:numPr>
          <w:ilvl w:val="0"/>
          <w:numId w:val="69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Diabetes interventions</w:t>
      </w:r>
    </w:p>
    <w:p w:rsidR="00297D9B" w:rsidRPr="00E21EB8" w:rsidRDefault="00297D9B" w:rsidP="00B03615">
      <w:pPr>
        <w:pStyle w:val="ListParagraph"/>
        <w:numPr>
          <w:ilvl w:val="0"/>
          <w:numId w:val="69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Saudi physical therapy associations, Saudi Federation for Sports Medicine and Medical Committee for Saudi Football Federation</w:t>
      </w:r>
    </w:p>
    <w:p w:rsidR="00297D9B" w:rsidRPr="00E21EB8" w:rsidRDefault="00297D9B" w:rsidP="00B03615">
      <w:pPr>
        <w:pStyle w:val="ListParagraph"/>
        <w:numPr>
          <w:ilvl w:val="0"/>
          <w:numId w:val="69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Shared health</w:t>
      </w:r>
    </w:p>
    <w:p w:rsidR="00297D9B" w:rsidRPr="00E21EB8" w:rsidRDefault="00297D9B" w:rsidP="00B03615">
      <w:pPr>
        <w:pStyle w:val="ListParagraph"/>
        <w:numPr>
          <w:ilvl w:val="0"/>
          <w:numId w:val="69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Healthcare access</w:t>
      </w:r>
      <w:r w:rsidRPr="00E21EB8">
        <w:rPr>
          <w:rFonts w:asciiTheme="majorBidi" w:hAnsiTheme="majorBidi" w:cstheme="majorBidi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67"/>
        </w:numPr>
        <w:bidi w:val="0"/>
        <w:ind w:left="284" w:right="720" w:hanging="142"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Value-Based Healthcare/Health systems financing and economics</w:t>
      </w:r>
    </w:p>
    <w:p w:rsidR="00297D9B" w:rsidRPr="00E21EB8" w:rsidRDefault="00297D9B" w:rsidP="00B03615">
      <w:pPr>
        <w:pStyle w:val="ListParagraph"/>
        <w:numPr>
          <w:ilvl w:val="0"/>
          <w:numId w:val="73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Cost-effectiveness analysis of the national screening program for breast cancer in KSA</w:t>
      </w:r>
    </w:p>
    <w:p w:rsidR="00297D9B" w:rsidRPr="00E21EB8" w:rsidRDefault="00297D9B" w:rsidP="00B03615">
      <w:pPr>
        <w:pStyle w:val="ListParagraph"/>
        <w:numPr>
          <w:ilvl w:val="0"/>
          <w:numId w:val="73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Economic impact in the health system</w:t>
      </w:r>
    </w:p>
    <w:p w:rsidR="00297D9B" w:rsidRPr="00E21EB8" w:rsidRDefault="00297D9B" w:rsidP="00B03615">
      <w:pPr>
        <w:pStyle w:val="ListParagraph"/>
        <w:numPr>
          <w:ilvl w:val="0"/>
          <w:numId w:val="73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Population health and economic cost accountability model</w:t>
      </w:r>
    </w:p>
    <w:p w:rsidR="00297D9B" w:rsidRPr="00E21EB8" w:rsidRDefault="00297D9B" w:rsidP="00B03615">
      <w:pPr>
        <w:pStyle w:val="ListParagraph"/>
        <w:numPr>
          <w:ilvl w:val="0"/>
          <w:numId w:val="73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Evaluation of economic impact and analysis of complementary medicine approaches, as a step for integration into the main healthcare system</w:t>
      </w:r>
    </w:p>
    <w:p w:rsidR="00297D9B" w:rsidRPr="00E21EB8" w:rsidRDefault="00297D9B" w:rsidP="00B03615">
      <w:pPr>
        <w:pStyle w:val="ListParagraph"/>
        <w:numPr>
          <w:ilvl w:val="0"/>
          <w:numId w:val="67"/>
        </w:numPr>
        <w:bidi w:val="0"/>
        <w:ind w:left="284" w:right="720" w:hanging="284"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Health Information and Communication Technology</w:t>
      </w:r>
    </w:p>
    <w:p w:rsidR="00297D9B" w:rsidRPr="00E21EB8" w:rsidRDefault="00297D9B" w:rsidP="00B03615">
      <w:pPr>
        <w:pStyle w:val="ListParagraph"/>
        <w:numPr>
          <w:ilvl w:val="0"/>
          <w:numId w:val="70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Artificial intelligence</w:t>
      </w:r>
      <w:r w:rsidRPr="00E21EB8">
        <w:rPr>
          <w:rFonts w:asciiTheme="majorBidi" w:hAnsiTheme="majorBidi" w:cstheme="majorBidi"/>
          <w:lang w:val="en-GB"/>
        </w:rPr>
        <w:tab/>
      </w:r>
    </w:p>
    <w:p w:rsidR="00297D9B" w:rsidRPr="00E21EB8" w:rsidRDefault="00297D9B" w:rsidP="00B03615">
      <w:pPr>
        <w:pStyle w:val="ListParagraph"/>
        <w:numPr>
          <w:ilvl w:val="0"/>
          <w:numId w:val="70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Health technology system in Saudi Arabia</w:t>
      </w:r>
    </w:p>
    <w:p w:rsidR="00297D9B" w:rsidRPr="00E21EB8" w:rsidRDefault="00297D9B" w:rsidP="00B03615">
      <w:pPr>
        <w:pStyle w:val="ListParagraph"/>
        <w:numPr>
          <w:ilvl w:val="0"/>
          <w:numId w:val="70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Promotion and sharing of health information</w:t>
      </w:r>
    </w:p>
    <w:p w:rsidR="00297D9B" w:rsidRPr="00E21EB8" w:rsidRDefault="00297D9B" w:rsidP="00B03615">
      <w:pPr>
        <w:pStyle w:val="ListParagraph"/>
        <w:numPr>
          <w:ilvl w:val="0"/>
          <w:numId w:val="70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Health statistics in collaboration with General Authority for Statistics and Bio indicators</w:t>
      </w:r>
    </w:p>
    <w:p w:rsidR="00297D9B" w:rsidRPr="00E21EB8" w:rsidRDefault="00297D9B" w:rsidP="00B03615">
      <w:pPr>
        <w:pStyle w:val="ListParagraph"/>
        <w:numPr>
          <w:ilvl w:val="0"/>
          <w:numId w:val="67"/>
        </w:numPr>
        <w:bidi w:val="0"/>
        <w:ind w:left="284" w:right="720" w:hanging="284"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Health System Governance</w:t>
      </w:r>
    </w:p>
    <w:p w:rsidR="00297D9B" w:rsidRPr="00E21EB8" w:rsidRDefault="00297D9B" w:rsidP="00B03615">
      <w:pPr>
        <w:pStyle w:val="ListParagraph"/>
        <w:numPr>
          <w:ilvl w:val="0"/>
          <w:numId w:val="71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 xml:space="preserve">Collaboration between the </w:t>
      </w:r>
      <w:proofErr w:type="spellStart"/>
      <w:r w:rsidRPr="00E21EB8">
        <w:rPr>
          <w:rFonts w:asciiTheme="majorBidi" w:hAnsiTheme="majorBidi" w:cstheme="majorBidi"/>
          <w:lang w:val="en-GB"/>
        </w:rPr>
        <w:t>MoH</w:t>
      </w:r>
      <w:proofErr w:type="spellEnd"/>
      <w:r w:rsidRPr="00E21EB8">
        <w:rPr>
          <w:rFonts w:asciiTheme="majorBidi" w:hAnsiTheme="majorBidi" w:cstheme="majorBidi"/>
          <w:lang w:val="en-GB"/>
        </w:rPr>
        <w:t xml:space="preserve"> and British Agency of Care Quality Commission to develop regulations for plastic surgery</w:t>
      </w:r>
    </w:p>
    <w:p w:rsidR="00297D9B" w:rsidRPr="00E21EB8" w:rsidRDefault="00297D9B" w:rsidP="00B03615">
      <w:pPr>
        <w:pStyle w:val="ListParagraph"/>
        <w:numPr>
          <w:ilvl w:val="0"/>
          <w:numId w:val="71"/>
        </w:numPr>
        <w:bidi w:val="0"/>
        <w:ind w:right="720"/>
        <w:rPr>
          <w:rFonts w:asciiTheme="majorBidi" w:hAnsiTheme="majorBidi" w:cstheme="majorBidi"/>
          <w:lang w:val="en-GB"/>
        </w:rPr>
      </w:pPr>
      <w:r w:rsidRPr="00E21EB8">
        <w:rPr>
          <w:rFonts w:asciiTheme="majorBidi" w:hAnsiTheme="majorBidi" w:cstheme="majorBidi"/>
          <w:lang w:val="en-GB"/>
        </w:rPr>
        <w:t>Tracking counterfeit medication</w:t>
      </w:r>
    </w:p>
    <w:p w:rsidR="00297D9B" w:rsidRPr="00E21EB8" w:rsidRDefault="00297D9B" w:rsidP="00B03615">
      <w:pPr>
        <w:numPr>
          <w:ilvl w:val="0"/>
          <w:numId w:val="67"/>
        </w:numPr>
        <w:spacing w:after="0" w:line="240" w:lineRule="auto"/>
        <w:ind w:left="284" w:right="720" w:hanging="284"/>
        <w:rPr>
          <w:rFonts w:asciiTheme="majorBidi" w:hAnsiTheme="majorBidi" w:cstheme="majorBidi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b/>
          <w:bCs/>
          <w:sz w:val="24"/>
          <w:szCs w:val="24"/>
          <w:lang w:val="en-GB"/>
        </w:rPr>
        <w:t>Health workforce development</w:t>
      </w:r>
    </w:p>
    <w:p w:rsidR="00297D9B" w:rsidRPr="00E21EB8" w:rsidRDefault="00297D9B" w:rsidP="00B03615">
      <w:pPr>
        <w:numPr>
          <w:ilvl w:val="0"/>
          <w:numId w:val="72"/>
        </w:numPr>
        <w:spacing w:after="0" w:line="240" w:lineRule="auto"/>
        <w:ind w:right="720"/>
        <w:rPr>
          <w:rFonts w:asciiTheme="majorBidi" w:hAnsiTheme="majorBidi" w:cstheme="majorBidi"/>
          <w:sz w:val="24"/>
          <w:szCs w:val="24"/>
          <w:lang w:val="en-GB"/>
        </w:rPr>
      </w:pPr>
      <w:r w:rsidRPr="00E21EB8">
        <w:rPr>
          <w:rFonts w:asciiTheme="majorBidi" w:hAnsiTheme="majorBidi" w:cstheme="majorBidi"/>
          <w:sz w:val="24"/>
          <w:szCs w:val="24"/>
          <w:lang w:val="en-GB"/>
        </w:rPr>
        <w:t xml:space="preserve">Collaboration between the </w:t>
      </w:r>
      <w:proofErr w:type="spellStart"/>
      <w:r w:rsidRPr="00E21EB8">
        <w:rPr>
          <w:rFonts w:asciiTheme="majorBidi" w:hAnsiTheme="majorBidi" w:cstheme="majorBidi"/>
          <w:sz w:val="24"/>
          <w:szCs w:val="24"/>
          <w:lang w:val="en-GB"/>
        </w:rPr>
        <w:t>MoH</w:t>
      </w:r>
      <w:proofErr w:type="spellEnd"/>
      <w:r w:rsidRPr="00E21EB8">
        <w:rPr>
          <w:rFonts w:asciiTheme="majorBidi" w:hAnsiTheme="majorBidi" w:cstheme="majorBidi"/>
          <w:sz w:val="24"/>
          <w:szCs w:val="24"/>
          <w:lang w:val="en-GB"/>
        </w:rPr>
        <w:t xml:space="preserve"> and Ministry of Higher Education to develop Health Education Programs</w:t>
      </w:r>
    </w:p>
    <w:p w:rsidR="00297D9B" w:rsidRPr="00E21EB8" w:rsidRDefault="00297D9B" w:rsidP="00B03615">
      <w:pPr>
        <w:pStyle w:val="ListParagraph"/>
        <w:numPr>
          <w:ilvl w:val="0"/>
          <w:numId w:val="67"/>
        </w:numPr>
        <w:bidi w:val="0"/>
        <w:ind w:left="284" w:right="720" w:hanging="284"/>
        <w:rPr>
          <w:rFonts w:asciiTheme="majorBidi" w:hAnsiTheme="majorBidi" w:cstheme="majorBidi"/>
          <w:b/>
          <w:bCs/>
          <w:lang w:val="en-GB"/>
        </w:rPr>
      </w:pPr>
      <w:r w:rsidRPr="00E21EB8">
        <w:rPr>
          <w:rFonts w:asciiTheme="majorBidi" w:hAnsiTheme="majorBidi" w:cstheme="majorBidi"/>
          <w:b/>
          <w:bCs/>
          <w:lang w:val="en-GB"/>
        </w:rPr>
        <w:t>Health System Preparedness and Response to Emergency</w:t>
      </w:r>
    </w:p>
    <w:p w:rsidR="00A40677" w:rsidRPr="00E21EB8" w:rsidRDefault="00297D9B" w:rsidP="00297D9B">
      <w:pPr>
        <w:rPr>
          <w:rFonts w:asciiTheme="majorBidi" w:hAnsiTheme="majorBidi" w:cstheme="majorBidi"/>
          <w:sz w:val="24"/>
          <w:szCs w:val="24"/>
        </w:rPr>
      </w:pPr>
      <w:r w:rsidRPr="00E21EB8">
        <w:rPr>
          <w:rFonts w:asciiTheme="majorBidi" w:hAnsiTheme="majorBidi" w:cstheme="majorBidi"/>
          <w:sz w:val="24"/>
          <w:szCs w:val="24"/>
          <w:lang w:val="en-GB"/>
        </w:rPr>
        <w:t>Emerging infectious diseases &amp; preparedness for and response to public health emergencies</w:t>
      </w:r>
    </w:p>
    <w:sectPr w:rsidR="00A40677" w:rsidRPr="00E21EB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KacstLette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56719"/>
    <w:multiLevelType w:val="hybridMultilevel"/>
    <w:tmpl w:val="CA5E07D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7C1EE80C">
      <w:start w:val="1"/>
      <w:numFmt w:val="decimal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F96F25"/>
    <w:multiLevelType w:val="hybridMultilevel"/>
    <w:tmpl w:val="72408B0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A65762"/>
    <w:multiLevelType w:val="hybridMultilevel"/>
    <w:tmpl w:val="05606F7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564B6F"/>
    <w:multiLevelType w:val="hybridMultilevel"/>
    <w:tmpl w:val="57B054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8303F"/>
    <w:multiLevelType w:val="hybridMultilevel"/>
    <w:tmpl w:val="180627D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81250E6"/>
    <w:multiLevelType w:val="hybridMultilevel"/>
    <w:tmpl w:val="7A76957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7C1EE80C">
      <w:start w:val="1"/>
      <w:numFmt w:val="decimal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AE935B3"/>
    <w:multiLevelType w:val="hybridMultilevel"/>
    <w:tmpl w:val="3E7447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7C1EE80C">
      <w:start w:val="1"/>
      <w:numFmt w:val="decimal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B0160D2"/>
    <w:multiLevelType w:val="hybridMultilevel"/>
    <w:tmpl w:val="15F851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7C1EE80C">
      <w:start w:val="1"/>
      <w:numFmt w:val="decimal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C3D216C"/>
    <w:multiLevelType w:val="hybridMultilevel"/>
    <w:tmpl w:val="C042500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0011FC8"/>
    <w:multiLevelType w:val="hybridMultilevel"/>
    <w:tmpl w:val="0250FFB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0A777A6"/>
    <w:multiLevelType w:val="hybridMultilevel"/>
    <w:tmpl w:val="A2E018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A150F7"/>
    <w:multiLevelType w:val="hybridMultilevel"/>
    <w:tmpl w:val="97147C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7A5F1B"/>
    <w:multiLevelType w:val="hybridMultilevel"/>
    <w:tmpl w:val="FF4ED6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D92518"/>
    <w:multiLevelType w:val="hybridMultilevel"/>
    <w:tmpl w:val="83306F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3">
      <w:start w:val="1"/>
      <w:numFmt w:val="upp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F84A9E"/>
    <w:multiLevelType w:val="hybridMultilevel"/>
    <w:tmpl w:val="3EB2C55E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4402084"/>
    <w:multiLevelType w:val="hybridMultilevel"/>
    <w:tmpl w:val="2EA4CB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B01BD8"/>
    <w:multiLevelType w:val="hybridMultilevel"/>
    <w:tmpl w:val="E976DB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C1EE80C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110B7D"/>
    <w:multiLevelType w:val="hybridMultilevel"/>
    <w:tmpl w:val="4B64C820"/>
    <w:lvl w:ilvl="0" w:tplc="0409000B">
      <w:start w:val="1"/>
      <w:numFmt w:val="bullet"/>
      <w:lvlText w:val=""/>
      <w:lvlJc w:val="left"/>
      <w:pPr>
        <w:ind w:left="207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9E81661"/>
    <w:multiLevelType w:val="hybridMultilevel"/>
    <w:tmpl w:val="453203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C005380"/>
    <w:multiLevelType w:val="hybridMultilevel"/>
    <w:tmpl w:val="54C2FD9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D8647BB"/>
    <w:multiLevelType w:val="hybridMultilevel"/>
    <w:tmpl w:val="3440C1D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F4A077F"/>
    <w:multiLevelType w:val="hybridMultilevel"/>
    <w:tmpl w:val="C4EC3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2B64A4D"/>
    <w:multiLevelType w:val="hybridMultilevel"/>
    <w:tmpl w:val="820CA5C0"/>
    <w:lvl w:ilvl="0" w:tplc="04090003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3" w15:restartNumberingAfterBreak="0">
    <w:nsid w:val="26BB0EFD"/>
    <w:multiLevelType w:val="hybridMultilevel"/>
    <w:tmpl w:val="FA44C0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A1230F8"/>
    <w:multiLevelType w:val="hybridMultilevel"/>
    <w:tmpl w:val="C8FE6E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5" w15:restartNumberingAfterBreak="0">
    <w:nsid w:val="307714FF"/>
    <w:multiLevelType w:val="hybridMultilevel"/>
    <w:tmpl w:val="4E50BA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78D6BB3"/>
    <w:multiLevelType w:val="hybridMultilevel"/>
    <w:tmpl w:val="EDF6B43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8183E01"/>
    <w:multiLevelType w:val="hybridMultilevel"/>
    <w:tmpl w:val="406E2F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8554B74"/>
    <w:multiLevelType w:val="hybridMultilevel"/>
    <w:tmpl w:val="ACE4421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D9D71F1"/>
    <w:multiLevelType w:val="hybridMultilevel"/>
    <w:tmpl w:val="CFA46DA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E1B41B5"/>
    <w:multiLevelType w:val="hybridMultilevel"/>
    <w:tmpl w:val="F0AC83D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1825C97"/>
    <w:multiLevelType w:val="hybridMultilevel"/>
    <w:tmpl w:val="A15A9B5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34E4F90"/>
    <w:multiLevelType w:val="hybridMultilevel"/>
    <w:tmpl w:val="0046BE1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4E837CA"/>
    <w:multiLevelType w:val="hybridMultilevel"/>
    <w:tmpl w:val="04E40F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4FC3730"/>
    <w:multiLevelType w:val="hybridMultilevel"/>
    <w:tmpl w:val="B61259E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8B75D90"/>
    <w:multiLevelType w:val="hybridMultilevel"/>
    <w:tmpl w:val="28F6AC44"/>
    <w:lvl w:ilvl="0" w:tplc="0409000F">
      <w:start w:val="1"/>
      <w:numFmt w:val="decimal"/>
      <w:lvlText w:val="%1."/>
      <w:lvlJc w:val="left"/>
      <w:pPr>
        <w:ind w:left="436" w:hanging="360"/>
      </w:pPr>
    </w:lvl>
    <w:lvl w:ilvl="1" w:tplc="04090019" w:tentative="1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6" w15:restartNumberingAfterBreak="0">
    <w:nsid w:val="48F5155E"/>
    <w:multiLevelType w:val="hybridMultilevel"/>
    <w:tmpl w:val="D8F6ECF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49D9420E"/>
    <w:multiLevelType w:val="hybridMultilevel"/>
    <w:tmpl w:val="C23AAAE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A17096E"/>
    <w:multiLevelType w:val="hybridMultilevel"/>
    <w:tmpl w:val="C71C097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A6017C1"/>
    <w:multiLevelType w:val="hybridMultilevel"/>
    <w:tmpl w:val="BC0C96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B2C222C"/>
    <w:multiLevelType w:val="hybridMultilevel"/>
    <w:tmpl w:val="548E436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B4C6E2A"/>
    <w:multiLevelType w:val="hybridMultilevel"/>
    <w:tmpl w:val="FBF0B5A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4C2D1756"/>
    <w:multiLevelType w:val="hybridMultilevel"/>
    <w:tmpl w:val="E27EB54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4D532698"/>
    <w:multiLevelType w:val="hybridMultilevel"/>
    <w:tmpl w:val="A5A2D90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E5D1345"/>
    <w:multiLevelType w:val="hybridMultilevel"/>
    <w:tmpl w:val="0994D4C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EB2592D"/>
    <w:multiLevelType w:val="hybridMultilevel"/>
    <w:tmpl w:val="F8884584"/>
    <w:lvl w:ilvl="0" w:tplc="0409000F">
      <w:start w:val="1"/>
      <w:numFmt w:val="decimal"/>
      <w:lvlText w:val="%1."/>
      <w:lvlJc w:val="left"/>
      <w:pPr>
        <w:ind w:left="772" w:hanging="360"/>
      </w:pPr>
    </w:lvl>
    <w:lvl w:ilvl="1" w:tplc="04090019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6" w15:restartNumberingAfterBreak="0">
    <w:nsid w:val="510F7487"/>
    <w:multiLevelType w:val="hybridMultilevel"/>
    <w:tmpl w:val="6AF809E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3B4589D"/>
    <w:multiLevelType w:val="hybridMultilevel"/>
    <w:tmpl w:val="9898A8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4CA072F"/>
    <w:multiLevelType w:val="hybridMultilevel"/>
    <w:tmpl w:val="A9BE77D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55735D64"/>
    <w:multiLevelType w:val="hybridMultilevel"/>
    <w:tmpl w:val="0AA2347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56F5443D"/>
    <w:multiLevelType w:val="hybridMultilevel"/>
    <w:tmpl w:val="4F26E0FC"/>
    <w:lvl w:ilvl="0" w:tplc="04090003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579C5449"/>
    <w:multiLevelType w:val="hybridMultilevel"/>
    <w:tmpl w:val="5F942D0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5C416E5F"/>
    <w:multiLevelType w:val="hybridMultilevel"/>
    <w:tmpl w:val="03344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CBB29EF"/>
    <w:multiLevelType w:val="hybridMultilevel"/>
    <w:tmpl w:val="C0B8EDC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5D183D85"/>
    <w:multiLevelType w:val="hybridMultilevel"/>
    <w:tmpl w:val="A42CC8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2400760"/>
    <w:multiLevelType w:val="hybridMultilevel"/>
    <w:tmpl w:val="AC34CF8A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516" w:hanging="360"/>
      </w:pPr>
    </w:lvl>
    <w:lvl w:ilvl="2" w:tplc="0409001B" w:tentative="1">
      <w:start w:val="1"/>
      <w:numFmt w:val="lowerRoman"/>
      <w:lvlText w:val="%3."/>
      <w:lvlJc w:val="right"/>
      <w:pPr>
        <w:ind w:left="2236" w:hanging="180"/>
      </w:pPr>
    </w:lvl>
    <w:lvl w:ilvl="3" w:tplc="0409000F" w:tentative="1">
      <w:start w:val="1"/>
      <w:numFmt w:val="decimal"/>
      <w:lvlText w:val="%4."/>
      <w:lvlJc w:val="left"/>
      <w:pPr>
        <w:ind w:left="2956" w:hanging="360"/>
      </w:pPr>
    </w:lvl>
    <w:lvl w:ilvl="4" w:tplc="04090019" w:tentative="1">
      <w:start w:val="1"/>
      <w:numFmt w:val="lowerLetter"/>
      <w:lvlText w:val="%5."/>
      <w:lvlJc w:val="left"/>
      <w:pPr>
        <w:ind w:left="3676" w:hanging="360"/>
      </w:pPr>
    </w:lvl>
    <w:lvl w:ilvl="5" w:tplc="0409001B" w:tentative="1">
      <w:start w:val="1"/>
      <w:numFmt w:val="lowerRoman"/>
      <w:lvlText w:val="%6."/>
      <w:lvlJc w:val="right"/>
      <w:pPr>
        <w:ind w:left="4396" w:hanging="180"/>
      </w:pPr>
    </w:lvl>
    <w:lvl w:ilvl="6" w:tplc="0409000F" w:tentative="1">
      <w:start w:val="1"/>
      <w:numFmt w:val="decimal"/>
      <w:lvlText w:val="%7."/>
      <w:lvlJc w:val="left"/>
      <w:pPr>
        <w:ind w:left="5116" w:hanging="360"/>
      </w:pPr>
    </w:lvl>
    <w:lvl w:ilvl="7" w:tplc="04090019" w:tentative="1">
      <w:start w:val="1"/>
      <w:numFmt w:val="lowerLetter"/>
      <w:lvlText w:val="%8."/>
      <w:lvlJc w:val="left"/>
      <w:pPr>
        <w:ind w:left="5836" w:hanging="360"/>
      </w:pPr>
    </w:lvl>
    <w:lvl w:ilvl="8" w:tplc="04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56" w15:restartNumberingAfterBreak="0">
    <w:nsid w:val="638C46A4"/>
    <w:multiLevelType w:val="hybridMultilevel"/>
    <w:tmpl w:val="CFAA45DC"/>
    <w:lvl w:ilvl="0" w:tplc="5B3A1294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5F661F6"/>
    <w:multiLevelType w:val="hybridMultilevel"/>
    <w:tmpl w:val="B60C949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ind w:left="523" w:hanging="360"/>
      </w:pPr>
    </w:lvl>
    <w:lvl w:ilvl="2" w:tplc="0409001B">
      <w:start w:val="1"/>
      <w:numFmt w:val="lowerRoman"/>
      <w:lvlText w:val="%3."/>
      <w:lvlJc w:val="right"/>
      <w:pPr>
        <w:ind w:left="1243" w:hanging="180"/>
      </w:pPr>
    </w:lvl>
    <w:lvl w:ilvl="3" w:tplc="0409000F">
      <w:start w:val="1"/>
      <w:numFmt w:val="decimal"/>
      <w:lvlText w:val="%4."/>
      <w:lvlJc w:val="left"/>
      <w:pPr>
        <w:ind w:left="1963" w:hanging="360"/>
      </w:pPr>
    </w:lvl>
    <w:lvl w:ilvl="4" w:tplc="04090019">
      <w:start w:val="1"/>
      <w:numFmt w:val="lowerLetter"/>
      <w:lvlText w:val="%5."/>
      <w:lvlJc w:val="left"/>
      <w:pPr>
        <w:ind w:left="2683" w:hanging="360"/>
      </w:pPr>
    </w:lvl>
    <w:lvl w:ilvl="5" w:tplc="0409001B">
      <w:start w:val="1"/>
      <w:numFmt w:val="lowerRoman"/>
      <w:lvlText w:val="%6."/>
      <w:lvlJc w:val="right"/>
      <w:pPr>
        <w:ind w:left="3403" w:hanging="180"/>
      </w:pPr>
    </w:lvl>
    <w:lvl w:ilvl="6" w:tplc="0409000F">
      <w:start w:val="1"/>
      <w:numFmt w:val="decimal"/>
      <w:lvlText w:val="%7."/>
      <w:lvlJc w:val="left"/>
      <w:pPr>
        <w:ind w:left="4123" w:hanging="360"/>
      </w:pPr>
    </w:lvl>
    <w:lvl w:ilvl="7" w:tplc="04090019">
      <w:start w:val="1"/>
      <w:numFmt w:val="lowerLetter"/>
      <w:lvlText w:val="%8."/>
      <w:lvlJc w:val="left"/>
      <w:pPr>
        <w:ind w:left="4843" w:hanging="360"/>
      </w:pPr>
    </w:lvl>
    <w:lvl w:ilvl="8" w:tplc="0409001B">
      <w:start w:val="1"/>
      <w:numFmt w:val="lowerRoman"/>
      <w:lvlText w:val="%9."/>
      <w:lvlJc w:val="right"/>
      <w:pPr>
        <w:ind w:left="5563" w:hanging="180"/>
      </w:pPr>
    </w:lvl>
  </w:abstractNum>
  <w:abstractNum w:abstractNumId="58" w15:restartNumberingAfterBreak="0">
    <w:nsid w:val="67696F15"/>
    <w:multiLevelType w:val="hybridMultilevel"/>
    <w:tmpl w:val="6EC4DF4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A3F3FCC"/>
    <w:multiLevelType w:val="hybridMultilevel"/>
    <w:tmpl w:val="9AAAD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6A95164F"/>
    <w:multiLevelType w:val="hybridMultilevel"/>
    <w:tmpl w:val="15CEE09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AC25879"/>
    <w:multiLevelType w:val="hybridMultilevel"/>
    <w:tmpl w:val="C4EC3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DD30CAB"/>
    <w:multiLevelType w:val="hybridMultilevel"/>
    <w:tmpl w:val="5F8ACDC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6E5B775A"/>
    <w:multiLevelType w:val="hybridMultilevel"/>
    <w:tmpl w:val="2A1A94E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7138504B"/>
    <w:multiLevelType w:val="hybridMultilevel"/>
    <w:tmpl w:val="12B063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4AE1639"/>
    <w:multiLevelType w:val="hybridMultilevel"/>
    <w:tmpl w:val="32381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7F245F9"/>
    <w:multiLevelType w:val="hybridMultilevel"/>
    <w:tmpl w:val="0AF235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92A1201"/>
    <w:multiLevelType w:val="hybridMultilevel"/>
    <w:tmpl w:val="BF64E71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AFC6657"/>
    <w:multiLevelType w:val="hybridMultilevel"/>
    <w:tmpl w:val="DBD039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BB40B50"/>
    <w:multiLevelType w:val="hybridMultilevel"/>
    <w:tmpl w:val="94C6F5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D841333"/>
    <w:multiLevelType w:val="hybridMultilevel"/>
    <w:tmpl w:val="FA44C0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7E5F4566"/>
    <w:multiLevelType w:val="hybridMultilevel"/>
    <w:tmpl w:val="3AF89FE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7E8641D0"/>
    <w:multiLevelType w:val="hybridMultilevel"/>
    <w:tmpl w:val="67A8259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3">
      <w:start w:val="1"/>
      <w:numFmt w:val="upp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F6D4471"/>
    <w:multiLevelType w:val="hybridMultilevel"/>
    <w:tmpl w:val="B3F8D6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10"/>
  </w:num>
  <w:num w:numId="5">
    <w:abstractNumId w:val="22"/>
  </w:num>
  <w:num w:numId="6">
    <w:abstractNumId w:val="47"/>
  </w:num>
  <w:num w:numId="7">
    <w:abstractNumId w:val="26"/>
  </w:num>
  <w:num w:numId="8">
    <w:abstractNumId w:val="12"/>
  </w:num>
  <w:num w:numId="9">
    <w:abstractNumId w:val="41"/>
  </w:num>
  <w:num w:numId="10">
    <w:abstractNumId w:val="69"/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9"/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4"/>
  </w:num>
  <w:num w:numId="19">
    <w:abstractNumId w:val="14"/>
  </w:num>
  <w:num w:numId="20">
    <w:abstractNumId w:val="66"/>
  </w:num>
  <w:num w:numId="21">
    <w:abstractNumId w:val="54"/>
  </w:num>
  <w:num w:numId="22">
    <w:abstractNumId w:val="18"/>
  </w:num>
  <w:num w:numId="23">
    <w:abstractNumId w:val="40"/>
  </w:num>
  <w:num w:numId="24">
    <w:abstractNumId w:val="42"/>
  </w:num>
  <w:num w:numId="25">
    <w:abstractNumId w:val="8"/>
  </w:num>
  <w:num w:numId="26">
    <w:abstractNumId w:val="19"/>
  </w:num>
  <w:num w:numId="27">
    <w:abstractNumId w:val="30"/>
  </w:num>
  <w:num w:numId="28">
    <w:abstractNumId w:val="67"/>
  </w:num>
  <w:num w:numId="29">
    <w:abstractNumId w:val="11"/>
  </w:num>
  <w:num w:numId="30">
    <w:abstractNumId w:val="15"/>
  </w:num>
  <w:num w:numId="31">
    <w:abstractNumId w:val="51"/>
  </w:num>
  <w:num w:numId="32">
    <w:abstractNumId w:val="2"/>
  </w:num>
  <w:num w:numId="33">
    <w:abstractNumId w:val="50"/>
  </w:num>
  <w:num w:numId="34">
    <w:abstractNumId w:val="55"/>
  </w:num>
  <w:num w:numId="35">
    <w:abstractNumId w:val="45"/>
  </w:num>
  <w:num w:numId="36">
    <w:abstractNumId w:val="17"/>
  </w:num>
  <w:num w:numId="37">
    <w:abstractNumId w:val="44"/>
  </w:num>
  <w:num w:numId="38">
    <w:abstractNumId w:val="4"/>
  </w:num>
  <w:num w:numId="39">
    <w:abstractNumId w:val="58"/>
  </w:num>
  <w:num w:numId="40">
    <w:abstractNumId w:val="20"/>
  </w:num>
  <w:num w:numId="41">
    <w:abstractNumId w:val="36"/>
  </w:num>
  <w:num w:numId="42">
    <w:abstractNumId w:val="46"/>
  </w:num>
  <w:num w:numId="43">
    <w:abstractNumId w:val="53"/>
  </w:num>
  <w:num w:numId="44">
    <w:abstractNumId w:val="52"/>
  </w:num>
  <w:num w:numId="45">
    <w:abstractNumId w:val="29"/>
  </w:num>
  <w:num w:numId="46">
    <w:abstractNumId w:val="32"/>
  </w:num>
  <w:num w:numId="47">
    <w:abstractNumId w:val="71"/>
  </w:num>
  <w:num w:numId="48">
    <w:abstractNumId w:val="63"/>
  </w:num>
  <w:num w:numId="49">
    <w:abstractNumId w:val="48"/>
  </w:num>
  <w:num w:numId="50">
    <w:abstractNumId w:val="38"/>
  </w:num>
  <w:num w:numId="51">
    <w:abstractNumId w:val="37"/>
  </w:num>
  <w:num w:numId="52">
    <w:abstractNumId w:val="9"/>
  </w:num>
  <w:num w:numId="53">
    <w:abstractNumId w:val="49"/>
  </w:num>
  <w:num w:numId="54">
    <w:abstractNumId w:val="1"/>
  </w:num>
  <w:num w:numId="55">
    <w:abstractNumId w:val="62"/>
  </w:num>
  <w:num w:numId="56">
    <w:abstractNumId w:val="34"/>
  </w:num>
  <w:num w:numId="57">
    <w:abstractNumId w:val="31"/>
  </w:num>
  <w:num w:numId="58">
    <w:abstractNumId w:val="28"/>
  </w:num>
  <w:num w:numId="59">
    <w:abstractNumId w:val="43"/>
  </w:num>
  <w:num w:numId="60">
    <w:abstractNumId w:val="6"/>
  </w:num>
  <w:num w:numId="61">
    <w:abstractNumId w:val="3"/>
  </w:num>
  <w:num w:numId="62">
    <w:abstractNumId w:val="5"/>
  </w:num>
  <w:num w:numId="63">
    <w:abstractNumId w:val="7"/>
  </w:num>
  <w:num w:numId="64">
    <w:abstractNumId w:val="0"/>
  </w:num>
  <w:num w:numId="65">
    <w:abstractNumId w:val="16"/>
  </w:num>
  <w:num w:numId="66">
    <w:abstractNumId w:val="60"/>
  </w:num>
  <w:num w:numId="67">
    <w:abstractNumId w:val="56"/>
  </w:num>
  <w:num w:numId="68">
    <w:abstractNumId w:val="35"/>
  </w:num>
  <w:num w:numId="69">
    <w:abstractNumId w:val="33"/>
  </w:num>
  <w:num w:numId="70">
    <w:abstractNumId w:val="70"/>
  </w:num>
  <w:num w:numId="71">
    <w:abstractNumId w:val="27"/>
  </w:num>
  <w:num w:numId="72">
    <w:abstractNumId w:val="59"/>
  </w:num>
  <w:num w:numId="73">
    <w:abstractNumId w:val="23"/>
  </w:num>
  <w:num w:numId="74">
    <w:abstractNumId w:val="68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CE4"/>
    <w:rsid w:val="00297D9B"/>
    <w:rsid w:val="004430F9"/>
    <w:rsid w:val="00755CE4"/>
    <w:rsid w:val="009D78DB"/>
    <w:rsid w:val="00B03615"/>
    <w:rsid w:val="00E21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621F2"/>
  <w15:chartTrackingRefBased/>
  <w15:docId w15:val="{C46649B8-9BC2-4B3F-AF74-43010CA4C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55C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297D9B"/>
    <w:pPr>
      <w:keepNext/>
      <w:bidi/>
      <w:spacing w:after="0" w:line="240" w:lineRule="auto"/>
      <w:jc w:val="center"/>
      <w:outlineLvl w:val="1"/>
    </w:pPr>
    <w:rPr>
      <w:rFonts w:ascii="Times New Roman" w:eastAsia="Times New Roman" w:hAnsi="Times New Roman" w:cs="Traditional Arabic"/>
      <w:b/>
      <w:bCs/>
      <w:sz w:val="24"/>
      <w:szCs w:val="20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qFormat/>
    <w:rsid w:val="00297D9B"/>
    <w:pPr>
      <w:keepNext/>
      <w:bidi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97D9B"/>
    <w:pPr>
      <w:keepNext/>
      <w:bidi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qFormat/>
    <w:rsid w:val="00297D9B"/>
    <w:pPr>
      <w:keepNext/>
      <w:spacing w:after="0" w:line="120" w:lineRule="auto"/>
      <w:jc w:val="right"/>
      <w:outlineLvl w:val="7"/>
    </w:pPr>
    <w:rPr>
      <w:rFonts w:ascii="Times New Roman" w:eastAsia="Times New Roman" w:hAnsi="Times New Roman" w:cs="Simplified Arabic"/>
      <w:b/>
      <w:bCs/>
      <w:sz w:val="20"/>
      <w:szCs w:val="20"/>
      <w:lang w:eastAsia="ar-SA"/>
    </w:rPr>
  </w:style>
  <w:style w:type="paragraph" w:styleId="Heading9">
    <w:name w:val="heading 9"/>
    <w:basedOn w:val="Normal"/>
    <w:next w:val="Normal"/>
    <w:link w:val="Heading9Char"/>
    <w:qFormat/>
    <w:rsid w:val="00297D9B"/>
    <w:pPr>
      <w:keepNext/>
      <w:bidi/>
      <w:spacing w:after="0" w:line="120" w:lineRule="auto"/>
      <w:outlineLvl w:val="8"/>
    </w:pPr>
    <w:rPr>
      <w:rFonts w:ascii="Times New Roman" w:eastAsia="Times New Roman" w:hAnsi="Times New Roman" w:cs="Simplified Arabic"/>
      <w:b/>
      <w:bCs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C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97D9B"/>
    <w:rPr>
      <w:rFonts w:ascii="Times New Roman" w:eastAsia="Times New Roman" w:hAnsi="Times New Roman" w:cs="Traditional Arabic"/>
      <w:b/>
      <w:bCs/>
      <w:sz w:val="24"/>
      <w:szCs w:val="20"/>
      <w:lang w:eastAsia="ar-SA"/>
    </w:rPr>
  </w:style>
  <w:style w:type="character" w:customStyle="1" w:styleId="Heading3Char">
    <w:name w:val="Heading 3 Char"/>
    <w:basedOn w:val="DefaultParagraphFont"/>
    <w:link w:val="Heading3"/>
    <w:uiPriority w:val="9"/>
    <w:rsid w:val="00297D9B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297D9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8Char">
    <w:name w:val="Heading 8 Char"/>
    <w:basedOn w:val="DefaultParagraphFont"/>
    <w:link w:val="Heading8"/>
    <w:rsid w:val="00297D9B"/>
    <w:rPr>
      <w:rFonts w:ascii="Times New Roman" w:eastAsia="Times New Roman" w:hAnsi="Times New Roman" w:cs="Simplified Arabic"/>
      <w:b/>
      <w:bCs/>
      <w:sz w:val="20"/>
      <w:szCs w:val="20"/>
      <w:lang w:eastAsia="ar-SA"/>
    </w:rPr>
  </w:style>
  <w:style w:type="character" w:customStyle="1" w:styleId="Heading9Char">
    <w:name w:val="Heading 9 Char"/>
    <w:basedOn w:val="DefaultParagraphFont"/>
    <w:link w:val="Heading9"/>
    <w:rsid w:val="00297D9B"/>
    <w:rPr>
      <w:rFonts w:ascii="Times New Roman" w:eastAsia="Times New Roman" w:hAnsi="Times New Roman" w:cs="Simplified Arabic"/>
      <w:b/>
      <w:bCs/>
      <w:sz w:val="20"/>
      <w:szCs w:val="20"/>
      <w:lang w:eastAsia="ar-SA"/>
    </w:rPr>
  </w:style>
  <w:style w:type="paragraph" w:styleId="Footer">
    <w:name w:val="footer"/>
    <w:basedOn w:val="Normal"/>
    <w:link w:val="FooterChar"/>
    <w:uiPriority w:val="99"/>
    <w:rsid w:val="00297D9B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297D9B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297D9B"/>
  </w:style>
  <w:style w:type="paragraph" w:styleId="NormalWeb">
    <w:name w:val="Normal (Web)"/>
    <w:basedOn w:val="Normal"/>
    <w:uiPriority w:val="99"/>
    <w:rsid w:val="00297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97D9B"/>
    <w:rPr>
      <w:b/>
      <w:bCs/>
    </w:rPr>
  </w:style>
  <w:style w:type="paragraph" w:styleId="Header">
    <w:name w:val="header"/>
    <w:basedOn w:val="Normal"/>
    <w:link w:val="HeaderChar"/>
    <w:uiPriority w:val="99"/>
    <w:rsid w:val="00297D9B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rsid w:val="00297D9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lainText">
    <w:name w:val="Plain Text"/>
    <w:basedOn w:val="Normal"/>
    <w:link w:val="PlainTextChar"/>
    <w:uiPriority w:val="99"/>
    <w:rsid w:val="00297D9B"/>
    <w:pPr>
      <w:spacing w:after="0" w:line="240" w:lineRule="auto"/>
      <w:jc w:val="right"/>
    </w:pPr>
    <w:rPr>
      <w:rFonts w:ascii="Courier New" w:eastAsia="Times New Roman" w:hAnsi="Times New Roman" w:cs="Times New Roman"/>
      <w:noProof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297D9B"/>
    <w:rPr>
      <w:rFonts w:ascii="Courier New" w:eastAsia="Times New Roman" w:hAnsi="Times New Roman" w:cs="Times New Roman"/>
      <w:noProof/>
      <w:sz w:val="20"/>
      <w:szCs w:val="20"/>
    </w:rPr>
  </w:style>
  <w:style w:type="paragraph" w:styleId="BalloonText">
    <w:name w:val="Balloon Text"/>
    <w:basedOn w:val="Normal"/>
    <w:link w:val="BalloonTextChar"/>
    <w:rsid w:val="00297D9B"/>
    <w:pPr>
      <w:bidi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BalloonTextChar">
    <w:name w:val="Balloon Text Char"/>
    <w:basedOn w:val="DefaultParagraphFont"/>
    <w:link w:val="BalloonText"/>
    <w:rsid w:val="00297D9B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Default">
    <w:name w:val="Default"/>
    <w:rsid w:val="00297D9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TMLAcronym">
    <w:name w:val="HTML Acronym"/>
    <w:basedOn w:val="DefaultParagraphFont"/>
    <w:uiPriority w:val="99"/>
    <w:unhideWhenUsed/>
    <w:rsid w:val="00297D9B"/>
  </w:style>
  <w:style w:type="paragraph" w:styleId="ListParagraph">
    <w:name w:val="List Paragraph"/>
    <w:basedOn w:val="Normal"/>
    <w:uiPriority w:val="34"/>
    <w:qFormat/>
    <w:rsid w:val="00297D9B"/>
    <w:pPr>
      <w:bidi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297D9B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297D9B"/>
    <w:pPr>
      <w:spacing w:after="0" w:line="240" w:lineRule="auto"/>
      <w:ind w:left="720"/>
      <w:contextualSpacing/>
      <w:jc w:val="both"/>
    </w:pPr>
    <w:rPr>
      <w:rFonts w:ascii="Times New Roman" w:eastAsia="MS Mincho" w:hAnsi="Times New Roman" w:cs="KacstLetter"/>
      <w:sz w:val="24"/>
      <w:szCs w:val="28"/>
      <w:lang w:eastAsia="ja-JP"/>
    </w:rPr>
  </w:style>
  <w:style w:type="character" w:customStyle="1" w:styleId="hps">
    <w:name w:val="hps"/>
    <w:basedOn w:val="DefaultParagraphFont"/>
    <w:rsid w:val="00297D9B"/>
  </w:style>
  <w:style w:type="paragraph" w:styleId="NoSpacing">
    <w:name w:val="No Spacing"/>
    <w:uiPriority w:val="1"/>
    <w:qFormat/>
    <w:rsid w:val="00297D9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Default"/>
    <w:link w:val="CommentTextChar"/>
    <w:uiPriority w:val="99"/>
    <w:unhideWhenUsed/>
    <w:rsid w:val="00297D9B"/>
  </w:style>
  <w:style w:type="character" w:customStyle="1" w:styleId="CommentTextChar">
    <w:name w:val="Comment Text Char"/>
    <w:basedOn w:val="DefaultParagraphFont"/>
    <w:link w:val="CommentText"/>
    <w:uiPriority w:val="99"/>
    <w:rsid w:val="00297D9B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notranslate">
    <w:name w:val="notranslate"/>
    <w:basedOn w:val="DefaultParagraphFont"/>
    <w:rsid w:val="00297D9B"/>
  </w:style>
  <w:style w:type="paragraph" w:customStyle="1" w:styleId="moh">
    <w:name w:val="moh"/>
    <w:basedOn w:val="Normal"/>
    <w:qFormat/>
    <w:rsid w:val="00297D9B"/>
    <w:pPr>
      <w:bidi/>
      <w:spacing w:after="0" w:line="240" w:lineRule="auto"/>
      <w:jc w:val="center"/>
    </w:pPr>
    <w:rPr>
      <w:rFonts w:ascii="Andalus" w:eastAsia="Times New Roman" w:hAnsi="Andalus" w:cs="Andalus"/>
      <w:b/>
      <w:bCs/>
      <w:sz w:val="52"/>
      <w:szCs w:val="52"/>
    </w:rPr>
  </w:style>
  <w:style w:type="paragraph" w:customStyle="1" w:styleId="articledoi">
    <w:name w:val="articledoi"/>
    <w:basedOn w:val="Normal"/>
    <w:rsid w:val="00297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7D9B"/>
    <w:rPr>
      <w:rFonts w:ascii="Times New Roman" w:eastAsia="Calibri" w:hAnsi="Times New Roman" w:cs="Times New Roman"/>
      <w:b/>
      <w:bCs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7D9B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297D9B"/>
    <w:rPr>
      <w:rFonts w:ascii="Times New Roman" w:eastAsia="Calibri" w:hAnsi="Times New Roman" w:cs="Times New Roman"/>
      <w:b/>
      <w:bCs/>
      <w:color w:val="000000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unhideWhenUsed/>
    <w:rsid w:val="00297D9B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297D9B"/>
    <w:rPr>
      <w:rFonts w:ascii="Calibri" w:eastAsia="Calibri" w:hAnsi="Calibri" w:cs="Arial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297D9B"/>
    <w:rPr>
      <w:i/>
      <w:iCs/>
    </w:rPr>
  </w:style>
  <w:style w:type="paragraph" w:customStyle="1" w:styleId="indent">
    <w:name w:val="indent"/>
    <w:basedOn w:val="Normal"/>
    <w:rsid w:val="00297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97D9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97D9B"/>
    <w:rPr>
      <w:rFonts w:ascii="Arial" w:eastAsia="Arial" w:hAnsi="Arial" w:cs="Arial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297D9B"/>
    <w:pPr>
      <w:widowControl w:val="0"/>
      <w:autoSpaceDE w:val="0"/>
      <w:autoSpaceDN w:val="0"/>
      <w:spacing w:after="0" w:line="240" w:lineRule="auto"/>
      <w:ind w:left="378"/>
      <w:jc w:val="center"/>
    </w:pPr>
    <w:rPr>
      <w:rFonts w:ascii="Arial Black" w:eastAsia="Arial Black" w:hAnsi="Arial Black" w:cs="Arial Black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297D9B"/>
    <w:rPr>
      <w:rFonts w:ascii="Arial Black" w:eastAsia="Arial Black" w:hAnsi="Arial Black" w:cs="Arial Black"/>
      <w:sz w:val="56"/>
      <w:szCs w:val="56"/>
    </w:rPr>
  </w:style>
  <w:style w:type="paragraph" w:styleId="TOCHeading">
    <w:name w:val="TOC Heading"/>
    <w:basedOn w:val="Heading1"/>
    <w:next w:val="Normal"/>
    <w:uiPriority w:val="39"/>
    <w:unhideWhenUsed/>
    <w:qFormat/>
    <w:rsid w:val="00297D9B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3">
    <w:name w:val="toc 3"/>
    <w:basedOn w:val="Normal"/>
    <w:next w:val="Normal"/>
    <w:autoRedefine/>
    <w:uiPriority w:val="39"/>
    <w:unhideWhenUsed/>
    <w:rsid w:val="00297D9B"/>
    <w:pPr>
      <w:bidi/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297D9B"/>
    <w:pPr>
      <w:tabs>
        <w:tab w:val="right" w:leader="dot" w:pos="9017"/>
      </w:tabs>
      <w:spacing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297D9B"/>
    <w:pPr>
      <w:bidi/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7D9B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7D9B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97D9B"/>
    <w:rPr>
      <w:vertAlign w:val="superscript"/>
    </w:rPr>
  </w:style>
  <w:style w:type="table" w:styleId="ListTable2-Accent3">
    <w:name w:val="List Table 2 Accent 3"/>
    <w:basedOn w:val="TableNormal"/>
    <w:uiPriority w:val="47"/>
    <w:rsid w:val="00297D9B"/>
    <w:pPr>
      <w:spacing w:after="0" w:line="240" w:lineRule="auto"/>
      <w:ind w:left="360" w:hanging="360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97D9B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97D9B"/>
    <w:rPr>
      <w:sz w:val="16"/>
      <w:szCs w:val="16"/>
    </w:rPr>
  </w:style>
  <w:style w:type="character" w:styleId="EndnoteReference">
    <w:name w:val="endnote reference"/>
    <w:basedOn w:val="DefaultParagraphFont"/>
    <w:uiPriority w:val="99"/>
    <w:semiHidden/>
    <w:unhideWhenUsed/>
    <w:rsid w:val="00297D9B"/>
    <w:rPr>
      <w:vertAlign w:val="superscript"/>
    </w:rPr>
  </w:style>
  <w:style w:type="paragraph" w:styleId="Revision">
    <w:name w:val="Revision"/>
    <w:hidden/>
    <w:uiPriority w:val="99"/>
    <w:semiHidden/>
    <w:rsid w:val="00297D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97D9B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97D9B"/>
  </w:style>
  <w:style w:type="table" w:styleId="TableGrid">
    <w:name w:val="Table Grid"/>
    <w:basedOn w:val="TableNormal"/>
    <w:uiPriority w:val="39"/>
    <w:rsid w:val="00297D9B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3">
    <w:name w:val="Light Shading Accent 3"/>
    <w:basedOn w:val="TableNormal"/>
    <w:uiPriority w:val="60"/>
    <w:rsid w:val="00297D9B"/>
    <w:pPr>
      <w:spacing w:after="0" w:line="240" w:lineRule="auto"/>
      <w:ind w:left="360" w:hanging="360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01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31</Pages>
  <Words>9745</Words>
  <Characters>55548</Characters>
  <Application>Microsoft Office Word</Application>
  <DocSecurity>0</DocSecurity>
  <Lines>462</Lines>
  <Paragraphs>130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Additional file</vt:lpstr>
      <vt:lpstr>Agenda 1: Health System Research Priority Themes</vt:lpstr>
      <vt:lpstr>Agenda 2: Diseases, Health Problems, Public Health and Medical Care Themes</vt:lpstr>
    </vt:vector>
  </TitlesOfParts>
  <Company/>
  <LinksUpToDate>false</LinksUpToDate>
  <CharactersWithSpaces>65163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 Mohammed Alotaibi</dc:creator>
  <cp:keywords/>
  <dc:description/>
  <cp:lastModifiedBy>Maha Mohammed Alotaibi</cp:lastModifiedBy>
  <cp:revision>6</cp:revision>
  <dcterms:created xsi:type="dcterms:W3CDTF">2020-12-19T21:51:00Z</dcterms:created>
  <dcterms:modified xsi:type="dcterms:W3CDTF">2020-12-19T22:17:00Z</dcterms:modified>
</cp:coreProperties>
</file>