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ED" w:rsidRDefault="00182820">
      <w:pPr>
        <w:rPr>
          <w:rFonts w:ascii="Times New Roman" w:hAnsi="Times New Roman"/>
          <w:b/>
          <w:sz w:val="18"/>
          <w:szCs w:val="13"/>
        </w:rPr>
      </w:pPr>
      <w:r w:rsidRPr="00182820">
        <w:rPr>
          <w:rFonts w:ascii="Times New Roman" w:hAnsi="Times New Roman"/>
          <w:b/>
          <w:sz w:val="18"/>
          <w:szCs w:val="13"/>
        </w:rPr>
        <w:t>Supplementary material</w:t>
      </w:r>
    </w:p>
    <w:p w:rsidR="00DA59ED" w:rsidRDefault="00DA59ED">
      <w:pPr>
        <w:rPr>
          <w:rFonts w:ascii="Times New Roman" w:hAnsi="Times New Roman"/>
          <w:b/>
          <w:sz w:val="18"/>
          <w:szCs w:val="13"/>
        </w:rPr>
      </w:pPr>
    </w:p>
    <w:p w:rsidR="00DA59ED" w:rsidRDefault="004676D9">
      <w:pPr>
        <w:rPr>
          <w:rFonts w:ascii="Times New Roman" w:hAnsi="Times New Roman"/>
          <w:b/>
          <w:sz w:val="18"/>
          <w:szCs w:val="13"/>
        </w:rPr>
      </w:pPr>
      <w:bookmarkStart w:id="0" w:name="TableS3"/>
      <w:r>
        <w:rPr>
          <w:rFonts w:ascii="Times New Roman" w:hAnsi="Times New Roman"/>
          <w:b/>
          <w:sz w:val="18"/>
          <w:szCs w:val="13"/>
        </w:rPr>
        <w:t>Table S1</w:t>
      </w:r>
    </w:p>
    <w:bookmarkEnd w:id="0"/>
    <w:p w:rsidR="00DA59ED" w:rsidRDefault="004676D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Results of multivariate linear regression model for the groups of ln-transformed TEQs in maternal serum.</w:t>
      </w:r>
      <w:r>
        <w:rPr>
          <w:rFonts w:ascii="Times New Roman" w:hAnsi="Times New Roman"/>
          <w:sz w:val="18"/>
          <w:szCs w:val="13"/>
        </w:rPr>
        <w:t xml:space="preserve"> (n=305)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3119"/>
        <w:gridCol w:w="1843"/>
        <w:gridCol w:w="1701"/>
        <w:gridCol w:w="1701"/>
      </w:tblGrid>
      <w:tr w:rsidR="00DA59ED"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Variable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∑TEQ-</w:t>
            </w:r>
            <w:r>
              <w:rPr>
                <w:rFonts w:ascii="Times New Roman" w:hAnsi="Times New Roman"/>
                <w:sz w:val="18"/>
                <w:szCs w:val="18"/>
              </w:rPr>
              <w:t>PCDDs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∑TEQ-</w:t>
            </w:r>
            <w:r>
              <w:rPr>
                <w:rFonts w:ascii="Times New Roman" w:hAnsi="Times New Roman"/>
                <w:sz w:val="18"/>
                <w:szCs w:val="18"/>
              </w:rPr>
              <w:t>PCDFs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∑TEQ-</w:t>
            </w:r>
            <w:r>
              <w:rPr>
                <w:rFonts w:ascii="Times New Roman" w:hAnsi="Times New Roman"/>
                <w:sz w:val="18"/>
                <w:szCs w:val="18"/>
              </w:rPr>
              <w:t>PCDD/Fs</w:t>
            </w:r>
          </w:p>
        </w:tc>
      </w:tr>
      <w:tr w:rsidR="00DA59ED"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Maternal age (years)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 (-0.01, 0.09)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 (-0.02, 0.06)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 (-0.01, 0.07)</w:t>
            </w:r>
          </w:p>
        </w:tc>
        <w:bookmarkStart w:id="1" w:name="_GoBack"/>
        <w:bookmarkEnd w:id="1"/>
      </w:tr>
      <w:tr w:rsidR="00DA59ED">
        <w:tc>
          <w:tcPr>
            <w:tcW w:w="3119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Days of pregnancy</w:t>
            </w:r>
          </w:p>
        </w:tc>
        <w:tc>
          <w:tcPr>
            <w:tcW w:w="1843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 (-0.01, 0.08)</w:t>
            </w:r>
          </w:p>
        </w:tc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 (-0.00, 0.05)</w:t>
            </w:r>
          </w:p>
        </w:tc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 (-0.00, 0.07)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Maternal education</w:t>
            </w:r>
          </w:p>
        </w:tc>
        <w:tc>
          <w:tcPr>
            <w:tcW w:w="1843" w:type="dxa"/>
          </w:tcPr>
          <w:p w:rsidR="00DA59ED" w:rsidRDefault="00DA59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A59ED" w:rsidRDefault="00DA59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A59ED" w:rsidRDefault="00DA59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junior high school and blow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 school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 (-0.19, 0.57)</w:t>
            </w:r>
          </w:p>
        </w:tc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 (-0.19, 0.36)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 (-0.16, 0.42)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College and above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 (-0.38, 0.39)</w:t>
            </w:r>
          </w:p>
        </w:tc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 (-0.09, 0.46)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 (-0.24, 0.35)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Active smoking</w:t>
            </w:r>
          </w:p>
        </w:tc>
        <w:tc>
          <w:tcPr>
            <w:tcW w:w="1843" w:type="dxa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 (-1.09, 1.15)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0.47 (-0.34, 1.29)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0.29 (-0.57, 1.14)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Alcohol Drinking</w:t>
            </w:r>
          </w:p>
        </w:tc>
        <w:tc>
          <w:tcPr>
            <w:tcW w:w="1843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 (-0.35, 0.50)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 (-0.53, 0.09)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 (-0.38, 0.27)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Household income, RMB, per month</w:t>
            </w:r>
          </w:p>
        </w:tc>
        <w:tc>
          <w:tcPr>
            <w:tcW w:w="1843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/>
                <w:sz w:val="18"/>
                <w:szCs w:val="18"/>
              </w:rPr>
              <w:t>5000 Yuan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&gt;5000 Yuan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0.24 (-0.07, 0.56)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 (-0.18, 0.27)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 (-0.07, 0.41)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Parity</w:t>
            </w:r>
          </w:p>
        </w:tc>
        <w:tc>
          <w:tcPr>
            <w:tcW w:w="1843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≥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 (-0.20, 0.48)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 (-0.22, 0.28)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 (-0.19, 0.34)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Occupation</w:t>
            </w:r>
          </w:p>
        </w:tc>
        <w:tc>
          <w:tcPr>
            <w:tcW w:w="1843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A59ED" w:rsidRDefault="00DA59E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Worker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59ED">
        <w:tc>
          <w:tcPr>
            <w:tcW w:w="3119" w:type="dxa"/>
          </w:tcPr>
          <w:p w:rsidR="00DA59ED" w:rsidRDefault="004676D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Famer</w:t>
            </w:r>
          </w:p>
        </w:tc>
        <w:tc>
          <w:tcPr>
            <w:tcW w:w="1843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 (-0.26, 0.42)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 (-0.32, 0.18)</w:t>
            </w:r>
          </w:p>
        </w:tc>
        <w:tc>
          <w:tcPr>
            <w:tcW w:w="1701" w:type="dxa"/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 (-0.29, 0.23)</w:t>
            </w:r>
          </w:p>
        </w:tc>
      </w:tr>
      <w:tr w:rsidR="00DA59ED"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A59ED" w:rsidRDefault="004676D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Others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 (-0.37, 0.57)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 (-0.20, 0.49)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59ED" w:rsidRDefault="004676D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 (-0.32, 0.40)</w:t>
            </w:r>
          </w:p>
        </w:tc>
      </w:tr>
    </w:tbl>
    <w:p w:rsidR="00DA59ED" w:rsidRDefault="00DA59ED"/>
    <w:p w:rsidR="00DA59ED" w:rsidRDefault="00DA59ED"/>
    <w:p w:rsidR="004676D9" w:rsidRDefault="004676D9">
      <w:bookmarkStart w:id="2" w:name="TableS1"/>
    </w:p>
    <w:p w:rsidR="00DA59ED" w:rsidRDefault="004676D9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 w:val="18"/>
          <w:szCs w:val="13"/>
        </w:rPr>
        <w:t>Table S2</w:t>
      </w:r>
    </w:p>
    <w:bookmarkEnd w:id="2"/>
    <w:p w:rsidR="00DA59ED" w:rsidRDefault="004676D9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18"/>
          <w:szCs w:val="13"/>
        </w:rPr>
        <w:t>Regression coefficients [β (95% CI)] for BP associated with groups of ln-transformed concentrations in maternal serum. (n=305)</w:t>
      </w:r>
    </w:p>
    <w:tbl>
      <w:tblPr>
        <w:tblW w:w="3544" w:type="dxa"/>
        <w:tblLook w:val="04A0" w:firstRow="1" w:lastRow="0" w:firstColumn="1" w:lastColumn="0" w:noHBand="0" w:noVBand="1"/>
      </w:tblPr>
      <w:tblGrid>
        <w:gridCol w:w="1701"/>
        <w:gridCol w:w="1843"/>
      </w:tblGrid>
      <w:tr w:rsidR="00DA59ED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Analytes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DA59ED"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PP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A59ED" w:rsidRDefault="00DA59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PCDDs</w:t>
            </w:r>
          </w:p>
        </w:tc>
        <w:tc>
          <w:tcPr>
            <w:tcW w:w="1843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-0.23 (-1.14, 0.68)</w:t>
            </w: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PCDFs</w:t>
            </w:r>
          </w:p>
        </w:tc>
        <w:tc>
          <w:tcPr>
            <w:tcW w:w="1843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 (-0.50, 2.32)</w:t>
            </w: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PCDD/Fs</w:t>
            </w:r>
          </w:p>
        </w:tc>
        <w:tc>
          <w:tcPr>
            <w:tcW w:w="1843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-0.14 (-1.11, 0.83)</w:t>
            </w: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SBP</w:t>
            </w:r>
          </w:p>
        </w:tc>
        <w:tc>
          <w:tcPr>
            <w:tcW w:w="1843" w:type="dxa"/>
          </w:tcPr>
          <w:p w:rsidR="00DA59ED" w:rsidRDefault="00DA59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PCDDs</w:t>
            </w:r>
          </w:p>
        </w:tc>
        <w:tc>
          <w:tcPr>
            <w:tcW w:w="1843" w:type="dxa"/>
            <w:vAlign w:val="bottom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 (-0.38, 1.37)</w:t>
            </w: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PCDFs</w:t>
            </w:r>
          </w:p>
        </w:tc>
        <w:tc>
          <w:tcPr>
            <w:tcW w:w="1843" w:type="dxa"/>
            <w:vAlign w:val="bottom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-1.28 (-2.63, 0.07)</w:t>
            </w: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PCDD/Fs</w:t>
            </w:r>
          </w:p>
        </w:tc>
        <w:tc>
          <w:tcPr>
            <w:tcW w:w="1843" w:type="dxa"/>
            <w:vAlign w:val="bottom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 (-0.50, 1.36)</w:t>
            </w: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DBP</w:t>
            </w:r>
          </w:p>
        </w:tc>
        <w:tc>
          <w:tcPr>
            <w:tcW w:w="1843" w:type="dxa"/>
          </w:tcPr>
          <w:p w:rsidR="00DA59ED" w:rsidRDefault="00DA59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PCDDs</w:t>
            </w:r>
          </w:p>
        </w:tc>
        <w:tc>
          <w:tcPr>
            <w:tcW w:w="1843" w:type="dxa"/>
            <w:vAlign w:val="bottom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 (-0.24, 1.32)</w:t>
            </w:r>
          </w:p>
        </w:tc>
      </w:tr>
      <w:tr w:rsidR="00DA59ED">
        <w:tc>
          <w:tcPr>
            <w:tcW w:w="1701" w:type="dxa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PCDFs</w:t>
            </w:r>
          </w:p>
        </w:tc>
        <w:tc>
          <w:tcPr>
            <w:tcW w:w="1843" w:type="dxa"/>
            <w:vAlign w:val="bottom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 (-1.15, 1.27)</w:t>
            </w:r>
          </w:p>
        </w:tc>
      </w:tr>
      <w:tr w:rsidR="00DA59ED"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∑</w:t>
            </w:r>
            <w:r>
              <w:rPr>
                <w:rFonts w:ascii="Times New Roman" w:hAnsi="Times New Roman"/>
                <w:sz w:val="18"/>
                <w:szCs w:val="18"/>
              </w:rPr>
              <w:t>PCDD/Fs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DA59ED" w:rsidRDefault="004676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0.58 (-0.25, 1.41)</w:t>
            </w:r>
          </w:p>
        </w:tc>
      </w:tr>
    </w:tbl>
    <w:p w:rsidR="00DA59ED" w:rsidRDefault="004676D9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vertAlign w:val="superscript"/>
        </w:rPr>
        <w:t>a</w:t>
      </w:r>
      <w:r>
        <w:rPr>
          <w:rFonts w:ascii="Times New Roman" w:hAnsi="Times New Roman"/>
          <w:sz w:val="18"/>
          <w:szCs w:val="18"/>
        </w:rPr>
        <w:t>Adjusted by age, smoking, occupation, education, BMI, days of pregnancy, nationality, and hazard factors.</w:t>
      </w:r>
    </w:p>
    <w:p w:rsidR="00DA59ED" w:rsidRDefault="00DA59ED">
      <w:pPr>
        <w:rPr>
          <w:rFonts w:ascii="Times New Roman" w:hAnsi="Times New Roman"/>
          <w:b/>
          <w:sz w:val="18"/>
          <w:szCs w:val="13"/>
        </w:rPr>
      </w:pPr>
    </w:p>
    <w:sectPr w:rsidR="00DA5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29"/>
    <w:rsid w:val="000B4CDE"/>
    <w:rsid w:val="000C6716"/>
    <w:rsid w:val="000F719C"/>
    <w:rsid w:val="00182820"/>
    <w:rsid w:val="001A6EB1"/>
    <w:rsid w:val="001D5C6B"/>
    <w:rsid w:val="001D5EDC"/>
    <w:rsid w:val="003448D2"/>
    <w:rsid w:val="003C2B25"/>
    <w:rsid w:val="004114DC"/>
    <w:rsid w:val="004334C1"/>
    <w:rsid w:val="00437D03"/>
    <w:rsid w:val="004676D9"/>
    <w:rsid w:val="00481F8D"/>
    <w:rsid w:val="006901BB"/>
    <w:rsid w:val="007560B0"/>
    <w:rsid w:val="008146D1"/>
    <w:rsid w:val="00836CB9"/>
    <w:rsid w:val="00886829"/>
    <w:rsid w:val="008A78FF"/>
    <w:rsid w:val="00981262"/>
    <w:rsid w:val="009A1C85"/>
    <w:rsid w:val="009A6B96"/>
    <w:rsid w:val="00A44FEB"/>
    <w:rsid w:val="00A757C6"/>
    <w:rsid w:val="00AB1D24"/>
    <w:rsid w:val="00AD15BA"/>
    <w:rsid w:val="00B36929"/>
    <w:rsid w:val="00B5453C"/>
    <w:rsid w:val="00B61118"/>
    <w:rsid w:val="00C71124"/>
    <w:rsid w:val="00CD133B"/>
    <w:rsid w:val="00D44C5C"/>
    <w:rsid w:val="00DA59ED"/>
    <w:rsid w:val="00E015D8"/>
    <w:rsid w:val="00E51508"/>
    <w:rsid w:val="00EB4ACF"/>
    <w:rsid w:val="00F31430"/>
    <w:rsid w:val="00FC5911"/>
    <w:rsid w:val="00FD038B"/>
    <w:rsid w:val="0730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A4726"/>
  <w15:docId w15:val="{99FC4D2E-43E0-474A-B48A-5E7D6DB8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ngXian" w:eastAsia="DengXian" w:hAnsi="DengXian" w:cs="DengXi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34AD11-5488-4A28-8823-48163F4A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xiaofang liu</dc:creator>
  <cp:lastModifiedBy>Administrator</cp:lastModifiedBy>
  <cp:revision>3</cp:revision>
  <dcterms:created xsi:type="dcterms:W3CDTF">2022-01-25T07:26:00Z</dcterms:created>
  <dcterms:modified xsi:type="dcterms:W3CDTF">2022-01-25T07:27:00Z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9C1E8581BB57455187F405FFB07E28B4</vt:lpwstr>
  </property>
</Properties>
</file>