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FB605" w14:textId="4F2019B7" w:rsidR="00291310" w:rsidRPr="00BE3BCC" w:rsidRDefault="00291310" w:rsidP="00291310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BE3BCC">
        <w:rPr>
          <w:rFonts w:ascii="Arial" w:hAnsi="Arial" w:cs="Arial"/>
          <w:b/>
          <w:bCs/>
          <w:sz w:val="28"/>
          <w:szCs w:val="28"/>
          <w:u w:val="single"/>
        </w:rPr>
        <w:t>Supplementary Material</w:t>
      </w:r>
    </w:p>
    <w:p w14:paraId="7BFBA0C5" w14:textId="1EE696D7" w:rsidR="00BE3BCC" w:rsidRPr="00BE3BCC" w:rsidRDefault="00BE3BCC" w:rsidP="00BE3BCC">
      <w:pPr>
        <w:pStyle w:val="BodyText"/>
        <w:spacing w:before="138"/>
        <w:ind w:left="119"/>
        <w:rPr>
          <w:rFonts w:ascii="Arial" w:hAnsi="Arial" w:cs="Arial"/>
          <w:sz w:val="24"/>
          <w:szCs w:val="24"/>
        </w:rPr>
      </w:pPr>
      <w:r w:rsidRPr="00BE3BCC">
        <w:rPr>
          <w:rFonts w:ascii="Arial" w:hAnsi="Arial" w:cs="Arial"/>
          <w:b/>
          <w:bCs/>
          <w:sz w:val="24"/>
          <w:szCs w:val="24"/>
        </w:rPr>
        <w:t xml:space="preserve">Supplementary Table </w:t>
      </w:r>
      <w:r w:rsidRPr="00BE3BCC">
        <w:rPr>
          <w:rFonts w:ascii="Arial" w:hAnsi="Arial" w:cs="Arial"/>
          <w:b/>
          <w:bCs/>
          <w:sz w:val="24"/>
          <w:szCs w:val="24"/>
        </w:rPr>
        <w:t xml:space="preserve">1: </w:t>
      </w:r>
      <w:r w:rsidRPr="00BE3BCC">
        <w:rPr>
          <w:rFonts w:ascii="Arial" w:hAnsi="Arial" w:cs="Arial"/>
          <w:b/>
          <w:bCs/>
          <w:sz w:val="24"/>
          <w:szCs w:val="24"/>
        </w:rPr>
        <w:t>Components of the Distressed Communities Index</w:t>
      </w:r>
      <w:r w:rsidRPr="00BE3BCC">
        <w:rPr>
          <w:rFonts w:ascii="Arial" w:hAnsi="Arial" w:cs="Arial"/>
          <w:b/>
          <w:bCs/>
          <w:sz w:val="24"/>
          <w:szCs w:val="24"/>
          <w:vertAlign w:val="superscript"/>
        </w:rPr>
        <w:t>13</w:t>
      </w:r>
    </w:p>
    <w:p w14:paraId="01B7FE95" w14:textId="77777777" w:rsidR="00BE3BCC" w:rsidRPr="00BE3BCC" w:rsidRDefault="00BE3BCC" w:rsidP="00BE3BCC">
      <w:pPr>
        <w:rPr>
          <w:rFonts w:ascii="Arial" w:hAnsi="Arial" w:cs="Arial"/>
          <w:sz w:val="24"/>
          <w:szCs w:val="24"/>
        </w:rPr>
      </w:pPr>
    </w:p>
    <w:tbl>
      <w:tblPr>
        <w:tblW w:w="9400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6570"/>
      </w:tblGrid>
      <w:tr w:rsidR="00BE3BCC" w:rsidRPr="00BE3BCC" w14:paraId="2C1AD1D6" w14:textId="77777777" w:rsidTr="00BE3BCC">
        <w:trPr>
          <w:trHeight w:val="280"/>
        </w:trPr>
        <w:tc>
          <w:tcPr>
            <w:tcW w:w="2830" w:type="dxa"/>
          </w:tcPr>
          <w:p w14:paraId="0AAE5447" w14:textId="77777777" w:rsidR="00BE3BCC" w:rsidRPr="00BE3BCC" w:rsidRDefault="00BE3BCC" w:rsidP="00213EB0">
            <w:pPr>
              <w:pStyle w:val="TableParagraph"/>
              <w:spacing w:before="53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BE3BCC">
              <w:rPr>
                <w:rFonts w:ascii="Arial" w:hAnsi="Arial" w:cs="Arial"/>
                <w:b/>
                <w:sz w:val="24"/>
                <w:szCs w:val="24"/>
              </w:rPr>
              <w:t>Component</w:t>
            </w:r>
          </w:p>
        </w:tc>
        <w:tc>
          <w:tcPr>
            <w:tcW w:w="6570" w:type="dxa"/>
          </w:tcPr>
          <w:p w14:paraId="5CE3D979" w14:textId="77777777" w:rsidR="00BE3BCC" w:rsidRPr="00BE3BCC" w:rsidRDefault="00BE3BCC" w:rsidP="00213EB0">
            <w:pPr>
              <w:pStyle w:val="TableParagraph"/>
              <w:spacing w:before="53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BE3BCC">
              <w:rPr>
                <w:rFonts w:ascii="Arial" w:hAnsi="Arial" w:cs="Arial"/>
                <w:b/>
                <w:sz w:val="24"/>
                <w:szCs w:val="24"/>
              </w:rPr>
              <w:t>Definition</w:t>
            </w:r>
          </w:p>
        </w:tc>
      </w:tr>
      <w:tr w:rsidR="00BE3BCC" w:rsidRPr="00BE3BCC" w14:paraId="025F20B1" w14:textId="77777777" w:rsidTr="00BE3BCC">
        <w:trPr>
          <w:trHeight w:val="366"/>
        </w:trPr>
        <w:tc>
          <w:tcPr>
            <w:tcW w:w="2830" w:type="dxa"/>
          </w:tcPr>
          <w:p w14:paraId="1BF0D5F6" w14:textId="77777777" w:rsidR="00BE3BCC" w:rsidRPr="00BE3BCC" w:rsidRDefault="00BE3BCC" w:rsidP="00213EB0">
            <w:pPr>
              <w:pStyle w:val="TableParagraph"/>
              <w:spacing w:before="47"/>
              <w:jc w:val="left"/>
              <w:rPr>
                <w:rFonts w:ascii="Arial" w:hAnsi="Arial" w:cs="Arial"/>
                <w:i/>
                <w:sz w:val="24"/>
                <w:szCs w:val="24"/>
              </w:rPr>
            </w:pPr>
            <w:r w:rsidRPr="00BE3BCC">
              <w:rPr>
                <w:rFonts w:ascii="Arial" w:hAnsi="Arial" w:cs="Arial"/>
                <w:sz w:val="24"/>
                <w:szCs w:val="24"/>
              </w:rPr>
              <w:t>No high school degree</w:t>
            </w:r>
          </w:p>
        </w:tc>
        <w:tc>
          <w:tcPr>
            <w:tcW w:w="6570" w:type="dxa"/>
          </w:tcPr>
          <w:p w14:paraId="014D0255" w14:textId="77777777" w:rsidR="00BE3BCC" w:rsidRPr="00BE3BCC" w:rsidRDefault="00BE3BCC" w:rsidP="00213EB0">
            <w:pPr>
              <w:pStyle w:val="TableParagraph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E3BCC">
              <w:rPr>
                <w:rFonts w:ascii="Arial" w:hAnsi="Arial" w:cs="Arial"/>
                <w:sz w:val="24"/>
                <w:szCs w:val="24"/>
              </w:rPr>
              <w:t>Percent of population age ≥ 25 years without a high school diploma</w:t>
            </w:r>
          </w:p>
        </w:tc>
      </w:tr>
      <w:tr w:rsidR="00BE3BCC" w:rsidRPr="00BE3BCC" w14:paraId="4065E25E" w14:textId="77777777" w:rsidTr="00BE3BCC">
        <w:trPr>
          <w:trHeight w:val="366"/>
        </w:trPr>
        <w:tc>
          <w:tcPr>
            <w:tcW w:w="2830" w:type="dxa"/>
          </w:tcPr>
          <w:p w14:paraId="1675E76B" w14:textId="77777777" w:rsidR="00BE3BCC" w:rsidRPr="00BE3BCC" w:rsidRDefault="00BE3BCC" w:rsidP="00213EB0">
            <w:pPr>
              <w:pStyle w:val="TableParagraph"/>
              <w:spacing w:before="47"/>
              <w:jc w:val="left"/>
              <w:rPr>
                <w:rFonts w:ascii="Arial" w:hAnsi="Arial" w:cs="Arial"/>
                <w:i/>
                <w:sz w:val="24"/>
                <w:szCs w:val="24"/>
              </w:rPr>
            </w:pPr>
            <w:r w:rsidRPr="00BE3BCC">
              <w:rPr>
                <w:rFonts w:ascii="Arial" w:hAnsi="Arial" w:cs="Arial"/>
                <w:sz w:val="24"/>
                <w:szCs w:val="24"/>
              </w:rPr>
              <w:t>Housing vacancy rate</w:t>
            </w:r>
          </w:p>
        </w:tc>
        <w:tc>
          <w:tcPr>
            <w:tcW w:w="6570" w:type="dxa"/>
          </w:tcPr>
          <w:p w14:paraId="443BACED" w14:textId="77777777" w:rsidR="00BE3BCC" w:rsidRPr="00BE3BCC" w:rsidRDefault="00BE3BCC" w:rsidP="00213EB0">
            <w:pPr>
              <w:pStyle w:val="TableParagraph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E3BCC">
              <w:rPr>
                <w:rFonts w:ascii="Arial" w:hAnsi="Arial" w:cs="Arial"/>
                <w:sz w:val="24"/>
                <w:szCs w:val="24"/>
              </w:rPr>
              <w:t>Percent of habitable housing that is unoccupied and not for seasonal, recreational, or occasional use</w:t>
            </w:r>
          </w:p>
        </w:tc>
      </w:tr>
      <w:tr w:rsidR="00BE3BCC" w:rsidRPr="00BE3BCC" w14:paraId="07240728" w14:textId="77777777" w:rsidTr="00BE3BCC">
        <w:trPr>
          <w:trHeight w:val="366"/>
        </w:trPr>
        <w:tc>
          <w:tcPr>
            <w:tcW w:w="2830" w:type="dxa"/>
          </w:tcPr>
          <w:p w14:paraId="1FA9FF46" w14:textId="77777777" w:rsidR="00BE3BCC" w:rsidRPr="00BE3BCC" w:rsidRDefault="00BE3BCC" w:rsidP="00213EB0">
            <w:pPr>
              <w:pStyle w:val="TableParagraph"/>
              <w:spacing w:before="47"/>
              <w:jc w:val="left"/>
              <w:rPr>
                <w:rFonts w:ascii="Arial" w:hAnsi="Arial" w:cs="Arial"/>
                <w:i/>
                <w:sz w:val="24"/>
                <w:szCs w:val="24"/>
              </w:rPr>
            </w:pPr>
            <w:r w:rsidRPr="00BE3BCC">
              <w:rPr>
                <w:rFonts w:ascii="Arial" w:hAnsi="Arial" w:cs="Arial"/>
                <w:sz w:val="24"/>
                <w:szCs w:val="24"/>
              </w:rPr>
              <w:t>Adults not working</w:t>
            </w:r>
          </w:p>
        </w:tc>
        <w:tc>
          <w:tcPr>
            <w:tcW w:w="6570" w:type="dxa"/>
          </w:tcPr>
          <w:p w14:paraId="57B2F313" w14:textId="77777777" w:rsidR="00BE3BCC" w:rsidRPr="00BE3BCC" w:rsidRDefault="00BE3BCC" w:rsidP="00213EB0">
            <w:pPr>
              <w:pStyle w:val="TableParagraph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E3BCC">
              <w:rPr>
                <w:rFonts w:ascii="Arial" w:hAnsi="Arial" w:cs="Arial"/>
                <w:sz w:val="24"/>
                <w:szCs w:val="24"/>
              </w:rPr>
              <w:t>Percent of the population age ≥ 16 years not currently in work</w:t>
            </w:r>
          </w:p>
        </w:tc>
      </w:tr>
      <w:tr w:rsidR="00BE3BCC" w:rsidRPr="00BE3BCC" w14:paraId="4D4B2940" w14:textId="77777777" w:rsidTr="00BE3BCC">
        <w:trPr>
          <w:trHeight w:val="366"/>
        </w:trPr>
        <w:tc>
          <w:tcPr>
            <w:tcW w:w="2830" w:type="dxa"/>
          </w:tcPr>
          <w:p w14:paraId="5905E674" w14:textId="514FD4D5" w:rsidR="00BE3BCC" w:rsidRPr="00BE3BCC" w:rsidRDefault="00BE3BCC" w:rsidP="00213EB0">
            <w:pPr>
              <w:pStyle w:val="TableParagraph"/>
              <w:spacing w:before="47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Poverty rate</w:t>
            </w:r>
          </w:p>
        </w:tc>
        <w:tc>
          <w:tcPr>
            <w:tcW w:w="6570" w:type="dxa"/>
          </w:tcPr>
          <w:p w14:paraId="5266D01F" w14:textId="5734B4B4" w:rsidR="00BE3BCC" w:rsidRPr="00BE3BCC" w:rsidRDefault="00BE3BCC" w:rsidP="00213EB0">
            <w:pPr>
              <w:pStyle w:val="TableParagraph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E3BCC">
              <w:rPr>
                <w:rFonts w:ascii="Arial" w:hAnsi="Arial" w:cs="Arial"/>
                <w:sz w:val="24"/>
                <w:szCs w:val="24"/>
              </w:rPr>
              <w:t>Percent of the population living under the poverty line</w:t>
            </w:r>
          </w:p>
        </w:tc>
      </w:tr>
      <w:tr w:rsidR="00BE3BCC" w:rsidRPr="00BE3BCC" w14:paraId="52EE1519" w14:textId="77777777" w:rsidTr="00BE3BCC">
        <w:trPr>
          <w:trHeight w:val="745"/>
        </w:trPr>
        <w:tc>
          <w:tcPr>
            <w:tcW w:w="2830" w:type="dxa"/>
          </w:tcPr>
          <w:p w14:paraId="01B67A29" w14:textId="77777777" w:rsidR="00BE3BCC" w:rsidRPr="00BE3BCC" w:rsidRDefault="00BE3BCC" w:rsidP="00213EB0">
            <w:pPr>
              <w:pStyle w:val="TableParagraph"/>
              <w:spacing w:before="47"/>
              <w:jc w:val="left"/>
              <w:rPr>
                <w:rFonts w:ascii="Arial" w:hAnsi="Arial" w:cs="Arial"/>
                <w:i/>
                <w:sz w:val="24"/>
                <w:szCs w:val="24"/>
              </w:rPr>
            </w:pPr>
            <w:r w:rsidRPr="00BE3BCC">
              <w:rPr>
                <w:rFonts w:ascii="Arial" w:hAnsi="Arial" w:cs="Arial"/>
                <w:sz w:val="24"/>
                <w:szCs w:val="24"/>
              </w:rPr>
              <w:t>Median income ratio</w:t>
            </w:r>
          </w:p>
        </w:tc>
        <w:tc>
          <w:tcPr>
            <w:tcW w:w="6570" w:type="dxa"/>
          </w:tcPr>
          <w:p w14:paraId="50792786" w14:textId="77777777" w:rsidR="00BE3BCC" w:rsidRPr="00BE3BCC" w:rsidRDefault="00BE3BCC" w:rsidP="00213EB0">
            <w:pPr>
              <w:pStyle w:val="TableParagraph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E3BCC">
              <w:rPr>
                <w:rFonts w:ascii="Arial" w:hAnsi="Arial" w:cs="Arial"/>
                <w:sz w:val="24"/>
                <w:szCs w:val="24"/>
              </w:rPr>
              <w:t>Ratio of a geography’s median income to that of its state</w:t>
            </w:r>
          </w:p>
        </w:tc>
      </w:tr>
      <w:tr w:rsidR="00BE3BCC" w:rsidRPr="00BE3BCC" w14:paraId="2E546A66" w14:textId="77777777" w:rsidTr="00BE3BCC">
        <w:trPr>
          <w:trHeight w:val="745"/>
        </w:trPr>
        <w:tc>
          <w:tcPr>
            <w:tcW w:w="2830" w:type="dxa"/>
          </w:tcPr>
          <w:p w14:paraId="63D1A8ED" w14:textId="2E676A55" w:rsidR="00BE3BCC" w:rsidRPr="00BE3BCC" w:rsidRDefault="00BE3BCC" w:rsidP="00BE3BCC">
            <w:pPr>
              <w:pStyle w:val="TableParagraph"/>
              <w:spacing w:before="47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Change in employment</w:t>
            </w:r>
          </w:p>
        </w:tc>
        <w:tc>
          <w:tcPr>
            <w:tcW w:w="6570" w:type="dxa"/>
          </w:tcPr>
          <w:p w14:paraId="7D4A816F" w14:textId="4D11EA02" w:rsidR="00BE3BCC" w:rsidRPr="00BE3BCC" w:rsidRDefault="00BE3BCC" w:rsidP="00BE3BCC">
            <w:pPr>
              <w:pStyle w:val="TableParagraph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E3BCC">
              <w:rPr>
                <w:rFonts w:ascii="Arial" w:hAnsi="Arial" w:cs="Arial"/>
                <w:sz w:val="24"/>
                <w:szCs w:val="24"/>
              </w:rPr>
              <w:t>Percent change in the number of jobs (2010–2013)</w:t>
            </w:r>
          </w:p>
        </w:tc>
      </w:tr>
      <w:tr w:rsidR="00BE3BCC" w:rsidRPr="00BE3BCC" w14:paraId="09FA4CE4" w14:textId="77777777" w:rsidTr="00BE3BCC">
        <w:trPr>
          <w:trHeight w:val="745"/>
        </w:trPr>
        <w:tc>
          <w:tcPr>
            <w:tcW w:w="2830" w:type="dxa"/>
          </w:tcPr>
          <w:p w14:paraId="7DF041F2" w14:textId="2708A2B9" w:rsidR="00BE3BCC" w:rsidRPr="00BE3BCC" w:rsidRDefault="00BE3BCC" w:rsidP="00BE3BCC">
            <w:pPr>
              <w:pStyle w:val="TableParagraph"/>
              <w:spacing w:before="47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Change in business establishments</w:t>
            </w:r>
          </w:p>
        </w:tc>
        <w:tc>
          <w:tcPr>
            <w:tcW w:w="6570" w:type="dxa"/>
          </w:tcPr>
          <w:p w14:paraId="051ECF10" w14:textId="375CE798" w:rsidR="00BE3BCC" w:rsidRPr="00BE3BCC" w:rsidRDefault="00BE3BCC" w:rsidP="00BE3BCC">
            <w:pPr>
              <w:pStyle w:val="TableParagraph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E3BCC">
              <w:rPr>
                <w:rFonts w:ascii="Arial" w:hAnsi="Arial" w:cs="Arial"/>
                <w:sz w:val="24"/>
                <w:szCs w:val="24"/>
              </w:rPr>
              <w:t>Percent change in the number of business establishments (2010–2013)</w:t>
            </w:r>
          </w:p>
        </w:tc>
      </w:tr>
    </w:tbl>
    <w:p w14:paraId="5F5C96B9" w14:textId="77777777" w:rsidR="00BE3BCC" w:rsidRPr="00BE3BCC" w:rsidRDefault="00BE3BCC" w:rsidP="00BE3BCC">
      <w:pPr>
        <w:rPr>
          <w:rFonts w:ascii="Arial" w:hAnsi="Arial" w:cs="Arial"/>
          <w:sz w:val="24"/>
          <w:szCs w:val="24"/>
        </w:rPr>
      </w:pPr>
    </w:p>
    <w:p w14:paraId="2DC47C9B" w14:textId="7E0F165D" w:rsidR="00BE3BCC" w:rsidRDefault="00BE3BCC" w:rsidP="00291310">
      <w:pPr>
        <w:rPr>
          <w:rFonts w:ascii="Arial" w:hAnsi="Arial" w:cs="Arial"/>
          <w:b/>
          <w:bCs/>
        </w:rPr>
      </w:pPr>
    </w:p>
    <w:p w14:paraId="08BA41FF" w14:textId="77777777" w:rsidR="00BE3BCC" w:rsidRDefault="00BE3BCC" w:rsidP="00291310">
      <w:pPr>
        <w:rPr>
          <w:rFonts w:ascii="Arial" w:hAnsi="Arial" w:cs="Arial"/>
          <w:b/>
          <w:bCs/>
        </w:rPr>
      </w:pPr>
    </w:p>
    <w:p w14:paraId="66AB9386" w14:textId="77777777" w:rsidR="00BE3BCC" w:rsidRDefault="00BE3BCC" w:rsidP="00291310">
      <w:pPr>
        <w:rPr>
          <w:rFonts w:ascii="Arial" w:hAnsi="Arial" w:cs="Arial"/>
          <w:b/>
          <w:bCs/>
        </w:rPr>
      </w:pPr>
    </w:p>
    <w:p w14:paraId="521279AC" w14:textId="77777777" w:rsidR="00BE3BCC" w:rsidRDefault="00BE3BCC" w:rsidP="00291310">
      <w:pPr>
        <w:rPr>
          <w:rFonts w:ascii="Arial" w:hAnsi="Arial" w:cs="Arial"/>
          <w:b/>
          <w:bCs/>
        </w:rPr>
      </w:pPr>
    </w:p>
    <w:p w14:paraId="10A00CD8" w14:textId="77777777" w:rsidR="00BE3BCC" w:rsidRDefault="00BE3BCC" w:rsidP="00291310">
      <w:pPr>
        <w:rPr>
          <w:rFonts w:ascii="Arial" w:hAnsi="Arial" w:cs="Arial"/>
          <w:b/>
          <w:bCs/>
        </w:rPr>
      </w:pPr>
    </w:p>
    <w:p w14:paraId="540940B1" w14:textId="77777777" w:rsidR="00BE3BCC" w:rsidRDefault="00BE3BCC" w:rsidP="00291310">
      <w:pPr>
        <w:rPr>
          <w:rFonts w:ascii="Arial" w:hAnsi="Arial" w:cs="Arial"/>
          <w:b/>
          <w:bCs/>
        </w:rPr>
      </w:pPr>
    </w:p>
    <w:p w14:paraId="604B94F0" w14:textId="77777777" w:rsidR="00BE3BCC" w:rsidRDefault="00BE3BCC" w:rsidP="00291310">
      <w:pPr>
        <w:rPr>
          <w:rFonts w:ascii="Arial" w:hAnsi="Arial" w:cs="Arial"/>
          <w:b/>
          <w:bCs/>
        </w:rPr>
      </w:pPr>
    </w:p>
    <w:p w14:paraId="1133F626" w14:textId="77777777" w:rsidR="00BE3BCC" w:rsidRDefault="00BE3BCC" w:rsidP="00291310">
      <w:pPr>
        <w:rPr>
          <w:rFonts w:ascii="Arial" w:hAnsi="Arial" w:cs="Arial"/>
          <w:b/>
          <w:bCs/>
        </w:rPr>
      </w:pPr>
    </w:p>
    <w:p w14:paraId="14D24B76" w14:textId="77777777" w:rsidR="00BE3BCC" w:rsidRDefault="00BE3BCC" w:rsidP="00291310">
      <w:pPr>
        <w:rPr>
          <w:rFonts w:ascii="Arial" w:hAnsi="Arial" w:cs="Arial"/>
          <w:b/>
          <w:bCs/>
        </w:rPr>
      </w:pPr>
    </w:p>
    <w:p w14:paraId="06652791" w14:textId="77777777" w:rsidR="00BE3BCC" w:rsidRDefault="00BE3BCC" w:rsidP="00291310">
      <w:pPr>
        <w:rPr>
          <w:rFonts w:ascii="Arial" w:hAnsi="Arial" w:cs="Arial"/>
          <w:b/>
          <w:bCs/>
        </w:rPr>
      </w:pPr>
    </w:p>
    <w:p w14:paraId="616C8454" w14:textId="77777777" w:rsidR="00BE3BCC" w:rsidRDefault="00BE3BCC" w:rsidP="00291310">
      <w:pPr>
        <w:rPr>
          <w:rFonts w:ascii="Arial" w:hAnsi="Arial" w:cs="Arial"/>
          <w:b/>
          <w:bCs/>
        </w:rPr>
      </w:pPr>
    </w:p>
    <w:p w14:paraId="5171CACD" w14:textId="77777777" w:rsidR="00BE3BCC" w:rsidRDefault="00BE3BCC" w:rsidP="00291310">
      <w:pPr>
        <w:rPr>
          <w:rFonts w:ascii="Arial" w:hAnsi="Arial" w:cs="Arial"/>
          <w:b/>
          <w:bCs/>
        </w:rPr>
      </w:pPr>
    </w:p>
    <w:p w14:paraId="1A634623" w14:textId="77777777" w:rsidR="00BE3BCC" w:rsidRDefault="00BE3BCC" w:rsidP="00291310">
      <w:pPr>
        <w:rPr>
          <w:rFonts w:ascii="Arial" w:hAnsi="Arial" w:cs="Arial"/>
          <w:b/>
          <w:bCs/>
        </w:rPr>
      </w:pPr>
    </w:p>
    <w:p w14:paraId="57BA82BF" w14:textId="77777777" w:rsidR="00BE3BCC" w:rsidRDefault="00BE3BCC" w:rsidP="00291310">
      <w:pPr>
        <w:rPr>
          <w:rFonts w:ascii="Arial" w:hAnsi="Arial" w:cs="Arial"/>
          <w:b/>
          <w:bCs/>
        </w:rPr>
      </w:pPr>
    </w:p>
    <w:p w14:paraId="5B7CCDC1" w14:textId="77777777" w:rsidR="00BE3BCC" w:rsidRDefault="00BE3BCC" w:rsidP="00291310">
      <w:pPr>
        <w:rPr>
          <w:rFonts w:ascii="Arial" w:hAnsi="Arial" w:cs="Arial"/>
          <w:b/>
          <w:bCs/>
        </w:rPr>
      </w:pPr>
    </w:p>
    <w:p w14:paraId="2FBEADC4" w14:textId="580BE5D4" w:rsidR="00291310" w:rsidRPr="00BE3BCC" w:rsidRDefault="00291310" w:rsidP="00291310">
      <w:pPr>
        <w:rPr>
          <w:rFonts w:ascii="Arial" w:hAnsi="Arial" w:cs="Arial"/>
          <w:sz w:val="24"/>
          <w:szCs w:val="24"/>
        </w:rPr>
      </w:pPr>
      <w:r w:rsidRPr="00BE3BCC">
        <w:rPr>
          <w:rFonts w:ascii="Arial" w:hAnsi="Arial" w:cs="Arial"/>
          <w:b/>
          <w:bCs/>
          <w:sz w:val="24"/>
          <w:szCs w:val="24"/>
        </w:rPr>
        <w:lastRenderedPageBreak/>
        <w:t>Supplementa</w:t>
      </w:r>
      <w:r w:rsidR="00E9707D" w:rsidRPr="00BE3BCC">
        <w:rPr>
          <w:rFonts w:ascii="Arial" w:hAnsi="Arial" w:cs="Arial"/>
          <w:b/>
          <w:bCs/>
          <w:sz w:val="24"/>
          <w:szCs w:val="24"/>
        </w:rPr>
        <w:t>ry</w:t>
      </w:r>
      <w:r w:rsidRPr="00BE3BCC">
        <w:rPr>
          <w:rFonts w:ascii="Arial" w:hAnsi="Arial" w:cs="Arial"/>
          <w:b/>
          <w:bCs/>
          <w:sz w:val="24"/>
          <w:szCs w:val="24"/>
        </w:rPr>
        <w:t xml:space="preserve"> Table</w:t>
      </w:r>
      <w:r w:rsidR="00BE3BCC" w:rsidRPr="00BE3BCC">
        <w:rPr>
          <w:rFonts w:ascii="Arial" w:hAnsi="Arial" w:cs="Arial"/>
          <w:b/>
          <w:bCs/>
          <w:sz w:val="24"/>
          <w:szCs w:val="24"/>
        </w:rPr>
        <w:t xml:space="preserve"> 2</w:t>
      </w:r>
      <w:r w:rsidR="00E9707D" w:rsidRPr="00BE3BCC">
        <w:rPr>
          <w:rFonts w:ascii="Arial" w:hAnsi="Arial" w:cs="Arial"/>
          <w:b/>
          <w:bCs/>
          <w:sz w:val="24"/>
          <w:szCs w:val="24"/>
        </w:rPr>
        <w:t>:</w:t>
      </w:r>
      <w:r w:rsidRPr="00BE3BCC">
        <w:rPr>
          <w:rFonts w:ascii="Arial" w:hAnsi="Arial" w:cs="Arial"/>
          <w:b/>
          <w:bCs/>
          <w:sz w:val="24"/>
          <w:szCs w:val="24"/>
        </w:rPr>
        <w:t xml:space="preserve"> </w:t>
      </w:r>
      <w:r w:rsidRPr="00BE3BCC">
        <w:rPr>
          <w:rFonts w:ascii="Arial" w:hAnsi="Arial" w:cs="Arial"/>
          <w:sz w:val="24"/>
          <w:szCs w:val="24"/>
        </w:rPr>
        <w:t>Description of non-adherent events and withdrawals</w:t>
      </w:r>
    </w:p>
    <w:p w14:paraId="411D0E25" w14:textId="77777777" w:rsidR="00291310" w:rsidRPr="006E2AE2" w:rsidRDefault="00291310" w:rsidP="00291310">
      <w:pPr>
        <w:rPr>
          <w:rFonts w:ascii="Arial" w:hAnsi="Arial" w:cs="Arial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4230"/>
        <w:gridCol w:w="5845"/>
      </w:tblGrid>
      <w:tr w:rsidR="00291310" w:rsidRPr="006E3888" w14:paraId="0967E346" w14:textId="77777777" w:rsidTr="007870A6">
        <w:trPr>
          <w:trHeight w:val="69"/>
        </w:trPr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B48865" w14:textId="77777777" w:rsidR="00291310" w:rsidRPr="006E3888" w:rsidRDefault="00291310" w:rsidP="007870A6">
            <w:pPr>
              <w:rPr>
                <w:rFonts w:ascii="Arial" w:hAnsi="Arial" w:cs="Arial"/>
                <w:b/>
                <w:bCs/>
              </w:rPr>
            </w:pPr>
            <w:r w:rsidRPr="006E3888">
              <w:rPr>
                <w:rFonts w:ascii="Arial" w:hAnsi="Arial" w:cs="Arial"/>
                <w:b/>
                <w:bCs/>
              </w:rPr>
              <w:t>Non-</w:t>
            </w:r>
            <w:r>
              <w:rPr>
                <w:rFonts w:ascii="Arial" w:hAnsi="Arial" w:cs="Arial"/>
                <w:b/>
                <w:bCs/>
              </w:rPr>
              <w:t>Adherent</w:t>
            </w:r>
            <w:r w:rsidRPr="006E3888">
              <w:rPr>
                <w:rFonts w:ascii="Arial" w:hAnsi="Arial" w:cs="Arial"/>
                <w:b/>
                <w:bCs/>
              </w:rPr>
              <w:t xml:space="preserve"> Event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E15432" w14:textId="77777777" w:rsidR="00291310" w:rsidRPr="006E3888" w:rsidRDefault="00291310" w:rsidP="007870A6">
            <w:pPr>
              <w:jc w:val="center"/>
              <w:rPr>
                <w:rFonts w:ascii="Arial" w:hAnsi="Arial" w:cs="Arial"/>
                <w:b/>
                <w:bCs/>
              </w:rPr>
            </w:pPr>
            <w:r w:rsidRPr="006E3888">
              <w:rPr>
                <w:rFonts w:ascii="Arial" w:hAnsi="Arial" w:cs="Arial"/>
                <w:b/>
                <w:bCs/>
              </w:rPr>
              <w:t>Reason</w:t>
            </w:r>
          </w:p>
        </w:tc>
      </w:tr>
      <w:tr w:rsidR="00291310" w:rsidRPr="006E3888" w14:paraId="49D2B370" w14:textId="77777777" w:rsidTr="007870A6">
        <w:trPr>
          <w:trHeight w:val="69"/>
        </w:trPr>
        <w:tc>
          <w:tcPr>
            <w:tcW w:w="42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86B77D" w14:textId="77777777" w:rsidR="00291310" w:rsidRPr="003C2179" w:rsidRDefault="00291310" w:rsidP="007870A6">
            <w:pPr>
              <w:rPr>
                <w:rFonts w:ascii="Arial" w:hAnsi="Arial" w:cs="Arial"/>
                <w:i/>
              </w:rPr>
            </w:pPr>
            <w:r w:rsidRPr="003C2179">
              <w:rPr>
                <w:rFonts w:ascii="Arial" w:hAnsi="Arial" w:cs="Arial"/>
                <w:i/>
              </w:rPr>
              <w:t>Baseline Procedures</w:t>
            </w:r>
          </w:p>
        </w:tc>
        <w:tc>
          <w:tcPr>
            <w:tcW w:w="5845" w:type="dxa"/>
            <w:tcBorders>
              <w:left w:val="nil"/>
              <w:bottom w:val="nil"/>
              <w:right w:val="nil"/>
            </w:tcBorders>
          </w:tcPr>
          <w:p w14:paraId="583A260D" w14:textId="77777777" w:rsidR="00291310" w:rsidRPr="006E3888" w:rsidRDefault="00291310" w:rsidP="007870A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91310" w:rsidRPr="006E3888" w14:paraId="3BB2C3BB" w14:textId="77777777" w:rsidTr="007870A6">
        <w:trPr>
          <w:trHeight w:val="69"/>
        </w:trPr>
        <w:tc>
          <w:tcPr>
            <w:tcW w:w="42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3AAD0D" w14:textId="77777777" w:rsidR="00291310" w:rsidRPr="006E3888" w:rsidRDefault="00291310" w:rsidP="007870A6">
            <w:pPr>
              <w:ind w:left="720"/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Incomplete questionnaires (4)</w:t>
            </w: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6D0D8BA2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Subject inadvertently did not complete some or all questionnaires (3)</w:t>
            </w:r>
          </w:p>
        </w:tc>
      </w:tr>
      <w:tr w:rsidR="00291310" w:rsidRPr="006E3888" w14:paraId="2AB25397" w14:textId="77777777" w:rsidTr="007870A6">
        <w:trPr>
          <w:trHeight w:val="66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0BBCC4" w14:textId="77777777" w:rsidR="00291310" w:rsidRPr="006E3888" w:rsidRDefault="00291310" w:rsidP="007870A6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61559141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Unknown reason (1)</w:t>
            </w:r>
          </w:p>
        </w:tc>
      </w:tr>
      <w:tr w:rsidR="00291310" w:rsidRPr="006E3888" w14:paraId="66F67AD3" w14:textId="77777777" w:rsidTr="007870A6">
        <w:trPr>
          <w:trHeight w:val="170"/>
        </w:trPr>
        <w:tc>
          <w:tcPr>
            <w:tcW w:w="42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3D8DB1" w14:textId="77777777" w:rsidR="00291310" w:rsidRPr="006E3888" w:rsidRDefault="00291310" w:rsidP="007870A6">
            <w:pPr>
              <w:ind w:left="720"/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 xml:space="preserve">Incomplete blood collection (21) </w:t>
            </w: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52717DDD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Subject refused blood draw (6)</w:t>
            </w:r>
          </w:p>
        </w:tc>
      </w:tr>
      <w:tr w:rsidR="00291310" w:rsidRPr="006E3888" w14:paraId="4D7D96C6" w14:textId="77777777" w:rsidTr="007870A6">
        <w:trPr>
          <w:trHeight w:val="169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D2CDF1" w14:textId="77777777" w:rsidR="00291310" w:rsidRPr="006E3888" w:rsidRDefault="00291310" w:rsidP="007870A6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6A334F7E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Coordinator attempted blood draw, but was unsuccessful (4)</w:t>
            </w:r>
          </w:p>
        </w:tc>
      </w:tr>
      <w:tr w:rsidR="00291310" w:rsidRPr="006E3888" w14:paraId="4739F959" w14:textId="77777777" w:rsidTr="007870A6">
        <w:trPr>
          <w:trHeight w:val="169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0E0963" w14:textId="77777777" w:rsidR="00291310" w:rsidRPr="006E3888" w:rsidRDefault="00291310" w:rsidP="007870A6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438B048A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Incomplete blood collection due to unsuccessful draw (8)</w:t>
            </w:r>
          </w:p>
        </w:tc>
      </w:tr>
      <w:tr w:rsidR="00291310" w:rsidRPr="006E3888" w14:paraId="6DF5B85D" w14:textId="77777777" w:rsidTr="007870A6">
        <w:trPr>
          <w:trHeight w:val="215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1FB5A8" w14:textId="77777777" w:rsidR="00291310" w:rsidRPr="006E3888" w:rsidRDefault="00291310" w:rsidP="007870A6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5988BE34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Not attempted (1)</w:t>
            </w:r>
          </w:p>
        </w:tc>
      </w:tr>
      <w:tr w:rsidR="00291310" w:rsidRPr="006E3888" w14:paraId="3DBDAE28" w14:textId="77777777" w:rsidTr="007870A6">
        <w:trPr>
          <w:trHeight w:val="215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AEC212" w14:textId="77777777" w:rsidR="00291310" w:rsidRPr="006E3888" w:rsidRDefault="00291310" w:rsidP="007870A6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7957F0CC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Unknown reason (2)</w:t>
            </w:r>
          </w:p>
        </w:tc>
      </w:tr>
      <w:tr w:rsidR="00291310" w:rsidRPr="006E3888" w14:paraId="17FD1467" w14:textId="77777777" w:rsidTr="007870A6">
        <w:trPr>
          <w:trHeight w:val="69"/>
        </w:trPr>
        <w:tc>
          <w:tcPr>
            <w:tcW w:w="42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0CF0BAD" w14:textId="77777777" w:rsidR="00291310" w:rsidRPr="006E3888" w:rsidRDefault="00291310" w:rsidP="007870A6">
            <w:pPr>
              <w:ind w:left="720"/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 xml:space="preserve">Incomplete urine collection (7) </w:t>
            </w: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11FFA8D8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Subject refused urine collection (1)</w:t>
            </w:r>
          </w:p>
        </w:tc>
      </w:tr>
      <w:tr w:rsidR="00291310" w:rsidRPr="006E3888" w14:paraId="50CA9E52" w14:textId="77777777" w:rsidTr="007870A6">
        <w:trPr>
          <w:trHeight w:val="167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047427" w14:textId="77777777" w:rsidR="00291310" w:rsidRPr="006E3888" w:rsidRDefault="00291310" w:rsidP="007870A6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3CE8F9F9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Subject was unable to provide urine (2)</w:t>
            </w:r>
          </w:p>
        </w:tc>
      </w:tr>
      <w:tr w:rsidR="00291310" w:rsidRPr="006E3888" w14:paraId="6759A572" w14:textId="77777777" w:rsidTr="007870A6">
        <w:trPr>
          <w:trHeight w:val="166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2899F7" w14:textId="77777777" w:rsidR="00291310" w:rsidRPr="006E3888" w:rsidRDefault="00291310" w:rsidP="007870A6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18A75AF8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Not attempted (1)</w:t>
            </w:r>
          </w:p>
        </w:tc>
      </w:tr>
      <w:tr w:rsidR="00291310" w:rsidRPr="006E3888" w14:paraId="437894BC" w14:textId="77777777" w:rsidTr="007870A6">
        <w:trPr>
          <w:trHeight w:val="66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2CFFF2" w14:textId="77777777" w:rsidR="00291310" w:rsidRPr="006E3888" w:rsidRDefault="00291310" w:rsidP="007870A6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5A63D894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Urine was collected but discarded due to transportation issue (1)</w:t>
            </w:r>
          </w:p>
        </w:tc>
      </w:tr>
      <w:tr w:rsidR="00291310" w:rsidRPr="006E3888" w14:paraId="5E0A2ACE" w14:textId="77777777" w:rsidTr="007870A6">
        <w:trPr>
          <w:trHeight w:val="66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EECA84" w14:textId="77777777" w:rsidR="00291310" w:rsidRPr="006E3888" w:rsidRDefault="00291310" w:rsidP="007870A6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7ADBD1BD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Unknown (2)</w:t>
            </w:r>
          </w:p>
        </w:tc>
      </w:tr>
      <w:tr w:rsidR="00291310" w:rsidRPr="006E3888" w14:paraId="6B34EDB8" w14:textId="77777777" w:rsidTr="007870A6">
        <w:trPr>
          <w:trHeight w:val="69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47191773" w14:textId="77777777" w:rsidR="00291310" w:rsidRPr="003C2179" w:rsidRDefault="00291310" w:rsidP="007870A6">
            <w:pPr>
              <w:rPr>
                <w:rFonts w:ascii="Arial" w:hAnsi="Arial" w:cs="Arial"/>
                <w:i/>
              </w:rPr>
            </w:pPr>
            <w:r w:rsidRPr="003C2179">
              <w:rPr>
                <w:rFonts w:ascii="Arial" w:hAnsi="Arial" w:cs="Arial"/>
                <w:i/>
              </w:rPr>
              <w:t>Imaging (MRI)</w:t>
            </w: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28A55EDC" w14:textId="77777777" w:rsidR="00291310" w:rsidRPr="006E3888" w:rsidRDefault="00291310" w:rsidP="007870A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91310" w:rsidRPr="006E3888" w14:paraId="6F8D6F3C" w14:textId="77777777" w:rsidTr="007870A6">
        <w:trPr>
          <w:trHeight w:val="69"/>
        </w:trPr>
        <w:tc>
          <w:tcPr>
            <w:tcW w:w="42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9096D7" w14:textId="77777777" w:rsidR="00291310" w:rsidRPr="006E3888" w:rsidRDefault="00291310" w:rsidP="007870A6">
            <w:pPr>
              <w:ind w:left="720"/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 xml:space="preserve">Incomplete MRI (16) </w:t>
            </w: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0DF79EA2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MRI attempted, but not tolerated by subject (2)</w:t>
            </w:r>
          </w:p>
        </w:tc>
      </w:tr>
      <w:tr w:rsidR="00291310" w:rsidRPr="006E3888" w14:paraId="5CC2F576" w14:textId="77777777" w:rsidTr="007870A6">
        <w:trPr>
          <w:trHeight w:val="66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F14E74" w14:textId="77777777" w:rsidR="00291310" w:rsidRPr="006E3888" w:rsidRDefault="00291310" w:rsidP="007870A6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075B8326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Subject refused MRI (3)</w:t>
            </w:r>
          </w:p>
        </w:tc>
      </w:tr>
      <w:tr w:rsidR="00291310" w:rsidRPr="006E3888" w14:paraId="1E4BE68F" w14:textId="77777777" w:rsidTr="007870A6">
        <w:trPr>
          <w:trHeight w:val="66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4F9399" w14:textId="77777777" w:rsidR="00291310" w:rsidRPr="006E3888" w:rsidRDefault="00291310" w:rsidP="007870A6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0DDE255C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Subject withdrawn prior to MRI</w:t>
            </w:r>
            <w:r w:rsidRPr="006E3888">
              <w:rPr>
                <w:rFonts w:ascii="Arial" w:hAnsi="Arial" w:cs="Arial"/>
              </w:rPr>
              <w:t xml:space="preserve"> (5)</w:t>
            </w:r>
          </w:p>
        </w:tc>
      </w:tr>
      <w:tr w:rsidR="00291310" w:rsidRPr="006E3888" w14:paraId="58DFDD38" w14:textId="77777777" w:rsidTr="007870A6">
        <w:trPr>
          <w:trHeight w:val="66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D8AEE6" w14:textId="77777777" w:rsidR="00291310" w:rsidRPr="006E3888" w:rsidRDefault="00291310" w:rsidP="007870A6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73BA9B2C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MRI was not attempted due to recommendation by MRI tech (3)</w:t>
            </w:r>
          </w:p>
        </w:tc>
      </w:tr>
      <w:tr w:rsidR="00291310" w:rsidRPr="006E3888" w14:paraId="71A16859" w14:textId="77777777" w:rsidTr="007870A6">
        <w:trPr>
          <w:trHeight w:val="66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369F76" w14:textId="77777777" w:rsidR="00291310" w:rsidRPr="006E3888" w:rsidRDefault="00291310" w:rsidP="007870A6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0D903DD9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Only partial completion of MRI due to intolerability by subject (3)</w:t>
            </w:r>
          </w:p>
        </w:tc>
      </w:tr>
      <w:tr w:rsidR="00291310" w:rsidRPr="006E3888" w14:paraId="407C4D34" w14:textId="77777777" w:rsidTr="007870A6">
        <w:trPr>
          <w:trHeight w:val="167"/>
        </w:trPr>
        <w:tc>
          <w:tcPr>
            <w:tcW w:w="42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2D1937" w14:textId="77777777" w:rsidR="00291310" w:rsidRPr="006E3888" w:rsidRDefault="00291310" w:rsidP="007870A6">
            <w:pPr>
              <w:ind w:left="720"/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 xml:space="preserve">Issues scheduling MRI (11) </w:t>
            </w: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552D289F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Subject had to be rescheduled at least once (9)</w:t>
            </w:r>
          </w:p>
        </w:tc>
      </w:tr>
      <w:tr w:rsidR="00291310" w:rsidRPr="006E3888" w14:paraId="174F477B" w14:textId="77777777" w:rsidTr="007870A6">
        <w:trPr>
          <w:trHeight w:val="167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AA9DE0" w14:textId="77777777" w:rsidR="00291310" w:rsidRPr="006E3888" w:rsidRDefault="00291310" w:rsidP="007870A6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5B77A058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Subject no showed at least once (1)</w:t>
            </w:r>
          </w:p>
        </w:tc>
      </w:tr>
      <w:tr w:rsidR="00291310" w:rsidRPr="006E3888" w14:paraId="670BD4F0" w14:textId="77777777" w:rsidTr="007870A6">
        <w:trPr>
          <w:trHeight w:val="166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7608A8" w14:textId="77777777" w:rsidR="00291310" w:rsidRPr="006E3888" w:rsidRDefault="00291310" w:rsidP="007870A6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6637001A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 xml:space="preserve">Subject required multiple contact attempts to schedule (1) </w:t>
            </w:r>
          </w:p>
        </w:tc>
      </w:tr>
      <w:tr w:rsidR="00291310" w:rsidRPr="006E3888" w14:paraId="552A8AA0" w14:textId="77777777" w:rsidTr="007870A6">
        <w:trPr>
          <w:trHeight w:val="84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4BF4DFD1" w14:textId="77777777" w:rsidR="00291310" w:rsidRPr="003C2179" w:rsidRDefault="00291310" w:rsidP="007870A6">
            <w:pPr>
              <w:rPr>
                <w:rFonts w:ascii="Arial" w:hAnsi="Arial" w:cs="Arial"/>
                <w:i/>
              </w:rPr>
            </w:pPr>
            <w:r w:rsidRPr="003C2179">
              <w:rPr>
                <w:rFonts w:ascii="Arial" w:hAnsi="Arial" w:cs="Arial"/>
                <w:i/>
              </w:rPr>
              <w:t>Prostate Biopsy Procedure</w:t>
            </w: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0C3B2C98" w14:textId="77777777" w:rsidR="00291310" w:rsidRPr="006E3888" w:rsidRDefault="00291310" w:rsidP="007870A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91310" w:rsidRPr="006E3888" w14:paraId="46BDF303" w14:textId="77777777" w:rsidTr="007870A6">
        <w:trPr>
          <w:trHeight w:val="84"/>
        </w:trPr>
        <w:tc>
          <w:tcPr>
            <w:tcW w:w="42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14F9EF" w14:textId="77777777" w:rsidR="00291310" w:rsidRPr="006E3888" w:rsidRDefault="00291310" w:rsidP="007870A6">
            <w:pPr>
              <w:ind w:left="720"/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Incomplete prostate biopsy (15)</w:t>
            </w: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2BC52F8D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 xml:space="preserve">Subject refused biopsy (5) </w:t>
            </w:r>
          </w:p>
        </w:tc>
      </w:tr>
      <w:tr w:rsidR="00291310" w:rsidRPr="006E3888" w14:paraId="6372E8B7" w14:textId="77777777" w:rsidTr="007870A6">
        <w:trPr>
          <w:trHeight w:val="83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209C2D" w14:textId="77777777" w:rsidR="00291310" w:rsidRPr="006E3888" w:rsidRDefault="00291310" w:rsidP="007870A6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7E1414E7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Subject withdrawn prior to biopsy</w:t>
            </w:r>
            <w:r w:rsidRPr="006E3888">
              <w:rPr>
                <w:rFonts w:ascii="Arial" w:hAnsi="Arial" w:cs="Arial"/>
              </w:rPr>
              <w:t xml:space="preserve"> (10)</w:t>
            </w:r>
          </w:p>
        </w:tc>
      </w:tr>
      <w:tr w:rsidR="00291310" w:rsidRPr="006E3888" w14:paraId="20F244F3" w14:textId="77777777" w:rsidTr="007870A6">
        <w:trPr>
          <w:trHeight w:val="339"/>
        </w:trPr>
        <w:tc>
          <w:tcPr>
            <w:tcW w:w="42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569404" w14:textId="77777777" w:rsidR="00291310" w:rsidRPr="006E3888" w:rsidRDefault="00291310" w:rsidP="007870A6">
            <w:pPr>
              <w:ind w:left="720"/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Issues scheduling prostate biopsy (42)</w:t>
            </w: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767927A1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Subject had to be rescheduled at least once (37)</w:t>
            </w:r>
          </w:p>
        </w:tc>
      </w:tr>
      <w:tr w:rsidR="00291310" w:rsidRPr="006E3888" w14:paraId="3A6035B3" w14:textId="77777777" w:rsidTr="007870A6">
        <w:trPr>
          <w:trHeight w:val="107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4BE2B1" w14:textId="77777777" w:rsidR="00291310" w:rsidRPr="006E3888" w:rsidRDefault="00291310" w:rsidP="007870A6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3F444D8F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Subject no showed at least once (1)</w:t>
            </w:r>
          </w:p>
        </w:tc>
      </w:tr>
      <w:tr w:rsidR="00291310" w:rsidRPr="006E3888" w14:paraId="230BF18A" w14:textId="77777777" w:rsidTr="007870A6">
        <w:trPr>
          <w:trHeight w:val="104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F8EA33" w14:textId="77777777" w:rsidR="00291310" w:rsidRPr="006E3888" w:rsidRDefault="00291310" w:rsidP="007870A6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433D55A8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Subject moved out of state during participation in study (1)</w:t>
            </w:r>
          </w:p>
        </w:tc>
      </w:tr>
      <w:tr w:rsidR="00291310" w:rsidRPr="006E3888" w14:paraId="0CD0651E" w14:textId="77777777" w:rsidTr="007870A6">
        <w:trPr>
          <w:trHeight w:val="104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3DF701" w14:textId="77777777" w:rsidR="00291310" w:rsidRPr="006E3888" w:rsidRDefault="00291310" w:rsidP="007870A6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103999DD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Subject had issues with insurance coverage (1)</w:t>
            </w:r>
          </w:p>
        </w:tc>
      </w:tr>
      <w:tr w:rsidR="00291310" w:rsidRPr="006E3888" w14:paraId="74B1B0F2" w14:textId="77777777" w:rsidTr="007870A6">
        <w:trPr>
          <w:trHeight w:val="104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C3DB5C" w14:textId="77777777" w:rsidR="00291310" w:rsidRPr="006E3888" w:rsidRDefault="00291310" w:rsidP="007870A6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41C31963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 xml:space="preserve">Subject required multiple contact attempts to schedule (2) </w:t>
            </w:r>
          </w:p>
        </w:tc>
      </w:tr>
      <w:tr w:rsidR="00291310" w:rsidRPr="006E3888" w14:paraId="7334DDC2" w14:textId="77777777" w:rsidTr="007870A6">
        <w:trPr>
          <w:trHeight w:val="104"/>
        </w:trPr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DE26C7" w14:textId="77777777" w:rsidR="00291310" w:rsidRPr="006E3888" w:rsidRDefault="00291310" w:rsidP="007870A6">
            <w:pPr>
              <w:rPr>
                <w:rFonts w:ascii="Arial" w:hAnsi="Arial" w:cs="Arial"/>
                <w:b/>
                <w:bCs/>
              </w:rPr>
            </w:pPr>
            <w:r w:rsidRPr="006E3888">
              <w:rPr>
                <w:rFonts w:ascii="Arial" w:hAnsi="Arial" w:cs="Arial"/>
                <w:b/>
                <w:bCs/>
              </w:rPr>
              <w:t>Withdrawals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828BAA" w14:textId="77777777" w:rsidR="00291310" w:rsidRPr="006E3888" w:rsidRDefault="00291310" w:rsidP="007870A6">
            <w:pPr>
              <w:rPr>
                <w:rFonts w:ascii="Arial" w:hAnsi="Arial" w:cs="Arial"/>
              </w:rPr>
            </w:pPr>
          </w:p>
        </w:tc>
      </w:tr>
      <w:tr w:rsidR="00291310" w:rsidRPr="006E3888" w14:paraId="06456EAD" w14:textId="77777777" w:rsidTr="007870A6">
        <w:trPr>
          <w:trHeight w:val="104"/>
        </w:trPr>
        <w:tc>
          <w:tcPr>
            <w:tcW w:w="42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2C55FC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Following Baseline Procedures (10)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EB7DCA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Physician decision due to non-</w:t>
            </w:r>
            <w:r>
              <w:rPr>
                <w:rFonts w:ascii="Arial" w:hAnsi="Arial" w:cs="Arial"/>
              </w:rPr>
              <w:t>adherence</w:t>
            </w:r>
            <w:r w:rsidRPr="006E388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 w:rsidRPr="006E3888">
              <w:rPr>
                <w:rFonts w:ascii="Arial" w:hAnsi="Arial" w:cs="Arial"/>
              </w:rPr>
              <w:t xml:space="preserve"> protocol (4)</w:t>
            </w:r>
          </w:p>
        </w:tc>
      </w:tr>
      <w:tr w:rsidR="00291310" w:rsidRPr="006E3888" w14:paraId="56499792" w14:textId="77777777" w:rsidTr="007870A6">
        <w:trPr>
          <w:trHeight w:val="104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B3907B" w14:textId="77777777" w:rsidR="00291310" w:rsidRPr="006E3888" w:rsidRDefault="00291310" w:rsidP="007870A6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73BA89E9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Patient decision (2)</w:t>
            </w:r>
          </w:p>
        </w:tc>
      </w:tr>
      <w:tr w:rsidR="00291310" w:rsidRPr="006E3888" w14:paraId="748B1B08" w14:textId="77777777" w:rsidTr="007870A6">
        <w:trPr>
          <w:trHeight w:val="104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48937B" w14:textId="77777777" w:rsidR="00291310" w:rsidRPr="006E3888" w:rsidRDefault="00291310" w:rsidP="007870A6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5B4EAE8C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 xml:space="preserve">Ineligible, </w:t>
            </w:r>
            <w:proofErr w:type="gramStart"/>
            <w:r w:rsidRPr="006E3888">
              <w:rPr>
                <w:rFonts w:ascii="Arial" w:hAnsi="Arial" w:cs="Arial"/>
              </w:rPr>
              <w:t>i.e.</w:t>
            </w:r>
            <w:proofErr w:type="gramEnd"/>
            <w:r w:rsidRPr="006E3888">
              <w:rPr>
                <w:rFonts w:ascii="Arial" w:hAnsi="Arial" w:cs="Arial"/>
              </w:rPr>
              <w:t xml:space="preserve"> screen failure (2)</w:t>
            </w:r>
          </w:p>
        </w:tc>
      </w:tr>
      <w:tr w:rsidR="00291310" w:rsidRPr="006E3888" w14:paraId="41C5954D" w14:textId="77777777" w:rsidTr="007870A6">
        <w:trPr>
          <w:trHeight w:val="104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98EA82" w14:textId="77777777" w:rsidR="00291310" w:rsidRPr="006E3888" w:rsidRDefault="00291310" w:rsidP="007870A6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60694694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 xml:space="preserve">Lost to follow up, </w:t>
            </w:r>
            <w:proofErr w:type="gramStart"/>
            <w:r w:rsidRPr="006E3888">
              <w:rPr>
                <w:rFonts w:ascii="Arial" w:hAnsi="Arial" w:cs="Arial"/>
              </w:rPr>
              <w:t>i.e.</w:t>
            </w:r>
            <w:proofErr w:type="gramEnd"/>
            <w:r w:rsidRPr="006E3888">
              <w:rPr>
                <w:rFonts w:ascii="Arial" w:hAnsi="Arial" w:cs="Arial"/>
              </w:rPr>
              <w:t xml:space="preserve"> unable to contact (1)</w:t>
            </w:r>
          </w:p>
        </w:tc>
      </w:tr>
      <w:tr w:rsidR="00291310" w:rsidRPr="006E3888" w14:paraId="08C32567" w14:textId="77777777" w:rsidTr="007870A6">
        <w:trPr>
          <w:trHeight w:val="104"/>
        </w:trPr>
        <w:tc>
          <w:tcPr>
            <w:tcW w:w="42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FD7646" w14:textId="77777777" w:rsidR="00291310" w:rsidRPr="006E3888" w:rsidRDefault="00291310" w:rsidP="007870A6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3DAF4A53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Physician decision due to intercurrent illness (1)</w:t>
            </w:r>
          </w:p>
        </w:tc>
      </w:tr>
      <w:tr w:rsidR="00291310" w:rsidRPr="006E3888" w14:paraId="0479F5B9" w14:textId="77777777" w:rsidTr="007870A6">
        <w:trPr>
          <w:trHeight w:val="104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417E8C54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Following MRI (5)</w:t>
            </w: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2EDA36ED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Physician decision due to non-</w:t>
            </w:r>
            <w:r>
              <w:rPr>
                <w:rFonts w:ascii="Arial" w:hAnsi="Arial" w:cs="Arial"/>
              </w:rPr>
              <w:t>adherence</w:t>
            </w:r>
            <w:r w:rsidRPr="006E388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 w:rsidRPr="006E3888">
              <w:rPr>
                <w:rFonts w:ascii="Arial" w:hAnsi="Arial" w:cs="Arial"/>
              </w:rPr>
              <w:t xml:space="preserve"> protocol (5)</w:t>
            </w:r>
          </w:p>
        </w:tc>
      </w:tr>
      <w:tr w:rsidR="00291310" w:rsidRPr="006E3888" w14:paraId="0E74A676" w14:textId="77777777" w:rsidTr="007870A6">
        <w:trPr>
          <w:trHeight w:val="104"/>
        </w:trPr>
        <w:tc>
          <w:tcPr>
            <w:tcW w:w="42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D46298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Following Biopsy (2)</w:t>
            </w: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4FD73763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>Physician decision due to non-</w:t>
            </w:r>
            <w:r>
              <w:rPr>
                <w:rFonts w:ascii="Arial" w:hAnsi="Arial" w:cs="Arial"/>
              </w:rPr>
              <w:t>adherence</w:t>
            </w:r>
            <w:r w:rsidRPr="006E3888">
              <w:rPr>
                <w:rFonts w:ascii="Arial" w:hAnsi="Arial" w:cs="Arial"/>
              </w:rPr>
              <w:t xml:space="preserve"> with protocol (1)</w:t>
            </w:r>
          </w:p>
        </w:tc>
      </w:tr>
      <w:tr w:rsidR="00291310" w:rsidRPr="006E3888" w14:paraId="746555DC" w14:textId="77777777" w:rsidTr="007870A6">
        <w:trPr>
          <w:trHeight w:val="104"/>
        </w:trPr>
        <w:tc>
          <w:tcPr>
            <w:tcW w:w="42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22BA03" w14:textId="77777777" w:rsidR="00291310" w:rsidRPr="006E3888" w:rsidRDefault="00291310" w:rsidP="007870A6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46C0F5" w14:textId="77777777" w:rsidR="00291310" w:rsidRPr="006E3888" w:rsidRDefault="00291310" w:rsidP="007870A6">
            <w:pPr>
              <w:rPr>
                <w:rFonts w:ascii="Arial" w:hAnsi="Arial" w:cs="Arial"/>
              </w:rPr>
            </w:pPr>
            <w:r w:rsidRPr="006E3888">
              <w:rPr>
                <w:rFonts w:ascii="Arial" w:hAnsi="Arial" w:cs="Arial"/>
              </w:rPr>
              <w:t xml:space="preserve">Ineligible, </w:t>
            </w:r>
            <w:proofErr w:type="gramStart"/>
            <w:r w:rsidRPr="006E3888">
              <w:rPr>
                <w:rFonts w:ascii="Arial" w:hAnsi="Arial" w:cs="Arial"/>
              </w:rPr>
              <w:t>i.e.</w:t>
            </w:r>
            <w:proofErr w:type="gramEnd"/>
            <w:r w:rsidRPr="006E3888">
              <w:rPr>
                <w:rFonts w:ascii="Arial" w:hAnsi="Arial" w:cs="Arial"/>
              </w:rPr>
              <w:t xml:space="preserve"> screen failure (1)</w:t>
            </w:r>
          </w:p>
        </w:tc>
      </w:tr>
    </w:tbl>
    <w:p w14:paraId="6E9BD779" w14:textId="77777777" w:rsidR="00291310" w:rsidRDefault="00291310" w:rsidP="00291310"/>
    <w:p w14:paraId="7674375F" w14:textId="1D877206" w:rsidR="00291310" w:rsidRDefault="00291310">
      <w:pPr>
        <w:rPr>
          <w:rFonts w:ascii="Arial" w:hAnsi="Arial" w:cs="Arial"/>
          <w:b/>
          <w:bCs/>
        </w:rPr>
      </w:pPr>
    </w:p>
    <w:p w14:paraId="702E2346" w14:textId="350C1F21" w:rsidR="00291310" w:rsidRDefault="00291310">
      <w:pPr>
        <w:rPr>
          <w:rFonts w:ascii="Arial" w:hAnsi="Arial" w:cs="Arial"/>
          <w:b/>
          <w:bCs/>
        </w:rPr>
      </w:pPr>
    </w:p>
    <w:p w14:paraId="2D1301A4" w14:textId="4D32C373" w:rsidR="00291310" w:rsidRDefault="00291310">
      <w:pPr>
        <w:rPr>
          <w:rFonts w:ascii="Arial" w:hAnsi="Arial" w:cs="Arial"/>
          <w:b/>
          <w:bCs/>
        </w:rPr>
      </w:pPr>
    </w:p>
    <w:p w14:paraId="2F80E892" w14:textId="7F67020D" w:rsidR="00291310" w:rsidRDefault="00291310">
      <w:pPr>
        <w:rPr>
          <w:rFonts w:ascii="Arial" w:hAnsi="Arial" w:cs="Arial"/>
          <w:b/>
          <w:bCs/>
        </w:rPr>
      </w:pPr>
    </w:p>
    <w:p w14:paraId="2DC6A4D6" w14:textId="38AE5FD0" w:rsidR="00291310" w:rsidRDefault="00291310">
      <w:pPr>
        <w:rPr>
          <w:rFonts w:ascii="Arial" w:hAnsi="Arial" w:cs="Arial"/>
          <w:b/>
          <w:bCs/>
        </w:rPr>
      </w:pPr>
    </w:p>
    <w:p w14:paraId="149E7FA3" w14:textId="1F935839" w:rsidR="00291310" w:rsidRDefault="00291310">
      <w:pPr>
        <w:rPr>
          <w:rFonts w:ascii="Arial" w:hAnsi="Arial" w:cs="Arial"/>
          <w:b/>
          <w:bCs/>
        </w:rPr>
      </w:pPr>
    </w:p>
    <w:p w14:paraId="72AC4B89" w14:textId="56DAB5E3" w:rsidR="00291310" w:rsidRDefault="00291310">
      <w:pPr>
        <w:rPr>
          <w:rFonts w:ascii="Arial" w:hAnsi="Arial" w:cs="Arial"/>
          <w:b/>
          <w:bCs/>
        </w:rPr>
      </w:pPr>
    </w:p>
    <w:p w14:paraId="1F80ADB1" w14:textId="26942C2E" w:rsidR="00291310" w:rsidRDefault="00291310">
      <w:pPr>
        <w:rPr>
          <w:rFonts w:ascii="Arial" w:hAnsi="Arial" w:cs="Arial"/>
          <w:b/>
          <w:bCs/>
        </w:rPr>
      </w:pPr>
    </w:p>
    <w:p w14:paraId="1D6FA220" w14:textId="5EAB6F0E" w:rsidR="00291310" w:rsidRDefault="00291310">
      <w:pPr>
        <w:rPr>
          <w:rFonts w:ascii="Arial" w:hAnsi="Arial" w:cs="Arial"/>
          <w:b/>
          <w:bCs/>
        </w:rPr>
      </w:pPr>
    </w:p>
    <w:p w14:paraId="71D04639" w14:textId="5E22E640" w:rsidR="00291310" w:rsidRDefault="00291310">
      <w:pPr>
        <w:rPr>
          <w:rFonts w:ascii="Arial" w:hAnsi="Arial" w:cs="Arial"/>
          <w:b/>
          <w:bCs/>
        </w:rPr>
      </w:pPr>
    </w:p>
    <w:p w14:paraId="7BE814AA" w14:textId="116DC1C9" w:rsidR="00291310" w:rsidRDefault="00291310">
      <w:pPr>
        <w:rPr>
          <w:rFonts w:ascii="Arial" w:hAnsi="Arial" w:cs="Arial"/>
          <w:b/>
          <w:bCs/>
        </w:rPr>
      </w:pPr>
    </w:p>
    <w:p w14:paraId="3AAFF198" w14:textId="0AD42931" w:rsidR="00291310" w:rsidRDefault="00291310">
      <w:pPr>
        <w:rPr>
          <w:rFonts w:ascii="Arial" w:hAnsi="Arial" w:cs="Arial"/>
          <w:b/>
          <w:bCs/>
        </w:rPr>
      </w:pPr>
    </w:p>
    <w:p w14:paraId="083CEF88" w14:textId="24BDE6C3" w:rsidR="00291310" w:rsidRDefault="00291310">
      <w:pPr>
        <w:rPr>
          <w:rFonts w:ascii="Arial" w:hAnsi="Arial" w:cs="Arial"/>
          <w:b/>
          <w:bCs/>
        </w:rPr>
      </w:pPr>
    </w:p>
    <w:p w14:paraId="244A7CB7" w14:textId="589F42F5" w:rsidR="00291310" w:rsidRDefault="00291310">
      <w:pPr>
        <w:rPr>
          <w:rFonts w:ascii="Arial" w:hAnsi="Arial" w:cs="Arial"/>
          <w:b/>
          <w:bCs/>
        </w:rPr>
      </w:pPr>
    </w:p>
    <w:p w14:paraId="70D89FF8" w14:textId="417DEDAC" w:rsidR="00291310" w:rsidRDefault="00291310">
      <w:pPr>
        <w:rPr>
          <w:rFonts w:ascii="Arial" w:hAnsi="Arial" w:cs="Arial"/>
          <w:b/>
          <w:bCs/>
        </w:rPr>
      </w:pPr>
    </w:p>
    <w:p w14:paraId="1713ADA3" w14:textId="68F90AFF" w:rsidR="00291310" w:rsidRDefault="00291310">
      <w:pPr>
        <w:rPr>
          <w:rFonts w:ascii="Arial" w:hAnsi="Arial" w:cs="Arial"/>
          <w:b/>
          <w:bCs/>
        </w:rPr>
      </w:pPr>
    </w:p>
    <w:p w14:paraId="3527CF19" w14:textId="5340D297" w:rsidR="00291310" w:rsidRDefault="00291310">
      <w:pPr>
        <w:rPr>
          <w:rFonts w:ascii="Arial" w:hAnsi="Arial" w:cs="Arial"/>
          <w:b/>
          <w:bCs/>
        </w:rPr>
      </w:pPr>
    </w:p>
    <w:p w14:paraId="78DBC2E5" w14:textId="21D0B571" w:rsidR="00291310" w:rsidRDefault="00291310">
      <w:pPr>
        <w:rPr>
          <w:rFonts w:ascii="Arial" w:hAnsi="Arial" w:cs="Arial"/>
          <w:b/>
          <w:bCs/>
        </w:rPr>
      </w:pPr>
    </w:p>
    <w:p w14:paraId="5ECD7967" w14:textId="4B83A23A" w:rsidR="00291310" w:rsidRDefault="00291310">
      <w:pPr>
        <w:rPr>
          <w:rFonts w:ascii="Arial" w:hAnsi="Arial" w:cs="Arial"/>
          <w:b/>
          <w:bCs/>
        </w:rPr>
      </w:pPr>
    </w:p>
    <w:p w14:paraId="13F37792" w14:textId="7E3ED01C" w:rsidR="00E9707D" w:rsidRDefault="00E9707D">
      <w:pPr>
        <w:rPr>
          <w:rFonts w:ascii="Arial" w:hAnsi="Arial" w:cs="Arial"/>
          <w:b/>
          <w:bCs/>
        </w:rPr>
      </w:pPr>
    </w:p>
    <w:p w14:paraId="4AC2CB97" w14:textId="2E093ECB" w:rsidR="00E9707D" w:rsidRDefault="00E9707D">
      <w:pPr>
        <w:rPr>
          <w:rFonts w:ascii="Arial" w:hAnsi="Arial" w:cs="Arial"/>
          <w:b/>
          <w:bCs/>
        </w:rPr>
      </w:pPr>
    </w:p>
    <w:p w14:paraId="33BAAA8B" w14:textId="1B2D6433" w:rsidR="00E9707D" w:rsidRDefault="00E9707D">
      <w:pPr>
        <w:rPr>
          <w:rFonts w:ascii="Arial" w:hAnsi="Arial" w:cs="Arial"/>
          <w:b/>
          <w:bCs/>
        </w:rPr>
      </w:pPr>
    </w:p>
    <w:p w14:paraId="3769B9DE" w14:textId="6E0C3C1B" w:rsidR="00E9707D" w:rsidRDefault="00E9707D">
      <w:pPr>
        <w:rPr>
          <w:rFonts w:ascii="Arial" w:hAnsi="Arial" w:cs="Arial"/>
          <w:b/>
          <w:bCs/>
        </w:rPr>
      </w:pPr>
    </w:p>
    <w:p w14:paraId="2F6A7B0A" w14:textId="2F8E0E10" w:rsidR="00850D16" w:rsidRDefault="007F1455">
      <w:pPr>
        <w:rPr>
          <w:rFonts w:ascii="Arial" w:hAnsi="Arial" w:cs="Arial"/>
          <w:sz w:val="24"/>
          <w:szCs w:val="24"/>
        </w:rPr>
      </w:pPr>
      <w:r w:rsidRPr="00BE3BCC">
        <w:rPr>
          <w:rFonts w:ascii="Arial" w:hAnsi="Arial" w:cs="Arial"/>
          <w:b/>
          <w:bCs/>
          <w:sz w:val="24"/>
          <w:szCs w:val="24"/>
        </w:rPr>
        <w:lastRenderedPageBreak/>
        <w:t>Supplementa</w:t>
      </w:r>
      <w:r w:rsidR="00E9707D" w:rsidRPr="00BE3BCC">
        <w:rPr>
          <w:rFonts w:ascii="Arial" w:hAnsi="Arial" w:cs="Arial"/>
          <w:b/>
          <w:bCs/>
          <w:sz w:val="24"/>
          <w:szCs w:val="24"/>
        </w:rPr>
        <w:t>ry</w:t>
      </w:r>
      <w:r w:rsidRPr="00BE3BCC">
        <w:rPr>
          <w:rFonts w:ascii="Arial" w:hAnsi="Arial" w:cs="Arial"/>
          <w:b/>
          <w:bCs/>
          <w:sz w:val="24"/>
          <w:szCs w:val="24"/>
        </w:rPr>
        <w:t xml:space="preserve"> Figure</w:t>
      </w:r>
      <w:r w:rsidR="00BE3BCC" w:rsidRPr="00BE3BCC">
        <w:rPr>
          <w:rFonts w:ascii="Arial" w:hAnsi="Arial" w:cs="Arial"/>
          <w:b/>
          <w:bCs/>
          <w:sz w:val="24"/>
          <w:szCs w:val="24"/>
        </w:rPr>
        <w:t xml:space="preserve"> 1</w:t>
      </w:r>
      <w:r w:rsidR="00051F30" w:rsidRPr="00BE3BCC">
        <w:rPr>
          <w:rFonts w:ascii="Arial" w:hAnsi="Arial" w:cs="Arial"/>
          <w:b/>
          <w:bCs/>
          <w:sz w:val="24"/>
          <w:szCs w:val="24"/>
        </w:rPr>
        <w:t>.</w:t>
      </w:r>
      <w:r w:rsidR="00051F30" w:rsidRPr="00BE3BCC">
        <w:rPr>
          <w:rFonts w:ascii="Arial" w:hAnsi="Arial" w:cs="Arial"/>
          <w:sz w:val="24"/>
          <w:szCs w:val="24"/>
        </w:rPr>
        <w:t xml:space="preserve"> Distribution of DCI scores  </w:t>
      </w:r>
    </w:p>
    <w:p w14:paraId="77BE3BE0" w14:textId="77777777" w:rsidR="00BE3BCC" w:rsidRPr="00BE3BCC" w:rsidRDefault="00BE3BCC">
      <w:pPr>
        <w:rPr>
          <w:rFonts w:ascii="Arial" w:hAnsi="Arial" w:cs="Arial"/>
          <w:sz w:val="24"/>
          <w:szCs w:val="24"/>
        </w:rPr>
      </w:pPr>
    </w:p>
    <w:p w14:paraId="01E03C96" w14:textId="128106C9" w:rsidR="00051F30" w:rsidRDefault="00051F30">
      <w:r w:rsidRPr="004D0640">
        <w:rPr>
          <w:rFonts w:ascii="Arial" w:hAnsi="Arial" w:cs="Arial"/>
          <w:noProof/>
        </w:rPr>
        <w:drawing>
          <wp:inline distT="0" distB="0" distL="0" distR="0" wp14:anchorId="7AEDFAA6" wp14:editId="742E4321">
            <wp:extent cx="5780624" cy="455567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013" cy="457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51F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F30"/>
    <w:rsid w:val="00051F30"/>
    <w:rsid w:val="00291310"/>
    <w:rsid w:val="007653C0"/>
    <w:rsid w:val="007F1455"/>
    <w:rsid w:val="00BE3BCC"/>
    <w:rsid w:val="00E51E7C"/>
    <w:rsid w:val="00E9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55E2"/>
  <w15:chartTrackingRefBased/>
  <w15:docId w15:val="{5CBA7541-659C-40F2-AFD5-C0B1E2964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131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E3BCC"/>
    <w:pPr>
      <w:widowControl w:val="0"/>
      <w:autoSpaceDE w:val="0"/>
      <w:autoSpaceDN w:val="0"/>
      <w:spacing w:before="51" w:after="0" w:line="240" w:lineRule="auto"/>
      <w:ind w:left="110"/>
      <w:jc w:val="center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BE3B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E3BC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429</Words>
  <Characters>2443</Characters>
  <Application>Microsoft Office Word</Application>
  <DocSecurity>0</DocSecurity>
  <Lines>34</Lines>
  <Paragraphs>8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Wheeler, Allison</dc:creator>
  <cp:keywords/>
  <dc:description/>
  <cp:lastModifiedBy>Garg, Harshit</cp:lastModifiedBy>
  <cp:revision>4</cp:revision>
  <dcterms:created xsi:type="dcterms:W3CDTF">2021-12-16T22:14:00Z</dcterms:created>
  <dcterms:modified xsi:type="dcterms:W3CDTF">2022-02-14T18:14:00Z</dcterms:modified>
</cp:coreProperties>
</file>