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1"/>
        <w:gridCol w:w="2494"/>
        <w:gridCol w:w="3829"/>
        <w:gridCol w:w="1517"/>
      </w:tblGrid>
      <w:tr w:rsidR="00DC50A8" w14:paraId="1040B354" w14:textId="2D4F92CD" w:rsidTr="00CB497B">
        <w:tc>
          <w:tcPr>
            <w:tcW w:w="2405" w:type="dxa"/>
            <w:shd w:val="clear" w:color="auto" w:fill="F2F2F2" w:themeFill="background1" w:themeFillShade="F2"/>
          </w:tcPr>
          <w:p w14:paraId="5BE2242C" w14:textId="6D9B1D28" w:rsidR="00DC50A8" w:rsidRDefault="00DC50A8" w:rsidP="00AB006B">
            <w:pPr>
              <w:rPr>
                <w:rFonts w:eastAsia="Times New Roman" w:cs="Times New Roman"/>
                <w:b/>
                <w:bCs/>
                <w:szCs w:val="24"/>
                <w:lang w:val="en-US"/>
              </w:rPr>
            </w:pPr>
            <w:r>
              <w:rPr>
                <w:rFonts w:ascii="Arial" w:hAnsi="Arial" w:cs="Arial"/>
                <w:b/>
                <w:bCs/>
                <w:sz w:val="26"/>
                <w:szCs w:val="26"/>
                <w:lang w:val="en-CA"/>
              </w:rPr>
              <w:t>Design</w:t>
            </w:r>
          </w:p>
        </w:tc>
        <w:tc>
          <w:tcPr>
            <w:tcW w:w="2552" w:type="dxa"/>
            <w:shd w:val="clear" w:color="auto" w:fill="F2F2F2" w:themeFill="background1" w:themeFillShade="F2"/>
          </w:tcPr>
          <w:p w14:paraId="0D928AC6" w14:textId="1F34977E"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Describe survey design</w:t>
            </w:r>
          </w:p>
        </w:tc>
        <w:tc>
          <w:tcPr>
            <w:tcW w:w="4110" w:type="dxa"/>
            <w:shd w:val="clear" w:color="auto" w:fill="F2F2F2" w:themeFill="background1" w:themeFillShade="F2"/>
          </w:tcPr>
          <w:p w14:paraId="5DAFEBDF"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Describe target population, sample frame. Is the sample a convenience sample? (In “open” surveys this is most likely.)</w:t>
            </w:r>
          </w:p>
          <w:p w14:paraId="49E278CA" w14:textId="58AF71DC" w:rsidR="00DC50A8" w:rsidRPr="00CB497B" w:rsidRDefault="00DC50A8" w:rsidP="00AB006B">
            <w:pPr>
              <w:rPr>
                <w:rFonts w:ascii="Arial" w:eastAsia="Times New Roman" w:hAnsi="Arial" w:cs="Arial"/>
                <w:sz w:val="20"/>
                <w:szCs w:val="20"/>
                <w:lang w:val="en-US"/>
              </w:rPr>
            </w:pPr>
          </w:p>
        </w:tc>
        <w:tc>
          <w:tcPr>
            <w:tcW w:w="1134" w:type="dxa"/>
          </w:tcPr>
          <w:p w14:paraId="60BF9B69" w14:textId="092E7FE0" w:rsidR="00DC50A8" w:rsidRPr="00916AEA" w:rsidRDefault="00916AEA" w:rsidP="00AB006B">
            <w:pPr>
              <w:rPr>
                <w:rFonts w:ascii="Arial" w:eastAsia="Times New Roman" w:hAnsi="Arial" w:cs="Arial"/>
                <w:sz w:val="20"/>
                <w:szCs w:val="20"/>
                <w:lang w:val="en-US"/>
              </w:rPr>
            </w:pPr>
            <w:r w:rsidRPr="00916AEA">
              <w:rPr>
                <w:rFonts w:ascii="Arial" w:eastAsia="Times New Roman" w:hAnsi="Arial" w:cs="Arial"/>
                <w:sz w:val="20"/>
                <w:szCs w:val="20"/>
                <w:lang w:val="en-US"/>
              </w:rPr>
              <w:t xml:space="preserve">Page </w:t>
            </w:r>
            <w:r w:rsidR="0026125E">
              <w:rPr>
                <w:rFonts w:ascii="Arial" w:eastAsia="Times New Roman" w:hAnsi="Arial" w:cs="Arial"/>
                <w:sz w:val="20"/>
                <w:szCs w:val="20"/>
                <w:lang w:val="en-US"/>
              </w:rPr>
              <w:t>3</w:t>
            </w:r>
          </w:p>
        </w:tc>
      </w:tr>
      <w:tr w:rsidR="00DC50A8" w14:paraId="71D6140B" w14:textId="31B9FC4A" w:rsidTr="00CB497B">
        <w:tc>
          <w:tcPr>
            <w:tcW w:w="2405" w:type="dxa"/>
          </w:tcPr>
          <w:p w14:paraId="798CA067"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IRB (Institutional</w:t>
            </w:r>
          </w:p>
          <w:p w14:paraId="22F29218"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Review Board)</w:t>
            </w:r>
          </w:p>
          <w:p w14:paraId="4EDB742A"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approval and</w:t>
            </w:r>
          </w:p>
          <w:p w14:paraId="54045A1B"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informed consent</w:t>
            </w:r>
          </w:p>
          <w:p w14:paraId="1D2C5E1B" w14:textId="46019866" w:rsidR="00DC50A8" w:rsidRDefault="00DC50A8" w:rsidP="00AB006B">
            <w:pPr>
              <w:rPr>
                <w:rFonts w:eastAsia="Times New Roman" w:cs="Times New Roman"/>
                <w:b/>
                <w:bCs/>
                <w:szCs w:val="24"/>
                <w:lang w:val="en-US"/>
              </w:rPr>
            </w:pPr>
            <w:r>
              <w:rPr>
                <w:rFonts w:ascii="Arial" w:hAnsi="Arial" w:cs="Arial"/>
                <w:b/>
                <w:bCs/>
                <w:sz w:val="26"/>
                <w:szCs w:val="26"/>
                <w:lang w:val="en-CA"/>
              </w:rPr>
              <w:t>process</w:t>
            </w:r>
          </w:p>
        </w:tc>
        <w:tc>
          <w:tcPr>
            <w:tcW w:w="2552" w:type="dxa"/>
          </w:tcPr>
          <w:p w14:paraId="4A22FB50" w14:textId="38060755"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IRB approval</w:t>
            </w:r>
          </w:p>
        </w:tc>
        <w:tc>
          <w:tcPr>
            <w:tcW w:w="4110" w:type="dxa"/>
          </w:tcPr>
          <w:p w14:paraId="20FFCDD9"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Mention whether the study has been approved by an IRB.</w:t>
            </w:r>
          </w:p>
          <w:p w14:paraId="3B100D2C" w14:textId="40F8B9E1" w:rsidR="00DC50A8" w:rsidRPr="00CB497B" w:rsidRDefault="00DC50A8" w:rsidP="00AB006B">
            <w:pPr>
              <w:rPr>
                <w:rFonts w:ascii="Arial" w:eastAsia="Times New Roman" w:hAnsi="Arial" w:cs="Arial"/>
                <w:b/>
                <w:bCs/>
                <w:sz w:val="20"/>
                <w:szCs w:val="20"/>
                <w:lang w:val="en-US"/>
              </w:rPr>
            </w:pPr>
          </w:p>
        </w:tc>
        <w:tc>
          <w:tcPr>
            <w:tcW w:w="1134" w:type="dxa"/>
          </w:tcPr>
          <w:p w14:paraId="47106100" w14:textId="375062CD" w:rsidR="00DC50A8" w:rsidRPr="00916AEA" w:rsidRDefault="00916AEA" w:rsidP="00AB006B">
            <w:pPr>
              <w:rPr>
                <w:rFonts w:ascii="Arial" w:eastAsia="Times New Roman" w:hAnsi="Arial" w:cs="Arial"/>
                <w:sz w:val="20"/>
                <w:szCs w:val="20"/>
                <w:lang w:val="en-US"/>
              </w:rPr>
            </w:pPr>
            <w:r w:rsidRPr="00916AEA">
              <w:rPr>
                <w:rFonts w:ascii="Arial" w:eastAsia="Times New Roman" w:hAnsi="Arial" w:cs="Arial"/>
                <w:sz w:val="20"/>
                <w:szCs w:val="20"/>
                <w:lang w:val="en-US"/>
              </w:rPr>
              <w:t>Page 3</w:t>
            </w:r>
          </w:p>
        </w:tc>
      </w:tr>
      <w:tr w:rsidR="00DC50A8" w14:paraId="44D53DB7" w14:textId="5A6606BA" w:rsidTr="00CB497B">
        <w:tc>
          <w:tcPr>
            <w:tcW w:w="2405" w:type="dxa"/>
            <w:shd w:val="clear" w:color="auto" w:fill="F2F2F2" w:themeFill="background1" w:themeFillShade="F2"/>
          </w:tcPr>
          <w:p w14:paraId="3CCBD9A4"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736934ED" w14:textId="5A542CA8"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Informed consent</w:t>
            </w:r>
          </w:p>
        </w:tc>
        <w:tc>
          <w:tcPr>
            <w:tcW w:w="4110" w:type="dxa"/>
            <w:shd w:val="clear" w:color="auto" w:fill="F2F2F2" w:themeFill="background1" w:themeFillShade="F2"/>
          </w:tcPr>
          <w:p w14:paraId="695CDA78"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Describe the informed consent process. Where were the participants told the length of time of the survey, which data were stored and where and for how long, who the investigator was, and the purpose of the study?</w:t>
            </w:r>
          </w:p>
          <w:p w14:paraId="26206BD3" w14:textId="1088C0E5" w:rsidR="00DC50A8" w:rsidRPr="00CB497B" w:rsidRDefault="00DC50A8" w:rsidP="00AB006B">
            <w:pPr>
              <w:rPr>
                <w:rFonts w:ascii="Arial" w:eastAsia="Times New Roman" w:hAnsi="Arial" w:cs="Arial"/>
                <w:b/>
                <w:bCs/>
                <w:sz w:val="20"/>
                <w:szCs w:val="20"/>
                <w:lang w:val="en-US"/>
              </w:rPr>
            </w:pPr>
          </w:p>
        </w:tc>
        <w:tc>
          <w:tcPr>
            <w:tcW w:w="1134" w:type="dxa"/>
          </w:tcPr>
          <w:p w14:paraId="171D0396" w14:textId="4F381326" w:rsidR="00DC50A8" w:rsidRPr="00916AEA" w:rsidRDefault="00916AEA" w:rsidP="00AB006B">
            <w:pPr>
              <w:rPr>
                <w:rFonts w:ascii="Arial" w:eastAsia="Times New Roman" w:hAnsi="Arial" w:cs="Arial"/>
                <w:sz w:val="20"/>
                <w:szCs w:val="20"/>
                <w:lang w:val="en-US"/>
              </w:rPr>
            </w:pPr>
            <w:r w:rsidRPr="00916AEA">
              <w:rPr>
                <w:rFonts w:ascii="Arial" w:eastAsia="Times New Roman" w:hAnsi="Arial" w:cs="Arial"/>
                <w:sz w:val="20"/>
                <w:szCs w:val="20"/>
                <w:lang w:val="en-US"/>
              </w:rPr>
              <w:t xml:space="preserve">Appendix </w:t>
            </w:r>
            <w:r w:rsidR="00C50623">
              <w:rPr>
                <w:rFonts w:ascii="Arial" w:eastAsia="Times New Roman" w:hAnsi="Arial" w:cs="Arial"/>
                <w:sz w:val="20"/>
                <w:szCs w:val="20"/>
                <w:lang w:val="en-US"/>
              </w:rPr>
              <w:t>G</w:t>
            </w:r>
          </w:p>
        </w:tc>
      </w:tr>
      <w:tr w:rsidR="00DC50A8" w14:paraId="3F5307A2" w14:textId="4F1F4830" w:rsidTr="00CB497B">
        <w:tc>
          <w:tcPr>
            <w:tcW w:w="2405" w:type="dxa"/>
          </w:tcPr>
          <w:p w14:paraId="43AD7AEF" w14:textId="77777777" w:rsidR="00DC50A8" w:rsidRDefault="00DC50A8" w:rsidP="00AB006B">
            <w:pPr>
              <w:rPr>
                <w:rFonts w:eastAsia="Times New Roman" w:cs="Times New Roman"/>
                <w:b/>
                <w:bCs/>
                <w:szCs w:val="24"/>
                <w:lang w:val="en-US"/>
              </w:rPr>
            </w:pPr>
          </w:p>
        </w:tc>
        <w:tc>
          <w:tcPr>
            <w:tcW w:w="2552" w:type="dxa"/>
          </w:tcPr>
          <w:p w14:paraId="7151FA6A" w14:textId="6A420EA2"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Data protection</w:t>
            </w:r>
          </w:p>
        </w:tc>
        <w:tc>
          <w:tcPr>
            <w:tcW w:w="4110" w:type="dxa"/>
          </w:tcPr>
          <w:p w14:paraId="797C9451"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If any personal information was collected or stored, describe what mechanisms were used to protect unauthorized access.</w:t>
            </w:r>
          </w:p>
          <w:p w14:paraId="71009B4F" w14:textId="2A362029" w:rsidR="00DC50A8" w:rsidRPr="00CB497B" w:rsidRDefault="00DC50A8" w:rsidP="00AB006B">
            <w:pPr>
              <w:rPr>
                <w:rFonts w:ascii="Arial" w:eastAsia="Times New Roman" w:hAnsi="Arial" w:cs="Arial"/>
                <w:b/>
                <w:bCs/>
                <w:sz w:val="20"/>
                <w:szCs w:val="20"/>
                <w:lang w:val="en-US"/>
              </w:rPr>
            </w:pPr>
          </w:p>
        </w:tc>
        <w:tc>
          <w:tcPr>
            <w:tcW w:w="1134" w:type="dxa"/>
          </w:tcPr>
          <w:p w14:paraId="7E214A33" w14:textId="7988FEFA" w:rsidR="00DC50A8" w:rsidRPr="00916AEA" w:rsidRDefault="00DB4512" w:rsidP="00AB006B">
            <w:pPr>
              <w:rPr>
                <w:rFonts w:ascii="Arial" w:eastAsia="Times New Roman" w:hAnsi="Arial" w:cs="Arial"/>
                <w:sz w:val="20"/>
                <w:szCs w:val="20"/>
                <w:lang w:val="en-US"/>
              </w:rPr>
            </w:pPr>
            <w:r>
              <w:rPr>
                <w:rFonts w:ascii="Arial" w:eastAsia="Times New Roman" w:hAnsi="Arial" w:cs="Arial"/>
                <w:sz w:val="20"/>
                <w:szCs w:val="20"/>
                <w:lang w:val="en-US"/>
              </w:rPr>
              <w:t xml:space="preserve">Appendix </w:t>
            </w:r>
            <w:r w:rsidR="00C50623">
              <w:rPr>
                <w:rFonts w:ascii="Arial" w:eastAsia="Times New Roman" w:hAnsi="Arial" w:cs="Arial"/>
                <w:sz w:val="20"/>
                <w:szCs w:val="20"/>
                <w:lang w:val="en-US"/>
              </w:rPr>
              <w:t>G</w:t>
            </w:r>
          </w:p>
        </w:tc>
      </w:tr>
      <w:tr w:rsidR="00DC50A8" w14:paraId="2D546029" w14:textId="5E2894E4" w:rsidTr="00CB497B">
        <w:tc>
          <w:tcPr>
            <w:tcW w:w="2405" w:type="dxa"/>
            <w:shd w:val="clear" w:color="auto" w:fill="F2F2F2" w:themeFill="background1" w:themeFillShade="F2"/>
          </w:tcPr>
          <w:p w14:paraId="494254CB"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Development and</w:t>
            </w:r>
          </w:p>
          <w:p w14:paraId="6F5894E9" w14:textId="10BBB9EE" w:rsidR="00DC50A8" w:rsidRDefault="00DC50A8" w:rsidP="00AB006B">
            <w:pPr>
              <w:rPr>
                <w:rFonts w:eastAsia="Times New Roman" w:cs="Times New Roman"/>
                <w:b/>
                <w:bCs/>
                <w:szCs w:val="24"/>
                <w:lang w:val="en-US"/>
              </w:rPr>
            </w:pPr>
            <w:r>
              <w:rPr>
                <w:rFonts w:ascii="Arial" w:hAnsi="Arial" w:cs="Arial"/>
                <w:b/>
                <w:bCs/>
                <w:sz w:val="26"/>
                <w:szCs w:val="26"/>
                <w:lang w:val="en-CA"/>
              </w:rPr>
              <w:t>pre-testing</w:t>
            </w:r>
          </w:p>
        </w:tc>
        <w:tc>
          <w:tcPr>
            <w:tcW w:w="2552" w:type="dxa"/>
            <w:shd w:val="clear" w:color="auto" w:fill="F2F2F2" w:themeFill="background1" w:themeFillShade="F2"/>
          </w:tcPr>
          <w:p w14:paraId="34559E4A" w14:textId="03384262"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Development and testing</w:t>
            </w:r>
          </w:p>
        </w:tc>
        <w:tc>
          <w:tcPr>
            <w:tcW w:w="4110" w:type="dxa"/>
            <w:shd w:val="clear" w:color="auto" w:fill="F2F2F2" w:themeFill="background1" w:themeFillShade="F2"/>
          </w:tcPr>
          <w:p w14:paraId="73E67BC1"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State how the survey was developed, including whether the usability and technical functionality of the electronic questionnaire had been tested before fielding the questionnaire.</w:t>
            </w:r>
          </w:p>
          <w:p w14:paraId="53A6493C" w14:textId="3B52D5F2" w:rsidR="00DC50A8" w:rsidRPr="00CB497B" w:rsidRDefault="00DC50A8" w:rsidP="00AB006B">
            <w:pPr>
              <w:rPr>
                <w:rFonts w:ascii="Arial" w:eastAsia="Times New Roman" w:hAnsi="Arial" w:cs="Arial"/>
                <w:b/>
                <w:bCs/>
                <w:sz w:val="20"/>
                <w:szCs w:val="20"/>
                <w:lang w:val="en-US"/>
              </w:rPr>
            </w:pPr>
          </w:p>
        </w:tc>
        <w:tc>
          <w:tcPr>
            <w:tcW w:w="1134" w:type="dxa"/>
          </w:tcPr>
          <w:p w14:paraId="55E4CD29" w14:textId="2FA75138" w:rsidR="00DC50A8" w:rsidRPr="00916AEA" w:rsidRDefault="00DB4512" w:rsidP="00AB006B">
            <w:pPr>
              <w:rPr>
                <w:rFonts w:ascii="Arial" w:eastAsia="Times New Roman" w:hAnsi="Arial" w:cs="Arial"/>
                <w:sz w:val="20"/>
                <w:szCs w:val="20"/>
                <w:lang w:val="en-US"/>
              </w:rPr>
            </w:pPr>
            <w:r>
              <w:rPr>
                <w:rFonts w:ascii="Arial" w:eastAsia="Times New Roman" w:hAnsi="Arial" w:cs="Arial"/>
                <w:sz w:val="20"/>
                <w:szCs w:val="20"/>
                <w:lang w:val="en-US"/>
              </w:rPr>
              <w:t>Page 4</w:t>
            </w:r>
          </w:p>
        </w:tc>
      </w:tr>
      <w:tr w:rsidR="00DC50A8" w14:paraId="78E10F1D" w14:textId="459F9209" w:rsidTr="00CB497B">
        <w:tc>
          <w:tcPr>
            <w:tcW w:w="2405" w:type="dxa"/>
          </w:tcPr>
          <w:p w14:paraId="564D33C2"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Recruitment</w:t>
            </w:r>
          </w:p>
          <w:p w14:paraId="6AC78871"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process and</w:t>
            </w:r>
          </w:p>
          <w:p w14:paraId="03CA57A2"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description of the</w:t>
            </w:r>
          </w:p>
          <w:p w14:paraId="049089A4"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sample having</w:t>
            </w:r>
          </w:p>
          <w:p w14:paraId="37FD1D5D"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access to the</w:t>
            </w:r>
          </w:p>
          <w:p w14:paraId="18F9C4D0" w14:textId="045C48E3" w:rsidR="00DC50A8" w:rsidRDefault="00DC50A8" w:rsidP="00AB006B">
            <w:pPr>
              <w:rPr>
                <w:rFonts w:eastAsia="Times New Roman" w:cs="Times New Roman"/>
                <w:b/>
                <w:bCs/>
                <w:szCs w:val="24"/>
                <w:lang w:val="en-US"/>
              </w:rPr>
            </w:pPr>
            <w:r>
              <w:rPr>
                <w:rFonts w:ascii="Arial" w:hAnsi="Arial" w:cs="Arial"/>
                <w:b/>
                <w:bCs/>
                <w:sz w:val="26"/>
                <w:szCs w:val="26"/>
                <w:lang w:val="en-CA"/>
              </w:rPr>
              <w:t>questionnaire</w:t>
            </w:r>
          </w:p>
        </w:tc>
        <w:tc>
          <w:tcPr>
            <w:tcW w:w="2552" w:type="dxa"/>
          </w:tcPr>
          <w:p w14:paraId="410010B7" w14:textId="205761CD"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Open survey versus closed survey</w:t>
            </w:r>
          </w:p>
        </w:tc>
        <w:tc>
          <w:tcPr>
            <w:tcW w:w="4110" w:type="dxa"/>
          </w:tcPr>
          <w:p w14:paraId="1D6103EF"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An “open survey” is a survey open for each visitor of a site, while a closed survey is only open to a sample which the investigator knows (password-protected survey).</w:t>
            </w:r>
          </w:p>
          <w:p w14:paraId="3A8E1C50" w14:textId="6C2688F5" w:rsidR="00DC50A8" w:rsidRPr="00CB497B" w:rsidRDefault="00DC50A8" w:rsidP="00AB006B">
            <w:pPr>
              <w:rPr>
                <w:rFonts w:ascii="Arial" w:eastAsia="Times New Roman" w:hAnsi="Arial" w:cs="Arial"/>
                <w:b/>
                <w:bCs/>
                <w:sz w:val="20"/>
                <w:szCs w:val="20"/>
                <w:lang w:val="en-US"/>
              </w:rPr>
            </w:pPr>
          </w:p>
        </w:tc>
        <w:tc>
          <w:tcPr>
            <w:tcW w:w="1134" w:type="dxa"/>
          </w:tcPr>
          <w:p w14:paraId="15B22B94" w14:textId="07A2FA4F"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Open. Page 4</w:t>
            </w:r>
          </w:p>
        </w:tc>
      </w:tr>
      <w:tr w:rsidR="00DC50A8" w14:paraId="77450931" w14:textId="6F3E8B1A" w:rsidTr="00CB497B">
        <w:tc>
          <w:tcPr>
            <w:tcW w:w="2405" w:type="dxa"/>
            <w:shd w:val="clear" w:color="auto" w:fill="F2F2F2" w:themeFill="background1" w:themeFillShade="F2"/>
          </w:tcPr>
          <w:p w14:paraId="6D0DB482"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41D2CB80" w14:textId="534FB1CB"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Contact mode</w:t>
            </w:r>
          </w:p>
        </w:tc>
        <w:tc>
          <w:tcPr>
            <w:tcW w:w="4110" w:type="dxa"/>
            <w:shd w:val="clear" w:color="auto" w:fill="F2F2F2" w:themeFill="background1" w:themeFillShade="F2"/>
          </w:tcPr>
          <w:p w14:paraId="208F7E29"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Indicate whether or not the initial contact with the potential participants was made on the Internet. (Investigators may also send out questionnaires by mail and allow for Web-based data entry.)</w:t>
            </w:r>
          </w:p>
          <w:p w14:paraId="4ED5B31C" w14:textId="2DE0B514" w:rsidR="00DC50A8" w:rsidRPr="00CB497B" w:rsidRDefault="00DC50A8" w:rsidP="00AB006B">
            <w:pPr>
              <w:rPr>
                <w:rFonts w:ascii="Arial" w:eastAsia="Times New Roman" w:hAnsi="Arial" w:cs="Arial"/>
                <w:b/>
                <w:bCs/>
                <w:sz w:val="20"/>
                <w:szCs w:val="20"/>
                <w:lang w:val="en-US"/>
              </w:rPr>
            </w:pPr>
          </w:p>
        </w:tc>
        <w:tc>
          <w:tcPr>
            <w:tcW w:w="1134" w:type="dxa"/>
          </w:tcPr>
          <w:p w14:paraId="4D6B6971" w14:textId="05DCB165" w:rsidR="00DC50A8" w:rsidRPr="00916AEA" w:rsidRDefault="00D634FD" w:rsidP="00AB006B">
            <w:pPr>
              <w:rPr>
                <w:rFonts w:ascii="Arial" w:eastAsia="Times New Roman" w:hAnsi="Arial" w:cs="Arial"/>
                <w:sz w:val="20"/>
                <w:szCs w:val="20"/>
                <w:lang w:val="en-US"/>
              </w:rPr>
            </w:pPr>
            <w:r>
              <w:rPr>
                <w:rFonts w:ascii="Arial" w:eastAsia="Times New Roman" w:hAnsi="Arial" w:cs="Arial"/>
                <w:sz w:val="20"/>
                <w:szCs w:val="20"/>
                <w:lang w:val="en-US"/>
              </w:rPr>
              <w:t>Participants contacted by institution-specific process.</w:t>
            </w:r>
            <w:r w:rsidR="00603548">
              <w:rPr>
                <w:rFonts w:ascii="Arial" w:eastAsia="Times New Roman" w:hAnsi="Arial" w:cs="Arial"/>
                <w:sz w:val="20"/>
                <w:szCs w:val="20"/>
                <w:lang w:val="en-US"/>
              </w:rPr>
              <w:t xml:space="preserve"> Page 4</w:t>
            </w:r>
            <w:r>
              <w:rPr>
                <w:rFonts w:ascii="Arial" w:eastAsia="Times New Roman" w:hAnsi="Arial" w:cs="Arial"/>
                <w:sz w:val="20"/>
                <w:szCs w:val="20"/>
                <w:lang w:val="en-US"/>
              </w:rPr>
              <w:t>.</w:t>
            </w:r>
          </w:p>
        </w:tc>
      </w:tr>
      <w:tr w:rsidR="00DC50A8" w14:paraId="7E373DB2" w14:textId="2CB8FDC7" w:rsidTr="00CB497B">
        <w:tc>
          <w:tcPr>
            <w:tcW w:w="2405" w:type="dxa"/>
          </w:tcPr>
          <w:p w14:paraId="2E7E9CB4" w14:textId="77777777" w:rsidR="00DC50A8" w:rsidRDefault="00DC50A8" w:rsidP="00AB006B">
            <w:pPr>
              <w:rPr>
                <w:rFonts w:eastAsia="Times New Roman" w:cs="Times New Roman"/>
                <w:b/>
                <w:bCs/>
                <w:szCs w:val="24"/>
                <w:lang w:val="en-US"/>
              </w:rPr>
            </w:pPr>
          </w:p>
        </w:tc>
        <w:tc>
          <w:tcPr>
            <w:tcW w:w="2552" w:type="dxa"/>
          </w:tcPr>
          <w:p w14:paraId="4A4E81A1" w14:textId="33648BB1"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Advertising the survey</w:t>
            </w:r>
          </w:p>
        </w:tc>
        <w:tc>
          <w:tcPr>
            <w:tcW w:w="4110" w:type="dxa"/>
          </w:tcPr>
          <w:p w14:paraId="3FE731DB"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 xml:space="preserve">How/where was the survey announced or advertised? Some examples are offline media (newspapers), or online (mailing lists – If yes, which ones?) or banner ads (Where were these banner ads posted and what did they look like?). It is important to know the wording of the announcement as it will heavily influence who chooses to participate. Ideally the survey </w:t>
            </w:r>
            <w:r w:rsidRPr="00CB497B">
              <w:rPr>
                <w:rFonts w:ascii="Arial" w:eastAsia="Times New Roman" w:hAnsi="Arial" w:cs="Arial"/>
                <w:sz w:val="20"/>
                <w:szCs w:val="20"/>
                <w:lang w:val="en-US"/>
              </w:rPr>
              <w:lastRenderedPageBreak/>
              <w:t>announcement should be published as an appendix.</w:t>
            </w:r>
          </w:p>
          <w:p w14:paraId="40CFC7F8" w14:textId="3BE79FB8" w:rsidR="00DC50A8" w:rsidRPr="00CB497B" w:rsidRDefault="00DC50A8" w:rsidP="00AB006B">
            <w:pPr>
              <w:rPr>
                <w:rFonts w:ascii="Arial" w:eastAsia="Times New Roman" w:hAnsi="Arial" w:cs="Arial"/>
                <w:b/>
                <w:bCs/>
                <w:sz w:val="20"/>
                <w:szCs w:val="20"/>
                <w:lang w:val="en-US"/>
              </w:rPr>
            </w:pPr>
          </w:p>
        </w:tc>
        <w:tc>
          <w:tcPr>
            <w:tcW w:w="1134" w:type="dxa"/>
          </w:tcPr>
          <w:p w14:paraId="2C136F60" w14:textId="77777777" w:rsidR="00D634FD" w:rsidRDefault="00D634FD" w:rsidP="00AB006B">
            <w:pPr>
              <w:rPr>
                <w:rFonts w:ascii="Arial" w:eastAsia="Times New Roman" w:hAnsi="Arial" w:cs="Arial"/>
                <w:sz w:val="20"/>
                <w:szCs w:val="20"/>
                <w:lang w:val="en-US"/>
              </w:rPr>
            </w:pPr>
          </w:p>
          <w:p w14:paraId="4FEC7A15" w14:textId="7E8E16F3"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N/A as each school distributed the survey themselves</w:t>
            </w:r>
          </w:p>
        </w:tc>
      </w:tr>
      <w:tr w:rsidR="00DC50A8" w14:paraId="0406515B" w14:textId="3E1459B6" w:rsidTr="00CB497B">
        <w:tc>
          <w:tcPr>
            <w:tcW w:w="2405" w:type="dxa"/>
            <w:shd w:val="clear" w:color="auto" w:fill="F2F2F2" w:themeFill="background1" w:themeFillShade="F2"/>
          </w:tcPr>
          <w:p w14:paraId="3853F95E"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Survey</w:t>
            </w:r>
          </w:p>
          <w:p w14:paraId="7E7A23F3" w14:textId="089265AA" w:rsidR="00DC50A8" w:rsidRDefault="00DC50A8" w:rsidP="00AB006B">
            <w:pPr>
              <w:rPr>
                <w:rFonts w:eastAsia="Times New Roman" w:cs="Times New Roman"/>
                <w:b/>
                <w:bCs/>
                <w:szCs w:val="24"/>
                <w:lang w:val="en-US"/>
              </w:rPr>
            </w:pPr>
            <w:r>
              <w:rPr>
                <w:rFonts w:ascii="Arial" w:hAnsi="Arial" w:cs="Arial"/>
                <w:b/>
                <w:bCs/>
                <w:sz w:val="26"/>
                <w:szCs w:val="26"/>
                <w:lang w:val="en-CA"/>
              </w:rPr>
              <w:t>administration</w:t>
            </w:r>
          </w:p>
        </w:tc>
        <w:tc>
          <w:tcPr>
            <w:tcW w:w="2552" w:type="dxa"/>
            <w:shd w:val="clear" w:color="auto" w:fill="F2F2F2" w:themeFill="background1" w:themeFillShade="F2"/>
          </w:tcPr>
          <w:p w14:paraId="2EC2147B" w14:textId="334FE210"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Web/E-mail</w:t>
            </w:r>
          </w:p>
        </w:tc>
        <w:tc>
          <w:tcPr>
            <w:tcW w:w="4110" w:type="dxa"/>
            <w:shd w:val="clear" w:color="auto" w:fill="F2F2F2" w:themeFill="background1" w:themeFillShade="F2"/>
          </w:tcPr>
          <w:p w14:paraId="2D182F1B"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State the type of e-survey (</w:t>
            </w:r>
            <w:proofErr w:type="spellStart"/>
            <w:r w:rsidRPr="00CB497B">
              <w:rPr>
                <w:rFonts w:ascii="Arial" w:eastAsia="Times New Roman" w:hAnsi="Arial" w:cs="Arial"/>
                <w:sz w:val="20"/>
                <w:szCs w:val="20"/>
                <w:lang w:val="en-US"/>
              </w:rPr>
              <w:t>eg</w:t>
            </w:r>
            <w:proofErr w:type="spellEnd"/>
            <w:r w:rsidRPr="00CB497B">
              <w:rPr>
                <w:rFonts w:ascii="Arial" w:eastAsia="Times New Roman" w:hAnsi="Arial" w:cs="Arial"/>
                <w:sz w:val="20"/>
                <w:szCs w:val="20"/>
                <w:lang w:val="en-US"/>
              </w:rPr>
              <w:t>, one posted on a Web site, or one sent out through e-mail). If it is an e-mail survey, were the responses entered manually into a database, or was there an automatic method for capturing responses?</w:t>
            </w:r>
          </w:p>
          <w:p w14:paraId="669883D4" w14:textId="23707A7F" w:rsidR="00DC50A8" w:rsidRPr="00CB497B" w:rsidRDefault="00DC50A8" w:rsidP="00AB006B">
            <w:pPr>
              <w:rPr>
                <w:rFonts w:ascii="Arial" w:eastAsia="Times New Roman" w:hAnsi="Arial" w:cs="Arial"/>
                <w:b/>
                <w:bCs/>
                <w:sz w:val="20"/>
                <w:szCs w:val="20"/>
                <w:lang w:val="en-US"/>
              </w:rPr>
            </w:pPr>
          </w:p>
        </w:tc>
        <w:tc>
          <w:tcPr>
            <w:tcW w:w="1134" w:type="dxa"/>
          </w:tcPr>
          <w:p w14:paraId="2DC26C0B" w14:textId="089B01D9" w:rsidR="00DC50A8" w:rsidRPr="00916AEA" w:rsidRDefault="00D634FD" w:rsidP="00AB006B">
            <w:pPr>
              <w:rPr>
                <w:rFonts w:ascii="Arial" w:eastAsia="Times New Roman" w:hAnsi="Arial" w:cs="Arial"/>
                <w:sz w:val="20"/>
                <w:szCs w:val="20"/>
                <w:lang w:val="en-US"/>
              </w:rPr>
            </w:pPr>
            <w:r>
              <w:rPr>
                <w:rFonts w:ascii="Arial" w:eastAsia="Times New Roman" w:hAnsi="Arial" w:cs="Arial"/>
                <w:sz w:val="20"/>
                <w:szCs w:val="20"/>
                <w:lang w:val="en-US"/>
              </w:rPr>
              <w:t xml:space="preserve">Survey emailed. </w:t>
            </w:r>
            <w:r w:rsidR="00603548">
              <w:rPr>
                <w:rFonts w:ascii="Arial" w:eastAsia="Times New Roman" w:hAnsi="Arial" w:cs="Arial"/>
                <w:sz w:val="20"/>
                <w:szCs w:val="20"/>
                <w:lang w:val="en-US"/>
              </w:rPr>
              <w:t xml:space="preserve">Page </w:t>
            </w:r>
            <w:r>
              <w:rPr>
                <w:rFonts w:ascii="Arial" w:eastAsia="Times New Roman" w:hAnsi="Arial" w:cs="Arial"/>
                <w:sz w:val="20"/>
                <w:szCs w:val="20"/>
                <w:lang w:val="en-US"/>
              </w:rPr>
              <w:t>3-4</w:t>
            </w:r>
          </w:p>
        </w:tc>
      </w:tr>
      <w:tr w:rsidR="00DC50A8" w14:paraId="1A862F6B" w14:textId="16B79C12" w:rsidTr="00CB497B">
        <w:tc>
          <w:tcPr>
            <w:tcW w:w="2405" w:type="dxa"/>
          </w:tcPr>
          <w:p w14:paraId="016BD4C6" w14:textId="77777777" w:rsidR="00DC50A8" w:rsidRDefault="00DC50A8" w:rsidP="00AB006B">
            <w:pPr>
              <w:rPr>
                <w:rFonts w:eastAsia="Times New Roman" w:cs="Times New Roman"/>
                <w:b/>
                <w:bCs/>
                <w:szCs w:val="24"/>
                <w:lang w:val="en-US"/>
              </w:rPr>
            </w:pPr>
          </w:p>
        </w:tc>
        <w:tc>
          <w:tcPr>
            <w:tcW w:w="2552" w:type="dxa"/>
          </w:tcPr>
          <w:p w14:paraId="20CE52B3" w14:textId="1AA054B5"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Context</w:t>
            </w:r>
          </w:p>
        </w:tc>
        <w:tc>
          <w:tcPr>
            <w:tcW w:w="4110" w:type="dxa"/>
          </w:tcPr>
          <w:p w14:paraId="45DA0B45"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 xml:space="preserve">Describe the Web site (for mailing list/newsgroup) in which the survey was posted. What is the Web site about, who is visiting it, what are visitors normally looking for? Discuss to what degree the content of the Web site could pre-select the sample or influence the results. For example, a survey about vaccination on </w:t>
            </w:r>
            <w:proofErr w:type="spellStart"/>
            <w:r w:rsidRPr="00CB497B">
              <w:rPr>
                <w:rFonts w:ascii="Arial" w:eastAsia="Times New Roman" w:hAnsi="Arial" w:cs="Arial"/>
                <w:sz w:val="20"/>
                <w:szCs w:val="20"/>
                <w:lang w:val="en-US"/>
              </w:rPr>
              <w:t>a</w:t>
            </w:r>
            <w:proofErr w:type="spellEnd"/>
            <w:r w:rsidRPr="00CB497B">
              <w:rPr>
                <w:rFonts w:ascii="Arial" w:eastAsia="Times New Roman" w:hAnsi="Arial" w:cs="Arial"/>
                <w:sz w:val="20"/>
                <w:szCs w:val="20"/>
                <w:lang w:val="en-US"/>
              </w:rPr>
              <w:t xml:space="preserve"> anti-immunization Web site will have different results from a Web survey conducted on a government Web site</w:t>
            </w:r>
          </w:p>
          <w:p w14:paraId="26475B4C" w14:textId="13D3F7E7" w:rsidR="00DC50A8" w:rsidRPr="00CB497B" w:rsidRDefault="00DC50A8" w:rsidP="00AB006B">
            <w:pPr>
              <w:rPr>
                <w:rFonts w:ascii="Arial" w:eastAsia="Times New Roman" w:hAnsi="Arial" w:cs="Arial"/>
                <w:b/>
                <w:bCs/>
                <w:sz w:val="20"/>
                <w:szCs w:val="20"/>
                <w:lang w:val="en-US"/>
              </w:rPr>
            </w:pPr>
          </w:p>
        </w:tc>
        <w:tc>
          <w:tcPr>
            <w:tcW w:w="1134" w:type="dxa"/>
          </w:tcPr>
          <w:p w14:paraId="1CEB0940" w14:textId="456E1B23"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N/A</w:t>
            </w:r>
          </w:p>
        </w:tc>
      </w:tr>
      <w:tr w:rsidR="00DC50A8" w14:paraId="5824FE19" w14:textId="7FCEA441" w:rsidTr="00CB497B">
        <w:tc>
          <w:tcPr>
            <w:tcW w:w="2405" w:type="dxa"/>
            <w:shd w:val="clear" w:color="auto" w:fill="F2F2F2" w:themeFill="background1" w:themeFillShade="F2"/>
          </w:tcPr>
          <w:p w14:paraId="28D5CB91"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2CEF3189" w14:textId="13DE75E1"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Mandatory/voluntary</w:t>
            </w:r>
          </w:p>
        </w:tc>
        <w:tc>
          <w:tcPr>
            <w:tcW w:w="4110" w:type="dxa"/>
            <w:shd w:val="clear" w:color="auto" w:fill="F2F2F2" w:themeFill="background1" w:themeFillShade="F2"/>
          </w:tcPr>
          <w:p w14:paraId="6B69A4D0"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Was it a mandatory survey to be filled in by every visitor who wanted to enter the Web site, or was it a voluntary survey?</w:t>
            </w:r>
          </w:p>
          <w:p w14:paraId="6F4C2B46" w14:textId="58EF324D" w:rsidR="00DC50A8" w:rsidRPr="00CB497B" w:rsidRDefault="00DC50A8" w:rsidP="00AB006B">
            <w:pPr>
              <w:rPr>
                <w:rFonts w:ascii="Arial" w:eastAsia="Times New Roman" w:hAnsi="Arial" w:cs="Arial"/>
                <w:b/>
                <w:bCs/>
                <w:sz w:val="20"/>
                <w:szCs w:val="20"/>
                <w:lang w:val="en-US"/>
              </w:rPr>
            </w:pPr>
          </w:p>
        </w:tc>
        <w:tc>
          <w:tcPr>
            <w:tcW w:w="1134" w:type="dxa"/>
          </w:tcPr>
          <w:p w14:paraId="358040CF" w14:textId="7BEBC99B"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Voluntary</w:t>
            </w:r>
          </w:p>
        </w:tc>
      </w:tr>
      <w:tr w:rsidR="00DC50A8" w14:paraId="4F053244" w14:textId="14430DF5" w:rsidTr="00CB497B">
        <w:tc>
          <w:tcPr>
            <w:tcW w:w="2405" w:type="dxa"/>
          </w:tcPr>
          <w:p w14:paraId="1E34E943" w14:textId="77777777" w:rsidR="00DC50A8" w:rsidRDefault="00DC50A8" w:rsidP="00AB006B">
            <w:pPr>
              <w:rPr>
                <w:rFonts w:eastAsia="Times New Roman" w:cs="Times New Roman"/>
                <w:b/>
                <w:bCs/>
                <w:szCs w:val="24"/>
                <w:lang w:val="en-US"/>
              </w:rPr>
            </w:pPr>
          </w:p>
        </w:tc>
        <w:tc>
          <w:tcPr>
            <w:tcW w:w="2552" w:type="dxa"/>
          </w:tcPr>
          <w:p w14:paraId="6EE5838F" w14:textId="585CEF36"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Incentives</w:t>
            </w:r>
          </w:p>
        </w:tc>
        <w:tc>
          <w:tcPr>
            <w:tcW w:w="4110" w:type="dxa"/>
          </w:tcPr>
          <w:p w14:paraId="360871B2"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Were any incentives offered (</w:t>
            </w:r>
            <w:proofErr w:type="spellStart"/>
            <w:r w:rsidRPr="00CB497B">
              <w:rPr>
                <w:rFonts w:ascii="Arial" w:eastAsia="Times New Roman" w:hAnsi="Arial" w:cs="Arial"/>
                <w:sz w:val="20"/>
                <w:szCs w:val="20"/>
                <w:lang w:val="en-US"/>
              </w:rPr>
              <w:t>eg</w:t>
            </w:r>
            <w:proofErr w:type="spellEnd"/>
            <w:r w:rsidRPr="00CB497B">
              <w:rPr>
                <w:rFonts w:ascii="Arial" w:eastAsia="Times New Roman" w:hAnsi="Arial" w:cs="Arial"/>
                <w:sz w:val="20"/>
                <w:szCs w:val="20"/>
                <w:lang w:val="en-US"/>
              </w:rPr>
              <w:t>, monetary, prizes, or non-monetary incentives such as an offer to provide the survey results)?</w:t>
            </w:r>
          </w:p>
          <w:p w14:paraId="75F4E514" w14:textId="4EE4AE88" w:rsidR="00DC50A8" w:rsidRPr="00CB497B" w:rsidRDefault="00DC50A8" w:rsidP="00AB006B">
            <w:pPr>
              <w:rPr>
                <w:rFonts w:ascii="Arial" w:eastAsia="Times New Roman" w:hAnsi="Arial" w:cs="Arial"/>
                <w:b/>
                <w:bCs/>
                <w:sz w:val="20"/>
                <w:szCs w:val="20"/>
                <w:lang w:val="en-US"/>
              </w:rPr>
            </w:pPr>
          </w:p>
        </w:tc>
        <w:tc>
          <w:tcPr>
            <w:tcW w:w="1134" w:type="dxa"/>
          </w:tcPr>
          <w:p w14:paraId="6B7B31CA" w14:textId="4A597A2B"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 xml:space="preserve">$200 lottery. Page </w:t>
            </w:r>
            <w:r w:rsidR="00427B40">
              <w:rPr>
                <w:rFonts w:ascii="Arial" w:eastAsia="Times New Roman" w:hAnsi="Arial" w:cs="Arial"/>
                <w:sz w:val="20"/>
                <w:szCs w:val="20"/>
                <w:lang w:val="en-US"/>
              </w:rPr>
              <w:t>4</w:t>
            </w:r>
          </w:p>
        </w:tc>
      </w:tr>
      <w:tr w:rsidR="00DC50A8" w14:paraId="6771A9B9" w14:textId="7031FEA7" w:rsidTr="00CB497B">
        <w:tc>
          <w:tcPr>
            <w:tcW w:w="2405" w:type="dxa"/>
            <w:shd w:val="clear" w:color="auto" w:fill="F2F2F2" w:themeFill="background1" w:themeFillShade="F2"/>
          </w:tcPr>
          <w:p w14:paraId="15663A3D"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0DD50058" w14:textId="0051C67C"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Time/Date</w:t>
            </w:r>
          </w:p>
        </w:tc>
        <w:tc>
          <w:tcPr>
            <w:tcW w:w="4110" w:type="dxa"/>
            <w:shd w:val="clear" w:color="auto" w:fill="F2F2F2" w:themeFill="background1" w:themeFillShade="F2"/>
          </w:tcPr>
          <w:p w14:paraId="4CB875AF"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 what timeframe were the data collected?</w:t>
            </w:r>
          </w:p>
          <w:p w14:paraId="3F7ADCB4" w14:textId="7CFE8EC7" w:rsidR="00DC50A8" w:rsidRPr="00CB497B" w:rsidRDefault="00DC50A8" w:rsidP="00AB006B">
            <w:pPr>
              <w:rPr>
                <w:rFonts w:ascii="Arial" w:eastAsia="Times New Roman" w:hAnsi="Arial" w:cs="Arial"/>
                <w:b/>
                <w:bCs/>
                <w:sz w:val="20"/>
                <w:szCs w:val="20"/>
                <w:lang w:val="en-US"/>
              </w:rPr>
            </w:pPr>
          </w:p>
        </w:tc>
        <w:tc>
          <w:tcPr>
            <w:tcW w:w="1134" w:type="dxa"/>
          </w:tcPr>
          <w:p w14:paraId="490338A4" w14:textId="4472DF95"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 xml:space="preserve">Page </w:t>
            </w:r>
            <w:r w:rsidR="00427B40">
              <w:rPr>
                <w:rFonts w:ascii="Arial" w:eastAsia="Times New Roman" w:hAnsi="Arial" w:cs="Arial"/>
                <w:sz w:val="20"/>
                <w:szCs w:val="20"/>
                <w:lang w:val="en-US"/>
              </w:rPr>
              <w:t>3</w:t>
            </w:r>
          </w:p>
        </w:tc>
      </w:tr>
      <w:tr w:rsidR="00DC50A8" w14:paraId="76B0B7F6" w14:textId="1BA0BBAE" w:rsidTr="00CB497B">
        <w:tc>
          <w:tcPr>
            <w:tcW w:w="2405" w:type="dxa"/>
          </w:tcPr>
          <w:p w14:paraId="0E89113A" w14:textId="77777777" w:rsidR="00DC50A8" w:rsidRDefault="00DC50A8" w:rsidP="00AB006B">
            <w:pPr>
              <w:rPr>
                <w:rFonts w:eastAsia="Times New Roman" w:cs="Times New Roman"/>
                <w:b/>
                <w:bCs/>
                <w:szCs w:val="24"/>
                <w:lang w:val="en-US"/>
              </w:rPr>
            </w:pPr>
          </w:p>
        </w:tc>
        <w:tc>
          <w:tcPr>
            <w:tcW w:w="2552" w:type="dxa"/>
          </w:tcPr>
          <w:p w14:paraId="3B668A94" w14:textId="5C382AAF"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Randomization of items or questionnaires</w:t>
            </w:r>
          </w:p>
        </w:tc>
        <w:tc>
          <w:tcPr>
            <w:tcW w:w="4110" w:type="dxa"/>
          </w:tcPr>
          <w:p w14:paraId="79F10836"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To prevent biases items can be randomized or alternated.</w:t>
            </w:r>
          </w:p>
          <w:p w14:paraId="67DF258E" w14:textId="5B878B1F" w:rsidR="00DC50A8" w:rsidRPr="00CB497B" w:rsidRDefault="00DC50A8" w:rsidP="00AB006B">
            <w:pPr>
              <w:rPr>
                <w:rFonts w:ascii="Arial" w:eastAsia="Times New Roman" w:hAnsi="Arial" w:cs="Arial"/>
                <w:b/>
                <w:bCs/>
                <w:sz w:val="20"/>
                <w:szCs w:val="20"/>
                <w:lang w:val="en-US"/>
              </w:rPr>
            </w:pPr>
          </w:p>
        </w:tc>
        <w:tc>
          <w:tcPr>
            <w:tcW w:w="1134" w:type="dxa"/>
          </w:tcPr>
          <w:p w14:paraId="004CBC5C" w14:textId="51B242AF"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N/A for this study design</w:t>
            </w:r>
          </w:p>
        </w:tc>
      </w:tr>
      <w:tr w:rsidR="00DC50A8" w14:paraId="5B930284" w14:textId="1AE2C71A" w:rsidTr="00CB497B">
        <w:tc>
          <w:tcPr>
            <w:tcW w:w="2405" w:type="dxa"/>
            <w:shd w:val="clear" w:color="auto" w:fill="F2F2F2" w:themeFill="background1" w:themeFillShade="F2"/>
          </w:tcPr>
          <w:p w14:paraId="5F9A7A71"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445822AF" w14:textId="71CA58C9"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Adaptive questioning</w:t>
            </w:r>
          </w:p>
        </w:tc>
        <w:tc>
          <w:tcPr>
            <w:tcW w:w="4110" w:type="dxa"/>
            <w:shd w:val="clear" w:color="auto" w:fill="F2F2F2" w:themeFill="background1" w:themeFillShade="F2"/>
          </w:tcPr>
          <w:p w14:paraId="3E2D189A"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Use adaptive questioning (certain items, or only conditionally displayed based on responses to other items) to reduce number and complexity of the questions.</w:t>
            </w:r>
          </w:p>
          <w:p w14:paraId="0437610E" w14:textId="2ED50BA9" w:rsidR="00DC50A8" w:rsidRPr="00CB497B" w:rsidRDefault="00DC50A8" w:rsidP="00AB006B">
            <w:pPr>
              <w:rPr>
                <w:rFonts w:ascii="Arial" w:eastAsia="Times New Roman" w:hAnsi="Arial" w:cs="Arial"/>
                <w:b/>
                <w:bCs/>
                <w:sz w:val="20"/>
                <w:szCs w:val="20"/>
                <w:lang w:val="en-US"/>
              </w:rPr>
            </w:pPr>
          </w:p>
        </w:tc>
        <w:tc>
          <w:tcPr>
            <w:tcW w:w="1134" w:type="dxa"/>
          </w:tcPr>
          <w:p w14:paraId="08FCF456" w14:textId="0C31C797"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 xml:space="preserve">Yes. Page 4, &amp; Appendix </w:t>
            </w:r>
            <w:r w:rsidR="00C50623">
              <w:rPr>
                <w:rFonts w:ascii="Arial" w:eastAsia="Times New Roman" w:hAnsi="Arial" w:cs="Arial"/>
                <w:sz w:val="20"/>
                <w:szCs w:val="20"/>
                <w:lang w:val="en-US"/>
              </w:rPr>
              <w:t>E</w:t>
            </w:r>
            <w:r>
              <w:rPr>
                <w:rFonts w:ascii="Arial" w:eastAsia="Times New Roman" w:hAnsi="Arial" w:cs="Arial"/>
                <w:sz w:val="20"/>
                <w:szCs w:val="20"/>
                <w:lang w:val="en-US"/>
              </w:rPr>
              <w:t>.</w:t>
            </w:r>
          </w:p>
        </w:tc>
      </w:tr>
      <w:tr w:rsidR="00DC50A8" w14:paraId="1728F894" w14:textId="6B363878" w:rsidTr="00CB497B">
        <w:tc>
          <w:tcPr>
            <w:tcW w:w="2405" w:type="dxa"/>
          </w:tcPr>
          <w:p w14:paraId="31D47724" w14:textId="77777777" w:rsidR="00DC50A8" w:rsidRDefault="00DC50A8" w:rsidP="00AB006B">
            <w:pPr>
              <w:rPr>
                <w:rFonts w:eastAsia="Times New Roman" w:cs="Times New Roman"/>
                <w:b/>
                <w:bCs/>
                <w:szCs w:val="24"/>
                <w:lang w:val="en-US"/>
              </w:rPr>
            </w:pPr>
          </w:p>
        </w:tc>
        <w:tc>
          <w:tcPr>
            <w:tcW w:w="2552" w:type="dxa"/>
          </w:tcPr>
          <w:p w14:paraId="3EEB7D37" w14:textId="7ABCFDBE"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Number of Items</w:t>
            </w:r>
          </w:p>
        </w:tc>
        <w:tc>
          <w:tcPr>
            <w:tcW w:w="4110" w:type="dxa"/>
          </w:tcPr>
          <w:p w14:paraId="51A834A1"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What was the number of questionnaire items per page? The number of items is an important factor for the completion rate.</w:t>
            </w:r>
          </w:p>
          <w:p w14:paraId="6B2F785A" w14:textId="6315AD5A" w:rsidR="00DC50A8" w:rsidRPr="00CB497B" w:rsidRDefault="00DC50A8" w:rsidP="00AB006B">
            <w:pPr>
              <w:rPr>
                <w:rFonts w:ascii="Arial" w:eastAsia="Times New Roman" w:hAnsi="Arial" w:cs="Arial"/>
                <w:b/>
                <w:bCs/>
                <w:sz w:val="20"/>
                <w:szCs w:val="20"/>
                <w:lang w:val="en-US"/>
              </w:rPr>
            </w:pPr>
          </w:p>
        </w:tc>
        <w:tc>
          <w:tcPr>
            <w:tcW w:w="1134" w:type="dxa"/>
          </w:tcPr>
          <w:p w14:paraId="1A213A66" w14:textId="2CF6C0B8" w:rsidR="00DC50A8" w:rsidRPr="00916AEA" w:rsidRDefault="00BF1992" w:rsidP="00AB006B">
            <w:pPr>
              <w:rPr>
                <w:rFonts w:ascii="Arial" w:eastAsia="Times New Roman" w:hAnsi="Arial" w:cs="Arial"/>
                <w:sz w:val="20"/>
                <w:szCs w:val="20"/>
                <w:lang w:val="en-US"/>
              </w:rPr>
            </w:pPr>
            <w:r>
              <w:rPr>
                <w:rFonts w:ascii="Arial" w:eastAsia="Times New Roman" w:hAnsi="Arial" w:cs="Arial"/>
                <w:sz w:val="20"/>
                <w:szCs w:val="20"/>
                <w:lang w:val="en-US"/>
              </w:rPr>
              <w:t>Up to 18</w:t>
            </w:r>
          </w:p>
        </w:tc>
      </w:tr>
      <w:tr w:rsidR="00DC50A8" w14:paraId="69D53731" w14:textId="07CA16A0" w:rsidTr="00CB497B">
        <w:tc>
          <w:tcPr>
            <w:tcW w:w="2405" w:type="dxa"/>
            <w:shd w:val="clear" w:color="auto" w:fill="F2F2F2" w:themeFill="background1" w:themeFillShade="F2"/>
          </w:tcPr>
          <w:p w14:paraId="19D4FE30"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1B2848AA" w14:textId="3F5F636D"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Number of screens (pages)</w:t>
            </w:r>
          </w:p>
        </w:tc>
        <w:tc>
          <w:tcPr>
            <w:tcW w:w="4110" w:type="dxa"/>
            <w:shd w:val="clear" w:color="auto" w:fill="F2F2F2" w:themeFill="background1" w:themeFillShade="F2"/>
          </w:tcPr>
          <w:p w14:paraId="0CE52502"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Over how many pages was the questionnaire distributed? The number of items is an important factor for the completion rate.</w:t>
            </w:r>
          </w:p>
          <w:p w14:paraId="73785156" w14:textId="3CF7E3A6" w:rsidR="00DC50A8" w:rsidRPr="00CB497B" w:rsidRDefault="00DC50A8" w:rsidP="00AB006B">
            <w:pPr>
              <w:rPr>
                <w:rFonts w:ascii="Arial" w:eastAsia="Times New Roman" w:hAnsi="Arial" w:cs="Arial"/>
                <w:b/>
                <w:bCs/>
                <w:sz w:val="20"/>
                <w:szCs w:val="20"/>
                <w:lang w:val="en-US"/>
              </w:rPr>
            </w:pPr>
          </w:p>
        </w:tc>
        <w:tc>
          <w:tcPr>
            <w:tcW w:w="1134" w:type="dxa"/>
          </w:tcPr>
          <w:p w14:paraId="6ED2BB1C" w14:textId="114C1EAD" w:rsidR="00DC50A8" w:rsidRPr="00916AEA" w:rsidRDefault="00BF1992" w:rsidP="00AB006B">
            <w:pPr>
              <w:rPr>
                <w:rFonts w:ascii="Arial" w:eastAsia="Times New Roman" w:hAnsi="Arial" w:cs="Arial"/>
                <w:sz w:val="20"/>
                <w:szCs w:val="20"/>
                <w:lang w:val="en-US"/>
              </w:rPr>
            </w:pPr>
            <w:r>
              <w:rPr>
                <w:rFonts w:ascii="Arial" w:eastAsia="Times New Roman" w:hAnsi="Arial" w:cs="Arial"/>
                <w:sz w:val="20"/>
                <w:szCs w:val="20"/>
                <w:lang w:val="en-US"/>
              </w:rPr>
              <w:t>2</w:t>
            </w:r>
          </w:p>
        </w:tc>
      </w:tr>
      <w:tr w:rsidR="00DC50A8" w14:paraId="1EF5F6E6" w14:textId="256109D9" w:rsidTr="00CB497B">
        <w:tc>
          <w:tcPr>
            <w:tcW w:w="2405" w:type="dxa"/>
          </w:tcPr>
          <w:p w14:paraId="33B342D2" w14:textId="77777777" w:rsidR="00DC50A8" w:rsidRDefault="00DC50A8" w:rsidP="00AB006B">
            <w:pPr>
              <w:rPr>
                <w:rFonts w:eastAsia="Times New Roman" w:cs="Times New Roman"/>
                <w:b/>
                <w:bCs/>
                <w:szCs w:val="24"/>
                <w:lang w:val="en-US"/>
              </w:rPr>
            </w:pPr>
          </w:p>
        </w:tc>
        <w:tc>
          <w:tcPr>
            <w:tcW w:w="2552" w:type="dxa"/>
          </w:tcPr>
          <w:p w14:paraId="7F173AF7" w14:textId="49761ABF"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Completeness check</w:t>
            </w:r>
          </w:p>
        </w:tc>
        <w:tc>
          <w:tcPr>
            <w:tcW w:w="4110" w:type="dxa"/>
          </w:tcPr>
          <w:p w14:paraId="461C71A3"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 xml:space="preserve">It is technically possible to do consistency or completeness checks before the questionnaire is submitted. </w:t>
            </w:r>
            <w:r w:rsidRPr="00CB497B">
              <w:rPr>
                <w:rFonts w:ascii="Arial" w:eastAsia="Times New Roman" w:hAnsi="Arial" w:cs="Arial"/>
                <w:sz w:val="20"/>
                <w:szCs w:val="20"/>
                <w:lang w:val="en-US"/>
              </w:rPr>
              <w:lastRenderedPageBreak/>
              <w:t xml:space="preserve">Was this done, and if “yes”, how (usually </w:t>
            </w:r>
            <w:proofErr w:type="spellStart"/>
            <w:r w:rsidRPr="00CB497B">
              <w:rPr>
                <w:rFonts w:ascii="Arial" w:eastAsia="Times New Roman" w:hAnsi="Arial" w:cs="Arial"/>
                <w:sz w:val="20"/>
                <w:szCs w:val="20"/>
                <w:lang w:val="en-US"/>
              </w:rPr>
              <w:t>JAVAScript</w:t>
            </w:r>
            <w:proofErr w:type="spellEnd"/>
            <w:r w:rsidRPr="00CB497B">
              <w:rPr>
                <w:rFonts w:ascii="Arial" w:eastAsia="Times New Roman" w:hAnsi="Arial" w:cs="Arial"/>
                <w:sz w:val="20"/>
                <w:szCs w:val="20"/>
                <w:lang w:val="en-US"/>
              </w:rPr>
              <w:t>)? An alternative is to check for completeness after the questionnaire has been submitted (and highlight mandatory items). If this has been done, it should be reported. All items should provide a non-response option such as “not applicable” or “rather not say”, and selection of one response option should be enforced.</w:t>
            </w:r>
          </w:p>
          <w:p w14:paraId="393E1D47" w14:textId="4DC97F10" w:rsidR="00DC50A8" w:rsidRPr="00CB497B" w:rsidRDefault="00DC50A8" w:rsidP="00AB006B">
            <w:pPr>
              <w:rPr>
                <w:rFonts w:ascii="Arial" w:eastAsia="Times New Roman" w:hAnsi="Arial" w:cs="Arial"/>
                <w:b/>
                <w:bCs/>
                <w:sz w:val="20"/>
                <w:szCs w:val="20"/>
                <w:lang w:val="en-US"/>
              </w:rPr>
            </w:pPr>
          </w:p>
        </w:tc>
        <w:tc>
          <w:tcPr>
            <w:tcW w:w="1134" w:type="dxa"/>
          </w:tcPr>
          <w:p w14:paraId="16C39A3C" w14:textId="6F015256" w:rsidR="00DC50A8" w:rsidRPr="00916AEA" w:rsidRDefault="00BF1992" w:rsidP="00AB006B">
            <w:pPr>
              <w:rPr>
                <w:rFonts w:ascii="Arial" w:eastAsia="Times New Roman" w:hAnsi="Arial" w:cs="Arial"/>
                <w:sz w:val="20"/>
                <w:szCs w:val="20"/>
                <w:lang w:val="en-US"/>
              </w:rPr>
            </w:pPr>
            <w:r>
              <w:rPr>
                <w:rFonts w:ascii="Arial" w:eastAsia="Times New Roman" w:hAnsi="Arial" w:cs="Arial"/>
                <w:sz w:val="20"/>
                <w:szCs w:val="20"/>
                <w:lang w:val="en-US"/>
              </w:rPr>
              <w:lastRenderedPageBreak/>
              <w:t xml:space="preserve">Checked for completeness </w:t>
            </w:r>
            <w:r>
              <w:rPr>
                <w:rFonts w:ascii="Arial" w:eastAsia="Times New Roman" w:hAnsi="Arial" w:cs="Arial"/>
                <w:sz w:val="20"/>
                <w:szCs w:val="20"/>
                <w:lang w:val="en-US"/>
              </w:rPr>
              <w:lastRenderedPageBreak/>
              <w:t>after su</w:t>
            </w:r>
            <w:r w:rsidR="00601013">
              <w:rPr>
                <w:rFonts w:ascii="Arial" w:eastAsia="Times New Roman" w:hAnsi="Arial" w:cs="Arial"/>
                <w:sz w:val="20"/>
                <w:szCs w:val="20"/>
                <w:lang w:val="en-US"/>
              </w:rPr>
              <w:t>b</w:t>
            </w:r>
            <w:r>
              <w:rPr>
                <w:rFonts w:ascii="Arial" w:eastAsia="Times New Roman" w:hAnsi="Arial" w:cs="Arial"/>
                <w:sz w:val="20"/>
                <w:szCs w:val="20"/>
                <w:lang w:val="en-US"/>
              </w:rPr>
              <w:t>mission</w:t>
            </w:r>
          </w:p>
        </w:tc>
      </w:tr>
      <w:tr w:rsidR="00DC50A8" w14:paraId="492A3B9E" w14:textId="69009F73" w:rsidTr="00CB497B">
        <w:tc>
          <w:tcPr>
            <w:tcW w:w="2405" w:type="dxa"/>
            <w:shd w:val="clear" w:color="auto" w:fill="F2F2F2" w:themeFill="background1" w:themeFillShade="F2"/>
          </w:tcPr>
          <w:p w14:paraId="5D0DA1AE"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6F007F07" w14:textId="52ECFC89"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Review step</w:t>
            </w:r>
          </w:p>
        </w:tc>
        <w:tc>
          <w:tcPr>
            <w:tcW w:w="4110" w:type="dxa"/>
            <w:shd w:val="clear" w:color="auto" w:fill="F2F2F2" w:themeFill="background1" w:themeFillShade="F2"/>
          </w:tcPr>
          <w:p w14:paraId="5B8F0720"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State whether respondents were able to review and change their answers (</w:t>
            </w:r>
            <w:proofErr w:type="spellStart"/>
            <w:r w:rsidRPr="00CB497B">
              <w:rPr>
                <w:rFonts w:ascii="Arial" w:eastAsia="Times New Roman" w:hAnsi="Arial" w:cs="Arial"/>
                <w:sz w:val="20"/>
                <w:szCs w:val="20"/>
                <w:lang w:val="en-US"/>
              </w:rPr>
              <w:t>eg</w:t>
            </w:r>
            <w:proofErr w:type="spellEnd"/>
            <w:r w:rsidRPr="00CB497B">
              <w:rPr>
                <w:rFonts w:ascii="Arial" w:eastAsia="Times New Roman" w:hAnsi="Arial" w:cs="Arial"/>
                <w:sz w:val="20"/>
                <w:szCs w:val="20"/>
                <w:lang w:val="en-US"/>
              </w:rPr>
              <w:t>, through a Back button or a Review step which displays a summary of the responses and asks the respondents if they are correct).</w:t>
            </w:r>
          </w:p>
          <w:p w14:paraId="01162230" w14:textId="4C405879" w:rsidR="00DC50A8" w:rsidRPr="00CB497B" w:rsidRDefault="00DC50A8" w:rsidP="00AB006B">
            <w:pPr>
              <w:rPr>
                <w:rFonts w:ascii="Arial" w:eastAsia="Times New Roman" w:hAnsi="Arial" w:cs="Arial"/>
                <w:b/>
                <w:bCs/>
                <w:sz w:val="20"/>
                <w:szCs w:val="20"/>
                <w:lang w:val="en-US"/>
              </w:rPr>
            </w:pPr>
          </w:p>
        </w:tc>
        <w:tc>
          <w:tcPr>
            <w:tcW w:w="1134" w:type="dxa"/>
          </w:tcPr>
          <w:p w14:paraId="57F1ECB2" w14:textId="6DDA692A" w:rsidR="00DC50A8" w:rsidRPr="00916AEA" w:rsidRDefault="00601013" w:rsidP="00AB006B">
            <w:pPr>
              <w:rPr>
                <w:rFonts w:ascii="Arial" w:eastAsia="Times New Roman" w:hAnsi="Arial" w:cs="Arial"/>
                <w:sz w:val="20"/>
                <w:szCs w:val="20"/>
                <w:lang w:val="en-US"/>
              </w:rPr>
            </w:pPr>
            <w:r>
              <w:rPr>
                <w:rFonts w:ascii="Arial" w:eastAsia="Times New Roman" w:hAnsi="Arial" w:cs="Arial"/>
                <w:sz w:val="20"/>
                <w:szCs w:val="20"/>
                <w:lang w:val="en-US"/>
              </w:rPr>
              <w:t>Back option enabled, but no prompt for participants to check their answers.</w:t>
            </w:r>
          </w:p>
        </w:tc>
      </w:tr>
      <w:tr w:rsidR="00DC50A8" w14:paraId="61D7D683" w14:textId="77125468" w:rsidTr="00CB497B">
        <w:tc>
          <w:tcPr>
            <w:tcW w:w="2405" w:type="dxa"/>
          </w:tcPr>
          <w:p w14:paraId="743DEE5E" w14:textId="1847DE50" w:rsidR="00DC50A8" w:rsidRDefault="00DC50A8" w:rsidP="00AB006B">
            <w:pPr>
              <w:rPr>
                <w:rFonts w:eastAsia="Times New Roman" w:cs="Times New Roman"/>
                <w:b/>
                <w:bCs/>
                <w:szCs w:val="24"/>
                <w:lang w:val="en-US"/>
              </w:rPr>
            </w:pPr>
            <w:r>
              <w:rPr>
                <w:rFonts w:ascii="Arial" w:hAnsi="Arial" w:cs="Arial"/>
                <w:b/>
                <w:bCs/>
                <w:sz w:val="26"/>
                <w:szCs w:val="26"/>
                <w:lang w:val="en-CA"/>
              </w:rPr>
              <w:t>Response rates</w:t>
            </w:r>
          </w:p>
        </w:tc>
        <w:tc>
          <w:tcPr>
            <w:tcW w:w="2552" w:type="dxa"/>
          </w:tcPr>
          <w:p w14:paraId="06EE8CE1" w14:textId="68A0E3DE"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Unique site visitor</w:t>
            </w:r>
          </w:p>
        </w:tc>
        <w:tc>
          <w:tcPr>
            <w:tcW w:w="4110" w:type="dxa"/>
          </w:tcPr>
          <w:p w14:paraId="473A4BD6"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If you provide view rates or participation rates, you need to define how you determined a unique visitor. There are different techniques available, based on IP addresses or cookies or both.</w:t>
            </w:r>
          </w:p>
          <w:p w14:paraId="089F499E" w14:textId="1911496B" w:rsidR="00DC50A8" w:rsidRPr="00CB497B" w:rsidRDefault="00DC50A8" w:rsidP="00AB006B">
            <w:pPr>
              <w:rPr>
                <w:rFonts w:ascii="Arial" w:eastAsia="Times New Roman" w:hAnsi="Arial" w:cs="Arial"/>
                <w:b/>
                <w:bCs/>
                <w:sz w:val="20"/>
                <w:szCs w:val="20"/>
                <w:lang w:val="en-US"/>
              </w:rPr>
            </w:pPr>
          </w:p>
        </w:tc>
        <w:tc>
          <w:tcPr>
            <w:tcW w:w="1134" w:type="dxa"/>
          </w:tcPr>
          <w:p w14:paraId="153D21A1" w14:textId="2BF87A89" w:rsidR="00DC50A8" w:rsidRPr="00916AEA" w:rsidRDefault="00F14FF1" w:rsidP="00AB006B">
            <w:pPr>
              <w:rPr>
                <w:rFonts w:ascii="Arial" w:eastAsia="Times New Roman" w:hAnsi="Arial" w:cs="Arial"/>
                <w:sz w:val="20"/>
                <w:szCs w:val="20"/>
                <w:lang w:val="en-US"/>
              </w:rPr>
            </w:pPr>
            <w:r>
              <w:rPr>
                <w:rFonts w:ascii="Arial" w:eastAsia="Times New Roman" w:hAnsi="Arial" w:cs="Arial"/>
                <w:sz w:val="20"/>
                <w:szCs w:val="20"/>
                <w:lang w:val="en-US"/>
              </w:rPr>
              <w:t>Qualtrics assigned unique response ID based on IP address. Duplicate IP addresses were removed during data analysis.</w:t>
            </w:r>
          </w:p>
        </w:tc>
      </w:tr>
      <w:tr w:rsidR="00DC50A8" w14:paraId="73D05818" w14:textId="653FDD1A" w:rsidTr="00CB497B">
        <w:tc>
          <w:tcPr>
            <w:tcW w:w="2405" w:type="dxa"/>
            <w:shd w:val="clear" w:color="auto" w:fill="F2F2F2" w:themeFill="background1" w:themeFillShade="F2"/>
          </w:tcPr>
          <w:p w14:paraId="34947A51"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3F253A23" w14:textId="7F529C27"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View rate (Ratio of unique survey visitors/unique site visitors)</w:t>
            </w:r>
          </w:p>
        </w:tc>
        <w:tc>
          <w:tcPr>
            <w:tcW w:w="4110" w:type="dxa"/>
            <w:shd w:val="clear" w:color="auto" w:fill="F2F2F2" w:themeFill="background1" w:themeFillShade="F2"/>
          </w:tcPr>
          <w:p w14:paraId="11B97973"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Requires counting unique visitors to the first page of the survey, divided by the number of unique site visitors (not page views!). It is not unusual to have view rates of less than 0.1 % if the survey is voluntary.</w:t>
            </w:r>
          </w:p>
          <w:p w14:paraId="123419D9" w14:textId="227C32E6" w:rsidR="00DC50A8" w:rsidRPr="00CB497B" w:rsidRDefault="00DC50A8" w:rsidP="00AB006B">
            <w:pPr>
              <w:rPr>
                <w:rFonts w:ascii="Arial" w:eastAsia="Times New Roman" w:hAnsi="Arial" w:cs="Arial"/>
                <w:b/>
                <w:bCs/>
                <w:sz w:val="20"/>
                <w:szCs w:val="20"/>
                <w:lang w:val="en-US"/>
              </w:rPr>
            </w:pPr>
          </w:p>
        </w:tc>
        <w:tc>
          <w:tcPr>
            <w:tcW w:w="1134" w:type="dxa"/>
          </w:tcPr>
          <w:p w14:paraId="6C49DE00" w14:textId="77777777" w:rsidR="00F14FF1" w:rsidRDefault="00F14FF1" w:rsidP="00AB006B">
            <w:pPr>
              <w:rPr>
                <w:rFonts w:ascii="Arial" w:eastAsia="Times New Roman" w:hAnsi="Arial" w:cs="Arial"/>
                <w:sz w:val="20"/>
                <w:szCs w:val="20"/>
                <w:lang w:val="en-US"/>
              </w:rPr>
            </w:pPr>
          </w:p>
          <w:p w14:paraId="5E121073" w14:textId="725CC6F7" w:rsidR="00DC50A8" w:rsidRPr="00916AEA" w:rsidRDefault="00F14FF1" w:rsidP="00AB006B">
            <w:pPr>
              <w:rPr>
                <w:rFonts w:ascii="Arial" w:eastAsia="Times New Roman" w:hAnsi="Arial" w:cs="Arial"/>
                <w:sz w:val="20"/>
                <w:szCs w:val="20"/>
                <w:lang w:val="en-US"/>
              </w:rPr>
            </w:pPr>
            <w:r>
              <w:rPr>
                <w:rFonts w:ascii="Arial" w:eastAsia="Times New Roman" w:hAnsi="Arial" w:cs="Arial"/>
                <w:sz w:val="20"/>
                <w:szCs w:val="20"/>
                <w:lang w:val="en-US"/>
              </w:rPr>
              <w:t>Data not recorded</w:t>
            </w:r>
          </w:p>
        </w:tc>
      </w:tr>
      <w:tr w:rsidR="00DC50A8" w14:paraId="4CE42E1C" w14:textId="760DFC18" w:rsidTr="00CB497B">
        <w:tc>
          <w:tcPr>
            <w:tcW w:w="2405" w:type="dxa"/>
          </w:tcPr>
          <w:p w14:paraId="1AD08EC0" w14:textId="77777777" w:rsidR="00DC50A8" w:rsidRDefault="00DC50A8" w:rsidP="00AB006B">
            <w:pPr>
              <w:rPr>
                <w:rFonts w:eastAsia="Times New Roman" w:cs="Times New Roman"/>
                <w:b/>
                <w:bCs/>
                <w:szCs w:val="24"/>
                <w:lang w:val="en-US"/>
              </w:rPr>
            </w:pPr>
          </w:p>
        </w:tc>
        <w:tc>
          <w:tcPr>
            <w:tcW w:w="2552" w:type="dxa"/>
          </w:tcPr>
          <w:p w14:paraId="4E01234E" w14:textId="1F3D8293"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Participation rate (Ratio of unique visitors who agreed to participate/unique first survey page visitors)</w:t>
            </w:r>
          </w:p>
        </w:tc>
        <w:tc>
          <w:tcPr>
            <w:tcW w:w="4110" w:type="dxa"/>
          </w:tcPr>
          <w:p w14:paraId="06C43F05"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Count the unique number of people who filled in the first survey page (or agreed to participate, for example by checking a checkbox), divided by visitors who visit the first page of the survey (or the informed consents page, if present). This can also be called “recruitment” rate.</w:t>
            </w:r>
          </w:p>
          <w:p w14:paraId="1CB45316" w14:textId="1374E6BB" w:rsidR="00DC50A8" w:rsidRPr="00CB497B" w:rsidRDefault="00DC50A8" w:rsidP="00AB006B">
            <w:pPr>
              <w:rPr>
                <w:rFonts w:ascii="Arial" w:eastAsia="Times New Roman" w:hAnsi="Arial" w:cs="Arial"/>
                <w:b/>
                <w:bCs/>
                <w:sz w:val="20"/>
                <w:szCs w:val="20"/>
                <w:lang w:val="en-US"/>
              </w:rPr>
            </w:pPr>
          </w:p>
        </w:tc>
        <w:tc>
          <w:tcPr>
            <w:tcW w:w="1134" w:type="dxa"/>
          </w:tcPr>
          <w:p w14:paraId="118D0947" w14:textId="1B7BAB06" w:rsidR="00DC50A8" w:rsidRPr="00916AEA" w:rsidRDefault="00F14FF1" w:rsidP="00AB006B">
            <w:pPr>
              <w:rPr>
                <w:rFonts w:ascii="Arial" w:eastAsia="Times New Roman" w:hAnsi="Arial" w:cs="Arial"/>
                <w:sz w:val="20"/>
                <w:szCs w:val="20"/>
                <w:lang w:val="en-US"/>
              </w:rPr>
            </w:pPr>
            <w:r>
              <w:rPr>
                <w:rFonts w:ascii="Arial" w:eastAsia="Times New Roman" w:hAnsi="Arial" w:cs="Arial"/>
                <w:sz w:val="20"/>
                <w:szCs w:val="20"/>
                <w:lang w:val="en-US"/>
              </w:rPr>
              <w:t>Data not recorded</w:t>
            </w:r>
          </w:p>
        </w:tc>
      </w:tr>
      <w:tr w:rsidR="00DC50A8" w14:paraId="2127CE4E" w14:textId="6AA99346" w:rsidTr="00CB497B">
        <w:tc>
          <w:tcPr>
            <w:tcW w:w="2405" w:type="dxa"/>
            <w:shd w:val="clear" w:color="auto" w:fill="F2F2F2" w:themeFill="background1" w:themeFillShade="F2"/>
          </w:tcPr>
          <w:p w14:paraId="68C9CE12"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20F389F1" w14:textId="15C7055D"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Completion rate (Ratio of users who finished the survey/users who agreed to participate)</w:t>
            </w:r>
          </w:p>
        </w:tc>
        <w:tc>
          <w:tcPr>
            <w:tcW w:w="4110" w:type="dxa"/>
            <w:shd w:val="clear" w:color="auto" w:fill="F2F2F2" w:themeFill="background1" w:themeFillShade="F2"/>
          </w:tcPr>
          <w:p w14:paraId="2431CF90"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 xml:space="preserve">The number of people submitting the last questionnaire page, divided by the number of people who agreed to participate (or submitted the first survey page). This is only relevant if there is a separate “informed consent” page or if the survey goes over several pages. This is a measure for attrition. Note that “completion” can involve leaving questionnaire items blank. This is not a measure for how completely </w:t>
            </w:r>
            <w:r w:rsidRPr="00CB497B">
              <w:rPr>
                <w:rFonts w:ascii="Arial" w:eastAsia="Times New Roman" w:hAnsi="Arial" w:cs="Arial"/>
                <w:sz w:val="20"/>
                <w:szCs w:val="20"/>
                <w:lang w:val="en-US"/>
              </w:rPr>
              <w:lastRenderedPageBreak/>
              <w:t>questionnaires were filled in. (If you need a measure for this, use the word “completeness rate”.)</w:t>
            </w:r>
          </w:p>
          <w:p w14:paraId="39FFB0A0" w14:textId="31B2674D" w:rsidR="00DC50A8" w:rsidRPr="00CB497B" w:rsidRDefault="00DC50A8" w:rsidP="00AB006B">
            <w:pPr>
              <w:rPr>
                <w:rFonts w:ascii="Arial" w:eastAsia="Times New Roman" w:hAnsi="Arial" w:cs="Arial"/>
                <w:b/>
                <w:bCs/>
                <w:sz w:val="20"/>
                <w:szCs w:val="20"/>
                <w:lang w:val="en-US"/>
              </w:rPr>
            </w:pPr>
          </w:p>
        </w:tc>
        <w:tc>
          <w:tcPr>
            <w:tcW w:w="1134" w:type="dxa"/>
          </w:tcPr>
          <w:p w14:paraId="0683E443" w14:textId="712F5479" w:rsidR="00DC50A8" w:rsidRPr="00916AEA" w:rsidRDefault="00761897" w:rsidP="00AB006B">
            <w:pPr>
              <w:rPr>
                <w:rFonts w:ascii="Arial" w:eastAsia="Times New Roman" w:hAnsi="Arial" w:cs="Arial"/>
                <w:sz w:val="20"/>
                <w:szCs w:val="20"/>
                <w:lang w:val="en-US"/>
              </w:rPr>
            </w:pPr>
            <w:r>
              <w:rPr>
                <w:rFonts w:ascii="Arial" w:eastAsia="Times New Roman" w:hAnsi="Arial" w:cs="Arial"/>
                <w:sz w:val="20"/>
                <w:szCs w:val="20"/>
                <w:lang w:val="en-US"/>
              </w:rPr>
              <w:lastRenderedPageBreak/>
              <w:t>133 / 207 = 64% completion rate. Page 5.</w:t>
            </w:r>
          </w:p>
        </w:tc>
      </w:tr>
      <w:tr w:rsidR="00DC50A8" w14:paraId="66B7C545" w14:textId="0CD88D2C" w:rsidTr="00CB497B">
        <w:tc>
          <w:tcPr>
            <w:tcW w:w="2405" w:type="dxa"/>
          </w:tcPr>
          <w:p w14:paraId="1EB61841"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Preventing multiple</w:t>
            </w:r>
          </w:p>
          <w:p w14:paraId="4ACD353A"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entries from the</w:t>
            </w:r>
          </w:p>
          <w:p w14:paraId="0F225A8F" w14:textId="3D7FD414" w:rsidR="00DC50A8" w:rsidRDefault="00DC50A8" w:rsidP="00AB006B">
            <w:pPr>
              <w:rPr>
                <w:rFonts w:eastAsia="Times New Roman" w:cs="Times New Roman"/>
                <w:b/>
                <w:bCs/>
                <w:szCs w:val="24"/>
                <w:lang w:val="en-US"/>
              </w:rPr>
            </w:pPr>
            <w:r>
              <w:rPr>
                <w:rFonts w:ascii="Arial" w:hAnsi="Arial" w:cs="Arial"/>
                <w:b/>
                <w:bCs/>
                <w:sz w:val="26"/>
                <w:szCs w:val="26"/>
                <w:lang w:val="en-CA"/>
              </w:rPr>
              <w:t>same individual</w:t>
            </w:r>
          </w:p>
        </w:tc>
        <w:tc>
          <w:tcPr>
            <w:tcW w:w="2552" w:type="dxa"/>
          </w:tcPr>
          <w:p w14:paraId="33F8D9B8" w14:textId="0F2590F6"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Cookies used</w:t>
            </w:r>
          </w:p>
        </w:tc>
        <w:tc>
          <w:tcPr>
            <w:tcW w:w="4110" w:type="dxa"/>
          </w:tcPr>
          <w:p w14:paraId="328FA118"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Indicate whether cookies were used to assign a unique user identifier to each client computer. If so, mention the page on which the cookie was set and read, and how long the cookie was valid. Were duplicate entries avoided by preventing users access to the survey twice; or were duplicate database entries having the same user ID eliminated before analysis? In the latter case, which entries were kept for analysis (</w:t>
            </w:r>
            <w:proofErr w:type="spellStart"/>
            <w:r w:rsidRPr="00CB497B">
              <w:rPr>
                <w:rFonts w:ascii="Arial" w:eastAsia="Times New Roman" w:hAnsi="Arial" w:cs="Arial"/>
                <w:sz w:val="20"/>
                <w:szCs w:val="20"/>
                <w:lang w:val="en-US"/>
              </w:rPr>
              <w:t>eg</w:t>
            </w:r>
            <w:proofErr w:type="spellEnd"/>
            <w:r w:rsidRPr="00CB497B">
              <w:rPr>
                <w:rFonts w:ascii="Arial" w:eastAsia="Times New Roman" w:hAnsi="Arial" w:cs="Arial"/>
                <w:sz w:val="20"/>
                <w:szCs w:val="20"/>
                <w:lang w:val="en-US"/>
              </w:rPr>
              <w:t>, the first entry or the most recent)?</w:t>
            </w:r>
          </w:p>
          <w:p w14:paraId="6CC54367" w14:textId="25F491F1" w:rsidR="00DC50A8" w:rsidRPr="00CB497B" w:rsidRDefault="00DC50A8" w:rsidP="00AB006B">
            <w:pPr>
              <w:rPr>
                <w:rFonts w:ascii="Arial" w:eastAsia="Times New Roman" w:hAnsi="Arial" w:cs="Arial"/>
                <w:b/>
                <w:bCs/>
                <w:sz w:val="20"/>
                <w:szCs w:val="20"/>
                <w:lang w:val="en-US"/>
              </w:rPr>
            </w:pPr>
          </w:p>
        </w:tc>
        <w:tc>
          <w:tcPr>
            <w:tcW w:w="1134" w:type="dxa"/>
          </w:tcPr>
          <w:p w14:paraId="6AAC989D" w14:textId="3E12152F" w:rsidR="00DC50A8" w:rsidRPr="00916AEA" w:rsidRDefault="00784A92" w:rsidP="00AB006B">
            <w:pPr>
              <w:rPr>
                <w:rFonts w:ascii="Arial" w:eastAsia="Times New Roman" w:hAnsi="Arial" w:cs="Arial"/>
                <w:sz w:val="20"/>
                <w:szCs w:val="20"/>
                <w:lang w:val="en-US"/>
              </w:rPr>
            </w:pPr>
            <w:r>
              <w:rPr>
                <w:rFonts w:ascii="Arial" w:eastAsia="Times New Roman" w:hAnsi="Arial" w:cs="Arial"/>
                <w:sz w:val="20"/>
                <w:szCs w:val="20"/>
                <w:lang w:val="en-US"/>
              </w:rPr>
              <w:t>Cookies not assigned.</w:t>
            </w:r>
          </w:p>
        </w:tc>
      </w:tr>
      <w:tr w:rsidR="00DC50A8" w14:paraId="04A49B12" w14:textId="7A67B1BF" w:rsidTr="00CB497B">
        <w:tc>
          <w:tcPr>
            <w:tcW w:w="2405" w:type="dxa"/>
            <w:shd w:val="clear" w:color="auto" w:fill="F2F2F2" w:themeFill="background1" w:themeFillShade="F2"/>
          </w:tcPr>
          <w:p w14:paraId="3317D5D6"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3473508E" w14:textId="2F36EE7B"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IP check</w:t>
            </w:r>
            <w:r w:rsidRPr="00CB497B">
              <w:rPr>
                <w:rFonts w:ascii="Arial" w:eastAsia="Times New Roman" w:hAnsi="Arial" w:cs="Arial"/>
                <w:sz w:val="20"/>
                <w:szCs w:val="20"/>
                <w:lang w:val="en-US"/>
              </w:rPr>
              <w:br/>
              <w:t> </w:t>
            </w:r>
            <w:r w:rsidRPr="00CB497B">
              <w:rPr>
                <w:rFonts w:ascii="Arial" w:eastAsia="Times New Roman" w:hAnsi="Arial" w:cs="Arial"/>
                <w:sz w:val="20"/>
                <w:szCs w:val="20"/>
                <w:lang w:val="en-US"/>
              </w:rPr>
              <w:br/>
              <w:t> </w:t>
            </w:r>
            <w:r w:rsidRPr="00CB497B">
              <w:rPr>
                <w:rFonts w:ascii="Arial" w:eastAsia="Times New Roman" w:hAnsi="Arial" w:cs="Arial"/>
                <w:sz w:val="20"/>
                <w:szCs w:val="20"/>
                <w:lang w:val="en-US"/>
              </w:rPr>
              <w:br/>
              <w:t> </w:t>
            </w:r>
            <w:r w:rsidRPr="00CB497B">
              <w:rPr>
                <w:rFonts w:ascii="Arial" w:eastAsia="Times New Roman" w:hAnsi="Arial" w:cs="Arial"/>
                <w:sz w:val="20"/>
                <w:szCs w:val="20"/>
                <w:lang w:val="en-US"/>
              </w:rPr>
              <w:br/>
              <w:t> </w:t>
            </w:r>
            <w:r w:rsidRPr="00CB497B">
              <w:rPr>
                <w:rFonts w:ascii="Arial" w:eastAsia="Times New Roman" w:hAnsi="Arial" w:cs="Arial"/>
                <w:sz w:val="20"/>
                <w:szCs w:val="20"/>
                <w:lang w:val="en-US"/>
              </w:rPr>
              <w:br/>
            </w:r>
          </w:p>
        </w:tc>
        <w:tc>
          <w:tcPr>
            <w:tcW w:w="4110" w:type="dxa"/>
            <w:shd w:val="clear" w:color="auto" w:fill="F2F2F2" w:themeFill="background1" w:themeFillShade="F2"/>
          </w:tcPr>
          <w:p w14:paraId="3B7C4033"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Indicate whether the IP address of the client computer was used to identify potential duplicate entries from the same user. If so, mention the period of time for which no two entries from the same IP address were allowed (</w:t>
            </w:r>
            <w:proofErr w:type="spellStart"/>
            <w:r w:rsidRPr="00CB497B">
              <w:rPr>
                <w:rFonts w:ascii="Arial" w:eastAsia="Times New Roman" w:hAnsi="Arial" w:cs="Arial"/>
                <w:sz w:val="20"/>
                <w:szCs w:val="20"/>
                <w:lang w:val="en-US"/>
              </w:rPr>
              <w:t>eg</w:t>
            </w:r>
            <w:proofErr w:type="spellEnd"/>
            <w:r w:rsidRPr="00CB497B">
              <w:rPr>
                <w:rFonts w:ascii="Arial" w:eastAsia="Times New Roman" w:hAnsi="Arial" w:cs="Arial"/>
                <w:sz w:val="20"/>
                <w:szCs w:val="20"/>
                <w:lang w:val="en-US"/>
              </w:rPr>
              <w:t>, 24 hours). Were duplicate entries avoided by preventing users with the same IP address access to the survey twice; or were duplicate database entries having the same IP address within a given period of time eliminated before analysis? If the latter, which entries were kept for analysis (</w:t>
            </w:r>
            <w:proofErr w:type="spellStart"/>
            <w:r w:rsidRPr="00CB497B">
              <w:rPr>
                <w:rFonts w:ascii="Arial" w:eastAsia="Times New Roman" w:hAnsi="Arial" w:cs="Arial"/>
                <w:sz w:val="20"/>
                <w:szCs w:val="20"/>
                <w:lang w:val="en-US"/>
              </w:rPr>
              <w:t>eg</w:t>
            </w:r>
            <w:proofErr w:type="spellEnd"/>
            <w:r w:rsidRPr="00CB497B">
              <w:rPr>
                <w:rFonts w:ascii="Arial" w:eastAsia="Times New Roman" w:hAnsi="Arial" w:cs="Arial"/>
                <w:sz w:val="20"/>
                <w:szCs w:val="20"/>
                <w:lang w:val="en-US"/>
              </w:rPr>
              <w:t>, the first entry or the most recent)?</w:t>
            </w:r>
          </w:p>
          <w:p w14:paraId="46E61AF2" w14:textId="4B23E7B1" w:rsidR="00DC50A8" w:rsidRPr="00CB497B" w:rsidRDefault="00DC50A8" w:rsidP="00AB006B">
            <w:pPr>
              <w:rPr>
                <w:rFonts w:ascii="Arial" w:eastAsia="Times New Roman" w:hAnsi="Arial" w:cs="Arial"/>
                <w:b/>
                <w:bCs/>
                <w:sz w:val="20"/>
                <w:szCs w:val="20"/>
                <w:lang w:val="en-US"/>
              </w:rPr>
            </w:pPr>
          </w:p>
        </w:tc>
        <w:tc>
          <w:tcPr>
            <w:tcW w:w="1134" w:type="dxa"/>
          </w:tcPr>
          <w:p w14:paraId="771AF01C" w14:textId="41E3C027" w:rsidR="00DC50A8" w:rsidRPr="00916AEA" w:rsidRDefault="00A936EE" w:rsidP="00AB006B">
            <w:pPr>
              <w:rPr>
                <w:rFonts w:ascii="Arial" w:eastAsia="Times New Roman" w:hAnsi="Arial" w:cs="Arial"/>
                <w:sz w:val="20"/>
                <w:szCs w:val="20"/>
                <w:lang w:val="en-US"/>
              </w:rPr>
            </w:pPr>
            <w:r>
              <w:rPr>
                <w:rFonts w:ascii="Arial" w:eastAsia="Times New Roman" w:hAnsi="Arial" w:cs="Arial"/>
                <w:sz w:val="20"/>
                <w:szCs w:val="20"/>
                <w:lang w:val="en-US"/>
              </w:rPr>
              <w:t xml:space="preserve">IP check </w:t>
            </w:r>
            <w:r w:rsidR="003D78CD">
              <w:rPr>
                <w:rFonts w:ascii="Arial" w:eastAsia="Times New Roman" w:hAnsi="Arial" w:cs="Arial"/>
                <w:sz w:val="20"/>
                <w:szCs w:val="20"/>
                <w:lang w:val="en-US"/>
              </w:rPr>
              <w:t>during data analysis, so duplicate entries from the same IP address were removed. The first entry was kept, in these instances.</w:t>
            </w:r>
          </w:p>
        </w:tc>
      </w:tr>
      <w:tr w:rsidR="00DC50A8" w14:paraId="7A035AFB" w14:textId="5F7A4899" w:rsidTr="00CB497B">
        <w:tc>
          <w:tcPr>
            <w:tcW w:w="2405" w:type="dxa"/>
          </w:tcPr>
          <w:p w14:paraId="39DDBD42" w14:textId="77777777" w:rsidR="00DC50A8" w:rsidRDefault="00DC50A8" w:rsidP="00AB006B">
            <w:pPr>
              <w:rPr>
                <w:rFonts w:eastAsia="Times New Roman" w:cs="Times New Roman"/>
                <w:b/>
                <w:bCs/>
                <w:szCs w:val="24"/>
                <w:lang w:val="en-US"/>
              </w:rPr>
            </w:pPr>
          </w:p>
        </w:tc>
        <w:tc>
          <w:tcPr>
            <w:tcW w:w="2552" w:type="dxa"/>
          </w:tcPr>
          <w:p w14:paraId="0AB25DE7" w14:textId="6967B89A"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Log file analysis</w:t>
            </w:r>
          </w:p>
        </w:tc>
        <w:tc>
          <w:tcPr>
            <w:tcW w:w="4110" w:type="dxa"/>
          </w:tcPr>
          <w:p w14:paraId="2D98BC1B"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Indicate whether other techniques to analyze the log file for identification of multiple entries were used. If so, please describe.</w:t>
            </w:r>
          </w:p>
          <w:p w14:paraId="77C920FC" w14:textId="28B7C8A2" w:rsidR="00DC50A8" w:rsidRPr="00CB497B" w:rsidRDefault="00DC50A8" w:rsidP="00AB006B">
            <w:pPr>
              <w:rPr>
                <w:rFonts w:ascii="Arial" w:eastAsia="Times New Roman" w:hAnsi="Arial" w:cs="Arial"/>
                <w:b/>
                <w:bCs/>
                <w:sz w:val="20"/>
                <w:szCs w:val="20"/>
                <w:lang w:val="en-US"/>
              </w:rPr>
            </w:pPr>
          </w:p>
        </w:tc>
        <w:tc>
          <w:tcPr>
            <w:tcW w:w="1134" w:type="dxa"/>
          </w:tcPr>
          <w:p w14:paraId="713FFB1B" w14:textId="5BF647BD" w:rsidR="00DC50A8" w:rsidRPr="00916AEA" w:rsidRDefault="00A936EE" w:rsidP="00AB006B">
            <w:pPr>
              <w:rPr>
                <w:rFonts w:ascii="Arial" w:eastAsia="Times New Roman" w:hAnsi="Arial" w:cs="Arial"/>
                <w:sz w:val="20"/>
                <w:szCs w:val="20"/>
                <w:lang w:val="en-US"/>
              </w:rPr>
            </w:pPr>
            <w:r>
              <w:rPr>
                <w:rFonts w:ascii="Arial" w:eastAsia="Times New Roman" w:hAnsi="Arial" w:cs="Arial"/>
                <w:sz w:val="20"/>
                <w:szCs w:val="20"/>
                <w:lang w:val="en-US"/>
              </w:rPr>
              <w:t>Not used</w:t>
            </w:r>
          </w:p>
        </w:tc>
      </w:tr>
      <w:tr w:rsidR="00DC50A8" w14:paraId="3508AF8C" w14:textId="3E913FBB" w:rsidTr="00CB497B">
        <w:tc>
          <w:tcPr>
            <w:tcW w:w="2405" w:type="dxa"/>
            <w:shd w:val="clear" w:color="auto" w:fill="F2F2F2" w:themeFill="background1" w:themeFillShade="F2"/>
          </w:tcPr>
          <w:p w14:paraId="3C47A3EE"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2368B190" w14:textId="4B21D691"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Registration</w:t>
            </w:r>
          </w:p>
        </w:tc>
        <w:tc>
          <w:tcPr>
            <w:tcW w:w="4110" w:type="dxa"/>
            <w:shd w:val="clear" w:color="auto" w:fill="F2F2F2" w:themeFill="background1" w:themeFillShade="F2"/>
          </w:tcPr>
          <w:p w14:paraId="41CE4F37"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 “closed” (non-open) surveys, users need to login first and it is easier to prevent duplicate entries from the same user. Describe how this was done. For example, was the survey never displayed a second time once the user had filled it in, or was the username stored together with the survey results and later eliminated? If the latter, which entries were kept for analysis (</w:t>
            </w:r>
            <w:proofErr w:type="spellStart"/>
            <w:r w:rsidRPr="00CB497B">
              <w:rPr>
                <w:rFonts w:ascii="Arial" w:eastAsia="Times New Roman" w:hAnsi="Arial" w:cs="Arial"/>
                <w:sz w:val="20"/>
                <w:szCs w:val="20"/>
                <w:lang w:val="en-US"/>
              </w:rPr>
              <w:t>eg</w:t>
            </w:r>
            <w:proofErr w:type="spellEnd"/>
            <w:r w:rsidRPr="00CB497B">
              <w:rPr>
                <w:rFonts w:ascii="Arial" w:eastAsia="Times New Roman" w:hAnsi="Arial" w:cs="Arial"/>
                <w:sz w:val="20"/>
                <w:szCs w:val="20"/>
                <w:lang w:val="en-US"/>
              </w:rPr>
              <w:t>, the first entry or the most recent)?</w:t>
            </w:r>
          </w:p>
          <w:p w14:paraId="02709B76" w14:textId="577515B3" w:rsidR="00DC50A8" w:rsidRPr="00CB497B" w:rsidRDefault="00DC50A8" w:rsidP="00AB006B">
            <w:pPr>
              <w:rPr>
                <w:rFonts w:ascii="Arial" w:eastAsia="Times New Roman" w:hAnsi="Arial" w:cs="Arial"/>
                <w:b/>
                <w:bCs/>
                <w:sz w:val="20"/>
                <w:szCs w:val="20"/>
                <w:lang w:val="en-US"/>
              </w:rPr>
            </w:pPr>
          </w:p>
        </w:tc>
        <w:tc>
          <w:tcPr>
            <w:tcW w:w="1134" w:type="dxa"/>
          </w:tcPr>
          <w:p w14:paraId="6546CBC3" w14:textId="23E4819E" w:rsidR="00DC50A8" w:rsidRPr="00916AEA" w:rsidRDefault="003D78CD" w:rsidP="00AB006B">
            <w:pPr>
              <w:rPr>
                <w:rFonts w:ascii="Arial" w:eastAsia="Times New Roman" w:hAnsi="Arial" w:cs="Arial"/>
                <w:sz w:val="20"/>
                <w:szCs w:val="20"/>
                <w:lang w:val="en-US"/>
              </w:rPr>
            </w:pPr>
            <w:r>
              <w:rPr>
                <w:rFonts w:ascii="Arial" w:eastAsia="Times New Roman" w:hAnsi="Arial" w:cs="Arial"/>
                <w:sz w:val="20"/>
                <w:szCs w:val="20"/>
                <w:lang w:val="en-US"/>
              </w:rPr>
              <w:t>N/A</w:t>
            </w:r>
          </w:p>
        </w:tc>
      </w:tr>
      <w:tr w:rsidR="00DC50A8" w14:paraId="22244B1F" w14:textId="6803E815" w:rsidTr="00CB497B">
        <w:tc>
          <w:tcPr>
            <w:tcW w:w="2405" w:type="dxa"/>
          </w:tcPr>
          <w:p w14:paraId="294351C0" w14:textId="5CD5F9E2" w:rsidR="00DC50A8" w:rsidRDefault="00DC50A8" w:rsidP="00AB006B">
            <w:pPr>
              <w:rPr>
                <w:rFonts w:eastAsia="Times New Roman" w:cs="Times New Roman"/>
                <w:b/>
                <w:bCs/>
                <w:szCs w:val="24"/>
                <w:lang w:val="en-US"/>
              </w:rPr>
            </w:pPr>
            <w:r>
              <w:rPr>
                <w:rFonts w:ascii="Arial" w:hAnsi="Arial" w:cs="Arial"/>
                <w:b/>
                <w:bCs/>
                <w:sz w:val="26"/>
                <w:szCs w:val="26"/>
                <w:lang w:val="en-CA"/>
              </w:rPr>
              <w:t>Analysis</w:t>
            </w:r>
          </w:p>
        </w:tc>
        <w:tc>
          <w:tcPr>
            <w:tcW w:w="2552" w:type="dxa"/>
          </w:tcPr>
          <w:p w14:paraId="16A3EC99" w14:textId="6C3164B8"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Handling of incomplete questionnaires</w:t>
            </w:r>
          </w:p>
        </w:tc>
        <w:tc>
          <w:tcPr>
            <w:tcW w:w="4110" w:type="dxa"/>
          </w:tcPr>
          <w:p w14:paraId="7FE20835"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Were only completed questionnaires analyzed? Were questionnaires which terminated early (where, for example, users did not go through all questionnaire pages) also analyzed?</w:t>
            </w:r>
          </w:p>
          <w:p w14:paraId="29B865C0" w14:textId="22C1CCFF" w:rsidR="00DC50A8" w:rsidRPr="00CB497B" w:rsidRDefault="00DC50A8" w:rsidP="00AB006B">
            <w:pPr>
              <w:rPr>
                <w:rFonts w:ascii="Arial" w:eastAsia="Times New Roman" w:hAnsi="Arial" w:cs="Arial"/>
                <w:b/>
                <w:bCs/>
                <w:sz w:val="20"/>
                <w:szCs w:val="20"/>
                <w:lang w:val="en-US"/>
              </w:rPr>
            </w:pPr>
          </w:p>
        </w:tc>
        <w:tc>
          <w:tcPr>
            <w:tcW w:w="1134" w:type="dxa"/>
          </w:tcPr>
          <w:p w14:paraId="78EB4B36" w14:textId="6CB5C551" w:rsidR="00DC50A8" w:rsidRPr="00916AEA" w:rsidRDefault="00460DA8" w:rsidP="00AB006B">
            <w:pPr>
              <w:rPr>
                <w:rFonts w:ascii="Arial" w:eastAsia="Times New Roman" w:hAnsi="Arial" w:cs="Arial"/>
                <w:sz w:val="20"/>
                <w:szCs w:val="20"/>
                <w:lang w:val="en-US"/>
              </w:rPr>
            </w:pPr>
            <w:r>
              <w:rPr>
                <w:rFonts w:ascii="Arial" w:eastAsia="Times New Roman" w:hAnsi="Arial" w:cs="Arial"/>
                <w:sz w:val="20"/>
                <w:szCs w:val="20"/>
                <w:lang w:val="en-US"/>
              </w:rPr>
              <w:lastRenderedPageBreak/>
              <w:t xml:space="preserve">Only completed knowledge and completed </w:t>
            </w:r>
            <w:r>
              <w:rPr>
                <w:rFonts w:ascii="Arial" w:eastAsia="Times New Roman" w:hAnsi="Arial" w:cs="Arial"/>
                <w:sz w:val="20"/>
                <w:szCs w:val="20"/>
                <w:lang w:val="en-US"/>
              </w:rPr>
              <w:lastRenderedPageBreak/>
              <w:t>competence questionnaires were used. Page 5.</w:t>
            </w:r>
          </w:p>
        </w:tc>
      </w:tr>
      <w:tr w:rsidR="00DC50A8" w14:paraId="3EE9710A" w14:textId="75B151CC" w:rsidTr="00CB497B">
        <w:tc>
          <w:tcPr>
            <w:tcW w:w="2405" w:type="dxa"/>
            <w:shd w:val="clear" w:color="auto" w:fill="F2F2F2" w:themeFill="background1" w:themeFillShade="F2"/>
          </w:tcPr>
          <w:p w14:paraId="6562ABF7"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156C1C6B" w14:textId="3DF1E433"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Questionnaires submitted with an atypical timestamp</w:t>
            </w:r>
          </w:p>
        </w:tc>
        <w:tc>
          <w:tcPr>
            <w:tcW w:w="4110" w:type="dxa"/>
            <w:shd w:val="clear" w:color="auto" w:fill="F2F2F2" w:themeFill="background1" w:themeFillShade="F2"/>
          </w:tcPr>
          <w:p w14:paraId="4D2557BB"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Some investigators may measure the time people needed to fill in a questionnaire and exclude questionnaires that were submitted too soon. Specify the timeframe that was used as a cut-off point, and describe how this point was determined.</w:t>
            </w:r>
          </w:p>
          <w:p w14:paraId="6F8AE7BF" w14:textId="1D61D497" w:rsidR="00DC50A8" w:rsidRPr="00CB497B" w:rsidRDefault="00DC50A8" w:rsidP="00AB006B">
            <w:pPr>
              <w:rPr>
                <w:rFonts w:ascii="Arial" w:eastAsia="Times New Roman" w:hAnsi="Arial" w:cs="Arial"/>
                <w:b/>
                <w:bCs/>
                <w:sz w:val="20"/>
                <w:szCs w:val="20"/>
                <w:lang w:val="en-US"/>
              </w:rPr>
            </w:pPr>
          </w:p>
        </w:tc>
        <w:tc>
          <w:tcPr>
            <w:tcW w:w="1134" w:type="dxa"/>
          </w:tcPr>
          <w:p w14:paraId="271A9131" w14:textId="77777777" w:rsidR="00460DA8" w:rsidRDefault="00460DA8" w:rsidP="00AB006B">
            <w:pPr>
              <w:rPr>
                <w:rFonts w:ascii="Arial" w:eastAsia="Times New Roman" w:hAnsi="Arial" w:cs="Arial"/>
                <w:sz w:val="20"/>
                <w:szCs w:val="20"/>
                <w:lang w:val="en-US"/>
              </w:rPr>
            </w:pPr>
          </w:p>
          <w:p w14:paraId="2E9BF0A1" w14:textId="6CB24BAB" w:rsidR="00460DA8" w:rsidRPr="00916AEA" w:rsidRDefault="00460DA8" w:rsidP="00AB006B">
            <w:pPr>
              <w:rPr>
                <w:rFonts w:ascii="Arial" w:eastAsia="Times New Roman" w:hAnsi="Arial" w:cs="Arial"/>
                <w:sz w:val="20"/>
                <w:szCs w:val="20"/>
                <w:lang w:val="en-US"/>
              </w:rPr>
            </w:pPr>
            <w:r>
              <w:rPr>
                <w:rFonts w:ascii="Arial" w:eastAsia="Times New Roman" w:hAnsi="Arial" w:cs="Arial"/>
                <w:sz w:val="20"/>
                <w:szCs w:val="20"/>
                <w:lang w:val="en-US"/>
              </w:rPr>
              <w:t>N/A</w:t>
            </w:r>
          </w:p>
        </w:tc>
      </w:tr>
      <w:tr w:rsidR="00DC50A8" w14:paraId="6C7AF48D" w14:textId="2F6B0B29" w:rsidTr="00CB497B">
        <w:tc>
          <w:tcPr>
            <w:tcW w:w="2405" w:type="dxa"/>
          </w:tcPr>
          <w:p w14:paraId="1CA260C8" w14:textId="77777777" w:rsidR="00DC50A8" w:rsidRDefault="00DC50A8" w:rsidP="00AB006B">
            <w:pPr>
              <w:rPr>
                <w:rFonts w:eastAsia="Times New Roman" w:cs="Times New Roman"/>
                <w:b/>
                <w:bCs/>
                <w:szCs w:val="24"/>
                <w:lang w:val="en-US"/>
              </w:rPr>
            </w:pPr>
          </w:p>
        </w:tc>
        <w:tc>
          <w:tcPr>
            <w:tcW w:w="2552" w:type="dxa"/>
          </w:tcPr>
          <w:p w14:paraId="1C678B76" w14:textId="03CC4E06"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Statistical correction</w:t>
            </w:r>
          </w:p>
        </w:tc>
        <w:tc>
          <w:tcPr>
            <w:tcW w:w="4110" w:type="dxa"/>
          </w:tcPr>
          <w:p w14:paraId="1895597D"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Indicate whether any methods such as weighting of items or propensity scores have been used to adjust for the non-representative sample; if so, please describe the methods.</w:t>
            </w:r>
          </w:p>
          <w:p w14:paraId="4B5DE730" w14:textId="2CA38796" w:rsidR="00DC50A8" w:rsidRPr="00CB497B" w:rsidRDefault="00DC50A8" w:rsidP="00AB006B">
            <w:pPr>
              <w:rPr>
                <w:rFonts w:ascii="Arial" w:eastAsia="Times New Roman" w:hAnsi="Arial" w:cs="Arial"/>
                <w:b/>
                <w:bCs/>
                <w:sz w:val="20"/>
                <w:szCs w:val="20"/>
                <w:lang w:val="en-US"/>
              </w:rPr>
            </w:pPr>
          </w:p>
        </w:tc>
        <w:tc>
          <w:tcPr>
            <w:tcW w:w="1134" w:type="dxa"/>
          </w:tcPr>
          <w:p w14:paraId="3897DFFD" w14:textId="61CC1310" w:rsidR="00DC50A8" w:rsidRPr="00916AEA" w:rsidRDefault="00460DA8" w:rsidP="00AB006B">
            <w:pPr>
              <w:rPr>
                <w:rFonts w:ascii="Arial" w:eastAsia="Times New Roman" w:hAnsi="Arial" w:cs="Arial"/>
                <w:sz w:val="20"/>
                <w:szCs w:val="20"/>
                <w:lang w:val="en-US"/>
              </w:rPr>
            </w:pPr>
            <w:r>
              <w:rPr>
                <w:rFonts w:ascii="Arial" w:eastAsia="Times New Roman" w:hAnsi="Arial" w:cs="Arial"/>
                <w:sz w:val="20"/>
                <w:szCs w:val="20"/>
                <w:lang w:val="en-US"/>
              </w:rPr>
              <w:t>No statistical correction performed.</w:t>
            </w:r>
          </w:p>
        </w:tc>
      </w:tr>
    </w:tbl>
    <w:p w14:paraId="62E6755D" w14:textId="0301C8F0" w:rsidR="00AB5BDF" w:rsidRDefault="00AB5BDF" w:rsidP="00AB5BDF"/>
    <w:p w14:paraId="7686549C" w14:textId="6AD12AE5" w:rsidR="00545B24" w:rsidRDefault="00545B24" w:rsidP="00545B24">
      <w:pPr>
        <w:autoSpaceDE w:val="0"/>
        <w:autoSpaceDN w:val="0"/>
        <w:adjustRightInd w:val="0"/>
        <w:spacing w:after="0" w:line="240" w:lineRule="auto"/>
        <w:rPr>
          <w:rFonts w:ascii="Calibri" w:hAnsi="Calibri" w:cs="Calibri"/>
          <w:color w:val="0000FF"/>
          <w:lang w:val="en-CA"/>
        </w:rPr>
      </w:pPr>
      <w:r>
        <w:rPr>
          <w:rFonts w:ascii="Calibri" w:hAnsi="Calibri" w:cs="Calibri"/>
          <w:color w:val="000000"/>
          <w:lang w:val="en-CA"/>
        </w:rPr>
        <w:t xml:space="preserve">This checklist has been adapted from: </w:t>
      </w:r>
      <w:proofErr w:type="spellStart"/>
      <w:r>
        <w:rPr>
          <w:rFonts w:ascii="Calibri" w:hAnsi="Calibri" w:cs="Calibri"/>
          <w:color w:val="000000"/>
          <w:lang w:val="en-CA"/>
        </w:rPr>
        <w:t>Eysenbach</w:t>
      </w:r>
      <w:proofErr w:type="spellEnd"/>
      <w:r>
        <w:rPr>
          <w:rFonts w:ascii="Calibri" w:hAnsi="Calibri" w:cs="Calibri"/>
          <w:color w:val="000000"/>
          <w:lang w:val="en-CA"/>
        </w:rPr>
        <w:t xml:space="preserve">, G. (2004). Improving the quality of web surveys: the checklist for reporting results of internet e‐surveys (cherries). </w:t>
      </w:r>
      <w:r>
        <w:rPr>
          <w:rFonts w:ascii="Calibri-Italic" w:hAnsi="Calibri-Italic" w:cs="Calibri-Italic"/>
          <w:i/>
          <w:iCs/>
          <w:color w:val="000000"/>
          <w:lang w:val="en-CA"/>
        </w:rPr>
        <w:t>Journal of medical Internet research</w:t>
      </w:r>
      <w:r>
        <w:rPr>
          <w:rFonts w:ascii="Calibri" w:hAnsi="Calibri" w:cs="Calibri"/>
          <w:color w:val="000000"/>
          <w:lang w:val="en-CA"/>
        </w:rPr>
        <w:t xml:space="preserve">, 6(3)e34 doi:10.2196/jmir.6.3.e34. </w:t>
      </w:r>
      <w:r>
        <w:rPr>
          <w:rFonts w:ascii="Calibri" w:hAnsi="Calibri" w:cs="Calibri"/>
          <w:color w:val="0000FF"/>
          <w:lang w:val="en-CA"/>
        </w:rPr>
        <w:t>http://www.jmir.org/2004/3/e34/</w:t>
      </w:r>
    </w:p>
    <w:p w14:paraId="3F4DA06F" w14:textId="77777777" w:rsidR="00980B1B" w:rsidRDefault="00980B1B"/>
    <w:sectPr w:rsidR="00980B1B" w:rsidSect="00AB5BDF">
      <w:headerReference w:type="default" r:id="rId6"/>
      <w:footerReference w:type="even" r:id="rId7"/>
      <w:footerReference w:type="default" r:id="rId8"/>
      <w:pgSz w:w="11906" w:h="16838" w:code="9"/>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2AE9E" w14:textId="77777777" w:rsidR="00F21583" w:rsidRDefault="00F21583" w:rsidP="00C82C03">
      <w:pPr>
        <w:spacing w:after="0" w:line="240" w:lineRule="auto"/>
      </w:pPr>
      <w:r>
        <w:separator/>
      </w:r>
    </w:p>
  </w:endnote>
  <w:endnote w:type="continuationSeparator" w:id="0">
    <w:p w14:paraId="5A454DF6" w14:textId="77777777" w:rsidR="00F21583" w:rsidRDefault="00F21583" w:rsidP="00C82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Italic">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7339593"/>
      <w:docPartObj>
        <w:docPartGallery w:val="Page Numbers (Bottom of Page)"/>
        <w:docPartUnique/>
      </w:docPartObj>
    </w:sdtPr>
    <w:sdtContent>
      <w:p w14:paraId="2F82B71A" w14:textId="427DA8A0" w:rsidR="00884F8F" w:rsidRDefault="00884F8F" w:rsidP="009479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AB7A61" w14:textId="77777777" w:rsidR="00884F8F" w:rsidRDefault="00884F8F" w:rsidP="00884F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2646862"/>
      <w:docPartObj>
        <w:docPartGallery w:val="Page Numbers (Bottom of Page)"/>
        <w:docPartUnique/>
      </w:docPartObj>
    </w:sdtPr>
    <w:sdtEndPr>
      <w:rPr>
        <w:rStyle w:val="PageNumber"/>
        <w:rFonts w:asciiTheme="majorBidi" w:hAnsiTheme="majorBidi" w:cstheme="majorBidi"/>
        <w:sz w:val="24"/>
        <w:szCs w:val="24"/>
      </w:rPr>
    </w:sdtEndPr>
    <w:sdtContent>
      <w:p w14:paraId="3E3170F8" w14:textId="2AD8BB8E" w:rsidR="00884F8F" w:rsidRDefault="00884F8F" w:rsidP="009479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4B3B60" w14:textId="77777777" w:rsidR="00884F8F" w:rsidRDefault="00884F8F" w:rsidP="00884F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D27C4" w14:textId="77777777" w:rsidR="00F21583" w:rsidRDefault="00F21583" w:rsidP="00C82C03">
      <w:pPr>
        <w:spacing w:after="0" w:line="240" w:lineRule="auto"/>
      </w:pPr>
      <w:r>
        <w:separator/>
      </w:r>
    </w:p>
  </w:footnote>
  <w:footnote w:type="continuationSeparator" w:id="0">
    <w:p w14:paraId="4C9C1A5B" w14:textId="77777777" w:rsidR="00F21583" w:rsidRDefault="00F21583" w:rsidP="00C82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97EC" w14:textId="4D85B100" w:rsidR="00C82C03" w:rsidRDefault="00C82C03" w:rsidP="00156138">
    <w:pPr>
      <w:autoSpaceDE w:val="0"/>
      <w:autoSpaceDN w:val="0"/>
      <w:adjustRightInd w:val="0"/>
      <w:spacing w:after="0" w:line="240" w:lineRule="auto"/>
      <w:rPr>
        <w:rFonts w:ascii="Arial" w:hAnsi="Arial" w:cs="Arial"/>
        <w:b/>
        <w:bCs/>
        <w:sz w:val="36"/>
        <w:szCs w:val="36"/>
        <w:lang w:val="en-CA"/>
      </w:rPr>
    </w:pPr>
    <w:bookmarkStart w:id="0" w:name="_Hlk81765914"/>
    <w:r>
      <w:rPr>
        <w:noProof/>
      </w:rPr>
      <w:drawing>
        <wp:anchor distT="0" distB="0" distL="114300" distR="114300" simplePos="0" relativeHeight="251658240" behindDoc="0" locked="0" layoutInCell="1" allowOverlap="1" wp14:anchorId="5E81C6F6" wp14:editId="21A72C47">
          <wp:simplePos x="0" y="0"/>
          <wp:positionH relativeFrom="column">
            <wp:posOffset>542925</wp:posOffset>
          </wp:positionH>
          <wp:positionV relativeFrom="paragraph">
            <wp:posOffset>8890</wp:posOffset>
          </wp:positionV>
          <wp:extent cx="571500" cy="571500"/>
          <wp:effectExtent l="0" t="0" r="0" b="0"/>
          <wp:wrapNone/>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6138">
      <w:rPr>
        <w:rFonts w:ascii="Arial" w:hAnsi="Arial" w:cs="Arial"/>
        <w:b/>
        <w:bCs/>
        <w:sz w:val="36"/>
        <w:szCs w:val="36"/>
        <w:lang w:val="en-CA"/>
      </w:rPr>
      <w:t xml:space="preserve">                        </w:t>
    </w:r>
    <w:r w:rsidR="00EE4868">
      <w:rPr>
        <w:rFonts w:ascii="Arial" w:hAnsi="Arial" w:cs="Arial"/>
        <w:b/>
        <w:bCs/>
        <w:sz w:val="36"/>
        <w:szCs w:val="36"/>
        <w:lang w:val="en-CA"/>
      </w:rPr>
      <w:t xml:space="preserve"> </w:t>
    </w:r>
    <w:r>
      <w:rPr>
        <w:rFonts w:ascii="Arial" w:hAnsi="Arial" w:cs="Arial"/>
        <w:b/>
        <w:bCs/>
        <w:sz w:val="36"/>
        <w:szCs w:val="36"/>
        <w:lang w:val="en-CA"/>
      </w:rPr>
      <w:t>Checklist for Reporting Results of</w:t>
    </w:r>
  </w:p>
  <w:p w14:paraId="2489E28C" w14:textId="1CE42CD6" w:rsidR="00C82C03" w:rsidRDefault="00156138" w:rsidP="00156138">
    <w:pPr>
      <w:rPr>
        <w:rFonts w:ascii="Arial" w:hAnsi="Arial" w:cs="Arial"/>
        <w:b/>
        <w:bCs/>
        <w:sz w:val="36"/>
        <w:szCs w:val="36"/>
        <w:lang w:val="en-CA"/>
      </w:rPr>
    </w:pPr>
    <w:r>
      <w:rPr>
        <w:rFonts w:ascii="Arial" w:hAnsi="Arial" w:cs="Arial"/>
        <w:b/>
        <w:bCs/>
        <w:sz w:val="36"/>
        <w:szCs w:val="36"/>
        <w:lang w:val="en-CA"/>
      </w:rPr>
      <w:t xml:space="preserve">                        </w:t>
    </w:r>
    <w:r w:rsidR="00EE4868">
      <w:rPr>
        <w:rFonts w:ascii="Arial" w:hAnsi="Arial" w:cs="Arial"/>
        <w:b/>
        <w:bCs/>
        <w:sz w:val="36"/>
        <w:szCs w:val="36"/>
        <w:lang w:val="en-CA"/>
      </w:rPr>
      <w:t xml:space="preserve"> </w:t>
    </w:r>
    <w:r w:rsidR="00C82C03">
      <w:rPr>
        <w:rFonts w:ascii="Arial" w:hAnsi="Arial" w:cs="Arial"/>
        <w:b/>
        <w:bCs/>
        <w:sz w:val="36"/>
        <w:szCs w:val="36"/>
        <w:lang w:val="en-CA"/>
      </w:rPr>
      <w:t>Internet E-Surveys (CHERRIES)</w:t>
    </w:r>
  </w:p>
  <w:bookmarkEnd w:id="0"/>
  <w:p w14:paraId="45E950E9" w14:textId="7B642FAB" w:rsidR="00D77F24" w:rsidRDefault="009635FD" w:rsidP="00D77F24">
    <w:pPr>
      <w:rPr>
        <w:rFonts w:ascii="Arial" w:hAnsi="Arial" w:cs="Arial"/>
        <w:b/>
        <w:bCs/>
        <w:color w:val="808080"/>
        <w:sz w:val="28"/>
        <w:szCs w:val="28"/>
        <w:lang w:val="en-CA"/>
      </w:rPr>
    </w:pPr>
    <w:r>
      <w:rPr>
        <w:rFonts w:ascii="Arial" w:hAnsi="Arial" w:cs="Arial"/>
        <w:b/>
        <w:bCs/>
        <w:noProof/>
        <w:color w:val="808080"/>
        <w:sz w:val="28"/>
        <w:szCs w:val="28"/>
        <w:lang w:val="en-CA"/>
      </w:rPr>
      <mc:AlternateContent>
        <mc:Choice Requires="wps">
          <w:drawing>
            <wp:anchor distT="0" distB="0" distL="114300" distR="114300" simplePos="0" relativeHeight="251659264" behindDoc="0" locked="0" layoutInCell="1" allowOverlap="1" wp14:anchorId="1D68FF9E" wp14:editId="65B32989">
              <wp:simplePos x="0" y="0"/>
              <wp:positionH relativeFrom="margin">
                <wp:align>right</wp:align>
              </wp:positionH>
              <wp:positionV relativeFrom="paragraph">
                <wp:posOffset>303530</wp:posOffset>
              </wp:positionV>
              <wp:extent cx="5762625" cy="0"/>
              <wp:effectExtent l="0" t="19050" r="19050" b="19050"/>
              <wp:wrapNone/>
              <wp:docPr id="3" name="Straight Connector 3"/>
              <wp:cNvGraphicFramePr/>
              <a:graphic xmlns:a="http://schemas.openxmlformats.org/drawingml/2006/main">
                <a:graphicData uri="http://schemas.microsoft.com/office/word/2010/wordprocessingShape">
                  <wps:wsp>
                    <wps:cNvCnPr/>
                    <wps:spPr>
                      <a:xfrm>
                        <a:off x="0" y="0"/>
                        <a:ext cx="5762625"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C56DA2" id="Straight Connector 3" o:spid="_x0000_s1026" style="position:absolute;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02.55pt,23.9pt" to="856.3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" strokecolor="black [3200]" strokeweight="3pt">
              <v:stroke joinstyle="miter"/>
              <w10:wrap anchorx="margin"/>
            </v:line>
          </w:pict>
        </mc:Fallback>
      </mc:AlternateContent>
    </w:r>
    <w:r w:rsidR="00D77F24">
      <w:rPr>
        <w:rFonts w:ascii="Arial" w:hAnsi="Arial" w:cs="Arial"/>
        <w:b/>
        <w:bCs/>
        <w:color w:val="808080"/>
        <w:sz w:val="28"/>
        <w:szCs w:val="28"/>
        <w:lang w:val="en-CA"/>
      </w:rPr>
      <w:t>Item Category</w:t>
    </w:r>
    <w:r w:rsidR="00D77F24">
      <w:rPr>
        <w:rFonts w:ascii="Arial" w:hAnsi="Arial" w:cs="Arial"/>
        <w:b/>
        <w:bCs/>
        <w:color w:val="808080"/>
        <w:sz w:val="28"/>
        <w:szCs w:val="28"/>
        <w:lang w:val="en-CA"/>
      </w:rPr>
      <w:tab/>
    </w:r>
    <w:r w:rsidR="00156138">
      <w:rPr>
        <w:rFonts w:ascii="Arial" w:hAnsi="Arial" w:cs="Arial"/>
        <w:b/>
        <w:bCs/>
        <w:color w:val="808080"/>
        <w:sz w:val="28"/>
        <w:szCs w:val="28"/>
        <w:lang w:val="en-CA"/>
      </w:rPr>
      <w:t xml:space="preserve">   </w:t>
    </w:r>
    <w:r w:rsidR="00EE4868">
      <w:rPr>
        <w:rFonts w:ascii="Arial" w:hAnsi="Arial" w:cs="Arial"/>
        <w:b/>
        <w:bCs/>
        <w:color w:val="808080"/>
        <w:sz w:val="28"/>
        <w:szCs w:val="28"/>
        <w:lang w:val="en-CA"/>
      </w:rPr>
      <w:t xml:space="preserve"> </w:t>
    </w:r>
    <w:r w:rsidR="00D77F24">
      <w:rPr>
        <w:rFonts w:ascii="Arial" w:hAnsi="Arial" w:cs="Arial"/>
        <w:b/>
        <w:bCs/>
        <w:color w:val="808080"/>
        <w:sz w:val="28"/>
        <w:szCs w:val="28"/>
        <w:lang w:val="en-CA"/>
      </w:rPr>
      <w:t>Checklist Item</w:t>
    </w:r>
    <w:r w:rsidR="00156138">
      <w:rPr>
        <w:rFonts w:ascii="Arial" w:hAnsi="Arial" w:cs="Arial"/>
        <w:b/>
        <w:bCs/>
        <w:color w:val="808080"/>
        <w:sz w:val="28"/>
        <w:szCs w:val="28"/>
        <w:lang w:val="en-CA"/>
      </w:rPr>
      <w:t xml:space="preserve">       </w:t>
    </w:r>
    <w:r w:rsidR="00D77F24">
      <w:rPr>
        <w:rFonts w:ascii="Arial" w:hAnsi="Arial" w:cs="Arial"/>
        <w:b/>
        <w:bCs/>
        <w:color w:val="808080"/>
        <w:sz w:val="28"/>
        <w:szCs w:val="28"/>
        <w:lang w:val="en-CA"/>
      </w:rPr>
      <w:t>Explanation</w:t>
    </w:r>
  </w:p>
  <w:p w14:paraId="77643B6B" w14:textId="63E311A1" w:rsidR="00C82C03" w:rsidRDefault="00C82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DF"/>
    <w:rsid w:val="00156138"/>
    <w:rsid w:val="0026125E"/>
    <w:rsid w:val="003151F3"/>
    <w:rsid w:val="00337C00"/>
    <w:rsid w:val="0039153F"/>
    <w:rsid w:val="003D78CD"/>
    <w:rsid w:val="00427B40"/>
    <w:rsid w:val="00460DA8"/>
    <w:rsid w:val="00545B24"/>
    <w:rsid w:val="00601013"/>
    <w:rsid w:val="00603548"/>
    <w:rsid w:val="00761897"/>
    <w:rsid w:val="00784A92"/>
    <w:rsid w:val="00806216"/>
    <w:rsid w:val="00884F8F"/>
    <w:rsid w:val="008D66BA"/>
    <w:rsid w:val="00916AEA"/>
    <w:rsid w:val="009635FD"/>
    <w:rsid w:val="00974499"/>
    <w:rsid w:val="00980B1B"/>
    <w:rsid w:val="00A936EE"/>
    <w:rsid w:val="00AB006B"/>
    <w:rsid w:val="00AB5BDF"/>
    <w:rsid w:val="00BF1992"/>
    <w:rsid w:val="00C2484B"/>
    <w:rsid w:val="00C50623"/>
    <w:rsid w:val="00C82C03"/>
    <w:rsid w:val="00CA63B2"/>
    <w:rsid w:val="00CB497B"/>
    <w:rsid w:val="00CC457B"/>
    <w:rsid w:val="00D634FD"/>
    <w:rsid w:val="00D77F24"/>
    <w:rsid w:val="00DB4512"/>
    <w:rsid w:val="00DC50A8"/>
    <w:rsid w:val="00DD78CC"/>
    <w:rsid w:val="00E63022"/>
    <w:rsid w:val="00EE4868"/>
    <w:rsid w:val="00F14FF1"/>
    <w:rsid w:val="00F21583"/>
    <w:rsid w:val="00F6502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B00B"/>
  <w15:chartTrackingRefBased/>
  <w15:docId w15:val="{2A6F316D-60AD-4A06-BC56-C8FBFD29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BD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5BD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5BDF"/>
    <w:rPr>
      <w:color w:val="0563C1" w:themeColor="hyperlink"/>
      <w:u w:val="single"/>
    </w:rPr>
  </w:style>
  <w:style w:type="paragraph" w:styleId="Header">
    <w:name w:val="header"/>
    <w:basedOn w:val="Normal"/>
    <w:link w:val="HeaderChar"/>
    <w:uiPriority w:val="99"/>
    <w:unhideWhenUsed/>
    <w:rsid w:val="00C82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C03"/>
    <w:rPr>
      <w:lang w:val="en-GB"/>
    </w:rPr>
  </w:style>
  <w:style w:type="paragraph" w:styleId="Footer">
    <w:name w:val="footer"/>
    <w:basedOn w:val="Normal"/>
    <w:link w:val="FooterChar"/>
    <w:uiPriority w:val="99"/>
    <w:unhideWhenUsed/>
    <w:rsid w:val="00C82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C03"/>
    <w:rPr>
      <w:lang w:val="en-GB"/>
    </w:rPr>
  </w:style>
  <w:style w:type="character" w:styleId="UnresolvedMention">
    <w:name w:val="Unresolved Mention"/>
    <w:basedOn w:val="DefaultParagraphFont"/>
    <w:uiPriority w:val="99"/>
    <w:semiHidden/>
    <w:unhideWhenUsed/>
    <w:rsid w:val="00545B24"/>
    <w:rPr>
      <w:color w:val="605E5C"/>
      <w:shd w:val="clear" w:color="auto" w:fill="E1DFDD"/>
    </w:rPr>
  </w:style>
  <w:style w:type="character" w:styleId="PageNumber">
    <w:name w:val="page number"/>
    <w:basedOn w:val="DefaultParagraphFont"/>
    <w:uiPriority w:val="99"/>
    <w:semiHidden/>
    <w:unhideWhenUsed/>
    <w:rsid w:val="00884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Katz</dc:creator>
  <cp:keywords/>
  <dc:description/>
  <cp:lastModifiedBy>Nathan Katz</cp:lastModifiedBy>
  <cp:revision>31</cp:revision>
  <dcterms:created xsi:type="dcterms:W3CDTF">2021-09-06T00:12:00Z</dcterms:created>
  <dcterms:modified xsi:type="dcterms:W3CDTF">2021-11-15T05:08:00Z</dcterms:modified>
</cp:coreProperties>
</file>