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D7EB" w14:textId="7647A711" w:rsidR="00B614C8" w:rsidRPr="005C5004" w:rsidRDefault="00B614C8" w:rsidP="00B614C8">
      <w:pPr>
        <w:jc w:val="center"/>
        <w:rPr>
          <w:rFonts w:asciiTheme="majorBidi" w:hAnsiTheme="majorBidi" w:cstheme="majorBidi"/>
          <w:b/>
          <w:bCs/>
        </w:rPr>
      </w:pPr>
      <w:r w:rsidRPr="00EA1582">
        <w:rPr>
          <w:rFonts w:asciiTheme="majorBidi" w:hAnsiTheme="majorBidi" w:cstheme="majorBidi"/>
          <w:b/>
          <w:bCs/>
        </w:rPr>
        <w:t>Medical Student Knowledge Questionnaire</w:t>
      </w:r>
    </w:p>
    <w:p w14:paraId="449034FA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</w:p>
    <w:p w14:paraId="6B4D3628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  <w:b/>
          <w:bCs/>
        </w:rPr>
        <w:t>Table 1.</w:t>
      </w:r>
      <w:r w:rsidRPr="00EA1582">
        <w:rPr>
          <w:rFonts w:asciiTheme="majorBidi" w:hAnsiTheme="majorBidi" w:cstheme="majorBidi"/>
        </w:rPr>
        <w:t xml:space="preserve"> Questionnaire – please choose only one answer for each one of the questions below</w:t>
      </w:r>
    </w:p>
    <w:p w14:paraId="0C23867C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06BD10B7">
          <v:rect id="_x0000_i1033" alt="" style="width:467.8pt;height:.05pt;mso-width-percent:0;mso-height-percent:0;mso-width-percent:0;mso-height-percent:0" o:hralign="center" o:hrstd="t" o:hr="t" fillcolor="#a0a0a0" stroked="f"/>
        </w:pict>
      </w:r>
    </w:p>
    <w:p w14:paraId="49EAF087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  <w:i/>
          <w:iCs/>
        </w:rPr>
        <w:t>Physiology</w:t>
      </w:r>
      <w:r w:rsidRPr="00EA1582">
        <w:rPr>
          <w:rFonts w:asciiTheme="majorBidi" w:hAnsiTheme="majorBidi" w:cstheme="majorBidi"/>
        </w:rPr>
        <w:br/>
        <w:t>1. Which of the following alternatives best characterizes people with obesity (BMI ≥ 30 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>), compared to normal-weight individuals?</w:t>
      </w:r>
    </w:p>
    <w:p w14:paraId="551A4EB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A lower resting metabolic rate (RMR)</w:t>
      </w:r>
      <w:r w:rsidRPr="00EA1582">
        <w:rPr>
          <w:rFonts w:asciiTheme="majorBidi" w:hAnsiTheme="majorBidi" w:cstheme="majorBidi"/>
        </w:rPr>
        <w:br/>
        <w:t>B. Lower total energy expenditure (TEE) during physical activity given similar intensity and duration</w:t>
      </w:r>
    </w:p>
    <w:p w14:paraId="6D49F2D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C. A higher TEE</w:t>
      </w:r>
      <w:r w:rsidRPr="00EA1582">
        <w:rPr>
          <w:rFonts w:asciiTheme="majorBidi" w:hAnsiTheme="majorBidi" w:cstheme="majorBidi"/>
        </w:rPr>
        <w:br/>
        <w:t xml:space="preserve">D. A decrease in carbohydrate metabolism </w:t>
      </w:r>
    </w:p>
    <w:p w14:paraId="48F5ABFF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2. Which of the following alternatives is correct in terms of TEE and RMR?</w:t>
      </w:r>
    </w:p>
    <w:p w14:paraId="13D42E9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Degree of fat-free mass (FFM) is crucial for RMR</w:t>
      </w:r>
    </w:p>
    <w:p w14:paraId="4E0BAE8B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B. RMR is not affected by gender, age or BMI (kg/m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>)</w:t>
      </w:r>
      <w:r w:rsidRPr="00EA1582">
        <w:rPr>
          <w:rFonts w:asciiTheme="majorBidi" w:hAnsiTheme="majorBidi" w:cstheme="majorBidi"/>
        </w:rPr>
        <w:br/>
        <w:t>C. RMR accounts for approximately 50% of TEE in inactive individuals with obesity</w:t>
      </w:r>
      <w:r w:rsidRPr="00EA1582">
        <w:rPr>
          <w:rFonts w:asciiTheme="majorBidi" w:hAnsiTheme="majorBidi" w:cstheme="majorBidi"/>
        </w:rPr>
        <w:br/>
        <w:t xml:space="preserve">D. Exercise-induced energy expenditure accounts for approximately 50% of TEE in an inactive individual with obesity </w:t>
      </w:r>
    </w:p>
    <w:p w14:paraId="3133EEFA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1E36E1B9">
          <v:rect id="_x0000_i1032" alt="" style="width:467.8pt;height:.05pt;mso-width-percent:0;mso-height-percent:0;mso-width-percent:0;mso-height-percent:0" o:hralign="center" o:hrstd="t" o:hr="t" fillcolor="#a0a0a0" stroked="f"/>
        </w:pict>
      </w:r>
    </w:p>
    <w:p w14:paraId="3063B68D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Etiology</w:t>
      </w:r>
    </w:p>
    <w:p w14:paraId="7C5F0EDE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3. Which of the following alternatives is considered to be the main reasons for an increase in overweight and obesity?</w:t>
      </w:r>
    </w:p>
    <w:p w14:paraId="65CA5E1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Lack of self-control</w:t>
      </w:r>
      <w:r w:rsidRPr="00EA1582">
        <w:rPr>
          <w:rFonts w:asciiTheme="majorBidi" w:hAnsiTheme="majorBidi" w:cstheme="majorBidi"/>
        </w:rPr>
        <w:br/>
        <w:t>B. Genetics</w:t>
      </w:r>
      <w:r w:rsidRPr="00EA1582">
        <w:rPr>
          <w:rFonts w:asciiTheme="majorBidi" w:hAnsiTheme="majorBidi" w:cstheme="majorBidi"/>
        </w:rPr>
        <w:br/>
        <w:t xml:space="preserve">C. Genetic predisposition in addition to inactivity and overabundance of food </w:t>
      </w:r>
    </w:p>
    <w:p w14:paraId="1F87C975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D. Increasing use of medications that can lead to weight gain </w:t>
      </w:r>
    </w:p>
    <w:p w14:paraId="37485D1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E. Endocrine causes</w:t>
      </w:r>
    </w:p>
    <w:p w14:paraId="6E279E5B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4. Weight gain (WG) after a period of weight loss (WL), is one of the most profound challenges in obesity management. Which of the following alternatives represents the most likely contributor? </w:t>
      </w:r>
    </w:p>
    <w:p w14:paraId="00F2FDF3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Reduction in motivation and lack of compliance</w:t>
      </w:r>
      <w:r w:rsidRPr="00EA1582">
        <w:rPr>
          <w:rFonts w:asciiTheme="majorBidi" w:hAnsiTheme="majorBidi" w:cstheme="majorBidi"/>
        </w:rPr>
        <w:br/>
        <w:t>B. Reduction in RMR and a decrease in energy expenditure related to PA</w:t>
      </w:r>
      <w:r w:rsidRPr="00EA1582">
        <w:rPr>
          <w:rFonts w:asciiTheme="majorBidi" w:hAnsiTheme="majorBidi" w:cstheme="majorBidi"/>
        </w:rPr>
        <w:br/>
        <w:t>C. Increase in hunger sensation and a decrease in satiety due to physiological adaptations to appetite control systems D. Combination of A+B+C</w:t>
      </w:r>
    </w:p>
    <w:p w14:paraId="0505148B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3A7E3440">
          <v:rect id="_x0000_i1031" alt="" style="width:467.8pt;height:.05pt;mso-width-percent:0;mso-height-percent:0;mso-width-percent:0;mso-height-percent:0" o:hralign="center" o:hrstd="t" o:hr="t" fillcolor="#a0a0a0" stroked="f"/>
        </w:pict>
      </w:r>
    </w:p>
    <w:p w14:paraId="2EF1D3FE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Diagnosis</w:t>
      </w:r>
    </w:p>
    <w:p w14:paraId="0E5E7ECB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5. Which diagnostic criterion regarding obesity represents the current standard</w:t>
      </w:r>
    </w:p>
    <w:p w14:paraId="5A32D8D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BMI (kg/m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>)</w:t>
      </w:r>
      <w:r w:rsidRPr="00EA1582">
        <w:rPr>
          <w:rFonts w:asciiTheme="majorBidi" w:hAnsiTheme="majorBidi" w:cstheme="majorBidi"/>
        </w:rPr>
        <w:br/>
        <w:t>B. Presence of comorbidities</w:t>
      </w:r>
      <w:r w:rsidRPr="00EA1582">
        <w:rPr>
          <w:rFonts w:asciiTheme="majorBidi" w:hAnsiTheme="majorBidi" w:cstheme="majorBidi"/>
        </w:rPr>
        <w:br/>
        <w:t xml:space="preserve">C. Body composition (fat-free mass vs. fat mass) </w:t>
      </w:r>
    </w:p>
    <w:p w14:paraId="6BB4D2C8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Amount of visceral adipose tissue (VAT)</w:t>
      </w:r>
    </w:p>
    <w:p w14:paraId="130726C3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6. When diagnosing obesity in children, which of the following tools is considered to be the best one to use?</w:t>
      </w:r>
    </w:p>
    <w:p w14:paraId="1466D418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BMI curve</w:t>
      </w:r>
      <w:r w:rsidRPr="00EA1582">
        <w:rPr>
          <w:rFonts w:asciiTheme="majorBidi" w:hAnsiTheme="majorBidi" w:cstheme="majorBidi"/>
        </w:rPr>
        <w:br/>
        <w:t>B. Waist-to-hip ratio</w:t>
      </w:r>
    </w:p>
    <w:p w14:paraId="47E35A9C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lastRenderedPageBreak/>
        <w:t>C. Iso-BMI curve</w:t>
      </w:r>
      <w:r w:rsidRPr="00EA1582">
        <w:rPr>
          <w:rFonts w:asciiTheme="majorBidi" w:hAnsiTheme="majorBidi" w:cstheme="majorBidi"/>
        </w:rPr>
        <w:br/>
        <w:t xml:space="preserve">D. Percentiles </w:t>
      </w:r>
    </w:p>
    <w:p w14:paraId="7817EDDB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7. Which of the patients would you most likely prioritize in terms of treatment for obesity?</w:t>
      </w:r>
    </w:p>
    <w:p w14:paraId="490CECE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Female 38 years old, BMI 50 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>, mild hypertension, knee and lower back pain</w:t>
      </w:r>
      <w:r w:rsidRPr="00EA1582">
        <w:rPr>
          <w:rFonts w:asciiTheme="majorBidi" w:hAnsiTheme="majorBidi" w:cstheme="majorBidi"/>
        </w:rPr>
        <w:br/>
        <w:t>B. Male 34 years old, BMI 35 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>, diabetes type II, obstructive sleep apnea (OSAS)</w:t>
      </w:r>
      <w:r w:rsidRPr="00EA1582">
        <w:rPr>
          <w:rFonts w:asciiTheme="majorBidi" w:hAnsiTheme="majorBidi" w:cstheme="majorBidi"/>
        </w:rPr>
        <w:br/>
        <w:t>C. Female 48 years old, BMI 32 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 xml:space="preserve">, physically active, minor joint discomforts </w:t>
      </w:r>
    </w:p>
    <w:p w14:paraId="0FEA68C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Male 36 years old, BMI 45 kg/m</w:t>
      </w:r>
      <w:r w:rsidRPr="00EA1582">
        <w:rPr>
          <w:rFonts w:asciiTheme="majorBidi" w:hAnsiTheme="majorBidi" w:cstheme="majorBidi"/>
          <w:vertAlign w:val="superscript"/>
        </w:rPr>
        <w:t>2</w:t>
      </w:r>
      <w:r w:rsidRPr="00EA1582">
        <w:rPr>
          <w:rFonts w:asciiTheme="majorBidi" w:hAnsiTheme="majorBidi" w:cstheme="majorBidi"/>
        </w:rPr>
        <w:t xml:space="preserve">, impaired fasting glucose, mild depression </w:t>
      </w:r>
    </w:p>
    <w:p w14:paraId="2EC1D5CF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16A73E04">
          <v:rect id="_x0000_i1030" alt="" style="width:467.8pt;height:.05pt;mso-width-percent:0;mso-height-percent:0;mso-width-percent:0;mso-height-percent:0" o:hralign="center" o:hrstd="t" o:hr="t" fillcolor="#a0a0a0" stroked="f"/>
        </w:pict>
      </w:r>
    </w:p>
    <w:p w14:paraId="5D343F4A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Goals for Obesity Treatment</w:t>
      </w:r>
    </w:p>
    <w:p w14:paraId="386CD299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8. Which alternative in terms of reduction in body weight is considered to give significant improvements in health?</w:t>
      </w:r>
    </w:p>
    <w:p w14:paraId="41D813D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10–15 kg WL</w:t>
      </w:r>
      <w:r w:rsidRPr="00EA1582">
        <w:rPr>
          <w:rFonts w:asciiTheme="majorBidi" w:hAnsiTheme="majorBidi" w:cstheme="majorBidi"/>
        </w:rPr>
        <w:br/>
        <w:t>B. 5–10% WL from baseline weight</w:t>
      </w:r>
      <w:r w:rsidRPr="00EA1582">
        <w:rPr>
          <w:rFonts w:asciiTheme="majorBidi" w:hAnsiTheme="majorBidi" w:cstheme="majorBidi"/>
        </w:rPr>
        <w:br/>
        <w:t xml:space="preserve">C. A reduction in BMI category (e.g. from WHO class III to WHO class II) </w:t>
      </w:r>
    </w:p>
    <w:p w14:paraId="197D29C5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A reduction in waist circumference (cm) by 10%</w:t>
      </w:r>
    </w:p>
    <w:p w14:paraId="71B8332B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2902CCDD">
          <v:rect id="_x0000_i1029" alt="" style="width:467.8pt;height:.05pt;mso-width-percent:0;mso-height-percent:0;mso-width-percent:0;mso-height-percent:0" o:hralign="center" o:hrstd="t" o:hr="t" fillcolor="#a0a0a0" stroked="f"/>
        </w:pict>
      </w:r>
    </w:p>
    <w:p w14:paraId="428FF933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Conservative Treatment of Obesity</w:t>
      </w:r>
    </w:p>
    <w:p w14:paraId="2857E7AE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9. What is considered to be the most optimal form for exercise in treating obesity?</w:t>
      </w:r>
    </w:p>
    <w:p w14:paraId="4F5FC2F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4 × 4 high-intensity interval training (HIIT)</w:t>
      </w:r>
      <w:r w:rsidRPr="00EA1582">
        <w:rPr>
          <w:rFonts w:asciiTheme="majorBidi" w:hAnsiTheme="majorBidi" w:cstheme="majorBidi"/>
        </w:rPr>
        <w:br/>
        <w:t>B. Combined endurance and resistance exercise</w:t>
      </w:r>
      <w:r w:rsidRPr="00EA1582">
        <w:rPr>
          <w:rFonts w:asciiTheme="majorBidi" w:hAnsiTheme="majorBidi" w:cstheme="majorBidi"/>
        </w:rPr>
        <w:br/>
        <w:t xml:space="preserve">C. Resistance exercise </w:t>
      </w:r>
    </w:p>
    <w:p w14:paraId="27C880BD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Exercising in the moderate intensity zone/fat burning zone</w:t>
      </w:r>
    </w:p>
    <w:p w14:paraId="51FF8CCE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10. What is considered to be the most optimal strategy for lifestyle treatment of obesity? </w:t>
      </w:r>
    </w:p>
    <w:p w14:paraId="53C992E0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Changing dietary habits</w:t>
      </w:r>
      <w:r w:rsidRPr="00EA1582">
        <w:rPr>
          <w:rFonts w:asciiTheme="majorBidi" w:hAnsiTheme="majorBidi" w:cstheme="majorBidi"/>
        </w:rPr>
        <w:br/>
        <w:t>B. Combination of diet and exercise</w:t>
      </w:r>
      <w:r w:rsidRPr="00EA1582">
        <w:rPr>
          <w:rFonts w:asciiTheme="majorBidi" w:hAnsiTheme="majorBidi" w:cstheme="majorBidi"/>
        </w:rPr>
        <w:br/>
        <w:t>C. Increasing physical activity levels (PALs)</w:t>
      </w:r>
    </w:p>
    <w:p w14:paraId="7714859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Cognitive behavioral therapy (CBT)</w:t>
      </w:r>
      <w:r w:rsidRPr="00EA1582">
        <w:rPr>
          <w:rFonts w:asciiTheme="majorBidi" w:hAnsiTheme="majorBidi" w:cstheme="majorBidi"/>
        </w:rPr>
        <w:br/>
        <w:t xml:space="preserve">E. Combination of diet, exercise and CBT </w:t>
      </w:r>
    </w:p>
    <w:p w14:paraId="69571454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11. When considering long-term weight reduction, which diet is believed to be the most effective one?</w:t>
      </w:r>
    </w:p>
    <w:p w14:paraId="4CB3C630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Low carbohydrate – high fat (LCHF)</w:t>
      </w:r>
      <w:r w:rsidRPr="00EA1582">
        <w:rPr>
          <w:rFonts w:asciiTheme="majorBidi" w:hAnsiTheme="majorBidi" w:cstheme="majorBidi"/>
        </w:rPr>
        <w:br/>
        <w:t>B. Low fat</w:t>
      </w:r>
      <w:r w:rsidRPr="00EA1582">
        <w:rPr>
          <w:rFonts w:asciiTheme="majorBidi" w:hAnsiTheme="majorBidi" w:cstheme="majorBidi"/>
        </w:rPr>
        <w:br/>
        <w:t xml:space="preserve">C. Mediterranean diet </w:t>
      </w:r>
    </w:p>
    <w:p w14:paraId="27C6F9F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Any diet can give the same weight reduction given equal negative energy balance and long-term compliance</w:t>
      </w:r>
    </w:p>
    <w:p w14:paraId="176FC94E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12. Which of the following alternatives is considered to be the most appropriate recommendation when looking at conservative treatment of obesity? </w:t>
      </w:r>
    </w:p>
    <w:p w14:paraId="368A69A3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A negative energy deficit of approximately 600 kcal/day</w:t>
      </w:r>
      <w:r w:rsidRPr="00EA1582">
        <w:rPr>
          <w:rFonts w:asciiTheme="majorBidi" w:hAnsiTheme="majorBidi" w:cstheme="majorBidi"/>
        </w:rPr>
        <w:br/>
        <w:t>B. &lt;20% of the energy in the diet comes from fat as a macronutrient</w:t>
      </w:r>
    </w:p>
    <w:p w14:paraId="770363C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C. A weight loss of &gt;1.0 kg/week</w:t>
      </w:r>
      <w:r w:rsidRPr="00EA1582">
        <w:rPr>
          <w:rFonts w:asciiTheme="majorBidi" w:hAnsiTheme="majorBidi" w:cstheme="majorBidi"/>
        </w:rPr>
        <w:br/>
        <w:t>D. A diet very low in energy (&lt;800 kcal/day)</w:t>
      </w:r>
    </w:p>
    <w:p w14:paraId="5818F4FC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6B79F09B">
          <v:rect id="_x0000_i1028" alt="" style="width:467.8pt;height:.05pt;mso-width-percent:0;mso-height-percent:0;mso-width-percent:0;mso-height-percent:0" o:hralign="center" o:hrstd="t" o:hr="t" fillcolor="#a0a0a0" stroked="f"/>
        </w:pict>
      </w:r>
    </w:p>
    <w:p w14:paraId="507B39E4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  <w:i/>
          <w:iCs/>
        </w:rPr>
        <w:t>Surgery (Non-Conservative Treatment of Obesity)</w:t>
      </w:r>
      <w:r w:rsidRPr="00EA1582">
        <w:rPr>
          <w:rFonts w:asciiTheme="majorBidi" w:hAnsiTheme="majorBidi" w:cstheme="majorBidi"/>
        </w:rPr>
        <w:br/>
        <w:t xml:space="preserve">13. Which of the following alternatives is the most correct one when looking at long-term outcomes of surgical treatment of obesity (gastric bypass, GBP)? </w:t>
      </w:r>
    </w:p>
    <w:p w14:paraId="2268D19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lastRenderedPageBreak/>
        <w:t>A. GBP improves the metabolic risk profile, but not primarily cardiovascular risk</w:t>
      </w:r>
      <w:r w:rsidRPr="00EA1582">
        <w:rPr>
          <w:rFonts w:asciiTheme="majorBidi" w:hAnsiTheme="majorBidi" w:cstheme="majorBidi"/>
        </w:rPr>
        <w:br/>
        <w:t>B. Approximately 15% of patients experience suboptimal weight loss or significant weight regain</w:t>
      </w:r>
      <w:r w:rsidRPr="00EA1582">
        <w:rPr>
          <w:rFonts w:asciiTheme="majorBidi" w:hAnsiTheme="majorBidi" w:cstheme="majorBidi"/>
        </w:rPr>
        <w:br/>
        <w:t>C. GBP does not produce a more significant WL after two years when compared to lifestyle treatment of obesity</w:t>
      </w:r>
    </w:p>
    <w:p w14:paraId="2A3C9D8A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D. Approximately 95% of patients who undergo GBP respond well when looking at WL </w:t>
      </w:r>
    </w:p>
    <w:p w14:paraId="72748641" w14:textId="77777777" w:rsidR="00B614C8" w:rsidRPr="00EA1582" w:rsidRDefault="00B614C8" w:rsidP="00B614C8">
      <w:pPr>
        <w:ind w:right="4"/>
        <w:rPr>
          <w:rFonts w:asciiTheme="majorBidi" w:hAnsiTheme="majorBidi" w:cstheme="majorBidi"/>
          <w:lang w:bidi="he-IL"/>
        </w:rPr>
      </w:pPr>
      <w:r w:rsidRPr="00EA1582">
        <w:rPr>
          <w:rFonts w:asciiTheme="majorBidi" w:hAnsiTheme="majorBidi" w:cstheme="majorBidi"/>
          <w:lang w:bidi="he-IL"/>
        </w:rPr>
        <w:t>14. Which of the following alternatives represents the most common complication experienced after GBP?</w:t>
      </w:r>
    </w:p>
    <w:p w14:paraId="7B4F649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  <w:lang w:bidi="he-IL"/>
        </w:rPr>
      </w:pPr>
      <w:r w:rsidRPr="00EA1582">
        <w:rPr>
          <w:rFonts w:asciiTheme="majorBidi" w:hAnsiTheme="majorBidi" w:cstheme="majorBidi"/>
          <w:lang w:bidi="he-IL"/>
        </w:rPr>
        <w:t>A. Hypertension</w:t>
      </w:r>
      <w:r w:rsidRPr="00EA1582">
        <w:rPr>
          <w:rFonts w:asciiTheme="majorBidi" w:hAnsiTheme="majorBidi" w:cstheme="majorBidi"/>
          <w:lang w:bidi="he-IL"/>
        </w:rPr>
        <w:br/>
        <w:t>B. Dyslipidemia</w:t>
      </w:r>
      <w:r w:rsidRPr="00EA1582">
        <w:rPr>
          <w:rFonts w:asciiTheme="majorBidi" w:hAnsiTheme="majorBidi" w:cstheme="majorBidi"/>
          <w:lang w:bidi="he-IL"/>
        </w:rPr>
        <w:br/>
        <w:t xml:space="preserve">C. Low levels of vitamin B12, vitamin D, calcium, and iron </w:t>
      </w:r>
    </w:p>
    <w:p w14:paraId="2FD40F17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  <w:lang w:bidi="he-IL"/>
        </w:rPr>
      </w:pPr>
      <w:r w:rsidRPr="00EA1582">
        <w:rPr>
          <w:rFonts w:asciiTheme="majorBidi" w:hAnsiTheme="majorBidi" w:cstheme="majorBidi"/>
          <w:lang w:bidi="he-IL"/>
        </w:rPr>
        <w:t xml:space="preserve">D. Osteoporosis </w:t>
      </w:r>
    </w:p>
    <w:p w14:paraId="7553AB69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40105E99">
          <v:rect id="_x0000_i1027" alt="" style="width:467.8pt;height:.05pt;mso-width-percent:0;mso-height-percent:0;mso-width-percent:0;mso-height-percent:0" o:hralign="center" o:hrstd="t" o:hr="t" fillcolor="#a0a0a0" stroked="f"/>
        </w:pict>
      </w:r>
    </w:p>
    <w:p w14:paraId="25E3D4FB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Consequences of Obesity</w:t>
      </w:r>
    </w:p>
    <w:p w14:paraId="306E6226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15. Which of the following alternatives are least associated with obesity?</w:t>
      </w:r>
    </w:p>
    <w:p w14:paraId="15B811CA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Diabetes Mellitus Type II (DM2)</w:t>
      </w:r>
    </w:p>
    <w:p w14:paraId="518F3EE2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B. Osteoporosis</w:t>
      </w:r>
      <w:r w:rsidRPr="00EA1582">
        <w:rPr>
          <w:rFonts w:asciiTheme="majorBidi" w:hAnsiTheme="majorBidi" w:cstheme="majorBidi"/>
        </w:rPr>
        <w:br/>
        <w:t>C. Male infertility</w:t>
      </w:r>
      <w:r w:rsidRPr="00EA1582">
        <w:rPr>
          <w:rFonts w:asciiTheme="majorBidi" w:hAnsiTheme="majorBidi" w:cstheme="majorBidi"/>
        </w:rPr>
        <w:br/>
        <w:t>D. Non-alcoholic fatty liver disease (NAFLD)</w:t>
      </w:r>
    </w:p>
    <w:p w14:paraId="7F6C4F65" w14:textId="77777777" w:rsidR="00B614C8" w:rsidRPr="00EA1582" w:rsidRDefault="00AA159B" w:rsidP="00B614C8">
      <w:pPr>
        <w:ind w:right="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 w14:anchorId="4F09E9D3">
          <v:rect id="_x0000_i1026" alt="" style="width:467.8pt;height:.05pt;mso-width-percent:0;mso-height-percent:0;mso-width-percent:0;mso-height-percent:0" o:hralign="center" o:hrstd="t" o:hr="t" fillcolor="#a0a0a0" stroked="f"/>
        </w:pict>
      </w:r>
    </w:p>
    <w:p w14:paraId="792EDA16" w14:textId="77777777" w:rsidR="00B614C8" w:rsidRPr="00EA1582" w:rsidRDefault="00B614C8" w:rsidP="00B614C8">
      <w:pPr>
        <w:ind w:right="4"/>
        <w:rPr>
          <w:rFonts w:asciiTheme="majorBidi" w:hAnsiTheme="majorBidi" w:cstheme="majorBidi"/>
          <w:i/>
          <w:iCs/>
        </w:rPr>
      </w:pPr>
      <w:r w:rsidRPr="00EA1582">
        <w:rPr>
          <w:rFonts w:asciiTheme="majorBidi" w:hAnsiTheme="majorBidi" w:cstheme="majorBidi"/>
          <w:i/>
          <w:iCs/>
        </w:rPr>
        <w:t>Weight Loss Maintenance – Long-Term Perspective</w:t>
      </w:r>
    </w:p>
    <w:p w14:paraId="15717CB3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16. Which level of physical activity is recommended for individuals with obesity in order to maintain weight loss?</w:t>
      </w:r>
    </w:p>
    <w:p w14:paraId="3DC9987F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30 min/day moderate intensity</w:t>
      </w:r>
      <w:r w:rsidRPr="00EA1582">
        <w:rPr>
          <w:rFonts w:asciiTheme="majorBidi" w:hAnsiTheme="majorBidi" w:cstheme="majorBidi"/>
        </w:rPr>
        <w:br/>
        <w:t>B. Short 10 min bouts with high intensity 3 times/week</w:t>
      </w:r>
      <w:r w:rsidRPr="00EA1582">
        <w:rPr>
          <w:rFonts w:asciiTheme="majorBidi" w:hAnsiTheme="majorBidi" w:cstheme="majorBidi"/>
        </w:rPr>
        <w:br/>
        <w:t xml:space="preserve">C. 45–60 min/day moderate intensity </w:t>
      </w:r>
    </w:p>
    <w:p w14:paraId="79EC2630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D. 30 min HIIT 3 times/week</w:t>
      </w:r>
    </w:p>
    <w:p w14:paraId="7381E869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17. On average, which percentage do individuals who have lost weight through lifestyle changes are able to maintain a clinically significant WL for at least 1 year? </w:t>
      </w:r>
    </w:p>
    <w:p w14:paraId="59BDF06A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20%</w:t>
      </w:r>
    </w:p>
    <w:p w14:paraId="66BCFE7A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B. &lt;10%</w:t>
      </w:r>
    </w:p>
    <w:p w14:paraId="7B7B84B4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C. 30%</w:t>
      </w:r>
    </w:p>
    <w:p w14:paraId="4C9EED4B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D. &gt;40% </w:t>
      </w:r>
    </w:p>
    <w:p w14:paraId="0802327D" w14:textId="77777777" w:rsidR="00B614C8" w:rsidRPr="00EA1582" w:rsidRDefault="00B614C8" w:rsidP="00B614C8">
      <w:pPr>
        <w:ind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18. Which of the following alternatives is most associated with long-term WL maintenance?</w:t>
      </w:r>
    </w:p>
    <w:p w14:paraId="57578986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>A. A diet high in carbohydrates (≥55% of total energy intake)</w:t>
      </w:r>
      <w:r w:rsidRPr="00EA1582">
        <w:rPr>
          <w:rFonts w:asciiTheme="majorBidi" w:hAnsiTheme="majorBidi" w:cstheme="majorBidi"/>
        </w:rPr>
        <w:br/>
        <w:t>B. Exercising at high intensity &gt; 3 times/week</w:t>
      </w:r>
      <w:r w:rsidRPr="00EA1582">
        <w:rPr>
          <w:rFonts w:asciiTheme="majorBidi" w:hAnsiTheme="majorBidi" w:cstheme="majorBidi"/>
        </w:rPr>
        <w:br/>
        <w:t xml:space="preserve">C. Eating breakfast &gt; 5 days/week </w:t>
      </w:r>
    </w:p>
    <w:p w14:paraId="5443C8A6" w14:textId="77777777" w:rsidR="00B614C8" w:rsidRPr="00EA1582" w:rsidRDefault="00B614C8" w:rsidP="00B614C8">
      <w:pPr>
        <w:ind w:left="283" w:right="4"/>
        <w:rPr>
          <w:rFonts w:asciiTheme="majorBidi" w:hAnsiTheme="majorBidi" w:cstheme="majorBidi"/>
        </w:rPr>
      </w:pPr>
      <w:r w:rsidRPr="00EA1582">
        <w:rPr>
          <w:rFonts w:asciiTheme="majorBidi" w:hAnsiTheme="majorBidi" w:cstheme="majorBidi"/>
        </w:rPr>
        <w:t xml:space="preserve">D. Self-weighing ≥ 1 times/month </w:t>
      </w:r>
    </w:p>
    <w:p w14:paraId="47756285" w14:textId="77777777" w:rsidR="00B614C8" w:rsidRPr="00EA1582" w:rsidRDefault="00AA159B" w:rsidP="00B614C8">
      <w:pPr>
        <w:ind w:right="4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pict w14:anchorId="4A5C201D">
          <v:rect id="_x0000_i1025" alt="" style="width:467.8pt;height:.05pt;mso-width-percent:0;mso-height-percent:0;mso-width-percent:0;mso-height-percent:0" o:hralign="center" o:hrstd="t" o:hr="t" fillcolor="#a0a0a0" stroked="f"/>
        </w:pict>
      </w:r>
    </w:p>
    <w:p w14:paraId="7E85B17A" w14:textId="7D515677" w:rsidR="00990336" w:rsidRDefault="00B614C8" w:rsidP="00B614C8">
      <w:r w:rsidRPr="00EA1582">
        <w:rPr>
          <w:rFonts w:asciiTheme="majorBidi" w:hAnsiTheme="majorBidi" w:cstheme="majorBidi"/>
          <w:i/>
          <w:iCs/>
        </w:rPr>
        <w:t>Note</w:t>
      </w:r>
      <w:r w:rsidRPr="00EA1582">
        <w:rPr>
          <w:rFonts w:asciiTheme="majorBidi" w:hAnsiTheme="majorBidi" w:cstheme="majorBidi"/>
        </w:rPr>
        <w:t xml:space="preserve">. Reprinted from </w:t>
      </w:r>
      <w:r w:rsidRPr="00EA1582">
        <w:rPr>
          <w:rFonts w:asciiTheme="majorBidi" w:hAnsiTheme="majorBidi" w:cstheme="majorBidi"/>
          <w:i/>
          <w:iCs/>
        </w:rPr>
        <w:t>Obesity Knowledge among Final-Year Medical Students in Norway</w:t>
      </w:r>
      <w:r w:rsidRPr="00EA1582">
        <w:rPr>
          <w:rFonts w:asciiTheme="majorBidi" w:hAnsiTheme="majorBidi" w:cstheme="majorBidi"/>
        </w:rPr>
        <w:t>, by C. Martins and A. Norsett-Carr</w:t>
      </w:r>
      <w:r>
        <w:rPr>
          <w:rFonts w:asciiTheme="majorBidi" w:hAnsiTheme="majorBidi" w:cstheme="majorBidi"/>
        </w:rPr>
        <w:t>.</w:t>
      </w:r>
    </w:p>
    <w:sectPr w:rsidR="00990336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FFB9" w14:textId="77777777" w:rsidR="00AA159B" w:rsidRDefault="00AA159B" w:rsidP="007C6CE0">
      <w:r>
        <w:separator/>
      </w:r>
    </w:p>
  </w:endnote>
  <w:endnote w:type="continuationSeparator" w:id="0">
    <w:p w14:paraId="786751C1" w14:textId="77777777" w:rsidR="00AA159B" w:rsidRDefault="00AA159B" w:rsidP="007C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784644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E109E6" w14:textId="19546D23" w:rsidR="007C6CE0" w:rsidRDefault="007C6CE0" w:rsidP="009479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AFB5DF" w14:textId="77777777" w:rsidR="007C6CE0" w:rsidRDefault="007C6CE0" w:rsidP="007C6C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50765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826822" w14:textId="6728B802" w:rsidR="007C6CE0" w:rsidRDefault="007C6CE0" w:rsidP="009479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3042E1" w14:textId="77777777" w:rsidR="007C6CE0" w:rsidRDefault="007C6CE0" w:rsidP="007C6C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6108" w14:textId="77777777" w:rsidR="00AA159B" w:rsidRDefault="00AA159B" w:rsidP="007C6CE0">
      <w:r>
        <w:separator/>
      </w:r>
    </w:p>
  </w:footnote>
  <w:footnote w:type="continuationSeparator" w:id="0">
    <w:p w14:paraId="50E80AA3" w14:textId="77777777" w:rsidR="00AA159B" w:rsidRDefault="00AA159B" w:rsidP="007C6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C8"/>
    <w:rsid w:val="005D3791"/>
    <w:rsid w:val="007C6CE0"/>
    <w:rsid w:val="00990336"/>
    <w:rsid w:val="009B1905"/>
    <w:rsid w:val="00AA159B"/>
    <w:rsid w:val="00B6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6D5A7"/>
  <w15:chartTrackingRefBased/>
  <w15:docId w15:val="{1F3C7B05-B73C-447A-B699-B2773DAF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6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CE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C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Katz</dc:creator>
  <cp:keywords/>
  <dc:description/>
  <cp:lastModifiedBy>Nathan Katz</cp:lastModifiedBy>
  <cp:revision>3</cp:revision>
  <dcterms:created xsi:type="dcterms:W3CDTF">2021-09-19T22:18:00Z</dcterms:created>
  <dcterms:modified xsi:type="dcterms:W3CDTF">2022-02-10T02:16:00Z</dcterms:modified>
</cp:coreProperties>
</file>