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B564F" w14:textId="77777777" w:rsidR="006249AF" w:rsidRPr="002569F0" w:rsidRDefault="006249AF" w:rsidP="006249AF">
      <w:pPr>
        <w:pStyle w:val="Titre2"/>
        <w:rPr>
          <w:szCs w:val="22"/>
        </w:rPr>
      </w:pPr>
      <w:bookmarkStart w:id="0" w:name="_Toc88434831"/>
      <w:bookmarkStart w:id="1" w:name="_Toc88435109"/>
      <w:bookmarkStart w:id="2" w:name="_Toc88589730"/>
      <w:r>
        <w:rPr>
          <w:szCs w:val="22"/>
        </w:rPr>
        <w:t>Supplementary material</w:t>
      </w:r>
      <w:r w:rsidRPr="002569F0">
        <w:rPr>
          <w:szCs w:val="22"/>
        </w:rPr>
        <w:t xml:space="preserve"> IV: Details of scores calculation</w:t>
      </w:r>
      <w:bookmarkEnd w:id="0"/>
      <w:bookmarkEnd w:id="1"/>
      <w:bookmarkEnd w:id="2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693"/>
        <w:gridCol w:w="1604"/>
        <w:gridCol w:w="1604"/>
      </w:tblGrid>
      <w:tr w:rsidR="006249AF" w:rsidRPr="002569F0" w14:paraId="2CFC262E" w14:textId="77777777" w:rsidTr="00D90099">
        <w:trPr>
          <w:jc w:val="center"/>
        </w:trPr>
        <w:tc>
          <w:tcPr>
            <w:tcW w:w="2972" w:type="dxa"/>
            <w:shd w:val="clear" w:color="auto" w:fill="D0CECE"/>
            <w:vAlign w:val="center"/>
          </w:tcPr>
          <w:p w14:paraId="69BAF8A7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b/>
                <w:bCs/>
                <w:sz w:val="22"/>
                <w:szCs w:val="22"/>
                <w:lang w:val="en-GB" w:eastAsia="en-US"/>
              </w:rPr>
              <w:t>ITEM</w:t>
            </w:r>
          </w:p>
        </w:tc>
        <w:tc>
          <w:tcPr>
            <w:tcW w:w="2693" w:type="dxa"/>
            <w:shd w:val="clear" w:color="auto" w:fill="D0CECE"/>
            <w:vAlign w:val="center"/>
          </w:tcPr>
          <w:p w14:paraId="44E20458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b/>
                <w:bCs/>
                <w:sz w:val="22"/>
                <w:szCs w:val="22"/>
                <w:lang w:val="en-GB" w:eastAsia="en-US"/>
              </w:rPr>
              <w:t>POINTS</w:t>
            </w:r>
          </w:p>
        </w:tc>
        <w:tc>
          <w:tcPr>
            <w:tcW w:w="1604" w:type="dxa"/>
            <w:shd w:val="clear" w:color="auto" w:fill="D0CECE"/>
            <w:vAlign w:val="center"/>
          </w:tcPr>
          <w:p w14:paraId="2DCD9077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b/>
                <w:bCs/>
                <w:sz w:val="22"/>
                <w:szCs w:val="22"/>
                <w:lang w:val="en-GB" w:eastAsia="en-US"/>
              </w:rPr>
              <w:t>PRE-INTERVENTION SURVEY</w:t>
            </w:r>
          </w:p>
        </w:tc>
        <w:tc>
          <w:tcPr>
            <w:tcW w:w="1604" w:type="dxa"/>
            <w:shd w:val="clear" w:color="auto" w:fill="D0CECE"/>
            <w:vAlign w:val="center"/>
          </w:tcPr>
          <w:p w14:paraId="422BFFAB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b/>
                <w:bCs/>
                <w:sz w:val="22"/>
                <w:szCs w:val="22"/>
                <w:lang w:val="en-GB" w:eastAsia="en-US"/>
              </w:rPr>
              <w:t>POST-INTERVENTION SURVEY</w:t>
            </w:r>
          </w:p>
        </w:tc>
      </w:tr>
      <w:tr w:rsidR="006249AF" w:rsidRPr="002569F0" w14:paraId="2E87C893" w14:textId="77777777" w:rsidTr="00D90099">
        <w:trPr>
          <w:jc w:val="center"/>
        </w:trPr>
        <w:tc>
          <w:tcPr>
            <w:tcW w:w="8873" w:type="dxa"/>
            <w:gridSpan w:val="4"/>
            <w:shd w:val="clear" w:color="auto" w:fill="D0CECE"/>
            <w:vAlign w:val="center"/>
          </w:tcPr>
          <w:p w14:paraId="60516B21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b/>
                <w:bCs/>
                <w:sz w:val="22"/>
                <w:szCs w:val="22"/>
                <w:lang w:val="en-GB" w:eastAsia="en-US"/>
              </w:rPr>
              <w:t>PERCEPTION SCORE</w:t>
            </w:r>
          </w:p>
        </w:tc>
      </w:tr>
      <w:tr w:rsidR="006249AF" w:rsidRPr="002569F0" w14:paraId="49168D21" w14:textId="77777777" w:rsidTr="00D90099">
        <w:trPr>
          <w:jc w:val="center"/>
        </w:trPr>
        <w:tc>
          <w:tcPr>
            <w:tcW w:w="2972" w:type="dxa"/>
            <w:shd w:val="clear" w:color="auto" w:fill="auto"/>
            <w:vAlign w:val="center"/>
          </w:tcPr>
          <w:p w14:paraId="2A268559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What are the three main health problems you encounter on the sites?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2D667EC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1 if malaria cited as one of the three main health problems, 0 otherwise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165D923E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1EC00F45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X</w:t>
            </w:r>
          </w:p>
        </w:tc>
      </w:tr>
      <w:tr w:rsidR="006249AF" w:rsidRPr="002569F0" w14:paraId="7FA86B70" w14:textId="77777777" w:rsidTr="00D90099">
        <w:trPr>
          <w:jc w:val="center"/>
        </w:trPr>
        <w:tc>
          <w:tcPr>
            <w:tcW w:w="2972" w:type="dxa"/>
            <w:shd w:val="clear" w:color="auto" w:fill="auto"/>
            <w:vAlign w:val="center"/>
          </w:tcPr>
          <w:p w14:paraId="0130F446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Malaria kills people.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E17C745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1 if “yes”, 0 otherwise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144717F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9C2C265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X</w:t>
            </w:r>
          </w:p>
        </w:tc>
      </w:tr>
      <w:tr w:rsidR="006249AF" w:rsidRPr="002569F0" w14:paraId="6862544F" w14:textId="77777777" w:rsidTr="00D90099">
        <w:trPr>
          <w:jc w:val="center"/>
        </w:trPr>
        <w:tc>
          <w:tcPr>
            <w:tcW w:w="2972" w:type="dxa"/>
            <w:shd w:val="clear" w:color="auto" w:fill="auto"/>
            <w:vAlign w:val="center"/>
          </w:tcPr>
          <w:p w14:paraId="7B2EAFAE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Malaria can be cured on its own without drugs.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169A20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1 if “yes”, 0 otherwise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3239778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77681E8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X</w:t>
            </w:r>
          </w:p>
        </w:tc>
      </w:tr>
      <w:tr w:rsidR="006249AF" w:rsidRPr="002569F0" w14:paraId="5825F422" w14:textId="77777777" w:rsidTr="00D90099">
        <w:trPr>
          <w:jc w:val="center"/>
        </w:trPr>
        <w:tc>
          <w:tcPr>
            <w:tcW w:w="8873" w:type="dxa"/>
            <w:gridSpan w:val="4"/>
            <w:shd w:val="clear" w:color="auto" w:fill="D0CECE"/>
            <w:vAlign w:val="center"/>
          </w:tcPr>
          <w:p w14:paraId="1F493FEC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b/>
                <w:bCs/>
                <w:sz w:val="22"/>
                <w:szCs w:val="22"/>
                <w:lang w:val="en-GB" w:eastAsia="en-US"/>
              </w:rPr>
              <w:t>KNOWLEDGE SCORE</w:t>
            </w:r>
          </w:p>
        </w:tc>
      </w:tr>
      <w:tr w:rsidR="006249AF" w:rsidRPr="002569F0" w14:paraId="0AED185D" w14:textId="77777777" w:rsidTr="00D90099">
        <w:trPr>
          <w:jc w:val="center"/>
        </w:trPr>
        <w:tc>
          <w:tcPr>
            <w:tcW w:w="2972" w:type="dxa"/>
            <w:vMerge w:val="restart"/>
            <w:shd w:val="clear" w:color="auto" w:fill="auto"/>
            <w:vAlign w:val="center"/>
          </w:tcPr>
          <w:p w14:paraId="4313AD6B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What do you think causes malaria?”</w:t>
            </w:r>
          </w:p>
          <w:p w14:paraId="64F0BF61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2EAE075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1 if “mosquito” or “mosquito bite”, 0 otherwise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7B1916B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42247018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X</w:t>
            </w:r>
          </w:p>
        </w:tc>
      </w:tr>
      <w:tr w:rsidR="006249AF" w:rsidRPr="002569F0" w14:paraId="2A9B52FE" w14:textId="77777777" w:rsidTr="00D90099">
        <w:trPr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14:paraId="44CC4F33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D071FD5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2 if “mosquito bite”, 1 if “mosquito”, 0 otherwise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455D1315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1EB1EB44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X</w:t>
            </w:r>
          </w:p>
        </w:tc>
      </w:tr>
      <w:tr w:rsidR="006249AF" w:rsidRPr="002569F0" w14:paraId="57FC13D9" w14:textId="77777777" w:rsidTr="00D90099">
        <w:trPr>
          <w:jc w:val="center"/>
        </w:trPr>
        <w:tc>
          <w:tcPr>
            <w:tcW w:w="2972" w:type="dxa"/>
            <w:shd w:val="clear" w:color="auto" w:fill="auto"/>
            <w:vAlign w:val="center"/>
          </w:tcPr>
          <w:p w14:paraId="23CB9219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What are the symptoms of malaria?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3B088EC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1 if at least 3 symptoms, 0 otherwise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6819648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46F2C1D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X</w:t>
            </w:r>
          </w:p>
        </w:tc>
      </w:tr>
      <w:tr w:rsidR="006249AF" w:rsidRPr="002569F0" w14:paraId="155368F5" w14:textId="77777777" w:rsidTr="00D90099">
        <w:trPr>
          <w:jc w:val="center"/>
        </w:trPr>
        <w:tc>
          <w:tcPr>
            <w:tcW w:w="8873" w:type="dxa"/>
            <w:gridSpan w:val="4"/>
            <w:shd w:val="clear" w:color="auto" w:fill="D0CECE"/>
            <w:vAlign w:val="center"/>
          </w:tcPr>
          <w:p w14:paraId="7C925853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b/>
                <w:bCs/>
                <w:sz w:val="22"/>
                <w:szCs w:val="22"/>
                <w:lang w:val="en-GB" w:eastAsia="en-US"/>
              </w:rPr>
              <w:t>ATTITUDE SCORE</w:t>
            </w:r>
          </w:p>
        </w:tc>
      </w:tr>
      <w:tr w:rsidR="006249AF" w:rsidRPr="002569F0" w14:paraId="2EE353DF" w14:textId="77777777" w:rsidTr="00D90099">
        <w:trPr>
          <w:jc w:val="center"/>
        </w:trPr>
        <w:tc>
          <w:tcPr>
            <w:tcW w:w="2972" w:type="dxa"/>
            <w:shd w:val="clear" w:color="auto" w:fill="auto"/>
            <w:vAlign w:val="center"/>
          </w:tcPr>
          <w:p w14:paraId="3BEE3BC5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You can stop treatment for malaria when you feel better.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D77DA52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1 if “no”, 0 otherwise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9FF48E4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119C2926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X</w:t>
            </w:r>
          </w:p>
        </w:tc>
      </w:tr>
      <w:tr w:rsidR="006249AF" w:rsidRPr="002569F0" w14:paraId="28660DB0" w14:textId="77777777" w:rsidTr="00D90099">
        <w:trPr>
          <w:jc w:val="center"/>
        </w:trPr>
        <w:tc>
          <w:tcPr>
            <w:tcW w:w="2972" w:type="dxa"/>
            <w:shd w:val="clear" w:color="auto" w:fill="auto"/>
            <w:vAlign w:val="center"/>
          </w:tcPr>
          <w:p w14:paraId="62156D46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A malaria test should be done before taking malaria treatment.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B0DF968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1 if “yes”, 0 otherwise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122608F7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58329AB6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X</w:t>
            </w:r>
          </w:p>
        </w:tc>
      </w:tr>
      <w:tr w:rsidR="006249AF" w:rsidRPr="002569F0" w14:paraId="03CB9B4F" w14:textId="77777777" w:rsidTr="00D90099">
        <w:trPr>
          <w:jc w:val="center"/>
        </w:trPr>
        <w:tc>
          <w:tcPr>
            <w:tcW w:w="2972" w:type="dxa"/>
            <w:shd w:val="clear" w:color="auto" w:fill="auto"/>
            <w:vAlign w:val="center"/>
          </w:tcPr>
          <w:p w14:paraId="6E27DD0B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After a negative malaria test, it is better to take malaria treatment anyway, just to be sure.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A57F379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1 if “no”, 0 otherwise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B2421D3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43296AF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X</w:t>
            </w:r>
          </w:p>
        </w:tc>
      </w:tr>
      <w:tr w:rsidR="006249AF" w:rsidRPr="002569F0" w14:paraId="7461EBDC" w14:textId="77777777" w:rsidTr="00D90099">
        <w:trPr>
          <w:jc w:val="center"/>
        </w:trPr>
        <w:tc>
          <w:tcPr>
            <w:tcW w:w="2972" w:type="dxa"/>
            <w:shd w:val="clear" w:color="auto" w:fill="auto"/>
            <w:vAlign w:val="center"/>
          </w:tcPr>
          <w:p w14:paraId="3511D01C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Medicines from health centres/hospitals are better than those bought on the black market.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6994AC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1 if “yes”, 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78793D6F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5E36B8F1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X</w:t>
            </w:r>
          </w:p>
        </w:tc>
      </w:tr>
      <w:tr w:rsidR="006249AF" w:rsidRPr="002569F0" w14:paraId="4CDE64FE" w14:textId="77777777" w:rsidTr="00D90099">
        <w:trPr>
          <w:jc w:val="center"/>
        </w:trPr>
        <w:tc>
          <w:tcPr>
            <w:tcW w:w="8873" w:type="dxa"/>
            <w:gridSpan w:val="4"/>
            <w:shd w:val="clear" w:color="auto" w:fill="D0CECE"/>
            <w:vAlign w:val="center"/>
          </w:tcPr>
          <w:p w14:paraId="6BA24FDB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b/>
                <w:bCs/>
                <w:sz w:val="22"/>
                <w:szCs w:val="22"/>
                <w:lang w:val="en-GB" w:eastAsia="en-US"/>
              </w:rPr>
              <w:t>PRACTICE SCORE</w:t>
            </w:r>
          </w:p>
        </w:tc>
      </w:tr>
      <w:tr w:rsidR="006249AF" w:rsidRPr="002569F0" w14:paraId="4DA81892" w14:textId="77777777" w:rsidTr="00D90099">
        <w:trPr>
          <w:jc w:val="center"/>
        </w:trPr>
        <w:tc>
          <w:tcPr>
            <w:tcW w:w="2972" w:type="dxa"/>
            <w:shd w:val="clear" w:color="auto" w:fill="auto"/>
            <w:vAlign w:val="center"/>
          </w:tcPr>
          <w:p w14:paraId="0AD5356D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Do you protect yourself against mosquitoes?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06F3F36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1 if “Yes, always” or “Yes, often”, 0 otherwise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6D8BF54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430C2A6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X</w:t>
            </w:r>
          </w:p>
        </w:tc>
      </w:tr>
      <w:tr w:rsidR="006249AF" w:rsidRPr="002569F0" w14:paraId="0B8539B1" w14:textId="77777777" w:rsidTr="00D90099">
        <w:trPr>
          <w:jc w:val="center"/>
        </w:trPr>
        <w:tc>
          <w:tcPr>
            <w:tcW w:w="2972" w:type="dxa"/>
            <w:shd w:val="clear" w:color="auto" w:fill="auto"/>
            <w:vAlign w:val="center"/>
          </w:tcPr>
          <w:p w14:paraId="44C370B5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Did you sleep under a mosquito net during your last night on site?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8C7972A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1 if “Yes”, 0 otherwise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BFEDDB5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B8C2C1D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X</w:t>
            </w:r>
          </w:p>
        </w:tc>
      </w:tr>
      <w:tr w:rsidR="006249AF" w:rsidRPr="002569F0" w14:paraId="39CB4BBD" w14:textId="77777777" w:rsidTr="00D90099">
        <w:trPr>
          <w:jc w:val="center"/>
        </w:trPr>
        <w:tc>
          <w:tcPr>
            <w:tcW w:w="8873" w:type="dxa"/>
            <w:gridSpan w:val="4"/>
            <w:shd w:val="clear" w:color="auto" w:fill="D0CECE"/>
            <w:vAlign w:val="center"/>
          </w:tcPr>
          <w:p w14:paraId="1102F706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b/>
                <w:bCs/>
                <w:sz w:val="22"/>
                <w:szCs w:val="22"/>
                <w:lang w:val="en-GB" w:eastAsia="en-US"/>
              </w:rPr>
              <w:t>TOTAL KAP SCORE</w:t>
            </w:r>
          </w:p>
        </w:tc>
      </w:tr>
      <w:tr w:rsidR="006249AF" w:rsidRPr="002569F0" w14:paraId="3B6BB1BF" w14:textId="77777777" w:rsidTr="00D90099">
        <w:trPr>
          <w:jc w:val="center"/>
        </w:trPr>
        <w:tc>
          <w:tcPr>
            <w:tcW w:w="2972" w:type="dxa"/>
            <w:shd w:val="clear" w:color="auto" w:fill="auto"/>
            <w:vAlign w:val="center"/>
          </w:tcPr>
          <w:p w14:paraId="47257218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KAP 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296D3CC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Sum of each item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F47DAC0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29FE6F2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X</w:t>
            </w:r>
          </w:p>
        </w:tc>
      </w:tr>
      <w:tr w:rsidR="006249AF" w:rsidRPr="002569F0" w14:paraId="504E9B32" w14:textId="77777777" w:rsidTr="00D90099">
        <w:trPr>
          <w:jc w:val="center"/>
        </w:trPr>
        <w:tc>
          <w:tcPr>
            <w:tcW w:w="2972" w:type="dxa"/>
            <w:shd w:val="clear" w:color="auto" w:fill="auto"/>
            <w:vAlign w:val="center"/>
          </w:tcPr>
          <w:p w14:paraId="2D8ED271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KAP 12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B2BFBA9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Sum of each item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41626E97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78397BC8" w14:textId="77777777" w:rsidR="006249AF" w:rsidRPr="002569F0" w:rsidRDefault="006249AF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2569F0">
              <w:rPr>
                <w:rFonts w:eastAsia="Calibri"/>
                <w:sz w:val="22"/>
                <w:szCs w:val="22"/>
                <w:lang w:val="en-GB" w:eastAsia="en-US"/>
              </w:rPr>
              <w:t>X</w:t>
            </w:r>
          </w:p>
        </w:tc>
      </w:tr>
    </w:tbl>
    <w:p w14:paraId="72A4AA99" w14:textId="77777777" w:rsidR="00C56175" w:rsidRDefault="006249AF"/>
    <w:sectPr w:rsidR="00C56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9AF"/>
    <w:rsid w:val="00196A26"/>
    <w:rsid w:val="006249AF"/>
    <w:rsid w:val="00815FDC"/>
    <w:rsid w:val="00AA4F1A"/>
    <w:rsid w:val="00B5412B"/>
    <w:rsid w:val="00D7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889CBF"/>
  <w15:chartTrackingRefBased/>
  <w15:docId w15:val="{3B6EDAEF-6030-46F7-B944-5EED5D55C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249A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6249AF"/>
    <w:pPr>
      <w:keepNext/>
      <w:keepLines/>
      <w:widowControl/>
      <w:autoSpaceDE/>
      <w:autoSpaceDN/>
      <w:adjustRightInd/>
      <w:spacing w:before="40" w:line="360" w:lineRule="auto"/>
      <w:jc w:val="both"/>
      <w:outlineLvl w:val="1"/>
    </w:pPr>
    <w:rPr>
      <w:rFonts w:ascii="Calibri Light" w:hAnsi="Calibri Light"/>
      <w:b/>
      <w:bCs/>
      <w:i/>
      <w:iCs/>
      <w:color w:val="1F3763"/>
      <w:sz w:val="22"/>
      <w:szCs w:val="20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6249AF"/>
    <w:rPr>
      <w:rFonts w:ascii="Calibri Light" w:eastAsia="Times New Roman" w:hAnsi="Calibri Light" w:cs="Times New Roman"/>
      <w:b/>
      <w:bCs/>
      <w:i/>
      <w:iCs/>
      <w:color w:val="1F3763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Cécile Longchamps</dc:creator>
  <cp:keywords/>
  <dc:description/>
  <cp:lastModifiedBy>Cécile Longchamps</cp:lastModifiedBy>
  <cp:revision>1</cp:revision>
  <dcterms:created xsi:type="dcterms:W3CDTF">2022-01-16T12:35:00Z</dcterms:created>
  <dcterms:modified xsi:type="dcterms:W3CDTF">2022-01-16T12:35:00Z</dcterms:modified>
</cp:coreProperties>
</file>