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0284" w14:textId="64031492" w:rsidR="00733BFD" w:rsidRDefault="00733BFD" w:rsidP="00733BFD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bookmarkStart w:id="0" w:name="_Hlk67503449"/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MATERIAL</w:t>
      </w:r>
    </w:p>
    <w:p w14:paraId="0C88CBA2" w14:textId="77777777" w:rsidR="00C24AAA" w:rsidRPr="00C24AAA" w:rsidRDefault="00C24AAA" w:rsidP="00C24AAA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C24AAA">
        <w:rPr>
          <w:rFonts w:ascii="Times New Roman" w:hAnsi="Times New Roman" w:cs="Times New Roman"/>
          <w:b/>
          <w:bCs/>
          <w:sz w:val="28"/>
          <w:szCs w:val="28"/>
          <w:lang w:val="en-GB"/>
        </w:rPr>
        <w:t>Microbial, chemical and isotopic monitoring integrated approach to assess potential leachate contamination of groundwater in a landfill district in Apulia region (Italy).</w:t>
      </w:r>
    </w:p>
    <w:p w14:paraId="258D6EB0" w14:textId="5B17785D" w:rsidR="00733BFD" w:rsidRPr="00733BFD" w:rsidRDefault="00733BFD" w:rsidP="00733BFD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BFD">
        <w:rPr>
          <w:rFonts w:ascii="Times New Roman" w:hAnsi="Times New Roman" w:cs="Times New Roman"/>
          <w:bCs/>
          <w:sz w:val="28"/>
          <w:szCs w:val="28"/>
        </w:rPr>
        <w:t>L. Beneduce</w:t>
      </w:r>
      <w:r w:rsidRPr="00733BFD">
        <w:rPr>
          <w:rFonts w:ascii="Times New Roman" w:hAnsi="Times New Roman" w:cs="Times New Roman"/>
          <w:bCs/>
          <w:sz w:val="28"/>
          <w:szCs w:val="28"/>
          <w:vertAlign w:val="superscript"/>
        </w:rPr>
        <w:t>1*</w:t>
      </w:r>
      <w:r w:rsidRPr="00733BFD">
        <w:rPr>
          <w:rFonts w:ascii="Times New Roman" w:hAnsi="Times New Roman" w:cs="Times New Roman"/>
          <w:bCs/>
          <w:sz w:val="28"/>
          <w:szCs w:val="28"/>
        </w:rPr>
        <w:t>,</w:t>
      </w:r>
      <w:r w:rsidRPr="00733BFD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 </w:t>
      </w:r>
      <w:r w:rsidRPr="00733BFD">
        <w:rPr>
          <w:rFonts w:ascii="Times New Roman" w:hAnsi="Times New Roman" w:cs="Times New Roman"/>
          <w:bCs/>
          <w:sz w:val="28"/>
          <w:szCs w:val="28"/>
        </w:rPr>
        <w:t>F. Piergiacomo</w:t>
      </w:r>
      <w:r w:rsidRPr="00733BFD">
        <w:rPr>
          <w:rFonts w:ascii="Times New Roman" w:hAnsi="Times New Roman" w:cs="Times New Roman"/>
          <w:bCs/>
          <w:sz w:val="28"/>
          <w:szCs w:val="28"/>
          <w:vertAlign w:val="superscript"/>
        </w:rPr>
        <w:t>1,2</w:t>
      </w:r>
      <w:r w:rsidRPr="00733BFD">
        <w:rPr>
          <w:rFonts w:ascii="Times New Roman" w:hAnsi="Times New Roman" w:cs="Times New Roman"/>
          <w:bCs/>
          <w:sz w:val="28"/>
          <w:szCs w:val="28"/>
        </w:rPr>
        <w:t>, P.P. Limoni</w:t>
      </w:r>
      <w:r w:rsidRPr="00733BFD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Pr="00733BFD">
        <w:rPr>
          <w:rFonts w:ascii="Times New Roman" w:hAnsi="Times New Roman" w:cs="Times New Roman"/>
          <w:bCs/>
          <w:sz w:val="28"/>
          <w:szCs w:val="28"/>
        </w:rPr>
        <w:t>, L.E. Zuffianò</w:t>
      </w:r>
      <w:r w:rsidRPr="00733BFD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Pr="00733BFD">
        <w:rPr>
          <w:rFonts w:ascii="Times New Roman" w:hAnsi="Times New Roman" w:cs="Times New Roman"/>
          <w:bCs/>
          <w:sz w:val="28"/>
          <w:szCs w:val="28"/>
        </w:rPr>
        <w:t>, M. Polemio</w:t>
      </w:r>
      <w:r w:rsidRPr="00733BFD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</w:p>
    <w:p w14:paraId="4316377B" w14:textId="77777777" w:rsidR="00733BFD" w:rsidRPr="00557B1C" w:rsidRDefault="00733BFD" w:rsidP="00733BFD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  <w:r w:rsidRPr="00557B1C">
        <w:rPr>
          <w:rFonts w:ascii="Times New Roman" w:hAnsi="Times New Roman" w:cs="Times New Roman"/>
          <w:vertAlign w:val="superscript"/>
          <w:lang w:val="en-GB"/>
        </w:rPr>
        <w:t>1*-</w:t>
      </w:r>
      <w:r w:rsidRPr="00557B1C">
        <w:rPr>
          <w:rFonts w:ascii="Times New Roman" w:hAnsi="Times New Roman" w:cs="Times New Roman"/>
          <w:lang w:val="en-GB"/>
        </w:rPr>
        <w:t>Department of th</w:t>
      </w:r>
      <w:r>
        <w:rPr>
          <w:rFonts w:ascii="Times New Roman" w:hAnsi="Times New Roman" w:cs="Times New Roman"/>
          <w:lang w:val="en-GB"/>
        </w:rPr>
        <w:t xml:space="preserve">e Science of Agriculture, Food, Natural resources and Engineering (DAFNE) </w:t>
      </w:r>
      <w:r w:rsidRPr="00557B1C">
        <w:rPr>
          <w:rFonts w:ascii="Times New Roman" w:hAnsi="Times New Roman" w:cs="Times New Roman"/>
          <w:lang w:val="en-GB"/>
        </w:rPr>
        <w:t>University of Foggia, Via Napoli 25 -71122 Foggia (Italy) luciano.beneduce@unifg.it</w:t>
      </w:r>
    </w:p>
    <w:p w14:paraId="465B538F" w14:textId="77777777" w:rsidR="00733BFD" w:rsidRDefault="00733BFD" w:rsidP="00733BFD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 xml:space="preserve">2- </w:t>
      </w:r>
      <w:r w:rsidRPr="00D3051E">
        <w:rPr>
          <w:rFonts w:ascii="Times New Roman" w:hAnsi="Times New Roman" w:cs="Times New Roman"/>
          <w:lang w:val="en-GB"/>
        </w:rPr>
        <w:t>Present address</w:t>
      </w:r>
      <w:r>
        <w:rPr>
          <w:rFonts w:ascii="Times New Roman" w:hAnsi="Times New Roman" w:cs="Times New Roman"/>
          <w:lang w:val="en-GB"/>
        </w:rPr>
        <w:t xml:space="preserve">: </w:t>
      </w:r>
      <w:r w:rsidRPr="00D3051E">
        <w:rPr>
          <w:rFonts w:ascii="Times New Roman" w:hAnsi="Times New Roman" w:cs="Times New Roman"/>
          <w:lang w:val="en-GB"/>
        </w:rPr>
        <w:t>Faculty of Science and Technology, Free University of Bolzano-Bozen, Piazza Università 1, 39100 Bolzano-Bozen, Italy</w:t>
      </w:r>
      <w:r>
        <w:rPr>
          <w:rFonts w:ascii="Times New Roman" w:hAnsi="Times New Roman" w:cs="Times New Roman"/>
          <w:lang w:val="en-GB"/>
        </w:rPr>
        <w:t xml:space="preserve"> – email </w:t>
      </w:r>
      <w:r w:rsidRPr="00D3051E">
        <w:rPr>
          <w:rFonts w:ascii="Times New Roman" w:hAnsi="Times New Roman" w:cs="Times New Roman"/>
          <w:lang w:val="en-GB"/>
        </w:rPr>
        <w:t>Federica.Piergiacomo@natec.unibz.it</w:t>
      </w:r>
    </w:p>
    <w:p w14:paraId="38A161AD" w14:textId="77777777" w:rsidR="00733BFD" w:rsidRPr="00982141" w:rsidRDefault="00733BFD" w:rsidP="00733BFD">
      <w:pPr>
        <w:spacing w:after="0"/>
        <w:jc w:val="both"/>
        <w:rPr>
          <w:rFonts w:ascii="Times New Roman" w:hAnsi="Times New Roman" w:cs="Times New Roman"/>
          <w:vertAlign w:val="superscript"/>
          <w:lang w:val="en-GB"/>
        </w:rPr>
      </w:pPr>
    </w:p>
    <w:p w14:paraId="222D03B0" w14:textId="77777777" w:rsidR="00733BFD" w:rsidRPr="0002710F" w:rsidRDefault="00733BFD" w:rsidP="00733BFD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3</w:t>
      </w:r>
      <w:r w:rsidRPr="00982141">
        <w:rPr>
          <w:rFonts w:ascii="Times New Roman" w:hAnsi="Times New Roman" w:cs="Times New Roman"/>
          <w:vertAlign w:val="superscript"/>
          <w:lang w:val="en-GB"/>
        </w:rPr>
        <w:t>-</w:t>
      </w:r>
      <w:r w:rsidRPr="00982141">
        <w:rPr>
          <w:rFonts w:ascii="Times New Roman" w:hAnsi="Times New Roman" w:cs="Times New Roman"/>
          <w:lang w:val="en-GB"/>
        </w:rPr>
        <w:t xml:space="preserve"> CNR-IRPI, National Research Council, Research Institute for Hydrogeological Protection, Via Amendola 122/</w:t>
      </w:r>
      <w:proofErr w:type="spellStart"/>
      <w:r w:rsidRPr="00982141">
        <w:rPr>
          <w:rFonts w:ascii="Times New Roman" w:hAnsi="Times New Roman" w:cs="Times New Roman"/>
          <w:lang w:val="en-GB"/>
        </w:rPr>
        <w:t>i</w:t>
      </w:r>
      <w:proofErr w:type="spellEnd"/>
      <w:r w:rsidRPr="00982141">
        <w:rPr>
          <w:rFonts w:ascii="Times New Roman" w:hAnsi="Times New Roman" w:cs="Times New Roman"/>
          <w:lang w:val="en-GB"/>
        </w:rPr>
        <w:t>, Bari, 70126, Italy</w:t>
      </w:r>
      <w:r>
        <w:rPr>
          <w:rFonts w:ascii="Times New Roman" w:hAnsi="Times New Roman" w:cs="Times New Roman"/>
          <w:lang w:val="en-GB"/>
        </w:rPr>
        <w:t xml:space="preserve"> </w:t>
      </w:r>
      <w:r w:rsidRPr="00733BFD">
        <w:rPr>
          <w:rFonts w:ascii="Times New Roman" w:hAnsi="Times New Roman" w:cs="Times New Roman"/>
          <w:lang w:val="en-GB"/>
        </w:rPr>
        <w:t>– email l.zuffiano@ba.irpi.cnr.it; p.limoni@ba.irpi.cnr.it; m.polemio@ba.irpi.cnr.it.</w:t>
      </w:r>
    </w:p>
    <w:p w14:paraId="06CE7382" w14:textId="0B292968" w:rsidR="0069473F" w:rsidRPr="00733BFD" w:rsidRDefault="00733BFD" w:rsidP="00733BFD">
      <w:pPr>
        <w:spacing w:line="480" w:lineRule="auto"/>
        <w:rPr>
          <w:rFonts w:ascii="Times New Roman" w:hAnsi="Times New Roman" w:cs="Times New Roman"/>
          <w:lang w:val="en-GB"/>
        </w:rPr>
      </w:pPr>
      <w:r w:rsidRPr="00733BFD">
        <w:rPr>
          <w:rFonts w:ascii="Times New Roman" w:hAnsi="Times New Roman" w:cs="Times New Roman"/>
          <w:lang w:val="en-GB"/>
        </w:rPr>
        <w:t>*Author for correspondence</w:t>
      </w:r>
      <w:bookmarkEnd w:id="0"/>
    </w:p>
    <w:p w14:paraId="51FF832A" w14:textId="45262916" w:rsidR="00733BFD" w:rsidRDefault="00733BF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3931F9E6" w14:textId="2E71776E" w:rsidR="0069473F" w:rsidRPr="0069473F" w:rsidRDefault="0069473F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Table S</w:t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fldChar w:fldCharType="begin"/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instrText xml:space="preserve"> SEQ Tabella \* ARABIC </w:instrText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fldChar w:fldCharType="separate"/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1</w:t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fldChar w:fldCharType="end"/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</w:t>
      </w:r>
      <w:r w:rsidRPr="0069473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Thermal amplification protocols and reaction conditions for End-point PCR of each of the target microbial groups. </w:t>
      </w:r>
    </w:p>
    <w:tbl>
      <w:tblPr>
        <w:tblStyle w:val="Sfondochiaro"/>
        <w:tblW w:w="5000" w:type="pct"/>
        <w:tblLook w:val="06A0" w:firstRow="1" w:lastRow="0" w:firstColumn="1" w:lastColumn="0" w:noHBand="1" w:noVBand="1"/>
      </w:tblPr>
      <w:tblGrid>
        <w:gridCol w:w="1161"/>
        <w:gridCol w:w="2192"/>
        <w:gridCol w:w="1140"/>
        <w:gridCol w:w="1122"/>
        <w:gridCol w:w="1122"/>
        <w:gridCol w:w="1157"/>
        <w:gridCol w:w="1960"/>
      </w:tblGrid>
      <w:tr w:rsidR="0069473F" w:rsidRPr="00EA327E" w14:paraId="19AC6F4F" w14:textId="77777777" w:rsidTr="001E4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noWrap/>
            <w:hideMark/>
          </w:tcPr>
          <w:p w14:paraId="4D4CC4D2" w14:textId="77777777" w:rsidR="0069473F" w:rsidRPr="00EA327E" w:rsidRDefault="0069473F" w:rsidP="001E4AA4">
            <w:pPr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1101" w:type="pct"/>
            <w:noWrap/>
            <w:hideMark/>
          </w:tcPr>
          <w:p w14:paraId="15278515" w14:textId="6F4657F2" w:rsidR="0069473F" w:rsidRPr="00EA327E" w:rsidRDefault="0069473F" w:rsidP="001E4A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Bacteroides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spp.</w:t>
            </w:r>
            <w:r w:rsidR="001E3C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/</w:t>
            </w: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Bifidobacterium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spp.</w:t>
            </w:r>
            <w:r w:rsidRPr="00EA32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580" w:type="pct"/>
            <w:noWrap/>
            <w:hideMark/>
          </w:tcPr>
          <w:p w14:paraId="28293379" w14:textId="77777777" w:rsidR="0069473F" w:rsidRPr="00EA327E" w:rsidRDefault="0069473F" w:rsidP="001E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Enterococcus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spp.</w:t>
            </w:r>
          </w:p>
        </w:tc>
        <w:tc>
          <w:tcPr>
            <w:tcW w:w="571" w:type="pct"/>
            <w:noWrap/>
            <w:hideMark/>
          </w:tcPr>
          <w:p w14:paraId="4FA86F50" w14:textId="77777777" w:rsidR="0069473F" w:rsidRPr="00EA327E" w:rsidRDefault="0069473F" w:rsidP="001E4AA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Nitrobacter</w:t>
            </w:r>
            <w:proofErr w:type="spellEnd"/>
            <w:r w:rsidRPr="00EA32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spp.</w:t>
            </w:r>
          </w:p>
        </w:tc>
        <w:tc>
          <w:tcPr>
            <w:tcW w:w="571" w:type="pct"/>
            <w:noWrap/>
            <w:hideMark/>
          </w:tcPr>
          <w:p w14:paraId="0BC33F69" w14:textId="77777777" w:rsidR="0069473F" w:rsidRPr="00EA327E" w:rsidRDefault="0069473F" w:rsidP="001E4A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Nitrospira</w:t>
            </w:r>
            <w:proofErr w:type="spellEnd"/>
            <w:r w:rsidRPr="00EA32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spp. </w:t>
            </w:r>
          </w:p>
        </w:tc>
        <w:tc>
          <w:tcPr>
            <w:tcW w:w="589" w:type="pct"/>
            <w:noWrap/>
            <w:hideMark/>
          </w:tcPr>
          <w:p w14:paraId="5C644F79" w14:textId="77777777" w:rsidR="0069473F" w:rsidRPr="00EA327E" w:rsidRDefault="0069473F" w:rsidP="001E4A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AOB/AOA</w:t>
            </w:r>
            <w:r w:rsidRPr="00EA327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998" w:type="pct"/>
            <w:noWrap/>
            <w:hideMark/>
          </w:tcPr>
          <w:p w14:paraId="0F49B4DE" w14:textId="77777777" w:rsidR="0069473F" w:rsidRPr="00EA327E" w:rsidRDefault="0069473F" w:rsidP="001E4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NosZ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 w:rsidRPr="00EA327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NirK</w:t>
            </w:r>
            <w:proofErr w:type="spellEnd"/>
          </w:p>
        </w:tc>
      </w:tr>
      <w:tr w:rsidR="0069473F" w:rsidRPr="00C24AAA" w14:paraId="453180CB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noWrap/>
            <w:hideMark/>
          </w:tcPr>
          <w:p w14:paraId="0736E831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01" w:type="pct"/>
            <w:noWrap/>
            <w:hideMark/>
          </w:tcPr>
          <w:p w14:paraId="60766602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>Layton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 xml:space="preserve"> et al. 2006</w:t>
            </w:r>
          </w:p>
        </w:tc>
        <w:tc>
          <w:tcPr>
            <w:tcW w:w="580" w:type="pct"/>
            <w:noWrap/>
            <w:hideMark/>
          </w:tcPr>
          <w:p w14:paraId="39343C22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>Layton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 xml:space="preserve"> et al. 2010</w:t>
            </w:r>
          </w:p>
        </w:tc>
        <w:tc>
          <w:tcPr>
            <w:tcW w:w="571" w:type="pct"/>
            <w:noWrap/>
            <w:hideMark/>
          </w:tcPr>
          <w:p w14:paraId="23F3C34A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>Cebron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 xml:space="preserve"> et al. 2015</w:t>
            </w:r>
          </w:p>
        </w:tc>
        <w:tc>
          <w:tcPr>
            <w:tcW w:w="571" w:type="pct"/>
            <w:noWrap/>
            <w:hideMark/>
          </w:tcPr>
          <w:p w14:paraId="5997A6AD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>Cebron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 xml:space="preserve"> et al. 2015</w:t>
            </w:r>
          </w:p>
        </w:tc>
        <w:tc>
          <w:tcPr>
            <w:tcW w:w="589" w:type="pct"/>
            <w:noWrap/>
            <w:hideMark/>
          </w:tcPr>
          <w:p w14:paraId="29E22EEA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>Schauss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it-IT"/>
              </w:rPr>
              <w:t xml:space="preserve"> et al. 2009</w:t>
            </w:r>
          </w:p>
        </w:tc>
        <w:tc>
          <w:tcPr>
            <w:tcW w:w="998" w:type="pct"/>
            <w:noWrap/>
            <w:hideMark/>
          </w:tcPr>
          <w:p w14:paraId="652E8858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it-IT"/>
              </w:rPr>
            </w:pPr>
            <w:r w:rsidRPr="00EA327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 w:eastAsia="it-IT"/>
              </w:rPr>
              <w:t>Henry et al. 2006/Harter et al. 2014</w:t>
            </w:r>
          </w:p>
        </w:tc>
      </w:tr>
      <w:tr w:rsidR="0069473F" w:rsidRPr="00EA327E" w14:paraId="54B4872C" w14:textId="77777777" w:rsidTr="001E4AA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vMerge w:val="restart"/>
            <w:noWrap/>
            <w:hideMark/>
          </w:tcPr>
          <w:p w14:paraId="1726CA02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Thermal </w:t>
            </w:r>
            <w:proofErr w:type="spellStart"/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protocol</w:t>
            </w:r>
            <w:proofErr w:type="spellEnd"/>
          </w:p>
        </w:tc>
        <w:tc>
          <w:tcPr>
            <w:tcW w:w="1101" w:type="pct"/>
            <w:noWrap/>
            <w:hideMark/>
          </w:tcPr>
          <w:p w14:paraId="46207589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94°Cx2’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80" w:type="pct"/>
            <w:hideMark/>
          </w:tcPr>
          <w:p w14:paraId="6649D532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95°Cx4’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71" w:type="pct"/>
            <w:noWrap/>
            <w:hideMark/>
          </w:tcPr>
          <w:p w14:paraId="3984C37E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95°Cx3’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71" w:type="pct"/>
            <w:noWrap/>
            <w:hideMark/>
          </w:tcPr>
          <w:p w14:paraId="354C9AEE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95°Cx3’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89" w:type="pct"/>
            <w:noWrap/>
            <w:hideMark/>
          </w:tcPr>
          <w:p w14:paraId="56E0745A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95°Cx3’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998" w:type="pct"/>
            <w:noWrap/>
            <w:hideMark/>
          </w:tcPr>
          <w:p w14:paraId="7BDC7D01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95°Cx5’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69473F" w:rsidRPr="00EA327E" w14:paraId="278F8A2F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vMerge/>
            <w:hideMark/>
          </w:tcPr>
          <w:p w14:paraId="2CB28DE9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01" w:type="pct"/>
            <w:noWrap/>
            <w:hideMark/>
          </w:tcPr>
          <w:p w14:paraId="58FADED6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94°Cx30’’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80" w:type="pct"/>
            <w:noWrap/>
            <w:hideMark/>
          </w:tcPr>
          <w:p w14:paraId="2B43A49D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95°Cx30’’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71" w:type="pct"/>
            <w:noWrap/>
            <w:hideMark/>
          </w:tcPr>
          <w:p w14:paraId="5D0EF1F3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95°Cx1’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71" w:type="pct"/>
            <w:noWrap/>
            <w:hideMark/>
          </w:tcPr>
          <w:p w14:paraId="2164EC18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95°Cx1’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89" w:type="pct"/>
            <w:noWrap/>
            <w:hideMark/>
          </w:tcPr>
          <w:p w14:paraId="37C20F04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95°Cx45’’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998" w:type="pct"/>
            <w:noWrap/>
            <w:hideMark/>
          </w:tcPr>
          <w:p w14:paraId="2AC6CC12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95°Cx30’’ </w:t>
            </w:r>
          </w:p>
        </w:tc>
      </w:tr>
      <w:tr w:rsidR="0069473F" w:rsidRPr="00EA327E" w14:paraId="73F0C0E7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vMerge/>
            <w:hideMark/>
          </w:tcPr>
          <w:p w14:paraId="48B4F707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01" w:type="pct"/>
            <w:noWrap/>
            <w:hideMark/>
          </w:tcPr>
          <w:p w14:paraId="6175AC18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35X 56°Cx45’’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80" w:type="pct"/>
            <w:noWrap/>
            <w:hideMark/>
          </w:tcPr>
          <w:p w14:paraId="7A580BC7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30X 56°Cx1’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71" w:type="pct"/>
            <w:noWrap/>
            <w:hideMark/>
          </w:tcPr>
          <w:p w14:paraId="1EC8C330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30X 50°Cx1’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71" w:type="pct"/>
            <w:noWrap/>
            <w:hideMark/>
          </w:tcPr>
          <w:p w14:paraId="16F4BF83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30X 50°Cx1’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89" w:type="pct"/>
            <w:noWrap/>
            <w:hideMark/>
          </w:tcPr>
          <w:p w14:paraId="4663CB79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30X 60°Cx45’’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998" w:type="pct"/>
            <w:noWrap/>
            <w:hideMark/>
          </w:tcPr>
          <w:p w14:paraId="7D81B459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30X 60°Cx30’’ </w:t>
            </w:r>
          </w:p>
        </w:tc>
      </w:tr>
      <w:tr w:rsidR="0069473F" w:rsidRPr="00EA327E" w14:paraId="47609CDE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vMerge/>
            <w:hideMark/>
          </w:tcPr>
          <w:p w14:paraId="76254072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01" w:type="pct"/>
            <w:noWrap/>
            <w:hideMark/>
          </w:tcPr>
          <w:p w14:paraId="0E26503A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72°Cx45’’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80" w:type="pct"/>
            <w:noWrap/>
            <w:hideMark/>
          </w:tcPr>
          <w:p w14:paraId="6EE06974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72°Cx1’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71" w:type="pct"/>
            <w:noWrap/>
            <w:hideMark/>
          </w:tcPr>
          <w:p w14:paraId="323A83AC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72°Cx1’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71" w:type="pct"/>
            <w:noWrap/>
            <w:hideMark/>
          </w:tcPr>
          <w:p w14:paraId="09DA3322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72°Cx1’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89" w:type="pct"/>
            <w:noWrap/>
            <w:hideMark/>
          </w:tcPr>
          <w:p w14:paraId="12E84412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72°Cx45’’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998" w:type="pct"/>
            <w:noWrap/>
            <w:hideMark/>
          </w:tcPr>
          <w:p w14:paraId="73881A29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72°Cx30’’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69473F" w:rsidRPr="00EA327E" w14:paraId="33E90195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vMerge/>
            <w:tcBorders>
              <w:bottom w:val="single" w:sz="4" w:space="0" w:color="auto"/>
            </w:tcBorders>
            <w:hideMark/>
          </w:tcPr>
          <w:p w14:paraId="606EC1CB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01" w:type="pct"/>
            <w:tcBorders>
              <w:bottom w:val="single" w:sz="4" w:space="0" w:color="auto"/>
            </w:tcBorders>
            <w:noWrap/>
            <w:hideMark/>
          </w:tcPr>
          <w:p w14:paraId="140D7E16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72°Cx2’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noWrap/>
            <w:hideMark/>
          </w:tcPr>
          <w:p w14:paraId="64AAD6B3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72°Cx7’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hideMark/>
          </w:tcPr>
          <w:p w14:paraId="08FB8086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72°Cx10’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hideMark/>
          </w:tcPr>
          <w:p w14:paraId="337E52F2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72°Cx10’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noWrap/>
            <w:hideMark/>
          </w:tcPr>
          <w:p w14:paraId="1040E595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72°Cx5’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noWrap/>
            <w:hideMark/>
          </w:tcPr>
          <w:p w14:paraId="24B44C8A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72°Cx5’</w:t>
            </w:r>
            <w:r w:rsidRPr="00EA327E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69473F" w:rsidRPr="00C24AAA" w14:paraId="32F7C491" w14:textId="77777777" w:rsidTr="001E4AA4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left w:val="nil"/>
              <w:bottom w:val="single" w:sz="4" w:space="0" w:color="auto"/>
            </w:tcBorders>
            <w:noWrap/>
            <w:hideMark/>
          </w:tcPr>
          <w:p w14:paraId="0CEE747E" w14:textId="1BBB21C7" w:rsidR="0069473F" w:rsidRPr="00EA327E" w:rsidRDefault="0069473F" w:rsidP="001E4A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Master mix </w:t>
            </w:r>
            <w:proofErr w:type="spellStart"/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Dreamtaq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DNA polymerase (Thermo </w:t>
            </w:r>
            <w:r w:rsidR="001E3C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F</w:t>
            </w: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isher)  V = 25 µL  </w:t>
            </w:r>
          </w:p>
        </w:tc>
      </w:tr>
      <w:tr w:rsidR="0069473F" w:rsidRPr="00C24AAA" w14:paraId="4061B59D" w14:textId="77777777" w:rsidTr="001E4AA4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  <w:left w:val="nil"/>
            </w:tcBorders>
            <w:noWrap/>
            <w:hideMark/>
          </w:tcPr>
          <w:p w14:paraId="663CAA64" w14:textId="77777777" w:rsidR="0069473F" w:rsidRPr="001E3C73" w:rsidRDefault="0069473F" w:rsidP="001E4AA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  <w:lang w:val="en-GB" w:eastAsia="it-IT"/>
              </w:rPr>
            </w:pPr>
          </w:p>
        </w:tc>
      </w:tr>
      <w:tr w:rsidR="0069473F" w:rsidRPr="00EA327E" w14:paraId="572C0BD3" w14:textId="77777777" w:rsidTr="001E4AA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noWrap/>
            <w:hideMark/>
          </w:tcPr>
          <w:p w14:paraId="7F812877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Buffer 10 x</w:t>
            </w:r>
            <w:r w:rsidRPr="00EA327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(µL)</w:t>
            </w:r>
          </w:p>
        </w:tc>
        <w:tc>
          <w:tcPr>
            <w:tcW w:w="1101" w:type="pct"/>
            <w:hideMark/>
          </w:tcPr>
          <w:p w14:paraId="18FA54AB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2.5</w:t>
            </w:r>
          </w:p>
        </w:tc>
        <w:tc>
          <w:tcPr>
            <w:tcW w:w="580" w:type="pct"/>
            <w:hideMark/>
          </w:tcPr>
          <w:p w14:paraId="568EEC47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2.5</w:t>
            </w:r>
          </w:p>
        </w:tc>
        <w:tc>
          <w:tcPr>
            <w:tcW w:w="571" w:type="pct"/>
            <w:hideMark/>
          </w:tcPr>
          <w:p w14:paraId="440B368F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2.5</w:t>
            </w:r>
          </w:p>
        </w:tc>
        <w:tc>
          <w:tcPr>
            <w:tcW w:w="571" w:type="pct"/>
            <w:hideMark/>
          </w:tcPr>
          <w:p w14:paraId="7D38F2D3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2.5</w:t>
            </w:r>
          </w:p>
        </w:tc>
        <w:tc>
          <w:tcPr>
            <w:tcW w:w="589" w:type="pct"/>
            <w:hideMark/>
          </w:tcPr>
          <w:p w14:paraId="0CC8718E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2.5</w:t>
            </w:r>
          </w:p>
        </w:tc>
        <w:tc>
          <w:tcPr>
            <w:tcW w:w="998" w:type="pct"/>
            <w:hideMark/>
          </w:tcPr>
          <w:p w14:paraId="00B91374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2.5</w:t>
            </w:r>
          </w:p>
        </w:tc>
      </w:tr>
      <w:tr w:rsidR="0069473F" w:rsidRPr="00EA327E" w14:paraId="33D90462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noWrap/>
            <w:hideMark/>
          </w:tcPr>
          <w:p w14:paraId="4FCE90D1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DNTPs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(10mM)</w:t>
            </w:r>
            <w:r w:rsidRPr="00EA327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101" w:type="pct"/>
            <w:hideMark/>
          </w:tcPr>
          <w:p w14:paraId="42968E33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580" w:type="pct"/>
            <w:hideMark/>
          </w:tcPr>
          <w:p w14:paraId="24DA0010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0.25</w:t>
            </w:r>
          </w:p>
        </w:tc>
        <w:tc>
          <w:tcPr>
            <w:tcW w:w="571" w:type="pct"/>
            <w:hideMark/>
          </w:tcPr>
          <w:p w14:paraId="5A412EDE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571" w:type="pct"/>
            <w:hideMark/>
          </w:tcPr>
          <w:p w14:paraId="11AFD850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589" w:type="pct"/>
            <w:hideMark/>
          </w:tcPr>
          <w:p w14:paraId="220A2A7D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0.25</w:t>
            </w:r>
          </w:p>
        </w:tc>
        <w:tc>
          <w:tcPr>
            <w:tcW w:w="998" w:type="pct"/>
            <w:hideMark/>
          </w:tcPr>
          <w:p w14:paraId="7B0CC470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0.25</w:t>
            </w:r>
          </w:p>
        </w:tc>
      </w:tr>
      <w:tr w:rsidR="0069473F" w:rsidRPr="00EA327E" w14:paraId="7C2077E3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noWrap/>
            <w:hideMark/>
          </w:tcPr>
          <w:p w14:paraId="2789FBA5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Primer F (10µM)</w:t>
            </w:r>
            <w:r w:rsidRPr="00EA327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101" w:type="pct"/>
            <w:hideMark/>
          </w:tcPr>
          <w:p w14:paraId="7387ACD3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80" w:type="pct"/>
            <w:hideMark/>
          </w:tcPr>
          <w:p w14:paraId="36FE0A39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71" w:type="pct"/>
            <w:hideMark/>
          </w:tcPr>
          <w:p w14:paraId="4ADAF204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71" w:type="pct"/>
            <w:hideMark/>
          </w:tcPr>
          <w:p w14:paraId="4C835DF7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89" w:type="pct"/>
            <w:hideMark/>
          </w:tcPr>
          <w:p w14:paraId="66B8B6C1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98" w:type="pct"/>
            <w:hideMark/>
          </w:tcPr>
          <w:p w14:paraId="5747E4C7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69473F" w:rsidRPr="00EA327E" w14:paraId="0E120625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noWrap/>
            <w:hideMark/>
          </w:tcPr>
          <w:p w14:paraId="04A43841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Primer R (10 µM)</w:t>
            </w:r>
            <w:r w:rsidRPr="00EA327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101" w:type="pct"/>
            <w:hideMark/>
          </w:tcPr>
          <w:p w14:paraId="2B0EC199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80" w:type="pct"/>
            <w:hideMark/>
          </w:tcPr>
          <w:p w14:paraId="7025D5F5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71" w:type="pct"/>
            <w:hideMark/>
          </w:tcPr>
          <w:p w14:paraId="768E0DDD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71" w:type="pct"/>
            <w:hideMark/>
          </w:tcPr>
          <w:p w14:paraId="42B6CCD9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89" w:type="pct"/>
            <w:hideMark/>
          </w:tcPr>
          <w:p w14:paraId="79DD7A85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98" w:type="pct"/>
            <w:hideMark/>
          </w:tcPr>
          <w:p w14:paraId="40B22A6A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69473F" w:rsidRPr="00EA327E" w14:paraId="0FA80D3F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noWrap/>
            <w:hideMark/>
          </w:tcPr>
          <w:p w14:paraId="6482608D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Taq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polim</w:t>
            </w:r>
            <w:proofErr w:type="spellEnd"/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. 5U/µL</w:t>
            </w:r>
            <w:r w:rsidRPr="00EA327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101" w:type="pct"/>
            <w:hideMark/>
          </w:tcPr>
          <w:p w14:paraId="78BEFA61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0.3</w:t>
            </w:r>
          </w:p>
        </w:tc>
        <w:tc>
          <w:tcPr>
            <w:tcW w:w="580" w:type="pct"/>
            <w:hideMark/>
          </w:tcPr>
          <w:p w14:paraId="5198506D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0.25</w:t>
            </w:r>
          </w:p>
        </w:tc>
        <w:tc>
          <w:tcPr>
            <w:tcW w:w="571" w:type="pct"/>
            <w:hideMark/>
          </w:tcPr>
          <w:p w14:paraId="5B5242BB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0.3</w:t>
            </w:r>
          </w:p>
        </w:tc>
        <w:tc>
          <w:tcPr>
            <w:tcW w:w="571" w:type="pct"/>
            <w:hideMark/>
          </w:tcPr>
          <w:p w14:paraId="7DD6F7AA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0.3</w:t>
            </w:r>
          </w:p>
        </w:tc>
        <w:tc>
          <w:tcPr>
            <w:tcW w:w="589" w:type="pct"/>
            <w:hideMark/>
          </w:tcPr>
          <w:p w14:paraId="3AE83F00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0.25</w:t>
            </w:r>
          </w:p>
        </w:tc>
        <w:tc>
          <w:tcPr>
            <w:tcW w:w="998" w:type="pct"/>
            <w:hideMark/>
          </w:tcPr>
          <w:p w14:paraId="7AC5C1C8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0.25</w:t>
            </w:r>
          </w:p>
        </w:tc>
      </w:tr>
      <w:tr w:rsidR="0069473F" w:rsidRPr="00EA327E" w14:paraId="64F8A8C6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noWrap/>
            <w:hideMark/>
          </w:tcPr>
          <w:p w14:paraId="3D10D977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DNA</w:t>
            </w:r>
            <w:r w:rsidRPr="00EA327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101" w:type="pct"/>
            <w:hideMark/>
          </w:tcPr>
          <w:p w14:paraId="4A73912E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580" w:type="pct"/>
            <w:hideMark/>
          </w:tcPr>
          <w:p w14:paraId="4E958194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571" w:type="pct"/>
            <w:hideMark/>
          </w:tcPr>
          <w:p w14:paraId="5898EBDF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571" w:type="pct"/>
            <w:hideMark/>
          </w:tcPr>
          <w:p w14:paraId="7D9DB36F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589" w:type="pct"/>
            <w:hideMark/>
          </w:tcPr>
          <w:p w14:paraId="25F998F8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998" w:type="pct"/>
            <w:hideMark/>
          </w:tcPr>
          <w:p w14:paraId="736E2E71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</w:t>
            </w:r>
          </w:p>
        </w:tc>
      </w:tr>
      <w:tr w:rsidR="0069473F" w:rsidRPr="00EA327E" w14:paraId="2240EC05" w14:textId="77777777" w:rsidTr="001E4AA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noWrap/>
            <w:hideMark/>
          </w:tcPr>
          <w:p w14:paraId="326F9A5C" w14:textId="77777777" w:rsidR="0069473F" w:rsidRPr="00EA327E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dH</w:t>
            </w: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it-IT"/>
              </w:rPr>
              <w:t>2</w:t>
            </w: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O</w:t>
            </w:r>
            <w:r w:rsidRPr="00EA327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101" w:type="pct"/>
            <w:hideMark/>
          </w:tcPr>
          <w:p w14:paraId="7E817A82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17.7</w:t>
            </w:r>
          </w:p>
        </w:tc>
        <w:tc>
          <w:tcPr>
            <w:tcW w:w="580" w:type="pct"/>
            <w:hideMark/>
          </w:tcPr>
          <w:p w14:paraId="4845CB2E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18</w:t>
            </w:r>
          </w:p>
        </w:tc>
        <w:tc>
          <w:tcPr>
            <w:tcW w:w="571" w:type="pct"/>
            <w:hideMark/>
          </w:tcPr>
          <w:p w14:paraId="38908A97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17.7</w:t>
            </w:r>
          </w:p>
        </w:tc>
        <w:tc>
          <w:tcPr>
            <w:tcW w:w="571" w:type="pct"/>
            <w:hideMark/>
          </w:tcPr>
          <w:p w14:paraId="1C218565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17.7</w:t>
            </w:r>
          </w:p>
        </w:tc>
        <w:tc>
          <w:tcPr>
            <w:tcW w:w="589" w:type="pct"/>
            <w:hideMark/>
          </w:tcPr>
          <w:p w14:paraId="4D07328E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18</w:t>
            </w:r>
          </w:p>
        </w:tc>
        <w:tc>
          <w:tcPr>
            <w:tcW w:w="998" w:type="pct"/>
            <w:hideMark/>
          </w:tcPr>
          <w:p w14:paraId="282B5AA3" w14:textId="77777777" w:rsidR="0069473F" w:rsidRPr="00EA327E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EA32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18</w:t>
            </w:r>
          </w:p>
        </w:tc>
      </w:tr>
    </w:tbl>
    <w:p w14:paraId="2FAB3643" w14:textId="77777777" w:rsidR="0069473F" w:rsidRDefault="0069473F" w:rsidP="0069473F">
      <w:pPr>
        <w:pStyle w:val="Paragrafoelenco"/>
        <w:rPr>
          <w:rFonts w:ascii="Times New Roman" w:hAnsi="Times New Roman" w:cs="Times New Roman"/>
          <w:b/>
          <w:lang w:val="en-US" w:eastAsia="it-IT"/>
        </w:rPr>
      </w:pPr>
    </w:p>
    <w:p w14:paraId="564D75E4" w14:textId="77777777" w:rsidR="0069473F" w:rsidRDefault="0069473F" w:rsidP="0069473F">
      <w:pPr>
        <w:rPr>
          <w:rFonts w:ascii="Times New Roman" w:hAnsi="Times New Roman" w:cs="Times New Roman"/>
          <w:b/>
          <w:lang w:val="en-US" w:eastAsia="it-IT"/>
        </w:rPr>
      </w:pPr>
      <w:r>
        <w:rPr>
          <w:rFonts w:ascii="Times New Roman" w:hAnsi="Times New Roman" w:cs="Times New Roman"/>
          <w:b/>
          <w:lang w:val="en-US" w:eastAsia="it-IT"/>
        </w:rPr>
        <w:br w:type="page"/>
      </w:r>
    </w:p>
    <w:p w14:paraId="74B08597" w14:textId="77777777" w:rsidR="0069473F" w:rsidRDefault="0069473F" w:rsidP="0069473F">
      <w:pPr>
        <w:pStyle w:val="Paragrafoelenco"/>
        <w:rPr>
          <w:rFonts w:ascii="Times New Roman" w:hAnsi="Times New Roman" w:cs="Times New Roman"/>
          <w:b/>
          <w:lang w:val="en-US" w:eastAsia="it-IT"/>
        </w:rPr>
      </w:pPr>
    </w:p>
    <w:p w14:paraId="3301E2EC" w14:textId="77777777" w:rsidR="0069473F" w:rsidRPr="0069473F" w:rsidRDefault="0069473F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Table S</w:t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fldChar w:fldCharType="begin"/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instrText xml:space="preserve"> SEQ Tabella \* ARABIC </w:instrText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fldChar w:fldCharType="separate"/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</w:t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fldChar w:fldCharType="end"/>
      </w:r>
      <w:r w:rsidRPr="0069473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 Primers set for End-point PCR of each of the target microbial groups.</w:t>
      </w:r>
    </w:p>
    <w:tbl>
      <w:tblPr>
        <w:tblStyle w:val="Sfondochiaro"/>
        <w:tblW w:w="9601" w:type="dxa"/>
        <w:tblLook w:val="06A0" w:firstRow="1" w:lastRow="0" w:firstColumn="1" w:lastColumn="0" w:noHBand="1" w:noVBand="1"/>
      </w:tblPr>
      <w:tblGrid>
        <w:gridCol w:w="2203"/>
        <w:gridCol w:w="1372"/>
        <w:gridCol w:w="2958"/>
        <w:gridCol w:w="1496"/>
        <w:gridCol w:w="1572"/>
      </w:tblGrid>
      <w:tr w:rsidR="0069473F" w:rsidRPr="005102B5" w14:paraId="1B817F6B" w14:textId="77777777" w:rsidTr="001E4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6B5551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Primer set</w:t>
            </w:r>
          </w:p>
        </w:tc>
        <w:tc>
          <w:tcPr>
            <w:tcW w:w="0" w:type="auto"/>
            <w:hideMark/>
          </w:tcPr>
          <w:p w14:paraId="32B4FF9C" w14:textId="77777777" w:rsidR="0069473F" w:rsidRPr="005102B5" w:rsidRDefault="0069473F" w:rsidP="001E4A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Name</w:t>
            </w:r>
          </w:p>
        </w:tc>
        <w:tc>
          <w:tcPr>
            <w:tcW w:w="0" w:type="auto"/>
            <w:noWrap/>
            <w:hideMark/>
          </w:tcPr>
          <w:p w14:paraId="64BECED3" w14:textId="77777777" w:rsidR="0069473F" w:rsidRPr="005102B5" w:rsidRDefault="0069473F" w:rsidP="001E4A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Sequence</w:t>
            </w:r>
          </w:p>
        </w:tc>
        <w:tc>
          <w:tcPr>
            <w:tcW w:w="0" w:type="auto"/>
            <w:noWrap/>
            <w:hideMark/>
          </w:tcPr>
          <w:p w14:paraId="0711559D" w14:textId="77777777" w:rsidR="0069473F" w:rsidRPr="005102B5" w:rsidRDefault="0069473F" w:rsidP="001E4A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Amplicon size (bp)</w:t>
            </w:r>
          </w:p>
        </w:tc>
        <w:tc>
          <w:tcPr>
            <w:tcW w:w="0" w:type="auto"/>
            <w:noWrap/>
            <w:hideMark/>
          </w:tcPr>
          <w:p w14:paraId="3F0E1D29" w14:textId="77777777" w:rsidR="0069473F" w:rsidRPr="005102B5" w:rsidRDefault="0069473F" w:rsidP="001E4A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Reference</w:t>
            </w:r>
          </w:p>
        </w:tc>
      </w:tr>
      <w:tr w:rsidR="0069473F" w:rsidRPr="00C24AAA" w14:paraId="106EB877" w14:textId="77777777" w:rsidTr="001E4AA4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5201F753" w14:textId="77777777" w:rsidR="0069473F" w:rsidRPr="005102B5" w:rsidRDefault="0069473F" w:rsidP="001E4AA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Bacteroides/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Prevotella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 spp.</w:t>
            </w:r>
          </w:p>
        </w:tc>
        <w:tc>
          <w:tcPr>
            <w:tcW w:w="0" w:type="auto"/>
            <w:noWrap/>
            <w:hideMark/>
          </w:tcPr>
          <w:p w14:paraId="307A019F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Bac32F </w:t>
            </w:r>
          </w:p>
        </w:tc>
        <w:tc>
          <w:tcPr>
            <w:tcW w:w="0" w:type="auto"/>
            <w:noWrap/>
            <w:hideMark/>
          </w:tcPr>
          <w:p w14:paraId="539CFBC4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AACGCTAGCTACAGGCTT</w:t>
            </w:r>
          </w:p>
        </w:tc>
        <w:tc>
          <w:tcPr>
            <w:tcW w:w="0" w:type="auto"/>
            <w:vMerge w:val="restart"/>
            <w:hideMark/>
          </w:tcPr>
          <w:p w14:paraId="48736139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676</w:t>
            </w:r>
          </w:p>
        </w:tc>
        <w:tc>
          <w:tcPr>
            <w:tcW w:w="0" w:type="auto"/>
            <w:vMerge w:val="restart"/>
            <w:hideMark/>
          </w:tcPr>
          <w:p w14:paraId="0D65AB71" w14:textId="230A9B21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Layton et al., 2006; 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Fiksdal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et al., 1985; Bernard &amp;Field,2000</w:t>
            </w:r>
          </w:p>
        </w:tc>
      </w:tr>
      <w:tr w:rsidR="0069473F" w:rsidRPr="005102B5" w14:paraId="74A9A80B" w14:textId="77777777" w:rsidTr="001E4AA4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2A7595E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</w:pPr>
          </w:p>
        </w:tc>
        <w:tc>
          <w:tcPr>
            <w:tcW w:w="0" w:type="auto"/>
            <w:noWrap/>
            <w:hideMark/>
          </w:tcPr>
          <w:p w14:paraId="691C1E19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Bac708R </w:t>
            </w:r>
          </w:p>
        </w:tc>
        <w:tc>
          <w:tcPr>
            <w:tcW w:w="0" w:type="auto"/>
            <w:noWrap/>
            <w:hideMark/>
          </w:tcPr>
          <w:p w14:paraId="76BB92B4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CAATCGGAGTTCTTCGTG</w:t>
            </w:r>
          </w:p>
        </w:tc>
        <w:tc>
          <w:tcPr>
            <w:tcW w:w="0" w:type="auto"/>
            <w:vMerge/>
            <w:hideMark/>
          </w:tcPr>
          <w:p w14:paraId="14F7EA45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05E31BA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9473F" w:rsidRPr="00C24AAA" w14:paraId="2FEE63A5" w14:textId="77777777" w:rsidTr="001E4AA4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2BA092ED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Bifidobacterium spp.</w:t>
            </w:r>
          </w:p>
        </w:tc>
        <w:tc>
          <w:tcPr>
            <w:tcW w:w="0" w:type="auto"/>
            <w:noWrap/>
            <w:hideMark/>
          </w:tcPr>
          <w:p w14:paraId="4A315B59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Bif164F </w:t>
            </w:r>
          </w:p>
        </w:tc>
        <w:tc>
          <w:tcPr>
            <w:tcW w:w="0" w:type="auto"/>
            <w:noWrap/>
            <w:hideMark/>
          </w:tcPr>
          <w:p w14:paraId="628A4996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GGGTGGTAATGCCGGATG</w:t>
            </w:r>
          </w:p>
        </w:tc>
        <w:tc>
          <w:tcPr>
            <w:tcW w:w="0" w:type="auto"/>
            <w:vMerge w:val="restart"/>
            <w:hideMark/>
          </w:tcPr>
          <w:p w14:paraId="6E35DAAD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453</w:t>
            </w:r>
          </w:p>
        </w:tc>
        <w:tc>
          <w:tcPr>
            <w:tcW w:w="0" w:type="auto"/>
            <w:vMerge w:val="restart"/>
            <w:hideMark/>
          </w:tcPr>
          <w:p w14:paraId="6BD4B077" w14:textId="77777777" w:rsidR="00606558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Layton et al., 2006; </w:t>
            </w:r>
          </w:p>
          <w:p w14:paraId="2313213A" w14:textId="1100EEC5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Fiksdal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et al., 1985; Bernard &amp; Field,2000</w:t>
            </w:r>
          </w:p>
        </w:tc>
      </w:tr>
      <w:tr w:rsidR="0069473F" w:rsidRPr="005102B5" w14:paraId="3D5D5365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77185E8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</w:pPr>
          </w:p>
        </w:tc>
        <w:tc>
          <w:tcPr>
            <w:tcW w:w="0" w:type="auto"/>
            <w:noWrap/>
            <w:hideMark/>
          </w:tcPr>
          <w:p w14:paraId="092B14BD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Bif601R </w:t>
            </w:r>
          </w:p>
        </w:tc>
        <w:tc>
          <w:tcPr>
            <w:tcW w:w="0" w:type="auto"/>
            <w:noWrap/>
            <w:hideMark/>
          </w:tcPr>
          <w:p w14:paraId="54C7490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TAAGCGATGGACTTTCACACC</w:t>
            </w:r>
          </w:p>
        </w:tc>
        <w:tc>
          <w:tcPr>
            <w:tcW w:w="0" w:type="auto"/>
            <w:vMerge/>
            <w:hideMark/>
          </w:tcPr>
          <w:p w14:paraId="7C48D45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110664FF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9473F" w:rsidRPr="005102B5" w14:paraId="587BD4F1" w14:textId="77777777" w:rsidTr="001E4A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40550B7B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Nitrobacter spp.</w:t>
            </w:r>
          </w:p>
        </w:tc>
        <w:tc>
          <w:tcPr>
            <w:tcW w:w="0" w:type="auto"/>
            <w:noWrap/>
            <w:hideMark/>
          </w:tcPr>
          <w:p w14:paraId="19A63398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NitroBF</w:t>
            </w:r>
            <w:proofErr w:type="spellEnd"/>
          </w:p>
        </w:tc>
        <w:tc>
          <w:tcPr>
            <w:tcW w:w="0" w:type="auto"/>
            <w:noWrap/>
            <w:hideMark/>
          </w:tcPr>
          <w:p w14:paraId="181613C1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TTTTTTGAGATTTGCTAG </w:t>
            </w:r>
          </w:p>
        </w:tc>
        <w:tc>
          <w:tcPr>
            <w:tcW w:w="0" w:type="auto"/>
            <w:vMerge w:val="restart"/>
            <w:hideMark/>
          </w:tcPr>
          <w:p w14:paraId="22009C2C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297</w:t>
            </w:r>
          </w:p>
        </w:tc>
        <w:tc>
          <w:tcPr>
            <w:tcW w:w="0" w:type="auto"/>
            <w:vMerge w:val="restart"/>
            <w:hideMark/>
          </w:tcPr>
          <w:p w14:paraId="0C73FB49" w14:textId="59730565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Cebròn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et al., 2005;</w:t>
            </w:r>
            <w:r w:rsidR="00606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Degrange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&amp; Bar</w:t>
            </w:r>
            <w:r w:rsidR="00606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din, 1995</w:t>
            </w: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;</w:t>
            </w:r>
            <w:r w:rsidR="001E3C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Dionisi et al.2002.</w:t>
            </w:r>
          </w:p>
        </w:tc>
      </w:tr>
      <w:tr w:rsidR="0069473F" w:rsidRPr="005102B5" w14:paraId="3DF33709" w14:textId="77777777" w:rsidTr="001E4AA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1A50EF3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543B3B3F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NitroBR</w:t>
            </w:r>
            <w:proofErr w:type="spellEnd"/>
          </w:p>
        </w:tc>
        <w:tc>
          <w:tcPr>
            <w:tcW w:w="0" w:type="auto"/>
            <w:noWrap/>
            <w:hideMark/>
          </w:tcPr>
          <w:p w14:paraId="7F5CB7D9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CTAAAACTCAAAGGAATTGA </w:t>
            </w:r>
          </w:p>
        </w:tc>
        <w:tc>
          <w:tcPr>
            <w:tcW w:w="0" w:type="auto"/>
            <w:vMerge/>
            <w:hideMark/>
          </w:tcPr>
          <w:p w14:paraId="2306097A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39A65AB9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9473F" w:rsidRPr="005102B5" w14:paraId="67C22988" w14:textId="77777777" w:rsidTr="001E4AA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36932737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Nitrospira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 spp.</w:t>
            </w:r>
          </w:p>
        </w:tc>
        <w:tc>
          <w:tcPr>
            <w:tcW w:w="0" w:type="auto"/>
            <w:noWrap/>
            <w:hideMark/>
          </w:tcPr>
          <w:p w14:paraId="465445B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NitrospF</w:t>
            </w:r>
            <w:proofErr w:type="spellEnd"/>
          </w:p>
        </w:tc>
        <w:tc>
          <w:tcPr>
            <w:tcW w:w="0" w:type="auto"/>
            <w:noWrap/>
            <w:hideMark/>
          </w:tcPr>
          <w:p w14:paraId="2A045EEB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CCTGCTTTCAGTTGCTACCG </w:t>
            </w:r>
          </w:p>
        </w:tc>
        <w:tc>
          <w:tcPr>
            <w:tcW w:w="0" w:type="auto"/>
            <w:vMerge w:val="restart"/>
            <w:hideMark/>
          </w:tcPr>
          <w:p w14:paraId="04BA2F7F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151</w:t>
            </w:r>
          </w:p>
        </w:tc>
        <w:tc>
          <w:tcPr>
            <w:tcW w:w="0" w:type="auto"/>
            <w:vMerge w:val="restart"/>
            <w:hideMark/>
          </w:tcPr>
          <w:p w14:paraId="75BCD19B" w14:textId="750B9C2B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Cebròn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et al., 2005;</w:t>
            </w:r>
            <w:r w:rsidR="00606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Degrange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&amp; Bar</w:t>
            </w:r>
            <w:r w:rsidR="00606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din </w:t>
            </w: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,2005;</w:t>
            </w:r>
            <w:r w:rsidR="001E3C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Dionisi et al.2002.</w:t>
            </w:r>
          </w:p>
        </w:tc>
      </w:tr>
      <w:tr w:rsidR="0069473F" w:rsidRPr="005102B5" w14:paraId="04EF1E07" w14:textId="77777777" w:rsidTr="001E4AA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EC03AEC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4FA13485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NitrospR</w:t>
            </w:r>
            <w:proofErr w:type="spellEnd"/>
          </w:p>
        </w:tc>
        <w:tc>
          <w:tcPr>
            <w:tcW w:w="0" w:type="auto"/>
            <w:noWrap/>
            <w:hideMark/>
          </w:tcPr>
          <w:p w14:paraId="7668A269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GTTTGCAGCGCTTTGTACCG</w:t>
            </w:r>
          </w:p>
        </w:tc>
        <w:tc>
          <w:tcPr>
            <w:tcW w:w="0" w:type="auto"/>
            <w:vMerge/>
            <w:hideMark/>
          </w:tcPr>
          <w:p w14:paraId="272B9D04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4F337A7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9473F" w:rsidRPr="005102B5" w14:paraId="5B8C4E67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645F9562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Enterococcus Avium </w:t>
            </w:r>
          </w:p>
        </w:tc>
        <w:tc>
          <w:tcPr>
            <w:tcW w:w="0" w:type="auto"/>
            <w:noWrap/>
            <w:hideMark/>
          </w:tcPr>
          <w:p w14:paraId="41F2BC3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AV1</w:t>
            </w:r>
          </w:p>
        </w:tc>
        <w:tc>
          <w:tcPr>
            <w:tcW w:w="0" w:type="auto"/>
            <w:noWrap/>
            <w:hideMark/>
          </w:tcPr>
          <w:p w14:paraId="182AC41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GCT GCG ATT GAA AAA TAT CCG</w:t>
            </w:r>
          </w:p>
        </w:tc>
        <w:tc>
          <w:tcPr>
            <w:tcW w:w="0" w:type="auto"/>
            <w:vMerge w:val="restart"/>
            <w:hideMark/>
          </w:tcPr>
          <w:p w14:paraId="3BB0D4AF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361</w:t>
            </w:r>
          </w:p>
        </w:tc>
        <w:tc>
          <w:tcPr>
            <w:tcW w:w="0" w:type="auto"/>
            <w:vMerge w:val="restart"/>
            <w:hideMark/>
          </w:tcPr>
          <w:p w14:paraId="09DC17DE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Layton et al. 2010</w:t>
            </w:r>
          </w:p>
        </w:tc>
      </w:tr>
      <w:tr w:rsidR="0069473F" w:rsidRPr="005102B5" w14:paraId="0595DCA5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0A8AC72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51EC61E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AV2</w:t>
            </w:r>
          </w:p>
        </w:tc>
        <w:tc>
          <w:tcPr>
            <w:tcW w:w="0" w:type="auto"/>
            <w:noWrap/>
            <w:hideMark/>
          </w:tcPr>
          <w:p w14:paraId="74741E7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AAG CCA ATG ATC GGT GTT TTT</w:t>
            </w:r>
          </w:p>
        </w:tc>
        <w:tc>
          <w:tcPr>
            <w:tcW w:w="0" w:type="auto"/>
            <w:vMerge/>
            <w:hideMark/>
          </w:tcPr>
          <w:p w14:paraId="25C10B94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79E5F285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9473F" w:rsidRPr="005102B5" w14:paraId="72BC0B8A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613E5106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Enterococcus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Cassellifavus</w:t>
            </w:r>
            <w:proofErr w:type="spellEnd"/>
          </w:p>
        </w:tc>
        <w:tc>
          <w:tcPr>
            <w:tcW w:w="0" w:type="auto"/>
            <w:noWrap/>
            <w:hideMark/>
          </w:tcPr>
          <w:p w14:paraId="2EB73E07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CA1</w:t>
            </w:r>
          </w:p>
        </w:tc>
        <w:tc>
          <w:tcPr>
            <w:tcW w:w="0" w:type="auto"/>
            <w:noWrap/>
            <w:hideMark/>
          </w:tcPr>
          <w:p w14:paraId="46D36D22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TCC TGA ATT AGG TGA AAA AAC</w:t>
            </w:r>
          </w:p>
        </w:tc>
        <w:tc>
          <w:tcPr>
            <w:tcW w:w="0" w:type="auto"/>
            <w:vMerge w:val="restart"/>
            <w:hideMark/>
          </w:tcPr>
          <w:p w14:paraId="380E7BFB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269</w:t>
            </w:r>
          </w:p>
        </w:tc>
        <w:tc>
          <w:tcPr>
            <w:tcW w:w="0" w:type="auto"/>
            <w:vMerge w:val="restart"/>
            <w:hideMark/>
          </w:tcPr>
          <w:p w14:paraId="1EB722BA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Layton et al. 2010</w:t>
            </w:r>
          </w:p>
        </w:tc>
      </w:tr>
      <w:tr w:rsidR="0069473F" w:rsidRPr="005102B5" w14:paraId="7CA144A6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313A266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1349E0E0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CA2</w:t>
            </w:r>
          </w:p>
        </w:tc>
        <w:tc>
          <w:tcPr>
            <w:tcW w:w="0" w:type="auto"/>
            <w:noWrap/>
            <w:hideMark/>
          </w:tcPr>
          <w:p w14:paraId="14449F3C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GCT AGT TTA CCG TCT TTA ACG</w:t>
            </w:r>
          </w:p>
        </w:tc>
        <w:tc>
          <w:tcPr>
            <w:tcW w:w="0" w:type="auto"/>
            <w:vMerge/>
            <w:hideMark/>
          </w:tcPr>
          <w:p w14:paraId="279D7A92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5F73E83D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9473F" w:rsidRPr="005102B5" w14:paraId="16FD5B78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51D38200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Enteroccoccus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Durans</w:t>
            </w:r>
            <w:proofErr w:type="spellEnd"/>
          </w:p>
        </w:tc>
        <w:tc>
          <w:tcPr>
            <w:tcW w:w="0" w:type="auto"/>
            <w:noWrap/>
            <w:hideMark/>
          </w:tcPr>
          <w:p w14:paraId="3A2F10D8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DU1</w:t>
            </w:r>
          </w:p>
        </w:tc>
        <w:tc>
          <w:tcPr>
            <w:tcW w:w="0" w:type="auto"/>
            <w:noWrap/>
            <w:hideMark/>
          </w:tcPr>
          <w:p w14:paraId="3AA5F5F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CCT ACT GAT ATT AAG ACA GCG</w:t>
            </w:r>
          </w:p>
        </w:tc>
        <w:tc>
          <w:tcPr>
            <w:tcW w:w="0" w:type="auto"/>
            <w:vMerge w:val="restart"/>
            <w:hideMark/>
          </w:tcPr>
          <w:p w14:paraId="0BD9500F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286</w:t>
            </w:r>
          </w:p>
        </w:tc>
        <w:tc>
          <w:tcPr>
            <w:tcW w:w="0" w:type="auto"/>
            <w:vMerge w:val="restart"/>
            <w:hideMark/>
          </w:tcPr>
          <w:p w14:paraId="2AE10EB1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Layton et al. 2010</w:t>
            </w:r>
          </w:p>
        </w:tc>
      </w:tr>
      <w:tr w:rsidR="0069473F" w:rsidRPr="00C24AAA" w14:paraId="45DC1312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AAC2CB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01FFA211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DU2</w:t>
            </w:r>
          </w:p>
        </w:tc>
        <w:tc>
          <w:tcPr>
            <w:tcW w:w="0" w:type="auto"/>
            <w:noWrap/>
            <w:hideMark/>
          </w:tcPr>
          <w:p w14:paraId="46F9221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TAA TCC TAA GAT AGG TGT TTG</w:t>
            </w:r>
          </w:p>
        </w:tc>
        <w:tc>
          <w:tcPr>
            <w:tcW w:w="0" w:type="auto"/>
            <w:vMerge/>
            <w:hideMark/>
          </w:tcPr>
          <w:p w14:paraId="5E9EBEBA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  <w:tc>
          <w:tcPr>
            <w:tcW w:w="0" w:type="auto"/>
            <w:vMerge/>
            <w:hideMark/>
          </w:tcPr>
          <w:p w14:paraId="0B07D0A5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</w:tr>
      <w:tr w:rsidR="0069473F" w:rsidRPr="005102B5" w14:paraId="1B39A456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26D47E2B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Enterococcus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Gallinarum</w:t>
            </w:r>
            <w:proofErr w:type="spellEnd"/>
          </w:p>
        </w:tc>
        <w:tc>
          <w:tcPr>
            <w:tcW w:w="0" w:type="auto"/>
            <w:noWrap/>
            <w:hideMark/>
          </w:tcPr>
          <w:p w14:paraId="40F90F4A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GA1</w:t>
            </w:r>
          </w:p>
        </w:tc>
        <w:tc>
          <w:tcPr>
            <w:tcW w:w="0" w:type="auto"/>
            <w:noWrap/>
            <w:hideMark/>
          </w:tcPr>
          <w:p w14:paraId="2DCC514A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TTA CTT GCT GAT TTT GAT TCG</w:t>
            </w:r>
          </w:p>
        </w:tc>
        <w:tc>
          <w:tcPr>
            <w:tcW w:w="0" w:type="auto"/>
            <w:vMerge w:val="restart"/>
            <w:hideMark/>
          </w:tcPr>
          <w:p w14:paraId="125761B2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190</w:t>
            </w:r>
          </w:p>
        </w:tc>
        <w:tc>
          <w:tcPr>
            <w:tcW w:w="0" w:type="auto"/>
            <w:vMerge w:val="restart"/>
            <w:hideMark/>
          </w:tcPr>
          <w:p w14:paraId="3D4BAD06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Layton et al. 2010</w:t>
            </w:r>
          </w:p>
        </w:tc>
      </w:tr>
      <w:tr w:rsidR="0069473F" w:rsidRPr="00C24AAA" w14:paraId="359D610F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D6232F7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0B49D84B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GA2</w:t>
            </w:r>
          </w:p>
        </w:tc>
        <w:tc>
          <w:tcPr>
            <w:tcW w:w="0" w:type="auto"/>
            <w:noWrap/>
            <w:hideMark/>
          </w:tcPr>
          <w:p w14:paraId="2AFB6F51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TGA ATT CTT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CTT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TGA AAT CAG</w:t>
            </w:r>
          </w:p>
        </w:tc>
        <w:tc>
          <w:tcPr>
            <w:tcW w:w="0" w:type="auto"/>
            <w:vMerge/>
            <w:hideMark/>
          </w:tcPr>
          <w:p w14:paraId="0AEA4780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  <w:tc>
          <w:tcPr>
            <w:tcW w:w="0" w:type="auto"/>
            <w:vMerge/>
            <w:hideMark/>
          </w:tcPr>
          <w:p w14:paraId="58C5C181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</w:tr>
      <w:tr w:rsidR="0069473F" w:rsidRPr="005102B5" w14:paraId="06E83941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71A14534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Enteroccoccus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Hirae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2E8C40A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HI 1</w:t>
            </w:r>
          </w:p>
        </w:tc>
        <w:tc>
          <w:tcPr>
            <w:tcW w:w="0" w:type="auto"/>
            <w:noWrap/>
            <w:hideMark/>
          </w:tcPr>
          <w:p w14:paraId="46B5A00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CTT TCT GAT ATG GAT GCT GTC</w:t>
            </w:r>
          </w:p>
        </w:tc>
        <w:tc>
          <w:tcPr>
            <w:tcW w:w="0" w:type="auto"/>
            <w:vMerge w:val="restart"/>
            <w:hideMark/>
          </w:tcPr>
          <w:p w14:paraId="40CA0C8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186</w:t>
            </w:r>
          </w:p>
        </w:tc>
        <w:tc>
          <w:tcPr>
            <w:tcW w:w="0" w:type="auto"/>
            <w:vMerge w:val="restart"/>
            <w:hideMark/>
          </w:tcPr>
          <w:p w14:paraId="22508AC4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Layton et al. 2010</w:t>
            </w:r>
          </w:p>
        </w:tc>
      </w:tr>
      <w:tr w:rsidR="0069473F" w:rsidRPr="00C24AAA" w14:paraId="5DA556A9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5E920FF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2BA39AD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HI 2</w:t>
            </w:r>
          </w:p>
        </w:tc>
        <w:tc>
          <w:tcPr>
            <w:tcW w:w="0" w:type="auto"/>
            <w:noWrap/>
            <w:hideMark/>
          </w:tcPr>
          <w:p w14:paraId="3E774F5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TAA ATT CTT CCT TAA ATG TTG</w:t>
            </w:r>
          </w:p>
        </w:tc>
        <w:tc>
          <w:tcPr>
            <w:tcW w:w="0" w:type="auto"/>
            <w:vMerge/>
            <w:hideMark/>
          </w:tcPr>
          <w:p w14:paraId="022CA444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  <w:tc>
          <w:tcPr>
            <w:tcW w:w="0" w:type="auto"/>
            <w:vMerge/>
            <w:hideMark/>
          </w:tcPr>
          <w:p w14:paraId="05A6736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</w:tr>
      <w:tr w:rsidR="0069473F" w:rsidRPr="005102B5" w14:paraId="67DC2340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2AFA7CFC" w14:textId="77777777" w:rsidR="0069473F" w:rsidRPr="005102B5" w:rsidRDefault="0069473F" w:rsidP="001E4AA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Enterococcus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Saccharolyticus</w:t>
            </w:r>
            <w:proofErr w:type="spellEnd"/>
          </w:p>
        </w:tc>
        <w:tc>
          <w:tcPr>
            <w:tcW w:w="0" w:type="auto"/>
            <w:noWrap/>
            <w:hideMark/>
          </w:tcPr>
          <w:p w14:paraId="669993C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SA 1</w:t>
            </w:r>
          </w:p>
        </w:tc>
        <w:tc>
          <w:tcPr>
            <w:tcW w:w="0" w:type="auto"/>
            <w:noWrap/>
            <w:hideMark/>
          </w:tcPr>
          <w:p w14:paraId="2CC831E2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AAA CAC CAT AAC ACT TAT GTG</w:t>
            </w:r>
          </w:p>
        </w:tc>
        <w:tc>
          <w:tcPr>
            <w:tcW w:w="0" w:type="auto"/>
            <w:vMerge w:val="restart"/>
            <w:hideMark/>
          </w:tcPr>
          <w:p w14:paraId="172E8219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350</w:t>
            </w:r>
          </w:p>
        </w:tc>
        <w:tc>
          <w:tcPr>
            <w:tcW w:w="0" w:type="auto"/>
            <w:vMerge w:val="restart"/>
            <w:hideMark/>
          </w:tcPr>
          <w:p w14:paraId="6E41A822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Layton et al. 2010</w:t>
            </w:r>
          </w:p>
        </w:tc>
      </w:tr>
      <w:tr w:rsidR="0069473F" w:rsidRPr="00C24AAA" w14:paraId="124DDB04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34134AE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778EB64C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SA 2</w:t>
            </w:r>
          </w:p>
        </w:tc>
        <w:tc>
          <w:tcPr>
            <w:tcW w:w="0" w:type="auto"/>
            <w:noWrap/>
            <w:hideMark/>
          </w:tcPr>
          <w:p w14:paraId="38F47F91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GTA GAA GTC ACT TCT AAT AAC</w:t>
            </w:r>
          </w:p>
        </w:tc>
        <w:tc>
          <w:tcPr>
            <w:tcW w:w="0" w:type="auto"/>
            <w:vMerge/>
            <w:hideMark/>
          </w:tcPr>
          <w:p w14:paraId="16CEB51F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  <w:tc>
          <w:tcPr>
            <w:tcW w:w="0" w:type="auto"/>
            <w:vMerge/>
            <w:hideMark/>
          </w:tcPr>
          <w:p w14:paraId="130718C4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</w:tr>
      <w:tr w:rsidR="0069473F" w:rsidRPr="005102B5" w14:paraId="6E2DB4C7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4FD7EAB0" w14:textId="77777777" w:rsidR="0069473F" w:rsidRPr="005102B5" w:rsidRDefault="0069473F" w:rsidP="001E4AA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Enteroccocus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 Faecalis</w:t>
            </w:r>
          </w:p>
        </w:tc>
        <w:tc>
          <w:tcPr>
            <w:tcW w:w="0" w:type="auto"/>
            <w:noWrap/>
            <w:hideMark/>
          </w:tcPr>
          <w:p w14:paraId="295351A8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FL 1</w:t>
            </w:r>
          </w:p>
        </w:tc>
        <w:tc>
          <w:tcPr>
            <w:tcW w:w="0" w:type="auto"/>
            <w:noWrap/>
            <w:hideMark/>
          </w:tcPr>
          <w:p w14:paraId="7C706D3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ACT TAT GTG ACT AAC TTA ACC</w:t>
            </w:r>
          </w:p>
        </w:tc>
        <w:tc>
          <w:tcPr>
            <w:tcW w:w="0" w:type="auto"/>
            <w:vMerge w:val="restart"/>
            <w:hideMark/>
          </w:tcPr>
          <w:p w14:paraId="001A2F3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360</w:t>
            </w:r>
          </w:p>
        </w:tc>
        <w:tc>
          <w:tcPr>
            <w:tcW w:w="0" w:type="auto"/>
            <w:vMerge w:val="restart"/>
            <w:hideMark/>
          </w:tcPr>
          <w:p w14:paraId="079159C6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Layton et al. 2010</w:t>
            </w:r>
          </w:p>
        </w:tc>
      </w:tr>
      <w:tr w:rsidR="0069473F" w:rsidRPr="005102B5" w14:paraId="1A1AB354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A7D392E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61079737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FL 2</w:t>
            </w:r>
          </w:p>
        </w:tc>
        <w:tc>
          <w:tcPr>
            <w:tcW w:w="0" w:type="auto"/>
            <w:noWrap/>
            <w:hideMark/>
          </w:tcPr>
          <w:p w14:paraId="7B40FC55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TAA TGG TGA ATC TTG GTT TGG</w:t>
            </w:r>
          </w:p>
        </w:tc>
        <w:tc>
          <w:tcPr>
            <w:tcW w:w="0" w:type="auto"/>
            <w:vMerge/>
            <w:hideMark/>
          </w:tcPr>
          <w:p w14:paraId="071D438A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08B4C5F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9473F" w:rsidRPr="005102B5" w14:paraId="3EE81C68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0D5E4BE6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Enterococcus Faecium</w:t>
            </w:r>
          </w:p>
        </w:tc>
        <w:tc>
          <w:tcPr>
            <w:tcW w:w="0" w:type="auto"/>
            <w:noWrap/>
            <w:hideMark/>
          </w:tcPr>
          <w:p w14:paraId="75927ABD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FM 1</w:t>
            </w:r>
          </w:p>
        </w:tc>
        <w:tc>
          <w:tcPr>
            <w:tcW w:w="0" w:type="auto"/>
            <w:noWrap/>
            <w:hideMark/>
          </w:tcPr>
          <w:p w14:paraId="0F7B89B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GAA AAA ACA ATA GAA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GAA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TTA T</w:t>
            </w:r>
          </w:p>
        </w:tc>
        <w:tc>
          <w:tcPr>
            <w:tcW w:w="0" w:type="auto"/>
            <w:vMerge w:val="restart"/>
            <w:hideMark/>
          </w:tcPr>
          <w:p w14:paraId="115FF2DA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214</w:t>
            </w:r>
          </w:p>
        </w:tc>
        <w:tc>
          <w:tcPr>
            <w:tcW w:w="0" w:type="auto"/>
            <w:vMerge w:val="restart"/>
            <w:hideMark/>
          </w:tcPr>
          <w:p w14:paraId="28F44AD9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Layton et al. 2010</w:t>
            </w:r>
          </w:p>
        </w:tc>
      </w:tr>
      <w:tr w:rsidR="0069473F" w:rsidRPr="00C24AAA" w14:paraId="7B2DCE6F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99696BF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51221CD7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FM 2</w:t>
            </w:r>
          </w:p>
        </w:tc>
        <w:tc>
          <w:tcPr>
            <w:tcW w:w="0" w:type="auto"/>
            <w:noWrap/>
            <w:hideMark/>
          </w:tcPr>
          <w:p w14:paraId="24B93CD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TGC TTT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TTT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GAA TTC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TTC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TTT A</w:t>
            </w:r>
          </w:p>
        </w:tc>
        <w:tc>
          <w:tcPr>
            <w:tcW w:w="0" w:type="auto"/>
            <w:vMerge/>
            <w:hideMark/>
          </w:tcPr>
          <w:p w14:paraId="715F2086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  <w:tc>
          <w:tcPr>
            <w:tcW w:w="0" w:type="auto"/>
            <w:vMerge/>
            <w:hideMark/>
          </w:tcPr>
          <w:p w14:paraId="696FA585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</w:tr>
      <w:tr w:rsidR="0069473F" w:rsidRPr="005102B5" w14:paraId="03C977C2" w14:textId="77777777" w:rsidTr="001E4AA4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2755607A" w14:textId="77777777" w:rsidR="0069473F" w:rsidRPr="005102B5" w:rsidRDefault="0069473F" w:rsidP="001E4AA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A2620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A</w:t>
            </w:r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rchaeal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AmoA</w:t>
            </w:r>
            <w:proofErr w:type="spellEnd"/>
          </w:p>
        </w:tc>
        <w:tc>
          <w:tcPr>
            <w:tcW w:w="0" w:type="auto"/>
            <w:noWrap/>
            <w:hideMark/>
          </w:tcPr>
          <w:p w14:paraId="1162EE62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Amo19F</w:t>
            </w:r>
          </w:p>
        </w:tc>
        <w:tc>
          <w:tcPr>
            <w:tcW w:w="0" w:type="auto"/>
            <w:noWrap/>
            <w:hideMark/>
          </w:tcPr>
          <w:p w14:paraId="1B5FD2B6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ATGGTCTGGCTWAGACG</w:t>
            </w:r>
          </w:p>
        </w:tc>
        <w:tc>
          <w:tcPr>
            <w:tcW w:w="0" w:type="auto"/>
            <w:vMerge w:val="restart"/>
            <w:hideMark/>
          </w:tcPr>
          <w:p w14:paraId="462350E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624</w:t>
            </w:r>
          </w:p>
        </w:tc>
        <w:tc>
          <w:tcPr>
            <w:tcW w:w="0" w:type="auto"/>
            <w:hideMark/>
          </w:tcPr>
          <w:p w14:paraId="53E498DF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Leininger et al.2006</w:t>
            </w:r>
          </w:p>
        </w:tc>
      </w:tr>
      <w:tr w:rsidR="0069473F" w:rsidRPr="005102B5" w14:paraId="23B04F2F" w14:textId="77777777" w:rsidTr="001E4AA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30411A9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2E266579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CrenamoA16r48x</w:t>
            </w:r>
          </w:p>
        </w:tc>
        <w:tc>
          <w:tcPr>
            <w:tcW w:w="0" w:type="auto"/>
            <w:noWrap/>
            <w:hideMark/>
          </w:tcPr>
          <w:p w14:paraId="120FAE1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GCCATCCABCKRTANGTCCA</w:t>
            </w:r>
          </w:p>
        </w:tc>
        <w:tc>
          <w:tcPr>
            <w:tcW w:w="0" w:type="auto"/>
            <w:vMerge/>
            <w:hideMark/>
          </w:tcPr>
          <w:p w14:paraId="7E95BD94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hideMark/>
          </w:tcPr>
          <w:p w14:paraId="5196DD30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Schauss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et al.2009</w:t>
            </w:r>
          </w:p>
        </w:tc>
      </w:tr>
      <w:tr w:rsidR="0069473F" w:rsidRPr="005102B5" w14:paraId="1B5760FA" w14:textId="77777777" w:rsidTr="001E4AA4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3DDA8242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r w:rsidRPr="00A2620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B</w:t>
            </w:r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 xml:space="preserve">acterial </w:t>
            </w: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AmoA</w:t>
            </w:r>
            <w:proofErr w:type="spellEnd"/>
          </w:p>
        </w:tc>
        <w:tc>
          <w:tcPr>
            <w:tcW w:w="0" w:type="auto"/>
            <w:noWrap/>
            <w:hideMark/>
          </w:tcPr>
          <w:p w14:paraId="02C4030F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Amo1F</w:t>
            </w:r>
          </w:p>
        </w:tc>
        <w:tc>
          <w:tcPr>
            <w:tcW w:w="0" w:type="auto"/>
            <w:noWrap/>
            <w:hideMark/>
          </w:tcPr>
          <w:p w14:paraId="34B60B3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 GGGGTTTCTACTGGTGGT</w:t>
            </w:r>
          </w:p>
        </w:tc>
        <w:tc>
          <w:tcPr>
            <w:tcW w:w="0" w:type="auto"/>
            <w:vMerge w:val="restart"/>
            <w:hideMark/>
          </w:tcPr>
          <w:p w14:paraId="46D87893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500</w:t>
            </w:r>
          </w:p>
        </w:tc>
        <w:tc>
          <w:tcPr>
            <w:tcW w:w="0" w:type="auto"/>
            <w:vMerge w:val="restart"/>
            <w:hideMark/>
          </w:tcPr>
          <w:p w14:paraId="79967019" w14:textId="77777777" w:rsidR="0069473F" w:rsidRPr="005102B5" w:rsidRDefault="0069473F" w:rsidP="001E4A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Schauss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et al.2009</w:t>
            </w:r>
          </w:p>
        </w:tc>
      </w:tr>
      <w:tr w:rsidR="0069473F" w:rsidRPr="005102B5" w14:paraId="3AE0F41F" w14:textId="77777777" w:rsidTr="001E4AA4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2300DE6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0891D114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AmoA2R</w:t>
            </w:r>
          </w:p>
        </w:tc>
        <w:tc>
          <w:tcPr>
            <w:tcW w:w="0" w:type="auto"/>
            <w:noWrap/>
            <w:hideMark/>
          </w:tcPr>
          <w:p w14:paraId="5D0E994C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CCCCTCKGSAAAGCCTTCTTC</w:t>
            </w:r>
          </w:p>
        </w:tc>
        <w:tc>
          <w:tcPr>
            <w:tcW w:w="0" w:type="auto"/>
            <w:vMerge/>
            <w:hideMark/>
          </w:tcPr>
          <w:p w14:paraId="141BEFD0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0ECBC8BF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9473F" w:rsidRPr="005102B5" w14:paraId="632489ED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63020D98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Nirk</w:t>
            </w:r>
            <w:proofErr w:type="spellEnd"/>
          </w:p>
        </w:tc>
        <w:tc>
          <w:tcPr>
            <w:tcW w:w="0" w:type="auto"/>
            <w:noWrap/>
            <w:hideMark/>
          </w:tcPr>
          <w:p w14:paraId="60D0733B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nirK876C</w:t>
            </w:r>
          </w:p>
        </w:tc>
        <w:tc>
          <w:tcPr>
            <w:tcW w:w="0" w:type="auto"/>
            <w:noWrap/>
            <w:hideMark/>
          </w:tcPr>
          <w:p w14:paraId="37E197AB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ATYGGCGGV</w:t>
            </w: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US" w:eastAsia="it-IT"/>
              </w:rPr>
              <w:t>C</w:t>
            </w: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AYGGCGA</w:t>
            </w: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it-IT"/>
              </w:rPr>
              <w:t>a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14:paraId="648450E9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164</w:t>
            </w:r>
          </w:p>
        </w:tc>
        <w:tc>
          <w:tcPr>
            <w:tcW w:w="0" w:type="auto"/>
            <w:vMerge w:val="restart"/>
            <w:hideMark/>
          </w:tcPr>
          <w:p w14:paraId="4320FA06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Harter et al. 2014</w:t>
            </w:r>
          </w:p>
        </w:tc>
      </w:tr>
      <w:tr w:rsidR="0069473F" w:rsidRPr="005102B5" w14:paraId="7CE14A0D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BCC2975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325F379C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nirK1040</w:t>
            </w:r>
          </w:p>
        </w:tc>
        <w:tc>
          <w:tcPr>
            <w:tcW w:w="0" w:type="auto"/>
            <w:noWrap/>
            <w:hideMark/>
          </w:tcPr>
          <w:p w14:paraId="09E527CD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GCCTCGATCAGRTTRTGG</w:t>
            </w:r>
          </w:p>
        </w:tc>
        <w:tc>
          <w:tcPr>
            <w:tcW w:w="0" w:type="auto"/>
            <w:vMerge/>
            <w:hideMark/>
          </w:tcPr>
          <w:p w14:paraId="3734ABEE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7AB495BC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9473F" w:rsidRPr="005102B5" w14:paraId="619843FE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69E2BF32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Nosz</w:t>
            </w:r>
            <w:proofErr w:type="spellEnd"/>
          </w:p>
        </w:tc>
        <w:tc>
          <w:tcPr>
            <w:tcW w:w="0" w:type="auto"/>
            <w:noWrap/>
            <w:hideMark/>
          </w:tcPr>
          <w:p w14:paraId="3ACDBF59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nosZ2F</w:t>
            </w:r>
          </w:p>
        </w:tc>
        <w:tc>
          <w:tcPr>
            <w:tcW w:w="0" w:type="auto"/>
            <w:noWrap/>
            <w:hideMark/>
          </w:tcPr>
          <w:p w14:paraId="02329F8A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CGCRACGGCAASAAGGTSMSSGT</w:t>
            </w:r>
          </w:p>
        </w:tc>
        <w:tc>
          <w:tcPr>
            <w:tcW w:w="0" w:type="auto"/>
            <w:vMerge w:val="restart"/>
            <w:hideMark/>
          </w:tcPr>
          <w:p w14:paraId="6B1F1B51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267</w:t>
            </w:r>
          </w:p>
        </w:tc>
        <w:tc>
          <w:tcPr>
            <w:tcW w:w="0" w:type="auto"/>
            <w:vMerge w:val="restart"/>
            <w:hideMark/>
          </w:tcPr>
          <w:p w14:paraId="2367D662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Henry et al. (2006)</w:t>
            </w:r>
          </w:p>
        </w:tc>
      </w:tr>
      <w:tr w:rsidR="0069473F" w:rsidRPr="005102B5" w14:paraId="79B84B2C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97551AC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noWrap/>
            <w:hideMark/>
          </w:tcPr>
          <w:p w14:paraId="14CB0AA1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nosZ2R</w:t>
            </w:r>
          </w:p>
        </w:tc>
        <w:tc>
          <w:tcPr>
            <w:tcW w:w="0" w:type="auto"/>
            <w:noWrap/>
            <w:hideMark/>
          </w:tcPr>
          <w:p w14:paraId="4C637F7B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CAKRTGCAKSGCRTGGCAGAA</w:t>
            </w:r>
          </w:p>
        </w:tc>
        <w:tc>
          <w:tcPr>
            <w:tcW w:w="0" w:type="auto"/>
            <w:vMerge/>
            <w:hideMark/>
          </w:tcPr>
          <w:p w14:paraId="201E65FB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493B0EEC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9473F" w:rsidRPr="005102B5" w14:paraId="466F8954" w14:textId="77777777" w:rsidTr="001E4AA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2E28D637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it-IT"/>
              </w:rPr>
              <w:t>Nirs</w:t>
            </w:r>
            <w:proofErr w:type="spellEnd"/>
          </w:p>
        </w:tc>
        <w:tc>
          <w:tcPr>
            <w:tcW w:w="0" w:type="auto"/>
            <w:noWrap/>
            <w:hideMark/>
          </w:tcPr>
          <w:p w14:paraId="6FAEBFF0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nirscd3af</w:t>
            </w:r>
          </w:p>
        </w:tc>
        <w:tc>
          <w:tcPr>
            <w:tcW w:w="0" w:type="auto"/>
            <w:noWrap/>
            <w:hideMark/>
          </w:tcPr>
          <w:p w14:paraId="1E0650BA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AACGYSAAGGARACSGG</w:t>
            </w:r>
          </w:p>
        </w:tc>
        <w:tc>
          <w:tcPr>
            <w:tcW w:w="0" w:type="auto"/>
            <w:vMerge w:val="restart"/>
            <w:hideMark/>
          </w:tcPr>
          <w:p w14:paraId="7353B0D4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425</w:t>
            </w:r>
          </w:p>
        </w:tc>
        <w:tc>
          <w:tcPr>
            <w:tcW w:w="0" w:type="auto"/>
            <w:vMerge w:val="restart"/>
            <w:hideMark/>
          </w:tcPr>
          <w:p w14:paraId="6CB3BD3C" w14:textId="77777777" w:rsidR="0069473F" w:rsidRPr="005102B5" w:rsidRDefault="0069473F" w:rsidP="001E4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Throback</w:t>
            </w:r>
            <w:proofErr w:type="spellEnd"/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et al.2004</w:t>
            </w:r>
          </w:p>
        </w:tc>
      </w:tr>
      <w:tr w:rsidR="0069473F" w:rsidRPr="005102B5" w14:paraId="6BB75CFC" w14:textId="77777777" w:rsidTr="001E4AA4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FF42FF6" w14:textId="77777777" w:rsidR="0069473F" w:rsidRPr="005102B5" w:rsidRDefault="0069473F" w:rsidP="001E4AA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hideMark/>
          </w:tcPr>
          <w:p w14:paraId="15E0BF0B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nirsR3cd</w:t>
            </w:r>
          </w:p>
        </w:tc>
        <w:tc>
          <w:tcPr>
            <w:tcW w:w="0" w:type="auto"/>
            <w:noWrap/>
            <w:hideMark/>
          </w:tcPr>
          <w:p w14:paraId="6A0DD831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510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GASTTCGGRTGSGTCTTSAYGAA  </w:t>
            </w:r>
          </w:p>
        </w:tc>
        <w:tc>
          <w:tcPr>
            <w:tcW w:w="0" w:type="auto"/>
            <w:vMerge/>
            <w:hideMark/>
          </w:tcPr>
          <w:p w14:paraId="302BCFC8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vMerge/>
            <w:hideMark/>
          </w:tcPr>
          <w:p w14:paraId="1BCEE86D" w14:textId="77777777" w:rsidR="0069473F" w:rsidRPr="005102B5" w:rsidRDefault="0069473F" w:rsidP="001E4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</w:tbl>
    <w:p w14:paraId="74772302" w14:textId="77777777" w:rsidR="0069473F" w:rsidRDefault="0069473F" w:rsidP="0069473F">
      <w:pPr>
        <w:pStyle w:val="Paragrafoelenco"/>
        <w:rPr>
          <w:rFonts w:ascii="Times New Roman" w:hAnsi="Times New Roman" w:cs="Times New Roman"/>
          <w:b/>
          <w:lang w:val="en-US" w:eastAsia="it-IT"/>
        </w:rPr>
      </w:pPr>
    </w:p>
    <w:p w14:paraId="1987007C" w14:textId="77777777" w:rsidR="0069473F" w:rsidRDefault="0069473F" w:rsidP="0069473F">
      <w:pPr>
        <w:rPr>
          <w:rFonts w:ascii="Times New Roman" w:hAnsi="Times New Roman" w:cs="Times New Roman"/>
          <w:b/>
          <w:lang w:val="en-US" w:eastAsia="it-IT"/>
        </w:rPr>
      </w:pPr>
      <w:r>
        <w:rPr>
          <w:rFonts w:ascii="Times New Roman" w:hAnsi="Times New Roman" w:cs="Times New Roman"/>
          <w:b/>
          <w:lang w:val="en-US" w:eastAsia="it-IT"/>
        </w:rPr>
        <w:br w:type="page"/>
      </w:r>
    </w:p>
    <w:p w14:paraId="33A4F82B" w14:textId="5F92F809" w:rsidR="00E9027A" w:rsidRDefault="00E9027A" w:rsidP="00E9027A">
      <w:pPr>
        <w:pStyle w:val="Paragrafoelenco"/>
        <w:ind w:left="0"/>
        <w:rPr>
          <w:rFonts w:ascii="Times New Roman" w:hAnsi="Times New Roman" w:cs="Times New Roman"/>
          <w:b/>
          <w:lang w:val="en-US" w:eastAsia="it-IT"/>
        </w:rPr>
      </w:pPr>
    </w:p>
    <w:p w14:paraId="538DF691" w14:textId="20C56E26" w:rsidR="00E9027A" w:rsidRPr="0069473F" w:rsidRDefault="00E9027A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Table S</w:t>
      </w:r>
      <w:r w:rsidR="00B134A8"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3</w:t>
      </w:r>
      <w:r w:rsidRPr="0069473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 On site measurements of main physical-chemical features of groundwater samples. EC was estimated at 25 °C.</w:t>
      </w:r>
    </w:p>
    <w:tbl>
      <w:tblPr>
        <w:tblStyle w:val="Tabellasemplice-2"/>
        <w:tblW w:w="4163" w:type="pct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905"/>
        <w:gridCol w:w="1011"/>
        <w:gridCol w:w="904"/>
        <w:gridCol w:w="902"/>
        <w:gridCol w:w="902"/>
        <w:gridCol w:w="989"/>
        <w:gridCol w:w="1009"/>
      </w:tblGrid>
      <w:tr w:rsidR="00C54D0F" w:rsidRPr="001E3C73" w14:paraId="3415F67A" w14:textId="77777777" w:rsidTr="00C54D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tcBorders>
              <w:top w:val="single" w:sz="4" w:space="0" w:color="auto"/>
              <w:bottom w:val="single" w:sz="4" w:space="0" w:color="auto"/>
            </w:tcBorders>
          </w:tcPr>
          <w:p w14:paraId="50EE764A" w14:textId="77777777" w:rsidR="00C54D0F" w:rsidRPr="001E3C73" w:rsidRDefault="00C54D0F" w:rsidP="00C54D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Location </w:t>
            </w:r>
          </w:p>
          <w:p w14:paraId="0838FC1C" w14:textId="673CDB15" w:rsidR="00C54D0F" w:rsidRPr="001E3C73" w:rsidRDefault="00C54D0F" w:rsidP="00C54D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(well)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3ECC4421" w14:textId="6F8B40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Depth</w:t>
            </w:r>
          </w:p>
          <w:p w14:paraId="339488F3" w14:textId="0BDC2212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(m)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</w:tcPr>
          <w:p w14:paraId="030F438F" w14:textId="777777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EC</w:t>
            </w:r>
          </w:p>
          <w:p w14:paraId="58E3972C" w14:textId="6DCB1354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(mS/cm)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14:paraId="35B53222" w14:textId="3D1E51D6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T</w:t>
            </w:r>
          </w:p>
          <w:p w14:paraId="035117B3" w14:textId="777777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(°)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5906DD3B" w14:textId="777777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pH</w:t>
            </w:r>
          </w:p>
          <w:p w14:paraId="77620AE8" w14:textId="777777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(-)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07495B66" w14:textId="777777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DO</w:t>
            </w:r>
          </w:p>
          <w:p w14:paraId="244407F0" w14:textId="777777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mg/L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</w:tcPr>
          <w:p w14:paraId="60F13849" w14:textId="777777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Eh</w:t>
            </w:r>
          </w:p>
          <w:p w14:paraId="210927E8" w14:textId="777777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(mV)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</w:tcPr>
          <w:p w14:paraId="774CAB85" w14:textId="777777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TDS</w:t>
            </w:r>
          </w:p>
          <w:p w14:paraId="535D0F04" w14:textId="77777777" w:rsidR="00C54D0F" w:rsidRPr="001E3C73" w:rsidRDefault="00C54D0F" w:rsidP="00C54D0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(mg/L)</w:t>
            </w:r>
          </w:p>
        </w:tc>
      </w:tr>
      <w:tr w:rsidR="00C54D0F" w:rsidRPr="001E3C73" w14:paraId="5D94C5EC" w14:textId="77777777" w:rsidTr="00C54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tcBorders>
              <w:top w:val="single" w:sz="4" w:space="0" w:color="auto"/>
              <w:bottom w:val="none" w:sz="0" w:space="0" w:color="auto"/>
            </w:tcBorders>
          </w:tcPr>
          <w:p w14:paraId="499D80FC" w14:textId="77777777" w:rsidR="00C54D0F" w:rsidRPr="001E3C73" w:rsidRDefault="00C54D0F" w:rsidP="00C54D0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8" w:type="pc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6CED62DE" w14:textId="76D1D5DE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318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one" w:sz="0" w:space="0" w:color="auto"/>
            </w:tcBorders>
          </w:tcPr>
          <w:p w14:paraId="4FFDD781" w14:textId="2DD9366C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1.477</w:t>
            </w:r>
          </w:p>
        </w:tc>
        <w:tc>
          <w:tcPr>
            <w:tcW w:w="557" w:type="pct"/>
            <w:tcBorders>
              <w:top w:val="single" w:sz="4" w:space="0" w:color="auto"/>
              <w:bottom w:val="dotted" w:sz="4" w:space="0" w:color="auto"/>
            </w:tcBorders>
          </w:tcPr>
          <w:p w14:paraId="12B9FEDE" w14:textId="7452ADE4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16.68</w:t>
            </w:r>
          </w:p>
        </w:tc>
        <w:tc>
          <w:tcPr>
            <w:tcW w:w="556" w:type="pct"/>
            <w:tcBorders>
              <w:top w:val="single" w:sz="4" w:space="0" w:color="auto"/>
              <w:bottom w:val="dotted" w:sz="4" w:space="0" w:color="auto"/>
            </w:tcBorders>
          </w:tcPr>
          <w:p w14:paraId="047336A3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7.58</w:t>
            </w:r>
          </w:p>
        </w:tc>
        <w:tc>
          <w:tcPr>
            <w:tcW w:w="556" w:type="pct"/>
            <w:tcBorders>
              <w:top w:val="single" w:sz="4" w:space="0" w:color="auto"/>
              <w:bottom w:val="dotted" w:sz="4" w:space="0" w:color="auto"/>
            </w:tcBorders>
          </w:tcPr>
          <w:p w14:paraId="5303B03B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5.45</w:t>
            </w:r>
          </w:p>
        </w:tc>
        <w:tc>
          <w:tcPr>
            <w:tcW w:w="609" w:type="pct"/>
            <w:tcBorders>
              <w:top w:val="single" w:sz="4" w:space="0" w:color="auto"/>
              <w:bottom w:val="dotted" w:sz="4" w:space="0" w:color="auto"/>
            </w:tcBorders>
          </w:tcPr>
          <w:p w14:paraId="4F8C96EF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345</w:t>
            </w:r>
          </w:p>
        </w:tc>
        <w:tc>
          <w:tcPr>
            <w:tcW w:w="621" w:type="pct"/>
            <w:tcBorders>
              <w:top w:val="single" w:sz="4" w:space="0" w:color="auto"/>
              <w:bottom w:val="dotted" w:sz="4" w:space="0" w:color="auto"/>
            </w:tcBorders>
          </w:tcPr>
          <w:p w14:paraId="5F871DF2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1081</w:t>
            </w:r>
          </w:p>
        </w:tc>
      </w:tr>
      <w:tr w:rsidR="00C54D0F" w:rsidRPr="001E3C73" w14:paraId="00D5BB7C" w14:textId="77777777" w:rsidTr="00C54D0F">
        <w:trPr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</w:tcPr>
          <w:p w14:paraId="2F79D5FD" w14:textId="77777777" w:rsidR="00C54D0F" w:rsidRPr="001E3C73" w:rsidRDefault="00C54D0F" w:rsidP="00C54D0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E6B8765" w14:textId="157B450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277</w:t>
            </w:r>
          </w:p>
        </w:tc>
        <w:tc>
          <w:tcPr>
            <w:tcW w:w="572" w:type="pct"/>
          </w:tcPr>
          <w:p w14:paraId="59F2045E" w14:textId="0109A009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1.019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14:paraId="257099B9" w14:textId="6BEAE773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16.60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6BC612C4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7.54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28CACAC3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5.83</w:t>
            </w:r>
          </w:p>
        </w:tc>
        <w:tc>
          <w:tcPr>
            <w:tcW w:w="609" w:type="pct"/>
            <w:tcBorders>
              <w:top w:val="dotted" w:sz="4" w:space="0" w:color="auto"/>
              <w:bottom w:val="dotted" w:sz="4" w:space="0" w:color="auto"/>
            </w:tcBorders>
          </w:tcPr>
          <w:p w14:paraId="06D16180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291</w:t>
            </w:r>
          </w:p>
        </w:tc>
        <w:tc>
          <w:tcPr>
            <w:tcW w:w="621" w:type="pct"/>
            <w:tcBorders>
              <w:top w:val="dotted" w:sz="4" w:space="0" w:color="auto"/>
              <w:bottom w:val="dotted" w:sz="4" w:space="0" w:color="auto"/>
            </w:tcBorders>
          </w:tcPr>
          <w:p w14:paraId="299629FE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595</w:t>
            </w:r>
          </w:p>
        </w:tc>
      </w:tr>
      <w:tr w:rsidR="00C54D0F" w:rsidRPr="001E3C73" w14:paraId="227237E7" w14:textId="77777777" w:rsidTr="00C54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tcBorders>
              <w:top w:val="none" w:sz="0" w:space="0" w:color="auto"/>
              <w:bottom w:val="none" w:sz="0" w:space="0" w:color="auto"/>
            </w:tcBorders>
          </w:tcPr>
          <w:p w14:paraId="22863F18" w14:textId="77777777" w:rsidR="00C54D0F" w:rsidRPr="001E3C73" w:rsidRDefault="00C54D0F" w:rsidP="00C54D0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858EEC3" w14:textId="3513D032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289</w:t>
            </w:r>
          </w:p>
        </w:tc>
        <w:tc>
          <w:tcPr>
            <w:tcW w:w="572" w:type="pct"/>
            <w:tcBorders>
              <w:top w:val="none" w:sz="0" w:space="0" w:color="auto"/>
              <w:bottom w:val="none" w:sz="0" w:space="0" w:color="auto"/>
            </w:tcBorders>
          </w:tcPr>
          <w:p w14:paraId="3A971C48" w14:textId="694D21BB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0.888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14:paraId="14F5E58C" w14:textId="6F218896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16.56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3873E1D9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7.51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50AC0395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5.59</w:t>
            </w:r>
          </w:p>
        </w:tc>
        <w:tc>
          <w:tcPr>
            <w:tcW w:w="609" w:type="pct"/>
            <w:tcBorders>
              <w:top w:val="dotted" w:sz="4" w:space="0" w:color="auto"/>
              <w:bottom w:val="dotted" w:sz="4" w:space="0" w:color="auto"/>
            </w:tcBorders>
          </w:tcPr>
          <w:p w14:paraId="721240B2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345</w:t>
            </w:r>
          </w:p>
        </w:tc>
        <w:tc>
          <w:tcPr>
            <w:tcW w:w="621" w:type="pct"/>
            <w:tcBorders>
              <w:top w:val="dotted" w:sz="4" w:space="0" w:color="auto"/>
              <w:bottom w:val="dotted" w:sz="4" w:space="0" w:color="auto"/>
            </w:tcBorders>
          </w:tcPr>
          <w:p w14:paraId="4148D723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501</w:t>
            </w:r>
          </w:p>
        </w:tc>
      </w:tr>
      <w:tr w:rsidR="00C54D0F" w:rsidRPr="001E3C73" w14:paraId="16C71102" w14:textId="77777777" w:rsidTr="00C54D0F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</w:tcPr>
          <w:p w14:paraId="12D758C3" w14:textId="77777777" w:rsidR="00C54D0F" w:rsidRPr="001E3C73" w:rsidRDefault="00C54D0F" w:rsidP="00C54D0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EC1371A" w14:textId="5426DFE9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452</w:t>
            </w:r>
          </w:p>
        </w:tc>
        <w:tc>
          <w:tcPr>
            <w:tcW w:w="572" w:type="pct"/>
          </w:tcPr>
          <w:p w14:paraId="698E5855" w14:textId="4F13E012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0.869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14:paraId="20035923" w14:textId="3350561A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16.83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3B7F5308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7.46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1EA1200B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4.76</w:t>
            </w:r>
          </w:p>
        </w:tc>
        <w:tc>
          <w:tcPr>
            <w:tcW w:w="609" w:type="pct"/>
            <w:tcBorders>
              <w:top w:val="dotted" w:sz="4" w:space="0" w:color="auto"/>
              <w:bottom w:val="dotted" w:sz="4" w:space="0" w:color="auto"/>
            </w:tcBorders>
          </w:tcPr>
          <w:p w14:paraId="2656FA13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346</w:t>
            </w:r>
          </w:p>
        </w:tc>
        <w:tc>
          <w:tcPr>
            <w:tcW w:w="621" w:type="pct"/>
            <w:tcBorders>
              <w:top w:val="dotted" w:sz="4" w:space="0" w:color="auto"/>
              <w:bottom w:val="dotted" w:sz="4" w:space="0" w:color="auto"/>
            </w:tcBorders>
          </w:tcPr>
          <w:p w14:paraId="71C46797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527</w:t>
            </w:r>
          </w:p>
        </w:tc>
      </w:tr>
      <w:tr w:rsidR="00C54D0F" w:rsidRPr="001E3C73" w14:paraId="36E65754" w14:textId="77777777" w:rsidTr="00C54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tcBorders>
              <w:top w:val="none" w:sz="0" w:space="0" w:color="auto"/>
              <w:bottom w:val="none" w:sz="0" w:space="0" w:color="auto"/>
            </w:tcBorders>
          </w:tcPr>
          <w:p w14:paraId="6DE424A8" w14:textId="77777777" w:rsidR="00C54D0F" w:rsidRPr="001E3C73" w:rsidRDefault="00C54D0F" w:rsidP="00C54D0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5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4DD116FB" w14:textId="7268CE00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198</w:t>
            </w:r>
          </w:p>
        </w:tc>
        <w:tc>
          <w:tcPr>
            <w:tcW w:w="572" w:type="pct"/>
            <w:tcBorders>
              <w:top w:val="none" w:sz="0" w:space="0" w:color="auto"/>
              <w:bottom w:val="none" w:sz="0" w:space="0" w:color="auto"/>
            </w:tcBorders>
          </w:tcPr>
          <w:p w14:paraId="626CB83E" w14:textId="4887EF60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0.952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14:paraId="35CC472B" w14:textId="2FD3AE4C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16.45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78D3067F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7.34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52AD3A16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5.61</w:t>
            </w:r>
          </w:p>
        </w:tc>
        <w:tc>
          <w:tcPr>
            <w:tcW w:w="609" w:type="pct"/>
            <w:tcBorders>
              <w:top w:val="dotted" w:sz="4" w:space="0" w:color="auto"/>
              <w:bottom w:val="dotted" w:sz="4" w:space="0" w:color="auto"/>
            </w:tcBorders>
          </w:tcPr>
          <w:p w14:paraId="5A9A32E2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621" w:type="pct"/>
            <w:tcBorders>
              <w:top w:val="dotted" w:sz="4" w:space="0" w:color="auto"/>
              <w:bottom w:val="dotted" w:sz="4" w:space="0" w:color="auto"/>
            </w:tcBorders>
          </w:tcPr>
          <w:p w14:paraId="689F0096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812</w:t>
            </w:r>
          </w:p>
        </w:tc>
      </w:tr>
      <w:tr w:rsidR="00C54D0F" w:rsidRPr="001E3C73" w14:paraId="371E6DCC" w14:textId="77777777" w:rsidTr="00C54D0F">
        <w:trPr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</w:tcPr>
          <w:p w14:paraId="3DB10D61" w14:textId="77777777" w:rsidR="00C54D0F" w:rsidRPr="001E3C73" w:rsidRDefault="00C54D0F" w:rsidP="00C54D0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9CBA07B" w14:textId="39B3C678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572" w:type="pct"/>
          </w:tcPr>
          <w:p w14:paraId="11B1CAEE" w14:textId="21F711BD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1.047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14:paraId="5C8AD15F" w14:textId="3025B129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16.49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548F01DA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7.40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0D46E7F5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4.47</w:t>
            </w:r>
          </w:p>
        </w:tc>
        <w:tc>
          <w:tcPr>
            <w:tcW w:w="609" w:type="pct"/>
            <w:tcBorders>
              <w:top w:val="dotted" w:sz="4" w:space="0" w:color="auto"/>
              <w:bottom w:val="dotted" w:sz="4" w:space="0" w:color="auto"/>
            </w:tcBorders>
          </w:tcPr>
          <w:p w14:paraId="743D5AB9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n.d.</w:t>
            </w:r>
          </w:p>
        </w:tc>
        <w:tc>
          <w:tcPr>
            <w:tcW w:w="621" w:type="pct"/>
            <w:tcBorders>
              <w:top w:val="dotted" w:sz="4" w:space="0" w:color="auto"/>
              <w:bottom w:val="dotted" w:sz="4" w:space="0" w:color="auto"/>
            </w:tcBorders>
          </w:tcPr>
          <w:p w14:paraId="70CE584D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561</w:t>
            </w:r>
          </w:p>
        </w:tc>
      </w:tr>
      <w:tr w:rsidR="00C54D0F" w:rsidRPr="001E3C73" w14:paraId="79B1F601" w14:textId="77777777" w:rsidTr="00C54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tcBorders>
              <w:top w:val="none" w:sz="0" w:space="0" w:color="auto"/>
              <w:bottom w:val="none" w:sz="0" w:space="0" w:color="auto"/>
            </w:tcBorders>
          </w:tcPr>
          <w:p w14:paraId="2566ED46" w14:textId="77777777" w:rsidR="00C54D0F" w:rsidRPr="001E3C73" w:rsidRDefault="00C54D0F" w:rsidP="00C54D0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5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520EB8C1" w14:textId="40D1B5CC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349</w:t>
            </w:r>
          </w:p>
        </w:tc>
        <w:tc>
          <w:tcPr>
            <w:tcW w:w="572" w:type="pct"/>
            <w:tcBorders>
              <w:top w:val="none" w:sz="0" w:space="0" w:color="auto"/>
              <w:bottom w:val="none" w:sz="0" w:space="0" w:color="auto"/>
            </w:tcBorders>
          </w:tcPr>
          <w:p w14:paraId="0810576E" w14:textId="1E704DAA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1.640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14:paraId="13C12138" w14:textId="7216C7D4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16.97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73242C58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7.32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4DC6255A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7.54</w:t>
            </w:r>
          </w:p>
        </w:tc>
        <w:tc>
          <w:tcPr>
            <w:tcW w:w="609" w:type="pct"/>
            <w:tcBorders>
              <w:top w:val="dotted" w:sz="4" w:space="0" w:color="auto"/>
              <w:bottom w:val="dotted" w:sz="4" w:space="0" w:color="auto"/>
            </w:tcBorders>
          </w:tcPr>
          <w:p w14:paraId="4593D16D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121</w:t>
            </w:r>
          </w:p>
        </w:tc>
        <w:tc>
          <w:tcPr>
            <w:tcW w:w="621" w:type="pct"/>
            <w:tcBorders>
              <w:top w:val="dotted" w:sz="4" w:space="0" w:color="auto"/>
              <w:bottom w:val="dotted" w:sz="4" w:space="0" w:color="auto"/>
            </w:tcBorders>
          </w:tcPr>
          <w:p w14:paraId="52D6135F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1249</w:t>
            </w:r>
          </w:p>
        </w:tc>
      </w:tr>
      <w:tr w:rsidR="00C54D0F" w:rsidRPr="001E3C73" w14:paraId="4B7911D7" w14:textId="77777777" w:rsidTr="00C54D0F">
        <w:trPr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</w:tcPr>
          <w:p w14:paraId="3B37840B" w14:textId="77777777" w:rsidR="00C54D0F" w:rsidRPr="001E3C73" w:rsidRDefault="00C54D0F" w:rsidP="00C54D0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04D27F3" w14:textId="48382288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572" w:type="pct"/>
          </w:tcPr>
          <w:p w14:paraId="17D7FB54" w14:textId="5560299B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3.170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14:paraId="0A8CCA7E" w14:textId="7D754550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17.90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5640E903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7.14</w:t>
            </w:r>
          </w:p>
        </w:tc>
        <w:tc>
          <w:tcPr>
            <w:tcW w:w="556" w:type="pct"/>
            <w:tcBorders>
              <w:top w:val="dotted" w:sz="4" w:space="0" w:color="auto"/>
              <w:bottom w:val="dotted" w:sz="4" w:space="0" w:color="auto"/>
            </w:tcBorders>
          </w:tcPr>
          <w:p w14:paraId="1337FC7F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1.39</w:t>
            </w:r>
          </w:p>
        </w:tc>
        <w:tc>
          <w:tcPr>
            <w:tcW w:w="609" w:type="pct"/>
            <w:tcBorders>
              <w:top w:val="dotted" w:sz="4" w:space="0" w:color="auto"/>
              <w:bottom w:val="dotted" w:sz="4" w:space="0" w:color="auto"/>
            </w:tcBorders>
          </w:tcPr>
          <w:p w14:paraId="65DE56E5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142</w:t>
            </w:r>
          </w:p>
        </w:tc>
        <w:tc>
          <w:tcPr>
            <w:tcW w:w="621" w:type="pct"/>
            <w:tcBorders>
              <w:top w:val="dotted" w:sz="4" w:space="0" w:color="auto"/>
              <w:bottom w:val="dotted" w:sz="4" w:space="0" w:color="auto"/>
            </w:tcBorders>
          </w:tcPr>
          <w:p w14:paraId="1DB88954" w14:textId="77777777" w:rsidR="00C54D0F" w:rsidRPr="001E3C73" w:rsidRDefault="00C54D0F" w:rsidP="00C54D0F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1651</w:t>
            </w:r>
          </w:p>
        </w:tc>
      </w:tr>
      <w:tr w:rsidR="00C54D0F" w:rsidRPr="001E3C73" w14:paraId="6EF598A1" w14:textId="77777777" w:rsidTr="00C54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pct"/>
            <w:tcBorders>
              <w:top w:val="none" w:sz="0" w:space="0" w:color="auto"/>
              <w:bottom w:val="single" w:sz="4" w:space="0" w:color="auto"/>
            </w:tcBorders>
          </w:tcPr>
          <w:p w14:paraId="7EAE3307" w14:textId="77777777" w:rsidR="00C54D0F" w:rsidRPr="001E3C73" w:rsidRDefault="00C54D0F" w:rsidP="00C54D0F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58" w:type="pct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588D16A3" w14:textId="2C91A9ED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572" w:type="pct"/>
            <w:tcBorders>
              <w:top w:val="none" w:sz="0" w:space="0" w:color="auto"/>
              <w:bottom w:val="single" w:sz="4" w:space="0" w:color="auto"/>
            </w:tcBorders>
          </w:tcPr>
          <w:p w14:paraId="26DEF127" w14:textId="6528F7A6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1.155</w:t>
            </w:r>
          </w:p>
        </w:tc>
        <w:tc>
          <w:tcPr>
            <w:tcW w:w="557" w:type="pct"/>
            <w:tcBorders>
              <w:top w:val="dotted" w:sz="4" w:space="0" w:color="auto"/>
              <w:bottom w:val="single" w:sz="4" w:space="0" w:color="auto"/>
            </w:tcBorders>
          </w:tcPr>
          <w:p w14:paraId="23EEDE58" w14:textId="360577BF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17.03</w:t>
            </w:r>
          </w:p>
        </w:tc>
        <w:tc>
          <w:tcPr>
            <w:tcW w:w="556" w:type="pct"/>
            <w:tcBorders>
              <w:top w:val="dotted" w:sz="4" w:space="0" w:color="auto"/>
              <w:bottom w:val="single" w:sz="4" w:space="0" w:color="auto"/>
            </w:tcBorders>
          </w:tcPr>
          <w:p w14:paraId="1DD49609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7.30</w:t>
            </w:r>
          </w:p>
        </w:tc>
        <w:tc>
          <w:tcPr>
            <w:tcW w:w="556" w:type="pct"/>
            <w:tcBorders>
              <w:top w:val="dotted" w:sz="4" w:space="0" w:color="auto"/>
              <w:bottom w:val="single" w:sz="4" w:space="0" w:color="auto"/>
            </w:tcBorders>
          </w:tcPr>
          <w:p w14:paraId="7F8C965B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8.03</w:t>
            </w:r>
          </w:p>
        </w:tc>
        <w:tc>
          <w:tcPr>
            <w:tcW w:w="609" w:type="pct"/>
            <w:tcBorders>
              <w:top w:val="dotted" w:sz="4" w:space="0" w:color="auto"/>
              <w:bottom w:val="single" w:sz="4" w:space="0" w:color="auto"/>
            </w:tcBorders>
          </w:tcPr>
          <w:p w14:paraId="4F711F03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hAnsi="Times New Roman" w:cs="Times New Roman"/>
                <w:lang w:val="en-US"/>
              </w:rPr>
              <w:t>108</w:t>
            </w:r>
          </w:p>
        </w:tc>
        <w:tc>
          <w:tcPr>
            <w:tcW w:w="621" w:type="pct"/>
            <w:tcBorders>
              <w:top w:val="dotted" w:sz="4" w:space="0" w:color="auto"/>
              <w:bottom w:val="single" w:sz="4" w:space="0" w:color="auto"/>
            </w:tcBorders>
          </w:tcPr>
          <w:p w14:paraId="41BF9CF7" w14:textId="77777777" w:rsidR="00C54D0F" w:rsidRPr="001E3C73" w:rsidRDefault="00C54D0F" w:rsidP="00C54D0F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855</w:t>
            </w:r>
          </w:p>
        </w:tc>
      </w:tr>
    </w:tbl>
    <w:p w14:paraId="5EED3DB7" w14:textId="77777777" w:rsidR="00E9027A" w:rsidRPr="00507DD1" w:rsidRDefault="00E9027A" w:rsidP="00E9027A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</w:p>
    <w:p w14:paraId="4E657E9B" w14:textId="77777777" w:rsidR="00E9027A" w:rsidRPr="00507DD1" w:rsidRDefault="00E9027A" w:rsidP="00E9027A">
      <w:pPr>
        <w:rPr>
          <w:lang w:val="en-US"/>
        </w:rPr>
      </w:pPr>
      <w:r w:rsidRPr="00507DD1">
        <w:rPr>
          <w:lang w:val="en-US"/>
        </w:rPr>
        <w:br w:type="page"/>
      </w:r>
    </w:p>
    <w:p w14:paraId="26B6D415" w14:textId="265C5859" w:rsidR="00E9027A" w:rsidRDefault="00E9027A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lastRenderedPageBreak/>
        <w:t>Table S</w:t>
      </w:r>
      <w:r w:rsidR="0069473F"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Pr="001E3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</w:t>
      </w:r>
      <w:r w:rsidRPr="0069473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Main ions concentration in sampled groundwater and leachate (all data are expressed in mg/L)</w:t>
      </w:r>
      <w:r w:rsidR="0069473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p w14:paraId="3FB60BD9" w14:textId="77777777" w:rsidR="0069473F" w:rsidRPr="0069473F" w:rsidRDefault="0069473F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tbl>
      <w:tblPr>
        <w:tblStyle w:val="Tabellasemplice-2"/>
        <w:tblW w:w="4860" w:type="pc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766"/>
        <w:gridCol w:w="766"/>
        <w:gridCol w:w="666"/>
        <w:gridCol w:w="666"/>
        <w:gridCol w:w="566"/>
        <w:gridCol w:w="579"/>
        <w:gridCol w:w="579"/>
        <w:gridCol w:w="766"/>
        <w:gridCol w:w="666"/>
        <w:gridCol w:w="666"/>
        <w:gridCol w:w="625"/>
        <w:gridCol w:w="625"/>
        <w:gridCol w:w="780"/>
      </w:tblGrid>
      <w:tr w:rsidR="00E9027A" w:rsidRPr="001E3C73" w14:paraId="36FDB082" w14:textId="77777777" w:rsidTr="00E902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63A5A8" w14:textId="77777777" w:rsidR="00C54D0F" w:rsidRPr="001E3C73" w:rsidRDefault="00C54D0F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Location </w:t>
            </w:r>
          </w:p>
          <w:p w14:paraId="4EF2DFF4" w14:textId="786589C8" w:rsidR="00E9027A" w:rsidRPr="001E3C73" w:rsidRDefault="00C54D0F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(well)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866191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59CDEA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</w:t>
            </w: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+ 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3D8CD6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50A6EB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202930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D8E989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183FF7D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ED4CA1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Cl</w:t>
            </w: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A19DBE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</w:t>
            </w: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2D7963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NH</w:t>
            </w: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1E3C7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968C01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bookmarkStart w:id="1" w:name="_Hlk58752169"/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  <w:bookmarkEnd w:id="1"/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85CF52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6F1ECE" w14:textId="77777777" w:rsidR="00E9027A" w:rsidRPr="001E3C73" w:rsidRDefault="00E9027A" w:rsidP="00E9027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HCO</w:t>
            </w: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</w:p>
        </w:tc>
      </w:tr>
      <w:tr w:rsidR="00E9027A" w:rsidRPr="001E3C73" w14:paraId="548B126D" w14:textId="77777777" w:rsidTr="00E90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3D6945D1" w14:textId="77777777" w:rsidR="00E9027A" w:rsidRPr="001E3C73" w:rsidRDefault="00E9027A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0AA82D8F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393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70E87720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116.2</w:t>
            </w:r>
          </w:p>
        </w:tc>
        <w:tc>
          <w:tcPr>
            <w:tcW w:w="343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212EFEF6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99.9</w:t>
            </w:r>
          </w:p>
        </w:tc>
        <w:tc>
          <w:tcPr>
            <w:tcW w:w="343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22F7F26B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293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1D1BBE8D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300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4C69EC3B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00" w:type="pct"/>
            <w:tcBorders>
              <w:top w:val="single" w:sz="4" w:space="0" w:color="auto"/>
              <w:bottom w:val="dotted" w:sz="4" w:space="0" w:color="auto"/>
            </w:tcBorders>
          </w:tcPr>
          <w:p w14:paraId="16987871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393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725134D4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179.6</w:t>
            </w:r>
          </w:p>
        </w:tc>
        <w:tc>
          <w:tcPr>
            <w:tcW w:w="343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3064A88B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48.8</w:t>
            </w:r>
          </w:p>
        </w:tc>
        <w:tc>
          <w:tcPr>
            <w:tcW w:w="343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20A2BC55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24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1E1FC892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36.8</w:t>
            </w:r>
          </w:p>
        </w:tc>
        <w:tc>
          <w:tcPr>
            <w:tcW w:w="324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445E4BA6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401" w:type="pct"/>
            <w:tcBorders>
              <w:top w:val="single" w:sz="4" w:space="0" w:color="auto"/>
              <w:bottom w:val="dotted" w:sz="4" w:space="0" w:color="auto"/>
            </w:tcBorders>
            <w:noWrap/>
            <w:hideMark/>
          </w:tcPr>
          <w:p w14:paraId="70890B80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520</w:t>
            </w:r>
          </w:p>
        </w:tc>
      </w:tr>
      <w:tr w:rsidR="00E9027A" w:rsidRPr="001E3C73" w14:paraId="7B668306" w14:textId="77777777" w:rsidTr="00E9027A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64ED336" w14:textId="77777777" w:rsidR="00E9027A" w:rsidRPr="001E3C73" w:rsidRDefault="00E9027A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909A2DF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2.8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1BA205A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48.7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C77E048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121.4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DE3FDDB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28.1</w:t>
            </w:r>
          </w:p>
        </w:tc>
        <w:tc>
          <w:tcPr>
            <w:tcW w:w="2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E8E69E9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882080E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</w:tcPr>
          <w:p w14:paraId="6F7BD707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CF50E7E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92.2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039E7CA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13.6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87E1F81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98B59A7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56.0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1FB2194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401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A43F04C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</w:t>
            </w:r>
          </w:p>
        </w:tc>
      </w:tr>
      <w:tr w:rsidR="00E9027A" w:rsidRPr="001E3C73" w14:paraId="053E9856" w14:textId="77777777" w:rsidTr="00E90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6BD8135" w14:textId="77777777" w:rsidR="00E9027A" w:rsidRPr="001E3C73" w:rsidRDefault="00E9027A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F1283D4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45830FD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27.7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65C0CA4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90.9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45DA1EE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2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71A03B2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C0CB482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</w:tcPr>
          <w:p w14:paraId="4E75A7FB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2BA3056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55.3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BDD1927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11.1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C1AB2B4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7466C72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33.7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3BB2F14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401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F09C7B1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440</w:t>
            </w:r>
          </w:p>
        </w:tc>
      </w:tr>
      <w:tr w:rsidR="00E9027A" w:rsidRPr="001E3C73" w14:paraId="35E4A407" w14:textId="77777777" w:rsidTr="00E9027A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D66D636" w14:textId="77777777" w:rsidR="00E9027A" w:rsidRPr="001E3C73" w:rsidRDefault="00E9027A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D34AD94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8F41068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27.3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626598B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86.3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8461BB0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48.3</w:t>
            </w:r>
          </w:p>
        </w:tc>
        <w:tc>
          <w:tcPr>
            <w:tcW w:w="2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4A101E1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FD217DC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</w:tcPr>
          <w:p w14:paraId="19EA4E55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CCBCC93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49.2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173F7FF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13.2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8FDCE40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BDE3435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20.9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685AF9D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401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1AF1C7D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455</w:t>
            </w:r>
          </w:p>
        </w:tc>
      </w:tr>
      <w:tr w:rsidR="00E9027A" w:rsidRPr="001E3C73" w14:paraId="62F99B4C" w14:textId="77777777" w:rsidTr="00E90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1F75785D" w14:textId="77777777" w:rsidR="00E9027A" w:rsidRPr="001E3C73" w:rsidRDefault="00E9027A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78974DC4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5F8F4B11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27.3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173FB68D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112.8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024AFDDE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49.2</w:t>
            </w:r>
          </w:p>
        </w:tc>
        <w:tc>
          <w:tcPr>
            <w:tcW w:w="293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11F9DB6F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3963E421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</w:tcPr>
          <w:p w14:paraId="48339650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7E1A4A1C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52.8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519A0636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16.9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1CED3124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5282FEA7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40.9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06703EF0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401" w:type="pct"/>
            <w:tcBorders>
              <w:top w:val="dotted" w:sz="4" w:space="0" w:color="auto"/>
              <w:bottom w:val="dotted" w:sz="4" w:space="0" w:color="auto"/>
            </w:tcBorders>
            <w:noWrap/>
          </w:tcPr>
          <w:p w14:paraId="1B2B30BE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510</w:t>
            </w:r>
          </w:p>
        </w:tc>
      </w:tr>
      <w:tr w:rsidR="00E9027A" w:rsidRPr="001E3C73" w14:paraId="49BB3597" w14:textId="77777777" w:rsidTr="00E9027A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CC7AE3E" w14:textId="77777777" w:rsidR="00E9027A" w:rsidRPr="001E3C73" w:rsidRDefault="00E9027A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3744F20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2.7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00C46DC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44.8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2071D4B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109.7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5FBA901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53.8</w:t>
            </w:r>
          </w:p>
        </w:tc>
        <w:tc>
          <w:tcPr>
            <w:tcW w:w="2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28F4E46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EBAB524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</w:tcPr>
          <w:p w14:paraId="2BC3D429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2AEF793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76.8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D5C6B3D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18.0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D8ADCC6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3447B10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33.7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531D434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401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3A69BFE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540</w:t>
            </w:r>
          </w:p>
        </w:tc>
      </w:tr>
      <w:tr w:rsidR="00E9027A" w:rsidRPr="001E3C73" w14:paraId="70829D9A" w14:textId="77777777" w:rsidTr="00E90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E03C549" w14:textId="77777777" w:rsidR="00E9027A" w:rsidRPr="001E3C73" w:rsidRDefault="00E9027A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1B45CC8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F5847A3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131.8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8C11008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120.3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190D841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65.8</w:t>
            </w:r>
          </w:p>
        </w:tc>
        <w:tc>
          <w:tcPr>
            <w:tcW w:w="2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CC4E4D2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88B1067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</w:tcPr>
          <w:p w14:paraId="2A0102AB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3D021A5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182.6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2A765A8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33.8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AF3D4C1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735D5DF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32.9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75A72C0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401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3F10612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675</w:t>
            </w:r>
          </w:p>
        </w:tc>
      </w:tr>
      <w:tr w:rsidR="00E9027A" w:rsidRPr="001E3C73" w14:paraId="7F8CFEE4" w14:textId="77777777" w:rsidTr="00E9027A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DE51E92" w14:textId="77777777" w:rsidR="00E9027A" w:rsidRPr="001E3C73" w:rsidRDefault="00E9027A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9D2AA2B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16.1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1D7195F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438.9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3F544FB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137.3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3640123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107.2</w:t>
            </w:r>
          </w:p>
        </w:tc>
        <w:tc>
          <w:tcPr>
            <w:tcW w:w="2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E8C7F24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1EF689B5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</w:tcPr>
          <w:p w14:paraId="730DA185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CFA5111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389.7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A04ECCA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105.0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9FCE5B7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6055946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17.2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63EAA52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401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D18E81A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1325</w:t>
            </w:r>
          </w:p>
        </w:tc>
      </w:tr>
      <w:tr w:rsidR="00E9027A" w:rsidRPr="001E3C73" w14:paraId="1539C832" w14:textId="77777777" w:rsidTr="00E90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F1B5BAD" w14:textId="77777777" w:rsidR="00E9027A" w:rsidRPr="001E3C73" w:rsidRDefault="00E9027A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3798D696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D6D110E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33.6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C343ABF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ABEAA8B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56.3</w:t>
            </w:r>
          </w:p>
        </w:tc>
        <w:tc>
          <w:tcPr>
            <w:tcW w:w="2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FA18BAF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37895B6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00" w:type="pct"/>
            <w:tcBorders>
              <w:top w:val="dotted" w:sz="4" w:space="0" w:color="auto"/>
              <w:bottom w:val="dotted" w:sz="4" w:space="0" w:color="auto"/>
            </w:tcBorders>
          </w:tcPr>
          <w:p w14:paraId="5414387D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39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26C7F74B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132.5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6066B097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343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5E918179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F20D906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38.8</w:t>
            </w:r>
          </w:p>
        </w:tc>
        <w:tc>
          <w:tcPr>
            <w:tcW w:w="324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A327B64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401" w:type="pct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DB49EB7" w14:textId="77777777" w:rsidR="00E9027A" w:rsidRPr="001E3C73" w:rsidRDefault="00E9027A" w:rsidP="00E9027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495</w:t>
            </w:r>
          </w:p>
        </w:tc>
      </w:tr>
      <w:tr w:rsidR="00E9027A" w:rsidRPr="001E3C73" w14:paraId="4D4625B8" w14:textId="77777777" w:rsidTr="00E9027A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64C1E76D" w14:textId="77777777" w:rsidR="00E9027A" w:rsidRPr="001E3C73" w:rsidRDefault="00E9027A" w:rsidP="00E90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Leachate</w:t>
            </w:r>
          </w:p>
        </w:tc>
        <w:tc>
          <w:tcPr>
            <w:tcW w:w="393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7DD82273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1883.1</w:t>
            </w:r>
          </w:p>
        </w:tc>
        <w:tc>
          <w:tcPr>
            <w:tcW w:w="393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67AE9E85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2134.6</w:t>
            </w:r>
          </w:p>
        </w:tc>
        <w:tc>
          <w:tcPr>
            <w:tcW w:w="343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31044130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65.6</w:t>
            </w:r>
          </w:p>
        </w:tc>
        <w:tc>
          <w:tcPr>
            <w:tcW w:w="343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0B45A55C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53.6</w:t>
            </w:r>
          </w:p>
        </w:tc>
        <w:tc>
          <w:tcPr>
            <w:tcW w:w="293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09E56283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1.43</w:t>
            </w:r>
          </w:p>
        </w:tc>
        <w:tc>
          <w:tcPr>
            <w:tcW w:w="300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4000F5E2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300" w:type="pct"/>
            <w:tcBorders>
              <w:top w:val="dotted" w:sz="4" w:space="0" w:color="auto"/>
              <w:bottom w:val="single" w:sz="4" w:space="0" w:color="auto"/>
            </w:tcBorders>
          </w:tcPr>
          <w:p w14:paraId="7FE5C513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2,4</w:t>
            </w:r>
          </w:p>
        </w:tc>
        <w:tc>
          <w:tcPr>
            <w:tcW w:w="393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2CC67246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2464.4</w:t>
            </w:r>
          </w:p>
        </w:tc>
        <w:tc>
          <w:tcPr>
            <w:tcW w:w="343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541AB162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53.3</w:t>
            </w:r>
          </w:p>
        </w:tc>
        <w:tc>
          <w:tcPr>
            <w:tcW w:w="343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1F13E128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101.9</w:t>
            </w:r>
          </w:p>
        </w:tc>
        <w:tc>
          <w:tcPr>
            <w:tcW w:w="324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58B18C3A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27.5</w:t>
            </w:r>
          </w:p>
        </w:tc>
        <w:tc>
          <w:tcPr>
            <w:tcW w:w="324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2E5D7EF6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&lt;0.1</w:t>
            </w:r>
          </w:p>
        </w:tc>
        <w:tc>
          <w:tcPr>
            <w:tcW w:w="401" w:type="pct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53DC80CD" w14:textId="77777777" w:rsidR="00E9027A" w:rsidRPr="001E3C73" w:rsidRDefault="00E9027A" w:rsidP="00E9027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E3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5035</w:t>
            </w:r>
          </w:p>
        </w:tc>
      </w:tr>
    </w:tbl>
    <w:p w14:paraId="1721D73E" w14:textId="77777777" w:rsidR="00E9027A" w:rsidRPr="00507DD1" w:rsidRDefault="00E9027A" w:rsidP="00E9027A">
      <w:pPr>
        <w:rPr>
          <w:lang w:val="en-US"/>
        </w:rPr>
      </w:pPr>
    </w:p>
    <w:p w14:paraId="24426B42" w14:textId="2319825E" w:rsidR="00E9027A" w:rsidRDefault="00E9027A" w:rsidP="00E9027A">
      <w:pPr>
        <w:pStyle w:val="Paragrafoelenco"/>
        <w:ind w:left="0"/>
        <w:rPr>
          <w:rFonts w:ascii="Times New Roman" w:hAnsi="Times New Roman" w:cs="Times New Roman"/>
          <w:b/>
          <w:lang w:val="en-US" w:eastAsia="it-IT"/>
        </w:rPr>
      </w:pPr>
    </w:p>
    <w:p w14:paraId="67B4DE65" w14:textId="38A015BB" w:rsidR="00E9027A" w:rsidRDefault="00E9027A" w:rsidP="00E9027A">
      <w:pPr>
        <w:keepNext/>
        <w:ind w:left="360"/>
        <w:jc w:val="center"/>
      </w:pPr>
    </w:p>
    <w:p w14:paraId="7243746D" w14:textId="77777777" w:rsidR="00E9027A" w:rsidRDefault="00E9027A" w:rsidP="00E9027A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518B4A79" w14:textId="77777777" w:rsidR="00E9027A" w:rsidRPr="00E9027A" w:rsidRDefault="00E9027A" w:rsidP="00E9027A">
      <w:pPr>
        <w:keepNext/>
        <w:jc w:val="both"/>
        <w:rPr>
          <w:lang w:val="en-GB"/>
        </w:rPr>
      </w:pPr>
    </w:p>
    <w:p w14:paraId="67EFCE5D" w14:textId="13610C90" w:rsidR="00D77D34" w:rsidRDefault="00D77D34" w:rsidP="00E9027A">
      <w:pPr>
        <w:pStyle w:val="Paragrafoelenco"/>
        <w:keepNext/>
      </w:pPr>
      <w:r>
        <w:rPr>
          <w:noProof/>
          <w:lang w:eastAsia="it-IT"/>
        </w:rPr>
        <w:drawing>
          <wp:inline distT="0" distB="0" distL="0" distR="0" wp14:anchorId="01D677A4" wp14:editId="42CCD8D6">
            <wp:extent cx="5541645" cy="3662252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11457" t="26753" r="39637" b="7540"/>
                    <a:stretch/>
                  </pic:blipFill>
                  <pic:spPr bwMode="auto">
                    <a:xfrm>
                      <a:off x="0" y="0"/>
                      <a:ext cx="5553629" cy="367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CBAD2" w14:textId="30499168" w:rsidR="00D77D34" w:rsidRPr="008017FD" w:rsidRDefault="00D77D34" w:rsidP="008017F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Figure S</w:t>
      </w:r>
      <w:r w:rsidR="002F3D1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1</w:t>
      </w:r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A: Electrophoretic PCR visualization realized with primer for </w:t>
      </w:r>
      <w:proofErr w:type="spellStart"/>
      <w:r w:rsidRPr="008017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Bacterioides</w:t>
      </w:r>
      <w:proofErr w:type="spellEnd"/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/ </w:t>
      </w:r>
      <w:proofErr w:type="spellStart"/>
      <w:r w:rsidRPr="008017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Prevotella</w:t>
      </w:r>
      <w:proofErr w:type="spellEnd"/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spp. (16SrDNA target gene, expected amplicon size 676 bp, and Bifidobacterium spp., expected amplicon size 453 bp). M1 = molecular weight marker 1kb (Invitrogen); Samples of wells 11, 12, 13, 14, 15; P1, P2 = DNA extracted from leachate coming from the landfill; C- = no template control (white); C + = DNA extracted from purifying sludge; M2 = molecular weight marker 1Kb (Promega); 2-5 = samples of wells 2, 5, 3, 8; C- = no template control (white); C += positive DNA control from sewage sludge.</w:t>
      </w:r>
      <w:r w:rsidR="00267153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B: Electrophoretic visualization of Enzymatic digestion with </w:t>
      </w:r>
      <w:proofErr w:type="spellStart"/>
      <w:r w:rsidR="00267153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HaeIII</w:t>
      </w:r>
      <w:proofErr w:type="spellEnd"/>
      <w:r w:rsidR="00267153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on PCR products of </w:t>
      </w:r>
      <w:r w:rsidR="00267153" w:rsidRPr="008017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Bacteroides</w:t>
      </w:r>
      <w:r w:rsidR="00267153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spp. positive samples. (16SrDNA target gene, expected fragment size for human / bovine, 119/222 bp).</w:t>
      </w:r>
      <w:r w:rsidR="008017FD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[B/W]</w:t>
      </w:r>
    </w:p>
    <w:p w14:paraId="4A27FFDA" w14:textId="77777777" w:rsidR="00D77D34" w:rsidRPr="00D77D34" w:rsidRDefault="00D77D3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D77D34">
        <w:rPr>
          <w:lang w:val="en-US"/>
        </w:rPr>
        <w:br w:type="page"/>
      </w:r>
    </w:p>
    <w:p w14:paraId="7B8F27E2" w14:textId="77777777" w:rsidR="00E9027A" w:rsidRPr="00D77D34" w:rsidRDefault="00C24AAA" w:rsidP="00D77D34">
      <w:pPr>
        <w:pStyle w:val="Titolo1"/>
        <w:rPr>
          <w:lang w:val="en-US"/>
        </w:rPr>
      </w:pPr>
      <w:r>
        <w:rPr>
          <w:noProof/>
          <w:lang w:eastAsia="it-IT"/>
        </w:rPr>
        <w:lastRenderedPageBreak/>
        <w:pict w14:anchorId="12CC28F5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.1pt;margin-top:-313.75pt;width:165.05pt;height:33.25pt;z-index:251662336" strokecolor="white [3212]">
            <v:textbox style="mso-next-textbox:#_x0000_s1027">
              <w:txbxContent>
                <w:p w14:paraId="5518C31A" w14:textId="77777777" w:rsidR="00E9027A" w:rsidRDefault="00E9027A">
                  <w:pPr>
                    <w:rPr>
                      <w:sz w:val="28"/>
                      <w:szCs w:val="28"/>
                    </w:rPr>
                  </w:pPr>
                  <w:r w:rsidRPr="00DD10D0">
                    <w:rPr>
                      <w:sz w:val="28"/>
                      <w:szCs w:val="28"/>
                    </w:rPr>
                    <w:t>Supplementary Materials</w:t>
                  </w:r>
                </w:p>
                <w:p w14:paraId="3201A14D" w14:textId="77777777" w:rsidR="00E9027A" w:rsidRDefault="00E9027A">
                  <w:pPr>
                    <w:rPr>
                      <w:sz w:val="28"/>
                      <w:szCs w:val="28"/>
                    </w:rPr>
                  </w:pPr>
                </w:p>
                <w:p w14:paraId="0395CD2F" w14:textId="77777777" w:rsidR="00E9027A" w:rsidRPr="00DD10D0" w:rsidRDefault="00E9027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3DF9F333" w14:textId="77777777" w:rsidR="00903F6F" w:rsidRPr="00D77D34" w:rsidRDefault="00903F6F">
      <w:pPr>
        <w:rPr>
          <w:lang w:val="en-US"/>
        </w:rPr>
      </w:pPr>
    </w:p>
    <w:p w14:paraId="38F3CD29" w14:textId="77777777" w:rsidR="00DD10D0" w:rsidRDefault="00E867AC" w:rsidP="00267153">
      <w:pPr>
        <w:keepNext/>
        <w:jc w:val="both"/>
      </w:pPr>
      <w:r w:rsidRPr="00D77D34">
        <w:rPr>
          <w:lang w:val="en-US"/>
        </w:rPr>
        <w:br w:type="textWrapping" w:clear="all"/>
      </w:r>
      <w:r w:rsidR="00DD10D0">
        <w:rPr>
          <w:noProof/>
          <w:lang w:eastAsia="it-IT"/>
        </w:rPr>
        <w:drawing>
          <wp:inline distT="0" distB="0" distL="0" distR="0" wp14:anchorId="3D4C055D" wp14:editId="582E08D0">
            <wp:extent cx="6023941" cy="3214304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10960" t="26315" r="37617" b="24901"/>
                    <a:stretch/>
                  </pic:blipFill>
                  <pic:spPr bwMode="auto">
                    <a:xfrm>
                      <a:off x="0" y="0"/>
                      <a:ext cx="6095976" cy="325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126B5E" w14:textId="121F7B57" w:rsidR="00903F6F" w:rsidRPr="008017FD" w:rsidRDefault="00DD10D0" w:rsidP="008017F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Figure S</w:t>
      </w:r>
      <w:r w:rsidR="002F3D1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2</w:t>
      </w:r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Electrophoretic visualization of PCR carried out on all samples of the 9 wells for the research of 8 different </w:t>
      </w:r>
      <w:r w:rsidRPr="008017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Enterococcus</w:t>
      </w:r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species.</w:t>
      </w:r>
      <w:r w:rsidR="008017FD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[B/W]</w:t>
      </w:r>
    </w:p>
    <w:p w14:paraId="69ADEE4E" w14:textId="77777777" w:rsidR="00DD10D0" w:rsidRDefault="00DD10D0" w:rsidP="00DD10D0">
      <w:pPr>
        <w:rPr>
          <w:lang w:val="en-US"/>
        </w:rPr>
      </w:pPr>
    </w:p>
    <w:p w14:paraId="509C1B99" w14:textId="77777777" w:rsidR="00DD10D0" w:rsidRDefault="00DD10D0" w:rsidP="00E9027A">
      <w:pPr>
        <w:keepNext/>
        <w:jc w:val="center"/>
      </w:pPr>
      <w:r>
        <w:rPr>
          <w:noProof/>
          <w:lang w:eastAsia="it-IT"/>
        </w:rPr>
        <w:lastRenderedPageBreak/>
        <w:drawing>
          <wp:inline distT="0" distB="0" distL="0" distR="0" wp14:anchorId="668FFAE5" wp14:editId="6E89140D">
            <wp:extent cx="5226685" cy="4157331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48" t="23057" r="31136" b="2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524" cy="416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8E0EB1" w14:textId="01CD8103" w:rsidR="00AC5FEF" w:rsidRDefault="00DD10D0" w:rsidP="008017F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Figure S</w:t>
      </w:r>
      <w:r w:rsidR="002F3D1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3</w:t>
      </w:r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A: Electrophoretic visualization of the PCR carried out on all the samples of the 9 wells for the research of </w:t>
      </w:r>
      <w:proofErr w:type="spellStart"/>
      <w:r w:rsidRPr="008017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Nitrospira</w:t>
      </w:r>
      <w:proofErr w:type="spellEnd"/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spp. and </w:t>
      </w:r>
      <w:r w:rsidRPr="008017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Nitrobacter</w:t>
      </w:r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spp. (16SrDNA targe</w:t>
      </w:r>
      <w:r w:rsidR="00AC5FEF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 gene, expected fragment size 3</w:t>
      </w:r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97bp for Nitrobacter spp. and 151 bp for </w:t>
      </w:r>
      <w:proofErr w:type="spellStart"/>
      <w:r w:rsidRPr="008017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Nitrospira</w:t>
      </w:r>
      <w:proofErr w:type="spellEnd"/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spp.). B: Electrophoretic visualization of the PCR conducted on all the samples of the 9 wells for the research of AOB and AOA. (target gene </w:t>
      </w:r>
      <w:proofErr w:type="spellStart"/>
      <w:r w:rsidRPr="008017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AmoA</w:t>
      </w:r>
      <w:proofErr w:type="spellEnd"/>
      <w:r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, expected fragment size 491bp for AOB. and 624 bp for AOA).</w:t>
      </w:r>
      <w:r w:rsidR="00AC5FEF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C: Electrophoretic visualization of the PCR carried out on the samples of the examined wells for the search of denitrifying bacteria. Target </w:t>
      </w:r>
      <w:proofErr w:type="spellStart"/>
      <w:r w:rsidR="00AC5FEF" w:rsidRPr="008017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NosZ</w:t>
      </w:r>
      <w:proofErr w:type="spellEnd"/>
      <w:r w:rsidR="00AC5FEF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genes, expected fragment dimensions 267bp and </w:t>
      </w:r>
      <w:proofErr w:type="spellStart"/>
      <w:r w:rsidR="00AC5FEF" w:rsidRPr="008017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NirK</w:t>
      </w:r>
      <w:proofErr w:type="spellEnd"/>
      <w:r w:rsidR="00AC5FEF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expected fragment dimensions 164 bp. </w:t>
      </w:r>
      <w:r w:rsidR="008017FD" w:rsidRPr="008017F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[B/W]</w:t>
      </w:r>
    </w:p>
    <w:p w14:paraId="2CE6245B" w14:textId="140D8CB4" w:rsidR="0069473F" w:rsidRDefault="0069473F" w:rsidP="008017F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66DBA077" w14:textId="12A7F596" w:rsidR="0069473F" w:rsidRDefault="0069473F" w:rsidP="008017F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508534BD" w14:textId="214507CF" w:rsidR="0069473F" w:rsidRDefault="0069473F" w:rsidP="008017F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70495F2C" w14:textId="49D5060E" w:rsidR="0069473F" w:rsidRDefault="0069473F" w:rsidP="008017F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0C5636A8" w14:textId="627B9043" w:rsidR="0069473F" w:rsidRDefault="0069473F" w:rsidP="008017F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0CD767EB" w14:textId="77777777" w:rsidR="0069473F" w:rsidRPr="0069473F" w:rsidRDefault="0069473F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7F323B04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6BCEF228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3CBE7F14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60DBE3CA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221CC8CB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22CE0E08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6AC90F74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6E8E7A82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4BBCEB0D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67088BB5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54404ADE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28C6722F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77301037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14:paraId="749E45CD" w14:textId="60174146" w:rsidR="0069473F" w:rsidRPr="00D459E7" w:rsidRDefault="0069473F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D459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lastRenderedPageBreak/>
        <w:t>Supplementary references:</w:t>
      </w:r>
    </w:p>
    <w:p w14:paraId="0D24A7BF" w14:textId="77777777" w:rsidR="00D459E7" w:rsidRDefault="00D459E7" w:rsidP="0069473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47EC1A8F" w14:textId="77777777" w:rsidR="00D459E7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Bernhard, A. E., &amp; Field, K. G. (2000). Identification of Nonpoint Sources of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Fecal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Pollution in Coastal Waters by Using Host-Specific 16S Ribosomal DNA Genetic Markers from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Fecal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Anaerobes. 66(4), 1587–1594.</w:t>
      </w:r>
    </w:p>
    <w:p w14:paraId="47C3AC3A" w14:textId="77777777" w:rsidR="00D459E7" w:rsidRPr="00C54D0F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Cébron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A., &amp; Garnier, J. (2005). Nitrobacter and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Nitrospira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genera as representatives of nitrite-oxidizing bacteria: Detection, quantification and growth along the lower Seine River (France). </w:t>
      </w:r>
      <w:r w:rsidRPr="00C54D0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Water Research, 39(20), 4979–4992. </w:t>
      </w:r>
      <w:r w:rsidR="00C24AAA">
        <w:fldChar w:fldCharType="begin"/>
      </w:r>
      <w:r w:rsidR="00C24AAA" w:rsidRPr="00C24AAA">
        <w:rPr>
          <w:lang w:val="en-GB"/>
        </w:rPr>
        <w:instrText xml:space="preserve"> HYPERLINK "https://doi.org/10.1016/j.watres.2005.10.006" </w:instrText>
      </w:r>
      <w:r w:rsidR="00C24AAA">
        <w:fldChar w:fldCharType="separate"/>
      </w:r>
      <w:r w:rsidRPr="00606558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t>https://doi.org/10.1016/j.watres.2005.10.006</w:t>
      </w:r>
      <w:r w:rsidR="00C24AAA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fldChar w:fldCharType="end"/>
      </w:r>
    </w:p>
    <w:p w14:paraId="38B30377" w14:textId="77777777" w:rsidR="00D459E7" w:rsidRPr="00606558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Degrange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, V., &amp; Bardin, R. (1995). Detection and counting of Nitrobacter populations in soil by PCR. Applied and Environmental Microbiology, 61(6), 2093–2098.</w:t>
      </w:r>
    </w:p>
    <w:p w14:paraId="4698B044" w14:textId="77777777" w:rsidR="00D459E7" w:rsidRPr="00606558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Dionisi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H. M., Layton, A. C., Harms, G., Gregory, I. R., Robinson, K. G.,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Sayler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G. S., &amp; Gregory, I. R. (2002). Quantification of Nitrosomonas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oligotropha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-Like Ammonia-Oxidizing Bacteria and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Nitrospira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spp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. from Full-Scale Wastewater Treatment Plants by Competitive PCR Quantification of Nitrosomonas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oligotropha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-Like Ammonia- Oxidizing Bacteria and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Nitrospira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spp. Applied and Environmental Microbiology, 68(1), 245–253. </w:t>
      </w:r>
      <w:r w:rsidR="00C24AAA">
        <w:fldChar w:fldCharType="begin"/>
      </w:r>
      <w:r w:rsidR="00C24AAA" w:rsidRPr="00C24AAA">
        <w:rPr>
          <w:lang w:val="en-GB"/>
        </w:rPr>
        <w:instrText xml:space="preserve"> HYPERLINK "https://doi.org/10.1128/AEM.68.1.245" </w:instrText>
      </w:r>
      <w:r w:rsidR="00C24AAA">
        <w:fldChar w:fldCharType="separate"/>
      </w:r>
      <w:r w:rsidRPr="00606558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t>https://doi.org/10.1128/AEM.68.1.245</w:t>
      </w:r>
      <w:r w:rsidR="00C24AAA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fldChar w:fldCharType="end"/>
      </w:r>
    </w:p>
    <w:p w14:paraId="6AAEF7D8" w14:textId="77777777" w:rsidR="00D459E7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Fiksdal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L., Maki, J. S., LaCroix, S. J., &amp; Staley, J. T. (1985). Survival and detection of Bacteroides spp., prospective indicator bacteria. Applied and Environmental Microbiology, 49(1), 148–150. </w:t>
      </w:r>
      <w:r w:rsidR="00C24AAA">
        <w:fldChar w:fldCharType="begin"/>
      </w:r>
      <w:r w:rsidR="00C24AAA" w:rsidRPr="00C24AAA">
        <w:rPr>
          <w:lang w:val="en-GB"/>
        </w:rPr>
        <w:instrText xml:space="preserve"> HYPERLINK "http://www.ncbi.nlm.nih.gov/pubmed/3919638" </w:instrText>
      </w:r>
      <w:r w:rsidR="00C24AAA">
        <w:fldChar w:fldCharType="separate"/>
      </w:r>
      <w:r w:rsidRPr="003F33A4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t>http://www.ncbi.nlm.nih.gov/pubmed/3919638</w:t>
      </w:r>
      <w:r w:rsidR="00C24AAA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fldChar w:fldCharType="end"/>
      </w:r>
    </w:p>
    <w:p w14:paraId="5566FCD3" w14:textId="77777777" w:rsidR="00D459E7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Harter, J., Krause, H.-M., Schuettler, S.,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Ruser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R.,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Fromme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M., Scholten, T.,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Kappler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A., &amp; Behrens, S. (2014). Linking N2O emissions from biochar-amended soil to the structure and function of the N-cycling microbial community. The ISME Journal, 8(3), 660–674. </w:t>
      </w:r>
      <w:r w:rsidR="00C24AAA">
        <w:fldChar w:fldCharType="begin"/>
      </w:r>
      <w:r w:rsidR="00C24AAA" w:rsidRPr="00C24AAA">
        <w:rPr>
          <w:lang w:val="en-GB"/>
        </w:rPr>
        <w:instrText xml:space="preserve"> HYPERLINK "https://doi.org/10.1038/ismej.2013.160" </w:instrText>
      </w:r>
      <w:r w:rsidR="00C24AAA">
        <w:fldChar w:fldCharType="separate"/>
      </w:r>
      <w:r w:rsidRPr="003F33A4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t>https://doi.org/10.1038/ismej.2013.160</w:t>
      </w:r>
      <w:r w:rsidR="00C24AAA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fldChar w:fldCharType="end"/>
      </w:r>
    </w:p>
    <w:p w14:paraId="6AFDFEF2" w14:textId="77777777" w:rsidR="00D459E7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Layton, A., McKay, L., Williams, D., Garrett, V., Gentry, R., &amp;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Sayler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G. (2006). Development of Bacteroides 16S rRNA gene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taqman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-based real-time PCR assays for estimation of total, human, and bovine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fecal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pollution in water. Applied and Environmental Microbiology, 72(6), 4214–4224. </w:t>
      </w:r>
      <w:r w:rsidR="00C24AAA">
        <w:fldChar w:fldCharType="begin"/>
      </w:r>
      <w:r w:rsidR="00C24AAA" w:rsidRPr="00C24AAA">
        <w:rPr>
          <w:lang w:val="en-GB"/>
        </w:rPr>
        <w:instrText xml:space="preserve"> HYPERLINK "https://doi.org/10.1128/AEM.01036-05" </w:instrText>
      </w:r>
      <w:r w:rsidR="00C24AAA">
        <w:fldChar w:fldCharType="separate"/>
      </w:r>
      <w:r w:rsidRPr="003F33A4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t>https://doi.org/10.1128/AEM.01036-05</w:t>
      </w:r>
      <w:r w:rsidR="00C24AAA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fldChar w:fldCharType="end"/>
      </w:r>
    </w:p>
    <w:p w14:paraId="2D2A7104" w14:textId="77777777" w:rsidR="00D459E7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Layton, B., Walters, S., Lam, L. and Boehm, A. (2010), Enterococcus species distribution among human and animal hosts using multiplex PCR.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Appl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Microbiol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109: 539-547. </w:t>
      </w:r>
      <w:r w:rsidR="00C24AAA">
        <w:fldChar w:fldCharType="begin"/>
      </w:r>
      <w:r w:rsidR="00C24AAA" w:rsidRPr="00C24AAA">
        <w:rPr>
          <w:lang w:val="en-GB"/>
        </w:rPr>
        <w:instrText xml:space="preserve"> HYPERLINK "https://doi.org/10.1111/j.1365-2672.2010.04675.x" </w:instrText>
      </w:r>
      <w:r w:rsidR="00C24AAA">
        <w:fldChar w:fldCharType="separate"/>
      </w:r>
      <w:r w:rsidRPr="003F33A4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t>https://doi.org/10.1111/j.1365-2672.2010.04675.x</w:t>
      </w:r>
      <w:r w:rsidR="00C24AAA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fldChar w:fldCharType="end"/>
      </w:r>
    </w:p>
    <w:p w14:paraId="503E7DE5" w14:textId="77777777" w:rsidR="00D459E7" w:rsidRPr="00C54D0F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Leininger, S.,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Urich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T.,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Schloter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M., </w:t>
      </w:r>
      <w:proofErr w:type="spellStart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Schwark</w:t>
      </w:r>
      <w:proofErr w:type="spellEnd"/>
      <w:r w:rsidRPr="006065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L., Qi, J., Nicol, G. W., et al. (2006). Archaea predominate among ammonia-oxidizing prokaryotes in soils. </w:t>
      </w:r>
      <w:r w:rsidRPr="00C54D0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Nature 442, 806–809. </w:t>
      </w:r>
      <w:proofErr w:type="spellStart"/>
      <w:r w:rsidRPr="00C54D0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doi</w:t>
      </w:r>
      <w:proofErr w:type="spellEnd"/>
      <w:r w:rsidRPr="00C54D0F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: 10.1038/nature04983</w:t>
      </w:r>
    </w:p>
    <w:p w14:paraId="0870930F" w14:textId="77777777" w:rsidR="00D459E7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S. Henry, D. Bru, B.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Stres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S.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Hallet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L.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Philippot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Quantitative Detection of the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nosZ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Gene, Encoding Nitrous Oxide Reductase, and Comparison of the Abundances of 16S rRNA,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lastRenderedPageBreak/>
        <w:t>narG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nirK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and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nosZ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Genes in Soils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Appl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Environ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Microbiol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Aug 2006, 72 (8) 5181-5189; DOI: 10.1128/AEM.00231-06</w:t>
      </w:r>
    </w:p>
    <w:p w14:paraId="61C66A42" w14:textId="77777777" w:rsidR="00D459E7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Schauss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K.,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Focks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A., Leininger, S.,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Kotzerke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A., Heuer, H., Thiele‐Bruhn, S., Sharma, S., Wilke, B.‐M.,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Matthies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M.,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Smalla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K., Munch, J.C.,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Amelung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W.,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Kaupenjohann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M.,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Schloter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M. and Schleper, C. (2009), Dynamics and functional relevance of ammonia‐oxidizing archaea in two agricultural soils.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Envi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ronm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Microbiol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11: 446-456. </w:t>
      </w:r>
      <w:r w:rsidR="00C24AAA">
        <w:fldChar w:fldCharType="begin"/>
      </w:r>
      <w:r w:rsidR="00C24AAA" w:rsidRPr="00C24AAA">
        <w:rPr>
          <w:lang w:val="en-GB"/>
        </w:rPr>
        <w:instrText xml:space="preserve"> HYPERLINK "https://doi.org/10.1111/j.1462-2920.2008.01783.x" </w:instrText>
      </w:r>
      <w:r w:rsidR="00C24AAA">
        <w:fldChar w:fldCharType="separate"/>
      </w:r>
      <w:r w:rsidRPr="003F33A4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t>https://doi.org/10.1111/j.1462-2920.2008.01783.x</w:t>
      </w:r>
      <w:r w:rsidR="00C24AAA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val="en-GB"/>
        </w:rPr>
        <w:fldChar w:fldCharType="end"/>
      </w:r>
    </w:p>
    <w:p w14:paraId="13E74E94" w14:textId="77777777" w:rsidR="00D459E7" w:rsidRDefault="00D459E7" w:rsidP="00D459E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Throbäck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I. N., Enwall, K., Jarvis, Å., &amp;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Hallin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S. (2004). Reassessing PCR primers targeting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nirS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nirK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and </w:t>
      </w:r>
      <w:proofErr w:type="spellStart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nosZ</w:t>
      </w:r>
      <w:proofErr w:type="spellEnd"/>
      <w:r w:rsidRPr="00D459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genes for community surveys of denitrifying bacteria with DGGE. In FEMS Microbiology Ecology. </w:t>
      </w:r>
      <w:hyperlink r:id="rId9" w:history="1">
        <w:r w:rsidRPr="003F33A4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en-GB"/>
          </w:rPr>
          <w:t>https://doi.org/10.1016/j.femsec.2004.04.011</w:t>
        </w:r>
      </w:hyperlink>
    </w:p>
    <w:sectPr w:rsidR="00D459E7" w:rsidSect="007265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A45EC"/>
    <w:multiLevelType w:val="hybridMultilevel"/>
    <w:tmpl w:val="9D6601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94625"/>
    <w:multiLevelType w:val="hybridMultilevel"/>
    <w:tmpl w:val="401831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05C96"/>
    <w:multiLevelType w:val="hybridMultilevel"/>
    <w:tmpl w:val="1EDE9316"/>
    <w:lvl w:ilvl="0" w:tplc="2AE63FCC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C18AA"/>
    <w:multiLevelType w:val="hybridMultilevel"/>
    <w:tmpl w:val="4816E2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F6F"/>
    <w:rsid w:val="000528AE"/>
    <w:rsid w:val="00083945"/>
    <w:rsid w:val="000C7DB6"/>
    <w:rsid w:val="001E3C73"/>
    <w:rsid w:val="00267153"/>
    <w:rsid w:val="002E65CC"/>
    <w:rsid w:val="002F3D1F"/>
    <w:rsid w:val="004531E5"/>
    <w:rsid w:val="004E01ED"/>
    <w:rsid w:val="005102B5"/>
    <w:rsid w:val="005120F4"/>
    <w:rsid w:val="00512E16"/>
    <w:rsid w:val="00572845"/>
    <w:rsid w:val="00606558"/>
    <w:rsid w:val="00666FFC"/>
    <w:rsid w:val="0069473F"/>
    <w:rsid w:val="007265F5"/>
    <w:rsid w:val="00733BFD"/>
    <w:rsid w:val="0079196D"/>
    <w:rsid w:val="00800479"/>
    <w:rsid w:val="008017FD"/>
    <w:rsid w:val="008503C3"/>
    <w:rsid w:val="00903F6F"/>
    <w:rsid w:val="009E5CDA"/>
    <w:rsid w:val="00A26206"/>
    <w:rsid w:val="00AA05C4"/>
    <w:rsid w:val="00AC5FEF"/>
    <w:rsid w:val="00AE4F51"/>
    <w:rsid w:val="00B11CCF"/>
    <w:rsid w:val="00B134A8"/>
    <w:rsid w:val="00BB184C"/>
    <w:rsid w:val="00BE5FCE"/>
    <w:rsid w:val="00C24AAA"/>
    <w:rsid w:val="00C417FA"/>
    <w:rsid w:val="00C54D0F"/>
    <w:rsid w:val="00D459E7"/>
    <w:rsid w:val="00D77D34"/>
    <w:rsid w:val="00D82147"/>
    <w:rsid w:val="00DD10D0"/>
    <w:rsid w:val="00E867AC"/>
    <w:rsid w:val="00E9027A"/>
    <w:rsid w:val="00EA1326"/>
    <w:rsid w:val="00EA327E"/>
    <w:rsid w:val="00F66021"/>
    <w:rsid w:val="00FA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881DD6"/>
  <w15:docId w15:val="{1DD38A09-9AA9-4768-8888-60EE37A9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65F5"/>
  </w:style>
  <w:style w:type="paragraph" w:styleId="Titolo1">
    <w:name w:val="heading 1"/>
    <w:basedOn w:val="Normale"/>
    <w:next w:val="Normale"/>
    <w:link w:val="Titolo1Carattere"/>
    <w:uiPriority w:val="9"/>
    <w:qFormat/>
    <w:rsid w:val="00D77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3F6F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E867A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77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267153"/>
    <w:pPr>
      <w:ind w:left="720"/>
      <w:contextualSpacing/>
    </w:pPr>
  </w:style>
  <w:style w:type="table" w:styleId="Sfondochiaro">
    <w:name w:val="Light Shading"/>
    <w:basedOn w:val="Tabellanormale"/>
    <w:uiPriority w:val="60"/>
    <w:rsid w:val="000C7DB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gliatabella">
    <w:name w:val="Table Grid"/>
    <w:basedOn w:val="Tabellanormale"/>
    <w:uiPriority w:val="59"/>
    <w:rsid w:val="005120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semiHidden/>
    <w:unhideWhenUsed/>
    <w:rsid w:val="0051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lasemplice-2">
    <w:name w:val="Plain Table 2"/>
    <w:basedOn w:val="Tabellanormale"/>
    <w:uiPriority w:val="42"/>
    <w:rsid w:val="00E9027A"/>
    <w:pPr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60655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6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femsec.2004.04.01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piergiacomo</dc:creator>
  <cp:keywords/>
  <dc:description/>
  <cp:lastModifiedBy>luciano beneduce</cp:lastModifiedBy>
  <cp:revision>5</cp:revision>
  <dcterms:created xsi:type="dcterms:W3CDTF">2021-10-22T07:01:00Z</dcterms:created>
  <dcterms:modified xsi:type="dcterms:W3CDTF">2022-02-15T11:35:00Z</dcterms:modified>
</cp:coreProperties>
</file>