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FFBB" w14:textId="204C8AB0" w:rsidR="00185DB5" w:rsidRPr="0015710D" w:rsidRDefault="0015710D" w:rsidP="00185DB5">
      <w:pPr>
        <w:ind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</w:t>
      </w:r>
      <w:r w:rsidR="005A0F35" w:rsidRPr="0015710D">
        <w:rPr>
          <w:rFonts w:ascii="Times New Roman" w:hAnsi="Times New Roman" w:cs="Times New Roman"/>
        </w:rPr>
        <w:t xml:space="preserve"> 1: </w:t>
      </w:r>
      <w:r w:rsidR="00F15040" w:rsidRPr="0015710D">
        <w:rPr>
          <w:rFonts w:ascii="Times New Roman" w:hAnsi="Times New Roman" w:cs="Times New Roman"/>
        </w:rPr>
        <w:t>K</w:t>
      </w:r>
      <w:r w:rsidR="00AD6614" w:rsidRPr="0015710D">
        <w:rPr>
          <w:rFonts w:ascii="Times New Roman" w:hAnsi="Times New Roman" w:cs="Times New Roman"/>
        </w:rPr>
        <w:t>ey s</w:t>
      </w:r>
      <w:r w:rsidR="004B3353" w:rsidRPr="0015710D">
        <w:rPr>
          <w:rFonts w:ascii="Times New Roman" w:hAnsi="Times New Roman" w:cs="Times New Roman"/>
        </w:rPr>
        <w:t>earch terms</w:t>
      </w:r>
      <w:r w:rsidR="00851BD2" w:rsidRPr="0015710D">
        <w:rPr>
          <w:rFonts w:ascii="Times New Roman" w:hAnsi="Times New Roman" w:cs="Times New Roman"/>
        </w:rPr>
        <w:t xml:space="preserve"> (/</w:t>
      </w:r>
      <w:r w:rsidR="00253E8F" w:rsidRPr="0015710D">
        <w:rPr>
          <w:rFonts w:ascii="Times New Roman" w:hAnsi="Times New Roman" w:cs="Times New Roman"/>
        </w:rPr>
        <w:t>Medical Subject Headings MeSH)</w:t>
      </w:r>
    </w:p>
    <w:p w14:paraId="39789C41" w14:textId="77777777" w:rsidR="00185DB5" w:rsidRPr="00185DB5" w:rsidRDefault="00185DB5" w:rsidP="00185DB5">
      <w:pPr>
        <w:ind w:hanging="426"/>
        <w:rPr>
          <w:b/>
          <w:bCs/>
          <w:sz w:val="16"/>
          <w:szCs w:val="16"/>
        </w:rPr>
      </w:pPr>
    </w:p>
    <w:tbl>
      <w:tblPr>
        <w:tblStyle w:val="TableGrid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4488"/>
        <w:gridCol w:w="4489"/>
        <w:gridCol w:w="4489"/>
      </w:tblGrid>
      <w:tr w:rsidR="006450DD" w:rsidRPr="0015710D" w14:paraId="7F1C5DC7" w14:textId="4C76B5AF" w:rsidTr="005A0F35">
        <w:trPr>
          <w:trHeight w:val="287"/>
        </w:trPr>
        <w:tc>
          <w:tcPr>
            <w:tcW w:w="1135" w:type="dxa"/>
            <w:shd w:val="clear" w:color="auto" w:fill="FBE4D5" w:themeFill="accent2" w:themeFillTint="33"/>
            <w:noWrap/>
          </w:tcPr>
          <w:p w14:paraId="1CF7DF42" w14:textId="28941651" w:rsidR="006450DD" w:rsidRPr="0015710D" w:rsidRDefault="006450DD" w:rsidP="00185DB5">
            <w:pPr>
              <w:rPr>
                <w:b/>
                <w:bCs/>
                <w:sz w:val="20"/>
                <w:szCs w:val="20"/>
              </w:rPr>
            </w:pPr>
            <w:r w:rsidRPr="0015710D">
              <w:rPr>
                <w:b/>
                <w:bCs/>
                <w:sz w:val="20"/>
                <w:szCs w:val="20"/>
              </w:rPr>
              <w:t>Concept</w:t>
            </w:r>
          </w:p>
        </w:tc>
        <w:tc>
          <w:tcPr>
            <w:tcW w:w="4488" w:type="dxa"/>
            <w:shd w:val="clear" w:color="auto" w:fill="FBE4D5" w:themeFill="accent2" w:themeFillTint="33"/>
            <w:noWrap/>
            <w:tcMar>
              <w:top w:w="113" w:type="dxa"/>
            </w:tcMar>
          </w:tcPr>
          <w:p w14:paraId="3DD2C8C2" w14:textId="7EBD1C16" w:rsidR="006450DD" w:rsidRPr="0015710D" w:rsidRDefault="006450DD" w:rsidP="004B3353">
            <w:pPr>
              <w:jc w:val="center"/>
              <w:rPr>
                <w:b/>
                <w:bCs/>
                <w:sz w:val="20"/>
                <w:szCs w:val="20"/>
              </w:rPr>
            </w:pPr>
            <w:r w:rsidRPr="0015710D">
              <w:rPr>
                <w:b/>
                <w:bCs/>
                <w:sz w:val="20"/>
                <w:szCs w:val="20"/>
              </w:rPr>
              <w:t>Workforce Diversity concept</w:t>
            </w:r>
          </w:p>
        </w:tc>
        <w:tc>
          <w:tcPr>
            <w:tcW w:w="4489" w:type="dxa"/>
            <w:shd w:val="clear" w:color="auto" w:fill="FBE4D5" w:themeFill="accent2" w:themeFillTint="33"/>
            <w:noWrap/>
            <w:tcMar>
              <w:top w:w="113" w:type="dxa"/>
            </w:tcMar>
          </w:tcPr>
          <w:p w14:paraId="5A6C8E9F" w14:textId="0C214D0C" w:rsidR="006450DD" w:rsidRPr="0015710D" w:rsidRDefault="006450DD" w:rsidP="004B3353">
            <w:pPr>
              <w:jc w:val="center"/>
              <w:rPr>
                <w:b/>
                <w:bCs/>
                <w:sz w:val="20"/>
                <w:szCs w:val="20"/>
              </w:rPr>
            </w:pPr>
            <w:r w:rsidRPr="0015710D">
              <w:rPr>
                <w:b/>
                <w:bCs/>
                <w:sz w:val="20"/>
                <w:szCs w:val="20"/>
              </w:rPr>
              <w:t>Social justice concept</w:t>
            </w:r>
          </w:p>
        </w:tc>
        <w:tc>
          <w:tcPr>
            <w:tcW w:w="4489" w:type="dxa"/>
            <w:shd w:val="clear" w:color="auto" w:fill="FBE4D5" w:themeFill="accent2" w:themeFillTint="33"/>
            <w:noWrap/>
            <w:tcMar>
              <w:top w:w="113" w:type="dxa"/>
            </w:tcMar>
          </w:tcPr>
          <w:p w14:paraId="11A842EE" w14:textId="5B1C8D07" w:rsidR="006450DD" w:rsidRPr="0015710D" w:rsidRDefault="006450DD" w:rsidP="004B3353">
            <w:pPr>
              <w:jc w:val="center"/>
              <w:rPr>
                <w:b/>
                <w:bCs/>
                <w:sz w:val="20"/>
                <w:szCs w:val="20"/>
              </w:rPr>
            </w:pPr>
            <w:r w:rsidRPr="0015710D">
              <w:rPr>
                <w:b/>
                <w:bCs/>
                <w:sz w:val="20"/>
                <w:szCs w:val="20"/>
              </w:rPr>
              <w:t>Equity concept</w:t>
            </w:r>
          </w:p>
        </w:tc>
      </w:tr>
      <w:tr w:rsidR="006450DD" w:rsidRPr="0015710D" w14:paraId="2223E42F" w14:textId="77777777" w:rsidTr="005A0F35">
        <w:trPr>
          <w:trHeight w:val="1838"/>
        </w:trPr>
        <w:tc>
          <w:tcPr>
            <w:tcW w:w="1135" w:type="dxa"/>
            <w:noWrap/>
          </w:tcPr>
          <w:p w14:paraId="6B93CA98" w14:textId="13918D26" w:rsidR="006450DD" w:rsidRPr="0015710D" w:rsidRDefault="006450DD" w:rsidP="00253E8F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MeSH terms</w:t>
            </w:r>
            <w:r w:rsidR="006B4795" w:rsidRPr="0015710D">
              <w:rPr>
                <w:rFonts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4488" w:type="dxa"/>
            <w:noWrap/>
            <w:tcMar>
              <w:top w:w="113" w:type="dxa"/>
            </w:tcMar>
          </w:tcPr>
          <w:p w14:paraId="44DEC998" w14:textId="51F54E46" w:rsidR="005570E3" w:rsidRPr="0015710D" w:rsidRDefault="005C42EB" w:rsidP="005C42EB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C42E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Health Care</w:t>
            </w:r>
          </w:p>
          <w:p w14:paraId="7C1BDAB0" w14:textId="77777777" w:rsidR="005570E3" w:rsidRPr="0015710D" w:rsidRDefault="005570E3" w:rsidP="005C42EB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sz w:val="20"/>
                <w:szCs w:val="20"/>
                <w:lang w:eastAsia="en-GB"/>
              </w:rPr>
              <w:t>Health Care Facilities, Manpower, and Services</w:t>
            </w:r>
          </w:p>
          <w:p w14:paraId="1AD67C04" w14:textId="77777777" w:rsidR="005570E3" w:rsidRPr="0015710D" w:rsidRDefault="005570E3" w:rsidP="005C42EB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sz w:val="20"/>
                <w:szCs w:val="20"/>
                <w:lang w:eastAsia="en-GB"/>
              </w:rPr>
              <w:t>Health Care Economics and Organizations</w:t>
            </w:r>
          </w:p>
          <w:p w14:paraId="45E06F29" w14:textId="4AC8AF71" w:rsidR="005570E3" w:rsidRPr="0015710D" w:rsidRDefault="005570E3" w:rsidP="005C42EB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sz w:val="20"/>
                <w:szCs w:val="20"/>
                <w:lang w:eastAsia="en-GB"/>
              </w:rPr>
              <w:t>Health Services Administration</w:t>
            </w:r>
          </w:p>
          <w:p w14:paraId="1D201057" w14:textId="77777777" w:rsidR="006450DD" w:rsidRPr="0015710D" w:rsidRDefault="005570E3" w:rsidP="005570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sz w:val="20"/>
                <w:szCs w:val="20"/>
                <w:lang w:eastAsia="en-GB"/>
              </w:rPr>
              <w:t>Health Care Quality, Access, and Evaluation</w:t>
            </w:r>
          </w:p>
          <w:p w14:paraId="385FB663" w14:textId="77777777" w:rsidR="006B4795" w:rsidRPr="0015710D" w:rsidRDefault="006B4795" w:rsidP="005570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0D2E086" w14:textId="6B83BFBD" w:rsidR="006B4795" w:rsidRPr="0015710D" w:rsidRDefault="006B4795" w:rsidP="005570E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Disciplines and occupations</w:t>
            </w:r>
          </w:p>
          <w:p w14:paraId="0A4A9D5D" w14:textId="2421F94D" w:rsidR="006B4795" w:rsidRPr="0015710D" w:rsidRDefault="006B4795" w:rsidP="005570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sz w:val="20"/>
                <w:szCs w:val="20"/>
                <w:lang w:eastAsia="en-GB"/>
              </w:rPr>
              <w:t>Health occupations</w:t>
            </w:r>
          </w:p>
          <w:p w14:paraId="4665CB53" w14:textId="77777777" w:rsidR="006B4795" w:rsidRPr="0015710D" w:rsidRDefault="006B4795" w:rsidP="005570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75565A71" w14:textId="77777777" w:rsidR="006B4795" w:rsidRPr="0015710D" w:rsidRDefault="006B4795" w:rsidP="005570E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Named groups</w:t>
            </w:r>
          </w:p>
          <w:p w14:paraId="168AE3DF" w14:textId="77777777" w:rsidR="006B4795" w:rsidRPr="0015710D" w:rsidRDefault="006B4795" w:rsidP="005570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5710D">
              <w:rPr>
                <w:rFonts w:eastAsia="Times New Roman" w:cs="Times New Roman"/>
                <w:sz w:val="20"/>
                <w:szCs w:val="20"/>
                <w:lang w:eastAsia="en-GB"/>
              </w:rPr>
              <w:t>Students, Health Occupations</w:t>
            </w:r>
          </w:p>
          <w:p w14:paraId="5F82D688" w14:textId="4A360C83" w:rsidR="006B4795" w:rsidRPr="0015710D" w:rsidRDefault="006B4795" w:rsidP="005570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9" w:type="dxa"/>
            <w:noWrap/>
            <w:tcMar>
              <w:top w:w="113" w:type="dxa"/>
            </w:tcMar>
          </w:tcPr>
          <w:p w14:paraId="396D0743" w14:textId="25121068" w:rsidR="006450DD" w:rsidRPr="0015710D" w:rsidRDefault="006A5846" w:rsidP="006B4795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489" w:type="dxa"/>
            <w:noWrap/>
            <w:tcMar>
              <w:top w:w="113" w:type="dxa"/>
            </w:tcMar>
          </w:tcPr>
          <w:p w14:paraId="3998EF74" w14:textId="5059EE26" w:rsidR="006450DD" w:rsidRPr="0015710D" w:rsidRDefault="006A5846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-</w:t>
            </w:r>
          </w:p>
          <w:p w14:paraId="26BC5661" w14:textId="32852994" w:rsidR="005C42EB" w:rsidRPr="0015710D" w:rsidRDefault="005C42EB" w:rsidP="005C42E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450DD" w:rsidRPr="0015710D" w14:paraId="725B58E9" w14:textId="77777777" w:rsidTr="005A0F35">
        <w:trPr>
          <w:trHeight w:val="3266"/>
        </w:trPr>
        <w:tc>
          <w:tcPr>
            <w:tcW w:w="1135" w:type="dxa"/>
            <w:noWrap/>
          </w:tcPr>
          <w:p w14:paraId="0F9E2850" w14:textId="0C1851C4" w:rsidR="006450DD" w:rsidRPr="0015710D" w:rsidRDefault="006450DD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Key terms</w:t>
            </w:r>
          </w:p>
        </w:tc>
        <w:tc>
          <w:tcPr>
            <w:tcW w:w="4488" w:type="dxa"/>
            <w:noWrap/>
            <w:tcMar>
              <w:top w:w="57" w:type="dxa"/>
            </w:tcMar>
          </w:tcPr>
          <w:p w14:paraId="425A78A8" w14:textId="77777777" w:rsidR="0015710D" w:rsidRPr="0015710D" w:rsidRDefault="0015710D" w:rsidP="006450DD">
            <w:pPr>
              <w:rPr>
                <w:rFonts w:cs="Times New Roman"/>
                <w:b/>
                <w:bCs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b/>
                <w:bCs/>
                <w:sz w:val="20"/>
                <w:szCs w:val="20"/>
                <w:lang w:eastAsia="en-GB"/>
              </w:rPr>
              <w:t>Diversity</w:t>
            </w:r>
          </w:p>
          <w:p w14:paraId="44555370" w14:textId="65D1F2BF" w:rsidR="006A5846" w:rsidRPr="0015710D" w:rsidRDefault="006A5846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BME/BAME (Black, Asian, minority)</w:t>
            </w:r>
          </w:p>
          <w:p w14:paraId="08315FF8" w14:textId="77777777" w:rsidR="0015710D" w:rsidRPr="0015710D" w:rsidRDefault="0015710D" w:rsidP="0015710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Diversity</w:t>
            </w:r>
          </w:p>
          <w:p w14:paraId="45972E5A" w14:textId="77777777" w:rsidR="0015710D" w:rsidRPr="0015710D" w:rsidRDefault="0015710D" w:rsidP="0015710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Ethnic/ethnicity</w:t>
            </w:r>
          </w:p>
          <w:p w14:paraId="53DA09B0" w14:textId="77777777" w:rsidR="0015710D" w:rsidRPr="0015710D" w:rsidRDefault="0015710D" w:rsidP="0015710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Ethnically diverse</w:t>
            </w:r>
          </w:p>
          <w:p w14:paraId="3C06526F" w14:textId="77777777" w:rsidR="0015710D" w:rsidRPr="0015710D" w:rsidRDefault="0015710D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</w:p>
          <w:p w14:paraId="0F9CB8B7" w14:textId="77777777" w:rsidR="0015710D" w:rsidRPr="0015710D" w:rsidRDefault="0015710D" w:rsidP="006450DD">
            <w:pPr>
              <w:rPr>
                <w:rFonts w:cs="Times New Roman"/>
                <w:b/>
                <w:bCs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b/>
                <w:bCs/>
                <w:sz w:val="20"/>
                <w:szCs w:val="20"/>
                <w:lang w:eastAsia="en-GB"/>
              </w:rPr>
              <w:t>Workforce</w:t>
            </w:r>
          </w:p>
          <w:p w14:paraId="7ADF87D0" w14:textId="4B3371AC" w:rsidR="006A5846" w:rsidRPr="0015710D" w:rsidRDefault="006A5846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Career</w:t>
            </w:r>
          </w:p>
          <w:p w14:paraId="72F5F03F" w14:textId="77777777" w:rsidR="00E260D5" w:rsidRPr="0015710D" w:rsidRDefault="00E260D5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Candidate</w:t>
            </w:r>
          </w:p>
          <w:p w14:paraId="40B18AF8" w14:textId="2E5A5E7C" w:rsidR="006450DD" w:rsidRPr="0015710D" w:rsidRDefault="006450DD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Employee</w:t>
            </w:r>
          </w:p>
          <w:p w14:paraId="5AC9DCCC" w14:textId="77777777" w:rsidR="005A0F35" w:rsidRPr="0015710D" w:rsidRDefault="005A0F35" w:rsidP="005570E3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 xml:space="preserve">Employment </w:t>
            </w:r>
          </w:p>
          <w:p w14:paraId="57C2859B" w14:textId="77777777" w:rsidR="00E260D5" w:rsidRPr="0015710D" w:rsidRDefault="00E260D5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Interview</w:t>
            </w:r>
          </w:p>
          <w:p w14:paraId="35F834D7" w14:textId="77777777" w:rsidR="00E260D5" w:rsidRPr="0015710D" w:rsidRDefault="00E260D5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Job</w:t>
            </w:r>
          </w:p>
          <w:p w14:paraId="352DFA09" w14:textId="273A03CA" w:rsidR="0015710D" w:rsidRPr="0015710D" w:rsidRDefault="0015710D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Post-qualification</w:t>
            </w:r>
          </w:p>
          <w:p w14:paraId="6DB46798" w14:textId="07327137" w:rsidR="005C42EB" w:rsidRPr="0015710D" w:rsidRDefault="005C42EB" w:rsidP="006450DD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Recruitment</w:t>
            </w:r>
          </w:p>
          <w:p w14:paraId="5C5C3844" w14:textId="77777777" w:rsidR="006A5846" w:rsidRPr="0015710D" w:rsidRDefault="006A5846" w:rsidP="005570E3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Selection</w:t>
            </w:r>
          </w:p>
          <w:p w14:paraId="40D53E7B" w14:textId="59E90B1D" w:rsidR="005570E3" w:rsidRPr="0015710D" w:rsidRDefault="005C42EB" w:rsidP="005570E3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Staff retention</w:t>
            </w:r>
            <w:r w:rsidR="006450DD" w:rsidRPr="0015710D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C6BAF46" w14:textId="169F68A4" w:rsidR="005570E3" w:rsidRPr="0015710D" w:rsidRDefault="005570E3" w:rsidP="005570E3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Staff</w:t>
            </w:r>
            <w:r w:rsidR="00E260D5" w:rsidRPr="0015710D">
              <w:rPr>
                <w:rFonts w:cs="Times New Roman"/>
                <w:sz w:val="20"/>
                <w:szCs w:val="20"/>
                <w:lang w:eastAsia="en-GB"/>
              </w:rPr>
              <w:t xml:space="preserve"> skills</w:t>
            </w:r>
          </w:p>
          <w:p w14:paraId="7C7E09A8" w14:textId="7610E923" w:rsidR="00E260D5" w:rsidRPr="0015710D" w:rsidRDefault="00E260D5" w:rsidP="005570E3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Talent</w:t>
            </w:r>
          </w:p>
          <w:p w14:paraId="00105951" w14:textId="58E775A6" w:rsidR="005570E3" w:rsidRPr="0015710D" w:rsidRDefault="005570E3" w:rsidP="005570E3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Workforce</w:t>
            </w:r>
          </w:p>
          <w:p w14:paraId="42993F31" w14:textId="293937E3" w:rsidR="006A5846" w:rsidRPr="0015710D" w:rsidRDefault="006A5846" w:rsidP="005570E3">
            <w:pPr>
              <w:rPr>
                <w:rFonts w:cs="Times New Roman"/>
                <w:sz w:val="20"/>
                <w:szCs w:val="20"/>
                <w:lang w:eastAsia="en-GB"/>
              </w:rPr>
            </w:pPr>
            <w:r w:rsidRPr="0015710D">
              <w:rPr>
                <w:rFonts w:cs="Times New Roman"/>
                <w:sz w:val="20"/>
                <w:szCs w:val="20"/>
                <w:lang w:eastAsia="en-GB"/>
              </w:rPr>
              <w:t>Workforce planning</w:t>
            </w:r>
          </w:p>
          <w:p w14:paraId="299078CE" w14:textId="6A2FBF7B" w:rsidR="006450DD" w:rsidRPr="0015710D" w:rsidRDefault="006450DD" w:rsidP="006450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89" w:type="dxa"/>
            <w:noWrap/>
            <w:tcMar>
              <w:top w:w="57" w:type="dxa"/>
            </w:tcMar>
          </w:tcPr>
          <w:p w14:paraId="40A92573" w14:textId="53F92575" w:rsidR="005A0F35" w:rsidRPr="0015710D" w:rsidRDefault="005A0F35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Disparity/disparities</w:t>
            </w:r>
          </w:p>
          <w:p w14:paraId="62D71B47" w14:textId="7807071F" w:rsidR="006A5846" w:rsidRPr="0015710D" w:rsidRDefault="006A5846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Equality gap</w:t>
            </w:r>
          </w:p>
          <w:p w14:paraId="4E5744C3" w14:textId="01F7F1EC" w:rsidR="006A5846" w:rsidRPr="0015710D" w:rsidRDefault="006A5846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Equity gap</w:t>
            </w:r>
          </w:p>
          <w:p w14:paraId="20089DB0" w14:textId="5C2103C1" w:rsidR="006A5846" w:rsidRPr="0015710D" w:rsidRDefault="006A5846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Equality of opportunity</w:t>
            </w:r>
          </w:p>
          <w:p w14:paraId="5E7D4F8C" w14:textId="77777777" w:rsidR="00E260D5" w:rsidRPr="0015710D" w:rsidRDefault="00E260D5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Human potential</w:t>
            </w:r>
          </w:p>
          <w:p w14:paraId="3A3FB537" w14:textId="77777777" w:rsidR="005A0F35" w:rsidRPr="0015710D" w:rsidRDefault="005A0F35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Inequality/inequalities</w:t>
            </w:r>
          </w:p>
          <w:p w14:paraId="08E3E036" w14:textId="61EAE848" w:rsidR="0015710D" w:rsidRPr="0015710D" w:rsidRDefault="0015710D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Life chance</w:t>
            </w:r>
          </w:p>
          <w:p w14:paraId="463C0483" w14:textId="74B2C2B0" w:rsidR="006450DD" w:rsidRPr="0015710D" w:rsidRDefault="006450DD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Social justice</w:t>
            </w:r>
          </w:p>
          <w:p w14:paraId="2D18EB79" w14:textId="713E6475" w:rsidR="006A5846" w:rsidRPr="0015710D" w:rsidRDefault="006A5846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Social mobility</w:t>
            </w:r>
          </w:p>
          <w:p w14:paraId="17BE5FDF" w14:textId="7726F885" w:rsidR="005C42EB" w:rsidRPr="0015710D" w:rsidRDefault="005C42EB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Racial justice</w:t>
            </w:r>
          </w:p>
          <w:p w14:paraId="67BBC9E1" w14:textId="5CFF57CB" w:rsidR="005C42EB" w:rsidRPr="0015710D" w:rsidRDefault="00E260D5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Race/race</w:t>
            </w:r>
            <w:r w:rsidR="005C42EB" w:rsidRPr="0015710D">
              <w:rPr>
                <w:rFonts w:cs="Times New Roman"/>
                <w:sz w:val="20"/>
                <w:szCs w:val="20"/>
              </w:rPr>
              <w:t xml:space="preserve"> equality</w:t>
            </w:r>
          </w:p>
          <w:p w14:paraId="3B6AE195" w14:textId="181EDE96" w:rsidR="006A5846" w:rsidRPr="0015710D" w:rsidRDefault="006A5846" w:rsidP="006450DD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Racialized</w:t>
            </w:r>
          </w:p>
          <w:p w14:paraId="1E5C3D2B" w14:textId="77777777" w:rsidR="006A5846" w:rsidRPr="0015710D" w:rsidRDefault="006A5846" w:rsidP="006450DD">
            <w:pPr>
              <w:rPr>
                <w:rFonts w:cs="Times New Roman"/>
                <w:sz w:val="20"/>
                <w:szCs w:val="20"/>
              </w:rPr>
            </w:pPr>
          </w:p>
          <w:p w14:paraId="267733D4" w14:textId="54673DE5" w:rsidR="005C42EB" w:rsidRPr="0015710D" w:rsidRDefault="005C42EB" w:rsidP="006450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89" w:type="dxa"/>
            <w:noWrap/>
            <w:tcMar>
              <w:top w:w="57" w:type="dxa"/>
            </w:tcMar>
          </w:tcPr>
          <w:p w14:paraId="0DE3D432" w14:textId="773E25CA" w:rsidR="005C42EB" w:rsidRPr="0015710D" w:rsidRDefault="005C42EB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Affirmative action</w:t>
            </w:r>
          </w:p>
          <w:p w14:paraId="32B604A9" w14:textId="77777777" w:rsidR="006A5846" w:rsidRPr="0015710D" w:rsidRDefault="006A5846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Equality</w:t>
            </w:r>
          </w:p>
          <w:p w14:paraId="78502EBE" w14:textId="17299E99" w:rsidR="005C42EB" w:rsidRPr="0015710D" w:rsidRDefault="005C42EB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Equity intervention</w:t>
            </w:r>
          </w:p>
          <w:p w14:paraId="79B5AC1A" w14:textId="77777777" w:rsidR="00E260D5" w:rsidRPr="0015710D" w:rsidRDefault="00E260D5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Induction</w:t>
            </w:r>
          </w:p>
          <w:p w14:paraId="34A1EC0E" w14:textId="3319A402" w:rsidR="00E260D5" w:rsidRPr="0015710D" w:rsidRDefault="00E260D5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Mentorship</w:t>
            </w:r>
          </w:p>
          <w:p w14:paraId="371E3226" w14:textId="771325E6" w:rsidR="005C42EB" w:rsidRPr="0015710D" w:rsidRDefault="005C42EB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Positive action</w:t>
            </w:r>
          </w:p>
          <w:p w14:paraId="1C76B0DA" w14:textId="2FC60633" w:rsidR="005C42EB" w:rsidRPr="0015710D" w:rsidRDefault="005C42EB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Positive intervention</w:t>
            </w:r>
          </w:p>
          <w:p w14:paraId="34711E15" w14:textId="77777777" w:rsidR="00E260D5" w:rsidRPr="0015710D" w:rsidRDefault="00E260D5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Preceptorship</w:t>
            </w:r>
          </w:p>
          <w:p w14:paraId="5AE8AF70" w14:textId="2D0503D7" w:rsidR="006A5846" w:rsidRPr="0015710D" w:rsidRDefault="006A5846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>Redistribution</w:t>
            </w:r>
          </w:p>
          <w:p w14:paraId="3431EBB0" w14:textId="305B7B6A" w:rsidR="00E260D5" w:rsidRPr="0015710D" w:rsidRDefault="00E260D5" w:rsidP="005C42EB">
            <w:pPr>
              <w:rPr>
                <w:rFonts w:cs="Times New Roman"/>
                <w:sz w:val="20"/>
                <w:szCs w:val="20"/>
              </w:rPr>
            </w:pPr>
            <w:r w:rsidRPr="0015710D">
              <w:rPr>
                <w:rFonts w:cs="Times New Roman"/>
                <w:sz w:val="20"/>
                <w:szCs w:val="20"/>
              </w:rPr>
              <w:t xml:space="preserve">Role model </w:t>
            </w:r>
          </w:p>
          <w:p w14:paraId="460C204F" w14:textId="106B54E5" w:rsidR="006450DD" w:rsidRPr="0015710D" w:rsidRDefault="006450DD" w:rsidP="006450DD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70D5459" w14:textId="583859AD" w:rsidR="004B3353" w:rsidRDefault="004B3353"/>
    <w:sectPr w:rsidR="004B3353" w:rsidSect="005A0F35">
      <w:pgSz w:w="16838" w:h="11906" w:orient="landscape"/>
      <w:pgMar w:top="993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4F1B"/>
    <w:multiLevelType w:val="multilevel"/>
    <w:tmpl w:val="EDB0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7121F"/>
    <w:multiLevelType w:val="multilevel"/>
    <w:tmpl w:val="D26E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84F04"/>
    <w:multiLevelType w:val="multilevel"/>
    <w:tmpl w:val="06D2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53"/>
    <w:rsid w:val="00076342"/>
    <w:rsid w:val="000A2E29"/>
    <w:rsid w:val="000D6F80"/>
    <w:rsid w:val="00117493"/>
    <w:rsid w:val="0015710D"/>
    <w:rsid w:val="00185DB5"/>
    <w:rsid w:val="0019570B"/>
    <w:rsid w:val="001A607D"/>
    <w:rsid w:val="001D5245"/>
    <w:rsid w:val="001F1099"/>
    <w:rsid w:val="00222492"/>
    <w:rsid w:val="002418D7"/>
    <w:rsid w:val="00253E8F"/>
    <w:rsid w:val="00262042"/>
    <w:rsid w:val="002E5226"/>
    <w:rsid w:val="003E7D85"/>
    <w:rsid w:val="003F26F6"/>
    <w:rsid w:val="00482941"/>
    <w:rsid w:val="004B3353"/>
    <w:rsid w:val="005570E3"/>
    <w:rsid w:val="005A0F35"/>
    <w:rsid w:val="005A290A"/>
    <w:rsid w:val="005C42EB"/>
    <w:rsid w:val="006450DD"/>
    <w:rsid w:val="006A5846"/>
    <w:rsid w:val="006B4795"/>
    <w:rsid w:val="007E43FA"/>
    <w:rsid w:val="007F40DE"/>
    <w:rsid w:val="00851BD2"/>
    <w:rsid w:val="00871F47"/>
    <w:rsid w:val="009B3C7A"/>
    <w:rsid w:val="00A87E89"/>
    <w:rsid w:val="00AD6614"/>
    <w:rsid w:val="00BB314F"/>
    <w:rsid w:val="00CB368E"/>
    <w:rsid w:val="00D61CF5"/>
    <w:rsid w:val="00DE4071"/>
    <w:rsid w:val="00E121AE"/>
    <w:rsid w:val="00E260D5"/>
    <w:rsid w:val="00E6134F"/>
    <w:rsid w:val="00E90681"/>
    <w:rsid w:val="00F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FDB38"/>
  <w15:chartTrackingRefBased/>
  <w15:docId w15:val="{8A34AE1B-B49B-43A7-A4A3-C5DE3304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099"/>
    <w:pPr>
      <w:spacing w:after="0" w:line="240" w:lineRule="auto"/>
    </w:pPr>
    <w:rPr>
      <w:rFonts w:ascii="Arial Nova" w:hAnsi="Arial Nov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3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353"/>
    <w:rPr>
      <w:rFonts w:ascii="Arial Nova" w:hAnsi="Arial Nov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3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35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B3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 Morrow</dc:creator>
  <cp:keywords/>
  <dc:description/>
  <cp:lastModifiedBy>Elizabeth M Morrow</cp:lastModifiedBy>
  <cp:revision>2</cp:revision>
  <dcterms:created xsi:type="dcterms:W3CDTF">2022-01-18T06:45:00Z</dcterms:created>
  <dcterms:modified xsi:type="dcterms:W3CDTF">2022-01-18T06:45:00Z</dcterms:modified>
</cp:coreProperties>
</file>