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F73" w:rsidRPr="00FE452C" w:rsidRDefault="00616F73" w:rsidP="00616F73">
      <w:pPr>
        <w:spacing w:line="480" w:lineRule="auto"/>
        <w:ind w:leftChars="0" w:left="0" w:right="240"/>
        <w:rPr>
          <w:rFonts w:ascii="Times New Roman" w:hAnsi="Times New Roman" w:cs="Arial"/>
          <w:b/>
          <w:bCs/>
          <w:sz w:val="20"/>
        </w:rPr>
      </w:pPr>
      <w:r w:rsidRPr="00FE452C">
        <w:rPr>
          <w:rFonts w:ascii="Times New Roman" w:hAnsi="Times New Roman" w:cs="Arial"/>
          <w:b/>
          <w:bCs/>
          <w:sz w:val="20"/>
        </w:rPr>
        <w:t>Table 1 Clinical characteristics of the 528 patients</w:t>
      </w:r>
    </w:p>
    <w:p w:rsidR="00616F73" w:rsidRPr="00FE452C" w:rsidRDefault="00616F73" w:rsidP="00616F73">
      <w:pPr>
        <w:spacing w:line="480" w:lineRule="auto"/>
        <w:ind w:leftChars="0" w:left="0" w:right="240"/>
        <w:rPr>
          <w:rFonts w:ascii="Times New Roman" w:hAnsi="Times New Roman" w:cs="Arial"/>
          <w:sz w:val="20"/>
        </w:rPr>
      </w:pPr>
    </w:p>
    <w:tbl>
      <w:tblPr>
        <w:tblW w:w="9066" w:type="dxa"/>
        <w:tblInd w:w="-419" w:type="dxa"/>
        <w:tblLook w:val="04A0" w:firstRow="1" w:lastRow="0" w:firstColumn="1" w:lastColumn="0" w:noHBand="0" w:noVBand="1"/>
      </w:tblPr>
      <w:tblGrid>
        <w:gridCol w:w="2120"/>
        <w:gridCol w:w="1060"/>
        <w:gridCol w:w="2500"/>
        <w:gridCol w:w="2110"/>
        <w:gridCol w:w="1276"/>
      </w:tblGrid>
      <w:tr w:rsidR="00616F73" w:rsidRPr="00FE452C" w:rsidTr="006132CB">
        <w:trPr>
          <w:trHeight w:val="285"/>
        </w:trPr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CHD classification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Sex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Numbers of children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 xml:space="preserve">Average age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 xml:space="preserve">(mean </w:t>
            </w:r>
            <w:r w:rsidRPr="00FE452C">
              <w:rPr>
                <w:rFonts w:ascii="Times New Roman" w:eastAsia="DengXian" w:hAnsi="Times New Roman" w:cs="Arial" w:hint="eastAsia"/>
                <w:color w:val="000000"/>
                <w:sz w:val="20"/>
              </w:rPr>
              <w:t>±</w:t>
            </w: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 xml:space="preserve"> S.D.)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Total</w:t>
            </w:r>
          </w:p>
        </w:tc>
      </w:tr>
      <w:tr w:rsidR="00616F73" w:rsidRPr="00FE452C" w:rsidTr="006132CB">
        <w:trPr>
          <w:trHeight w:val="285"/>
        </w:trPr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CAVC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Female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center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133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center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8.80 ± 3.76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center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264</w:t>
            </w:r>
          </w:p>
        </w:tc>
      </w:tr>
      <w:tr w:rsidR="00616F73" w:rsidRPr="00FE452C" w:rsidTr="006132CB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center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131</w:t>
            </w:r>
          </w:p>
        </w:tc>
        <w:tc>
          <w:tcPr>
            <w:tcW w:w="211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SV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Female</w:t>
            </w:r>
          </w:p>
        </w:tc>
        <w:tc>
          <w:tcPr>
            <w:tcW w:w="2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center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113</w:t>
            </w:r>
          </w:p>
        </w:tc>
        <w:tc>
          <w:tcPr>
            <w:tcW w:w="211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center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7.04 ± 3.57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center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264</w:t>
            </w:r>
          </w:p>
        </w:tc>
      </w:tr>
      <w:tr w:rsidR="00616F73" w:rsidRPr="00FE452C" w:rsidTr="006132CB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center"/>
              <w:rPr>
                <w:rFonts w:ascii="Times New Roman" w:eastAsia="DengXian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color w:val="000000"/>
                <w:sz w:val="20"/>
              </w:rPr>
              <w:t>151</w:t>
            </w:r>
          </w:p>
        </w:tc>
        <w:tc>
          <w:tcPr>
            <w:tcW w:w="211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DengXian" w:hAnsi="Times New Roman" w:cs="Arial"/>
                <w:color w:val="000000"/>
                <w:sz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jc w:val="left"/>
              <w:rPr>
                <w:rFonts w:ascii="Times New Roman" w:eastAsia="Times New Roman" w:hAnsi="Times New Roman" w:cs="Arial"/>
                <w:sz w:val="20"/>
              </w:rPr>
            </w:pPr>
          </w:p>
        </w:tc>
      </w:tr>
    </w:tbl>
    <w:p w:rsidR="00616F73" w:rsidRPr="00FE452C" w:rsidRDefault="00616F73" w:rsidP="00616F73">
      <w:pPr>
        <w:spacing w:line="480" w:lineRule="auto"/>
        <w:ind w:leftChars="0" w:left="0" w:right="240"/>
        <w:rPr>
          <w:rFonts w:ascii="Times New Roman" w:hAnsi="Times New Roman" w:cs="Arial"/>
          <w:sz w:val="20"/>
        </w:rPr>
      </w:pPr>
    </w:p>
    <w:p w:rsidR="00616F73" w:rsidRPr="00FE452C" w:rsidRDefault="00616F73" w:rsidP="00616F73">
      <w:pPr>
        <w:spacing w:line="480" w:lineRule="auto"/>
        <w:ind w:leftChars="0" w:left="0" w:right="240"/>
        <w:rPr>
          <w:rFonts w:ascii="Times New Roman" w:hAnsi="Times New Roman" w:cs="Arial"/>
          <w:sz w:val="20"/>
        </w:rPr>
      </w:pPr>
      <w:r w:rsidRPr="00FE452C">
        <w:rPr>
          <w:rFonts w:ascii="Times New Roman" w:hAnsi="Times New Roman" w:cs="Arial"/>
          <w:sz w:val="20"/>
        </w:rPr>
        <w:t>CAVC, complete atrioventricular canal; SV, single ventricle</w:t>
      </w:r>
      <w:r w:rsidRPr="00FE452C">
        <w:rPr>
          <w:rFonts w:ascii="Times New Roman" w:hAnsi="Times New Roman" w:cs="Arial"/>
          <w:sz w:val="20"/>
        </w:rPr>
        <w:tab/>
      </w:r>
      <w:r w:rsidRPr="00FE452C">
        <w:rPr>
          <w:rFonts w:ascii="Times New Roman" w:hAnsi="Times New Roman" w:cs="Arial"/>
          <w:sz w:val="20"/>
        </w:rPr>
        <w:tab/>
      </w:r>
      <w:r w:rsidRPr="00FE452C">
        <w:rPr>
          <w:rFonts w:ascii="Times New Roman" w:hAnsi="Times New Roman" w:cs="Arial"/>
          <w:sz w:val="20"/>
        </w:rPr>
        <w:tab/>
      </w:r>
    </w:p>
    <w:p w:rsidR="00616F73" w:rsidRDefault="00616F73" w:rsidP="00616F73">
      <w:pPr>
        <w:spacing w:line="480" w:lineRule="auto"/>
        <w:ind w:leftChars="0" w:left="0" w:rightChars="0" w:right="0"/>
        <w:jc w:val="left"/>
        <w:rPr>
          <w:rFonts w:ascii="Times New Roman" w:eastAsiaTheme="minorEastAsia" w:hAnsi="Times New Roman" w:cs="Arial"/>
          <w:b/>
          <w:bCs/>
          <w:sz w:val="20"/>
        </w:rPr>
      </w:pPr>
      <w:r>
        <w:rPr>
          <w:rFonts w:ascii="Times New Roman" w:eastAsiaTheme="minorEastAsia" w:hAnsi="Times New Roman" w:cs="Arial"/>
          <w:b/>
          <w:bCs/>
          <w:sz w:val="20"/>
        </w:rPr>
        <w:br w:type="page"/>
      </w:r>
    </w:p>
    <w:p w:rsidR="00616F73" w:rsidRPr="00FE452C" w:rsidRDefault="00616F73" w:rsidP="00616F73">
      <w:pPr>
        <w:spacing w:line="480" w:lineRule="auto"/>
        <w:ind w:leftChars="0" w:left="0" w:right="240"/>
        <w:rPr>
          <w:rFonts w:ascii="Times New Roman" w:eastAsiaTheme="minorEastAsia" w:hAnsi="Times New Roman" w:cs="Arial"/>
          <w:b/>
          <w:bCs/>
          <w:sz w:val="20"/>
        </w:rPr>
        <w:sectPr w:rsidR="00616F73" w:rsidRPr="00FE452C" w:rsidSect="008A66E4">
          <w:footerReference w:type="default" r:id="rId5"/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26"/>
        </w:sectPr>
      </w:pPr>
    </w:p>
    <w:tbl>
      <w:tblPr>
        <w:tblpPr w:leftFromText="180" w:rightFromText="180" w:vertAnchor="page" w:horzAnchor="margin" w:tblpXSpec="center" w:tblpY="2184"/>
        <w:tblW w:w="16018" w:type="dxa"/>
        <w:tblLook w:val="04A0" w:firstRow="1" w:lastRow="0" w:firstColumn="1" w:lastColumn="0" w:noHBand="0" w:noVBand="1"/>
      </w:tblPr>
      <w:tblGrid>
        <w:gridCol w:w="1214"/>
        <w:gridCol w:w="861"/>
        <w:gridCol w:w="1439"/>
        <w:gridCol w:w="650"/>
        <w:gridCol w:w="505"/>
        <w:gridCol w:w="561"/>
        <w:gridCol w:w="1116"/>
        <w:gridCol w:w="1116"/>
        <w:gridCol w:w="716"/>
        <w:gridCol w:w="883"/>
        <w:gridCol w:w="1357"/>
        <w:gridCol w:w="661"/>
        <w:gridCol w:w="1272"/>
        <w:gridCol w:w="1050"/>
        <w:gridCol w:w="2475"/>
        <w:gridCol w:w="1081"/>
      </w:tblGrid>
      <w:tr w:rsidR="00616F73" w:rsidRPr="00FE452C" w:rsidTr="006132CB">
        <w:trPr>
          <w:gridAfter w:val="1"/>
          <w:wAfter w:w="1026" w:type="dxa"/>
          <w:trHeight w:val="454"/>
        </w:trPr>
        <w:tc>
          <w:tcPr>
            <w:tcW w:w="12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>
              <w:rPr>
                <w:rFonts w:ascii="Times New Roman" w:eastAsia="SimHei" w:hAnsi="Times New Roman" w:cs="Arial" w:hint="eastAsia"/>
                <w:b/>
                <w:bCs/>
                <w:sz w:val="20"/>
              </w:rPr>
              <w:lastRenderedPageBreak/>
              <w:t>T</w:t>
            </w:r>
            <w:r>
              <w:rPr>
                <w:rFonts w:ascii="Times New Roman" w:eastAsia="SimHei" w:hAnsi="Times New Roman" w:cs="Arial"/>
                <w:b/>
                <w:bCs/>
                <w:sz w:val="20"/>
              </w:rPr>
              <w:t>able 2</w:t>
            </w:r>
          </w:p>
        </w:tc>
        <w:tc>
          <w:tcPr>
            <w:tcW w:w="13778" w:type="dxa"/>
            <w:gridSpan w:val="14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9B46E8">
              <w:rPr>
                <w:rFonts w:ascii="Times New Roman" w:eastAsia="SimHei" w:hAnsi="Times New Roman" w:cs="Arial"/>
                <w:b/>
                <w:bCs/>
                <w:sz w:val="20"/>
              </w:rPr>
              <w:t>Rare CNVs in CAVC cases</w:t>
            </w:r>
          </w:p>
        </w:tc>
      </w:tr>
      <w:tr w:rsidR="00616F73" w:rsidRPr="00FE452C" w:rsidTr="006132CB">
        <w:trPr>
          <w:gridAfter w:val="1"/>
          <w:wAfter w:w="1026" w:type="dxa"/>
          <w:trHeight w:val="454"/>
        </w:trPr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ID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Gender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Cardiac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Phenotype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CNV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CN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Chr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Start  (bp)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End   (bp)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size (Kb)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Marker Count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Chr, region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DGV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DECIPHER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ISCA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OMIM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major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candidate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genes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RefSeq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Genes</w:t>
            </w: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CAVC003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CAVC,TOF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CAVC006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CAVC,TOF,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ASD,PDA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CAVC035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PDA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CAVC050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VSD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CAVC056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CAVC061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PDA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lastRenderedPageBreak/>
              <w:t>CAVC083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CAVC,PDA,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CAVC084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Del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Y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6492863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9264427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2772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163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Yp11.2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+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CAVC085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CAVC,PFO,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CAVC088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CAVC102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CAVC,PDA,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PFO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Del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78588699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84286313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5698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373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8q21.13-8q21.2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TOF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VSD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STMN2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ZBTB10</w:t>
            </w: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PKIA,ZC2HC1A,LOC101241902,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IL7,MIR2123,</w:t>
            </w: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STMN2</w:t>
            </w: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,HEY1,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 xml:space="preserve">LINC01607, LOC101927040,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 xml:space="preserve">MRPS28, TPD52, MIR5708, </w:t>
            </w: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ZBTB10</w:t>
            </w: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 xml:space="preserve">,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PAG1, FABP5,PMP2, FABP9,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 xml:space="preserve">FABP4,FABP12,IMPA1P1,IMPA1,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 xml:space="preserve">SLC10A5,ZFAND1,CHMP4C,SNX16,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LOC101927141, RALYL</w:t>
            </w: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lastRenderedPageBreak/>
              <w:t>CAVC115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3441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CAVC117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CAVC120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CAVC,PFO,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PDA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CAVC138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CAVC,PFO,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CAVC142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PFO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Del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42673287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42903979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231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122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17q21.2-17q21.31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+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46443844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33406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3433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CAVC,PDA,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Del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141845636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144390430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2545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396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8q24.3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PUF60</w:t>
            </w: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TSNARE1,ADGRB1,ARC,JRK,PSCA,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LY6K,LNCOC1,THEM6,SLURP1,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LYPD2,SLURP2,LYNX1-SLURP2,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LYNX1,LY6D,GML,CYP11B1,CDC42P3,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lastRenderedPageBreak/>
              <w:t>LY6E,C8orf31,LY6H,GPIHBP1,ZFP41,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GLI4,MINCR,ZNF696,TOP1MT,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RHPN1-AS1,RHPN1,MAFA,ZC3H3,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GSDMD,LOC100310756,MROH6,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NAPRT,EEF1D,TIGD5,PYCR3,TSTA3,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ZNF623,ZNF707,CCDC166,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LOC101928160,MAPK15,FAM83H,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LOC105375800,SCRIB,</w:t>
            </w: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PUF60</w:t>
            </w: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NRBP2,EPPK1,PLEC,PARP10,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GRINA,EXOSC4,GPAA1,CYC1,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SHARPIN,MAF1,WDR97,HGH1,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MROH1,BOP1,SCX,HSF1,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DGAT1,SCRT1,TMEM249,FBXL6,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SLC52A2,LOC101928902,ADCK5</w:t>
            </w: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lastRenderedPageBreak/>
              <w:t>CAVC149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CAVC,DORV,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TAPVC,SA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Y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16174790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18642949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2468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104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Yq11.221-11.222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+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CAVC158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CAVC,PH,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lastRenderedPageBreak/>
              <w:t>CAVC162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CAVC,DORV,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Del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73230400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74752194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1522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256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7q11.23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ELN</w:t>
            </w: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NCF1B,NSUN5,TRIM50,FKBP6,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FZD9,BAZ1B,BCL7B,TBL2,MLXIPL,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VPS37D,DNAHJC30,BUD23,STX1A,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MIR4284,ABHD11-AS1,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ABHD11,CLDN3,CLDN4,METTL27,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TMEM270,</w:t>
            </w: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ELN</w:t>
            </w: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,LIMKI,EIF4H,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MIR590,LATA2,RFC2,CLIP2,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GTF21RD1,GTF2I,LOC101926943</w:t>
            </w: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CAVC164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CAVC,PFO,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3409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CAVC182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CAVC207</w:t>
            </w:r>
          </w:p>
        </w:tc>
        <w:tc>
          <w:tcPr>
            <w:tcW w:w="861" w:type="dxa"/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9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18721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38816830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38798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4451</w:t>
            </w:r>
          </w:p>
        </w:tc>
        <w:tc>
          <w:tcPr>
            <w:tcW w:w="1357" w:type="dxa"/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9p24.3-9p13.1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TOF,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TGA,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CoA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ANKRD18B,ANXA2PB,PTENP1,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PRSS3,UBE2R2,UBAP2,DCAF12,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UBAP1,KIF24,NUDT2,MYORG,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C90or24,FAM219A,DNAI1,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lastRenderedPageBreak/>
              <w:t>ENH0,CNTFR,RPP25L,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DCTN3,ARID3C,SIGMAR1,GALT,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IL11RA,CCL27,LOC730098,CCL19,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CCL21,FAM205A,FAM205BP,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FAM205C,PHF24,DNAJB5-DT,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DNAJB5,C9orf131,VCP,FANCG,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PIGO,STOML2,FAM214B,UNC13B,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ATP8B5P,RUSC2,FAM166B,TESK1,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CD72,LOC101926948,SIT1,RMRP,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CCDC107,ARHGEF39,CA9,TPM2,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TLN1,CREB3,GBA2,RGP1,MSMP,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NPR2,SPAG8,HINT2,FAM221B,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TMEM8B,HRCT1,SPAAR,RECK,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GLIPR2,CCIN,CLTA,GNE,RNF38,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MELK,AX5,ZCCHC7,GRHPR,ZBTB5,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POLR1E,FBXO10,TOMM5.FRMPD1,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TRMT10B,EXOSC3,DCAF10,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SLC25A51,SHB,ALDH1B1,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lastRenderedPageBreak/>
              <w:t>IGFBPL1,FAM95C,ANKRD18A</w:t>
            </w: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lastRenderedPageBreak/>
              <w:t>CAVC215</w:t>
            </w:r>
          </w:p>
        </w:tc>
        <w:tc>
          <w:tcPr>
            <w:tcW w:w="8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43656492</w:t>
            </w:r>
          </w:p>
        </w:tc>
        <w:tc>
          <w:tcPr>
            <w:tcW w:w="7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30618</w:t>
            </w:r>
          </w:p>
        </w:tc>
        <w:tc>
          <w:tcPr>
            <w:tcW w:w="8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2869</w:t>
            </w:r>
          </w:p>
        </w:tc>
        <w:tc>
          <w:tcPr>
            <w:tcW w:w="13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CAVC,TOF,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ASD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44280050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31242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2942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CAVC226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42995775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29958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2772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CAVC,PH,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43025182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29987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2774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42687189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29649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2753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43055843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30018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2784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CAVC241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44068398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31030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2955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CAVC248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PH,AVVR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3425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lastRenderedPageBreak/>
              <w:t>CAVC250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CAVC,TOF,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PDA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CAVC251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AVVR,PS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3434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CAVC252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AVVR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6E1D72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6E1D72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6E1D72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6E1D72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6E1D72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44282471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31244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2976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CAVC259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45989774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32952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3232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CAVC260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CAVC,PDA,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43638875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30601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2902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CAVC264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13301510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44117172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30816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2948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CAVC268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CAVC,PDA,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PFO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43789291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30751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2895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CAVC271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PH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lastRenderedPageBreak/>
              <w:t>CAVC274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CAVC,PFO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99471505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100319058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848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70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3q12.1-3q12.2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VSD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TBC1D23</w:t>
            </w:r>
          </w:p>
        </w:tc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 xml:space="preserve">COL8A1, HP09053,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 xml:space="preserve">FILIP1L, CMSS1,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TBC1D23</w:t>
            </w:r>
          </w:p>
        </w:tc>
      </w:tr>
      <w:tr w:rsidR="00616F73" w:rsidRPr="00FE452C" w:rsidTr="006132CB">
        <w:trPr>
          <w:trHeight w:val="300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46687133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33649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3449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CAVC278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CAVC,PH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13038109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46440013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33402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3431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21q11.2-21q22.3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sz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</w:p>
        </w:tc>
      </w:tr>
    </w:tbl>
    <w:p w:rsidR="00616F73" w:rsidRPr="00FE452C" w:rsidRDefault="00616F73" w:rsidP="00616F73">
      <w:pPr>
        <w:spacing w:line="480" w:lineRule="auto"/>
        <w:ind w:leftChars="0" w:left="0" w:rightChars="0" w:right="0"/>
        <w:rPr>
          <w:rFonts w:ascii="Times New Roman" w:eastAsia="SimHei" w:hAnsi="Times New Roman" w:cs="Arial"/>
          <w:sz w:val="20"/>
        </w:rPr>
      </w:pPr>
      <w:r w:rsidRPr="00FE452C">
        <w:rPr>
          <w:rFonts w:ascii="Times New Roman" w:eastAsia="SimHei" w:hAnsi="Times New Roman" w:cs="Arial"/>
          <w:sz w:val="20"/>
        </w:rPr>
        <w:t>“Dup” means duplication; “Del” means deletion; “CN” means copy number; “NA” means not available</w:t>
      </w:r>
    </w:p>
    <w:p w:rsidR="00616F73" w:rsidRPr="00FE452C" w:rsidRDefault="00616F73" w:rsidP="00616F73">
      <w:pPr>
        <w:spacing w:line="480" w:lineRule="auto"/>
        <w:ind w:leftChars="0" w:left="0" w:rightChars="0" w:right="0"/>
        <w:rPr>
          <w:rFonts w:ascii="Times New Roman" w:eastAsia="SimHei" w:hAnsi="Times New Roman" w:cs="Arial"/>
          <w:sz w:val="20"/>
        </w:rPr>
      </w:pPr>
      <w:r w:rsidRPr="00FE452C">
        <w:rPr>
          <w:rFonts w:ascii="Times New Roman" w:eastAsia="SimHei" w:hAnsi="Times New Roman" w:cs="Arial"/>
          <w:sz w:val="20"/>
        </w:rPr>
        <w:t>The following abbreviations were used: ASD, atrial septal defect; COA, coarctation of the aorta; DORV, double outlet left ventricle; PFO, patent foramen oval; TGA, transposition of great arteries; TOF, tetralogy of fallot; VSD, ventricular septal defect; MGA, malp</w:t>
      </w:r>
      <w:r w:rsidRPr="00FE452C">
        <w:rPr>
          <w:rFonts w:ascii="Times New Roman" w:eastAsia="SimHei" w:hAnsi="Times New Roman" w:cs="Arial" w:hint="eastAsia"/>
          <w:sz w:val="20"/>
        </w:rPr>
        <w:t>osition of the great arteries;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PH,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Pulmonary hypertension;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PS,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Pulmonary stenosis;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SA,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single atrium;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PDA,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patent ductus arteriosus;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AVVR,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Atrioventricular valve regurgitation;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CAVC,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Complete Atrioventricular Canal;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SV,</w:t>
      </w:r>
      <w:r w:rsidRPr="00FE452C">
        <w:rPr>
          <w:rFonts w:ascii="Times New Roman" w:eastAsia="SimHei" w:hAnsi="Times New Roman" w:cs="Arial"/>
          <w:sz w:val="20"/>
        </w:rPr>
        <w:t xml:space="preserve"> </w:t>
      </w:r>
      <w:r w:rsidRPr="00FE452C">
        <w:rPr>
          <w:rFonts w:ascii="Times New Roman" w:eastAsia="SimHei" w:hAnsi="Times New Roman" w:cs="Arial" w:hint="eastAsia"/>
          <w:sz w:val="20"/>
        </w:rPr>
        <w:t>single ventricle</w:t>
      </w:r>
    </w:p>
    <w:p w:rsidR="00616F73" w:rsidRDefault="00616F73" w:rsidP="00616F73">
      <w:pPr>
        <w:adjustRightInd w:val="0"/>
        <w:spacing w:line="480" w:lineRule="auto"/>
        <w:ind w:leftChars="-500" w:left="-1200" w:right="240"/>
        <w:rPr>
          <w:rFonts w:ascii="Times New Roman" w:hAnsi="Times New Roman" w:cs="Arial"/>
          <w:b/>
          <w:bCs/>
          <w:sz w:val="20"/>
        </w:rPr>
      </w:pPr>
      <w:r w:rsidRPr="00FE452C">
        <w:rPr>
          <w:rFonts w:ascii="Times New Roman" w:hAnsi="Times New Roman" w:cs="Arial"/>
          <w:b/>
          <w:bCs/>
          <w:sz w:val="20"/>
        </w:rPr>
        <w:tab/>
      </w:r>
      <w:r w:rsidRPr="00FE452C">
        <w:rPr>
          <w:rFonts w:ascii="Times New Roman" w:hAnsi="Times New Roman" w:cs="Arial"/>
          <w:b/>
          <w:bCs/>
          <w:sz w:val="20"/>
        </w:rPr>
        <w:tab/>
      </w:r>
      <w:r w:rsidRPr="00FE452C">
        <w:rPr>
          <w:rFonts w:ascii="Times New Roman" w:hAnsi="Times New Roman" w:cs="Arial"/>
          <w:b/>
          <w:bCs/>
          <w:sz w:val="20"/>
        </w:rPr>
        <w:tab/>
      </w:r>
    </w:p>
    <w:p w:rsidR="00616F73" w:rsidRDefault="00616F73" w:rsidP="00616F73">
      <w:pPr>
        <w:adjustRightInd w:val="0"/>
        <w:spacing w:line="480" w:lineRule="auto"/>
        <w:ind w:leftChars="-500" w:left="-1200" w:right="240"/>
        <w:jc w:val="center"/>
        <w:rPr>
          <w:rFonts w:ascii="Times New Roman" w:hAnsi="Times New Roman" w:cs="Arial"/>
          <w:b/>
          <w:bCs/>
          <w:sz w:val="20"/>
        </w:rPr>
      </w:pPr>
      <w:r w:rsidRPr="00FE452C">
        <w:rPr>
          <w:rFonts w:ascii="Times New Roman" w:hAnsi="Times New Roman" w:cs="Arial" w:hint="eastAsia"/>
          <w:b/>
          <w:bCs/>
          <w:sz w:val="20"/>
        </w:rPr>
        <w:t>T</w:t>
      </w:r>
      <w:r w:rsidRPr="00FE452C">
        <w:rPr>
          <w:rFonts w:ascii="Times New Roman" w:hAnsi="Times New Roman" w:cs="Arial"/>
          <w:b/>
          <w:bCs/>
          <w:sz w:val="20"/>
        </w:rPr>
        <w:t>able 3 Rare CNVs in 259 SV cases</w:t>
      </w:r>
    </w:p>
    <w:p w:rsidR="00616F73" w:rsidRPr="00FE452C" w:rsidRDefault="00616F73" w:rsidP="00616F73">
      <w:pPr>
        <w:adjustRightInd w:val="0"/>
        <w:spacing w:line="480" w:lineRule="auto"/>
        <w:ind w:leftChars="-500" w:left="-1200" w:right="240"/>
        <w:rPr>
          <w:rFonts w:ascii="Times New Roman" w:eastAsiaTheme="minorEastAsia" w:hAnsi="Times New Roman" w:cs="Arial"/>
          <w:b/>
          <w:bCs/>
          <w:sz w:val="20"/>
        </w:rPr>
      </w:pPr>
    </w:p>
    <w:tbl>
      <w:tblPr>
        <w:tblW w:w="16727" w:type="dxa"/>
        <w:tblInd w:w="-1276" w:type="dxa"/>
        <w:tblLayout w:type="fixed"/>
        <w:tblLook w:val="04A0" w:firstRow="1" w:lastRow="0" w:firstColumn="1" w:lastColumn="0" w:noHBand="0" w:noVBand="1"/>
      </w:tblPr>
      <w:tblGrid>
        <w:gridCol w:w="850"/>
        <w:gridCol w:w="873"/>
        <w:gridCol w:w="1680"/>
        <w:gridCol w:w="567"/>
        <w:gridCol w:w="708"/>
        <w:gridCol w:w="426"/>
        <w:gridCol w:w="1134"/>
        <w:gridCol w:w="1134"/>
        <w:gridCol w:w="850"/>
        <w:gridCol w:w="992"/>
        <w:gridCol w:w="1134"/>
        <w:gridCol w:w="709"/>
        <w:gridCol w:w="1134"/>
        <w:gridCol w:w="1134"/>
        <w:gridCol w:w="2977"/>
        <w:gridCol w:w="425"/>
      </w:tblGrid>
      <w:tr w:rsidR="00616F73" w:rsidRPr="00FE452C" w:rsidTr="006132CB"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lastRenderedPageBreak/>
              <w:t>ID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Gender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 xml:space="preserve">Cardiac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Phenotype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CNV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CN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Chr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Start  (bp)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End   (bp)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size (Kb)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Marker Count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Chr, region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DGV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DECIPHER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ISCA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OMIM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major candidate genes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sz w:val="20"/>
              </w:rPr>
              <w:t>RefSeq Genes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SV007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SV,SA,PS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Del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80259789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88874526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8615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581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8q21.13-8q21.3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TOF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VSD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ZBTB10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ZBTB10,</w:t>
            </w:r>
            <w:r w:rsidRPr="00FE452C"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  <w:t>ZNF704,PAG1,FABP5,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  <w:t>PMP2,FABP9,FABP4,FABP12,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  <w:t>IMPA1P1,IMPA1,SLC10A5,ZFAND1,CHMP4C,SNX16,LOC101927141,RALYL,LRRCC1,LOC102723322,E2F5,RBIS,CA13,CA1,CA3,CA2,REX01L2P,PSKH2,ATP6V0D2,SLC7A13,WWP1,RMDN1,CPNE3,CNGB3,CNBD1,DCAF4L2,MMP16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SV039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SV,CAVC,PS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Del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60756434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61430513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674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14q23.1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SV130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Female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SV,SA,CAV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149504294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150375282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871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Xq28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SV136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SV,MGA,PS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Del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38016208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38115650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22q13.1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SV139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Female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SV,CAVC,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lastRenderedPageBreak/>
              <w:t>MGA,SA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lastRenderedPageBreak/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215435747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216250781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815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2q35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SV140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SV,ASD,MGA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109713114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110674457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961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2q13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SV143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16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SV,CAV,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MGA,SA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Bilateral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right-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 xml:space="preserve">sideness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isomerism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120423759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121529013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2q14.2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168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167970535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169617000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1646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5q34-5q35.1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VSD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CoA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TENM2,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SLIT3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TENM2,</w:t>
            </w: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CTB-178M22.2,WWC1,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RARS1,FBLL1,PANK3,</w:t>
            </w: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SLIT3,</w:t>
            </w: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LOC101927969,LOC728095,SPDL1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SV147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Female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SV,ASD,SA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100407113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101349032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942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Xq22.1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VSD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 xml:space="preserve">PCDH19,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TNMD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i/>
                <w:iCs/>
                <w:color w:val="FF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PCDH19, TNMD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SV163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SV,TGA,CoA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225487757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227180965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1693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1q42.12-1q42.13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VSD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LEFTY1,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LEFTY2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ENAH</w:t>
            </w:r>
            <w:r w:rsidRPr="00FE452C"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  <w:t>,SRP9,E</w:t>
            </w: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PHX1,TMNM63A,</w:t>
            </w:r>
          </w:p>
          <w:p w:rsidR="00616F73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LEFTY1</w:t>
            </w: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,PYCR2,</w:t>
            </w: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LEFTY2</w:t>
            </w: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,SD</w:t>
            </w:r>
            <w:r w:rsidRPr="00FE452C"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  <w:t>E2,H3-3A,LINC01703,ACBD3,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  <w:t>ACBD3-AS1,MIXL1,LIN9,PARP1,STUM,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  <w:t>ITPKN,ITPKB-IT1,</w:t>
            </w:r>
            <w:r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  <w:t xml:space="preserve"> </w:t>
            </w:r>
            <w:r w:rsidRPr="00FE452C"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  <w:t>PSEN2,COQ8A,CDC42BPA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SV168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Female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SV,ASD,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lastRenderedPageBreak/>
              <w:t>PDA,PA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lastRenderedPageBreak/>
              <w:t>Del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38031511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38115657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22q13.1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SV176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SV,VSD,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SA,PS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30969138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31111965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7p14.3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SV195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mesocardia,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PS,SA,MGA,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 xml:space="preserve">atrial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situs inversus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71674242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72187074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513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2p13.2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VSD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CYP26B1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DYSF,</w:t>
            </w: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CYP26B1</w:t>
            </w: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,EXOC6B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SV220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SV,MGA,SA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 xml:space="preserve">bilateral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right-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 xml:space="preserve">sideeness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isomerism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Del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70952592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71144199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5q13.2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SV226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Female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SV,MGA,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SA,AVVR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 xml:space="preserve">bilateral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right-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 xml:space="preserve">sideness 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lastRenderedPageBreak/>
              <w:t>isomerism,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lastRenderedPageBreak/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127821735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128377797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556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5q23.2-5q23.3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SV228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SV,DORV,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 xml:space="preserve">CAVC,PFO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36101999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36481789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17q12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SV261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Female</w:t>
            </w:r>
          </w:p>
        </w:tc>
        <w:tc>
          <w:tcPr>
            <w:tcW w:w="16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SV,CAVC,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MGA,SA,PS</w:t>
            </w:r>
          </w:p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dextrocardia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10789416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11070136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281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Xp22.2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  <w:r w:rsidRPr="00FE452C"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DengXian" w:hAnsi="Times New Roman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Times New Roman" w:hAnsi="Times New Roman" w:cs="Arial"/>
                <w:sz w:val="20"/>
              </w:rPr>
            </w:pPr>
          </w:p>
        </w:tc>
      </w:tr>
      <w:tr w:rsidR="00616F73" w:rsidRPr="00FE452C" w:rsidTr="006132CB">
        <w:trPr>
          <w:trHeight w:val="285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16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sz w:val="20"/>
              </w:rPr>
            </w:pPr>
            <w:r w:rsidRPr="00FE452C">
              <w:rPr>
                <w:rFonts w:ascii="Times New Roman" w:eastAsia="SimHei" w:hAnsi="Times New Roman" w:cs="Arial"/>
                <w:sz w:val="20"/>
              </w:rPr>
              <w:t>Dup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40813257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41931182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1118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7p14.1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b/>
                <w:bCs/>
                <w:i/>
                <w:i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color w:val="000000"/>
                <w:sz w:val="20"/>
              </w:rPr>
              <w:t>VSD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INHBA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color w:val="000000"/>
                <w:sz w:val="20"/>
              </w:rPr>
            </w:pPr>
            <w:r w:rsidRPr="00FE452C">
              <w:rPr>
                <w:rFonts w:ascii="Times New Roman" w:eastAsia="SimHei" w:hAnsi="Times New Roman" w:cs="Arial"/>
                <w:i/>
                <w:iCs/>
                <w:sz w:val="20"/>
              </w:rPr>
              <w:t>SUGCT,</w:t>
            </w:r>
            <w:r w:rsidRPr="00FE452C">
              <w:rPr>
                <w:rFonts w:ascii="Times New Roman" w:eastAsia="SimHei" w:hAnsi="Times New Roman" w:cs="Arial"/>
                <w:b/>
                <w:bCs/>
                <w:i/>
                <w:iCs/>
                <w:sz w:val="20"/>
              </w:rPr>
              <w:t>INHBA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6F73" w:rsidRPr="00FE452C" w:rsidRDefault="00616F73" w:rsidP="006132CB">
            <w:pPr>
              <w:spacing w:line="480" w:lineRule="auto"/>
              <w:ind w:leftChars="0" w:left="0" w:rightChars="0" w:right="0"/>
              <w:rPr>
                <w:rFonts w:ascii="Times New Roman" w:eastAsia="SimHei" w:hAnsi="Times New Roman" w:cs="Arial"/>
                <w:i/>
                <w:iCs/>
                <w:sz w:val="20"/>
              </w:rPr>
            </w:pPr>
          </w:p>
        </w:tc>
      </w:tr>
    </w:tbl>
    <w:p w:rsidR="00616F73" w:rsidRPr="00FE452C" w:rsidRDefault="00616F73" w:rsidP="00616F73">
      <w:pPr>
        <w:spacing w:line="480" w:lineRule="auto"/>
        <w:ind w:left="240" w:right="240"/>
        <w:rPr>
          <w:rFonts w:ascii="Times New Roman" w:hAnsi="Times New Roman"/>
          <w:sz w:val="20"/>
        </w:rPr>
      </w:pPr>
      <w:r w:rsidRPr="00FE452C">
        <w:rPr>
          <w:rFonts w:ascii="Times New Roman" w:hAnsi="Times New Roman" w:hint="eastAsia"/>
          <w:sz w:val="20"/>
        </w:rPr>
        <w:t>“</w:t>
      </w:r>
      <w:r w:rsidRPr="00FE452C">
        <w:rPr>
          <w:rFonts w:ascii="Times New Roman" w:hAnsi="Times New Roman"/>
          <w:sz w:val="20"/>
        </w:rPr>
        <w:t>Dup” means duplication; “Del” means deletion; “CN” means copy number; “NA” means not available</w:t>
      </w:r>
    </w:p>
    <w:p w:rsidR="00616F73" w:rsidRPr="00FE452C" w:rsidRDefault="00616F73" w:rsidP="00616F73">
      <w:pPr>
        <w:spacing w:line="480" w:lineRule="auto"/>
        <w:ind w:left="240" w:right="240"/>
        <w:rPr>
          <w:rFonts w:ascii="Times New Roman" w:hAnsi="Times New Roman"/>
          <w:sz w:val="20"/>
        </w:rPr>
      </w:pPr>
      <w:r w:rsidRPr="00FE452C">
        <w:rPr>
          <w:rFonts w:ascii="Times New Roman" w:hAnsi="Times New Roman"/>
          <w:sz w:val="20"/>
        </w:rPr>
        <w:t>The following abbreviations were used: ASD, atrial septal defect; COA, coarctation of the aorta; DORV, double outlet left ventricle; PFO, patent foramen oval; TGA, transposition of great arteries; TOF, tetralogy of fallot; VSD, ventricular septal defect; MGA, malposition of the great arteries; PH, Pulmonary hypertension; PS, Pulmonary stenosis; SA, single atrium; PDA, patent ductus arteriosus; AVVR, Atrioventricular valve regurgitation; CAVC, Complete Atrioventricular Canal; SV, single ventricle</w:t>
      </w:r>
    </w:p>
    <w:p w:rsidR="00616F73" w:rsidRPr="00FE452C" w:rsidRDefault="00616F73" w:rsidP="00616F73">
      <w:pPr>
        <w:adjustRightInd w:val="0"/>
        <w:spacing w:line="480" w:lineRule="auto"/>
        <w:ind w:leftChars="0" w:left="0" w:right="240"/>
        <w:rPr>
          <w:rFonts w:ascii="Times New Roman" w:eastAsiaTheme="minorEastAsia" w:hAnsi="Times New Roman" w:cs="Arial"/>
          <w:sz w:val="20"/>
        </w:rPr>
      </w:pPr>
    </w:p>
    <w:p w:rsidR="00500EBA" w:rsidRDefault="00500EBA">
      <w:pPr>
        <w:ind w:left="240" w:right="240"/>
      </w:pPr>
      <w:bookmarkStart w:id="0" w:name="_GoBack"/>
      <w:bookmarkEnd w:id="0"/>
    </w:p>
    <w:sectPr w:rsidR="00500EBA" w:rsidSect="0070776F">
      <w:pgSz w:w="16838" w:h="11906" w:orient="landscape" w:code="9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jaVu Sans">
    <w:altName w:val="Ebrima"/>
    <w:charset w:val="00"/>
    <w:family w:val="roman"/>
    <w:pitch w:val="default"/>
    <w:sig w:usb0="20007A87" w:usb1="80000000" w:usb2="00000008" w:usb3="00000000" w:csb0="000001FF" w:csb1="00000000"/>
  </w:font>
  <w:font w:name="方正黑体_GBK">
    <w:altName w:val="Microsoft YaHei"/>
    <w:charset w:val="00"/>
    <w:family w:val="auto"/>
    <w:pitch w:val="default"/>
    <w:sig w:usb0="00000001" w:usb1="08000000" w:usb2="0000000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" w:hAnsi="Times"/>
        <w:sz w:val="20"/>
        <w:szCs w:val="20"/>
      </w:rPr>
      <w:id w:val="1838187004"/>
      <w:docPartObj>
        <w:docPartGallery w:val="Page Numbers (Bottom of Page)"/>
        <w:docPartUnique/>
      </w:docPartObj>
    </w:sdtPr>
    <w:sdtEndPr/>
    <w:sdtContent>
      <w:p w:rsidR="00521385" w:rsidRPr="009B46E8" w:rsidRDefault="00616F73">
        <w:pPr>
          <w:pStyle w:val="Footer"/>
          <w:ind w:left="240" w:right="240"/>
          <w:jc w:val="center"/>
          <w:rPr>
            <w:rFonts w:ascii="Times" w:hAnsi="Times"/>
            <w:sz w:val="20"/>
            <w:szCs w:val="20"/>
          </w:rPr>
        </w:pPr>
        <w:r w:rsidRPr="009B46E8">
          <w:rPr>
            <w:rFonts w:ascii="Times" w:hAnsi="Times"/>
            <w:sz w:val="20"/>
            <w:szCs w:val="20"/>
          </w:rPr>
          <w:fldChar w:fldCharType="begin"/>
        </w:r>
        <w:r w:rsidRPr="009B46E8">
          <w:rPr>
            <w:rFonts w:ascii="Times" w:hAnsi="Times"/>
            <w:sz w:val="20"/>
            <w:szCs w:val="20"/>
          </w:rPr>
          <w:instrText>PAGE   \* MERGEFORMAT</w:instrText>
        </w:r>
        <w:r w:rsidRPr="009B46E8">
          <w:rPr>
            <w:rFonts w:ascii="Times" w:hAnsi="Times"/>
            <w:sz w:val="20"/>
            <w:szCs w:val="20"/>
          </w:rPr>
          <w:fldChar w:fldCharType="separate"/>
        </w:r>
        <w:r w:rsidRPr="00616F73">
          <w:rPr>
            <w:rFonts w:ascii="Times" w:hAnsi="Times"/>
            <w:noProof/>
            <w:sz w:val="20"/>
            <w:szCs w:val="20"/>
            <w:lang w:val="zh-CN"/>
          </w:rPr>
          <w:t>14</w:t>
        </w:r>
        <w:r w:rsidRPr="009B46E8">
          <w:rPr>
            <w:rFonts w:ascii="Times" w:hAnsi="Times"/>
            <w:sz w:val="20"/>
            <w:szCs w:val="20"/>
          </w:rPr>
          <w:fldChar w:fldCharType="end"/>
        </w:r>
      </w:p>
    </w:sdtContent>
  </w:sdt>
  <w:p w:rsidR="00521385" w:rsidRPr="009B46E8" w:rsidRDefault="00616F73">
    <w:pPr>
      <w:pStyle w:val="Footer"/>
      <w:ind w:left="240" w:right="240"/>
      <w:rPr>
        <w:rFonts w:ascii="Times" w:hAnsi="Times"/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1B4B4C"/>
    <w:multiLevelType w:val="hybridMultilevel"/>
    <w:tmpl w:val="5D40D60C"/>
    <w:lvl w:ilvl="0" w:tplc="3028FA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F73"/>
    <w:rsid w:val="00500EBA"/>
    <w:rsid w:val="0061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8383C9-F3D3-459B-8CEF-4EDE9D81F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6F73"/>
    <w:pPr>
      <w:spacing w:after="0" w:line="240" w:lineRule="auto"/>
      <w:ind w:leftChars="100" w:left="100" w:rightChars="100" w:right="100"/>
      <w:jc w:val="both"/>
    </w:pPr>
    <w:rPr>
      <w:rFonts w:ascii="Arial" w:eastAsia="Arial" w:hAnsi="Arial" w:cs="Times New Roman"/>
      <w:sz w:val="24"/>
      <w:szCs w:val="20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616F73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Heading2Char"/>
    <w:unhideWhenUsed/>
    <w:qFormat/>
    <w:rsid w:val="00616F73"/>
    <w:pPr>
      <w:widowControl w:val="0"/>
      <w:spacing w:before="260" w:after="260" w:line="413" w:lineRule="auto"/>
      <w:outlineLvl w:val="1"/>
    </w:pPr>
    <w:rPr>
      <w:rFonts w:ascii="DejaVu Sans" w:eastAsia="方正黑体_GBK" w:hAnsi="DejaVu Sans"/>
      <w:b/>
      <w:sz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616F73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16F73"/>
    <w:rPr>
      <w:rFonts w:ascii="Arial" w:eastAsia="Arial" w:hAnsi="Arial" w:cs="Times New Roman"/>
      <w:b/>
      <w:kern w:val="44"/>
      <w:sz w:val="44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rsid w:val="00616F73"/>
    <w:rPr>
      <w:rFonts w:ascii="DejaVu Sans" w:eastAsia="方正黑体_GBK" w:hAnsi="DejaVu Sans" w:cs="Times New Roman"/>
      <w:b/>
      <w:sz w:val="32"/>
      <w:szCs w:val="20"/>
      <w:lang w:eastAsia="zh-CN"/>
    </w:rPr>
  </w:style>
  <w:style w:type="character" w:customStyle="1" w:styleId="Heading3Char">
    <w:name w:val="Heading 3 Char"/>
    <w:basedOn w:val="DefaultParagraphFont"/>
    <w:link w:val="Heading3"/>
    <w:rsid w:val="00616F73"/>
    <w:rPr>
      <w:rFonts w:ascii="Arial" w:eastAsia="Arial" w:hAnsi="Arial" w:cs="Times New Roman"/>
      <w:b/>
      <w:sz w:val="32"/>
      <w:szCs w:val="20"/>
      <w:lang w:eastAsia="zh-CN"/>
    </w:rPr>
  </w:style>
  <w:style w:type="character" w:styleId="Hyperlink">
    <w:name w:val="Hyperlink"/>
    <w:basedOn w:val="DefaultParagraphFont"/>
    <w:uiPriority w:val="99"/>
    <w:qFormat/>
    <w:rsid w:val="00616F73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616F7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rsid w:val="00616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616F73"/>
    <w:rPr>
      <w:rFonts w:ascii="Arial" w:eastAsia="Arial" w:hAnsi="Arial" w:cs="Times New Roman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rsid w:val="00616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16F73"/>
    <w:rPr>
      <w:rFonts w:ascii="Arial" w:eastAsia="Arial" w:hAnsi="Arial" w:cs="Times New Roman"/>
      <w:sz w:val="18"/>
      <w:szCs w:val="18"/>
      <w:lang w:eastAsia="zh-CN"/>
    </w:rPr>
  </w:style>
  <w:style w:type="paragraph" w:styleId="BalloonText">
    <w:name w:val="Balloon Text"/>
    <w:basedOn w:val="Normal"/>
    <w:link w:val="BalloonTextChar"/>
    <w:rsid w:val="00616F7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16F73"/>
    <w:rPr>
      <w:rFonts w:ascii="Arial" w:eastAsia="Arial" w:hAnsi="Arial" w:cs="Times New Roman"/>
      <w:sz w:val="18"/>
      <w:szCs w:val="18"/>
      <w:lang w:eastAsia="zh-CN"/>
    </w:rPr>
  </w:style>
  <w:style w:type="character" w:styleId="CommentReference">
    <w:name w:val="annotation reference"/>
    <w:basedOn w:val="DefaultParagraphFont"/>
    <w:rsid w:val="00616F73"/>
    <w:rPr>
      <w:sz w:val="21"/>
      <w:szCs w:val="21"/>
    </w:rPr>
  </w:style>
  <w:style w:type="paragraph" w:styleId="CommentText">
    <w:name w:val="annotation text"/>
    <w:basedOn w:val="Normal"/>
    <w:link w:val="CommentTextChar"/>
    <w:rsid w:val="00616F73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616F73"/>
    <w:rPr>
      <w:rFonts w:ascii="Arial" w:eastAsia="Arial" w:hAnsi="Arial" w:cs="Times New Roman"/>
      <w:sz w:val="24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616F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16F73"/>
    <w:rPr>
      <w:rFonts w:ascii="Arial" w:eastAsia="Arial" w:hAnsi="Arial" w:cs="Times New Roman"/>
      <w:b/>
      <w:bCs/>
      <w:sz w:val="24"/>
      <w:szCs w:val="20"/>
      <w:lang w:eastAsia="zh-CN"/>
    </w:rPr>
  </w:style>
  <w:style w:type="paragraph" w:styleId="Revision">
    <w:name w:val="Revision"/>
    <w:hidden/>
    <w:uiPriority w:val="99"/>
    <w:semiHidden/>
    <w:rsid w:val="00616F73"/>
    <w:pPr>
      <w:spacing w:after="0" w:line="240" w:lineRule="auto"/>
    </w:pPr>
    <w:rPr>
      <w:rFonts w:ascii="Times New Roman" w:eastAsia="SimSun" w:hAnsi="Times New Roman" w:cs="Times New Roman"/>
      <w:sz w:val="21"/>
      <w:szCs w:val="20"/>
      <w:lang w:eastAsia="zh-CN"/>
    </w:rPr>
  </w:style>
  <w:style w:type="paragraph" w:styleId="ListParagraph">
    <w:name w:val="List Paragraph"/>
    <w:basedOn w:val="Normal"/>
    <w:uiPriority w:val="99"/>
    <w:rsid w:val="00616F73"/>
    <w:pPr>
      <w:ind w:firstLineChars="200" w:firstLine="420"/>
    </w:pPr>
  </w:style>
  <w:style w:type="paragraph" w:customStyle="1" w:styleId="EndNoteBibliographyTitle">
    <w:name w:val="EndNote Bibliography Title"/>
    <w:basedOn w:val="Normal"/>
    <w:link w:val="EndNoteBibliographyTitle0"/>
    <w:rsid w:val="00616F73"/>
    <w:pPr>
      <w:jc w:val="center"/>
    </w:pPr>
    <w:rPr>
      <w:rFonts w:cs="Arial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616F73"/>
    <w:rPr>
      <w:rFonts w:ascii="Arial" w:eastAsia="Arial" w:hAnsi="Arial" w:cs="Arial"/>
      <w:noProof/>
      <w:sz w:val="24"/>
      <w:szCs w:val="20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616F73"/>
    <w:rPr>
      <w:rFonts w:cs="Arial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616F73"/>
    <w:rPr>
      <w:rFonts w:ascii="Arial" w:eastAsia="Arial" w:hAnsi="Arial" w:cs="Arial"/>
      <w:noProof/>
      <w:sz w:val="24"/>
      <w:szCs w:val="20"/>
      <w:lang w:eastAsia="zh-CN"/>
    </w:rPr>
  </w:style>
  <w:style w:type="character" w:customStyle="1" w:styleId="2">
    <w:name w:val="未处理的提及2"/>
    <w:basedOn w:val="DefaultParagraphFont"/>
    <w:uiPriority w:val="99"/>
    <w:semiHidden/>
    <w:unhideWhenUsed/>
    <w:rsid w:val="00616F73"/>
    <w:rPr>
      <w:color w:val="605E5C"/>
      <w:shd w:val="clear" w:color="auto" w:fill="E1DFDD"/>
    </w:rPr>
  </w:style>
  <w:style w:type="character" w:styleId="LineNumber">
    <w:name w:val="line number"/>
    <w:basedOn w:val="DefaultParagraphFont"/>
    <w:rsid w:val="00616F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1413</Words>
  <Characters>8059</Characters>
  <Application>Microsoft Office Word</Application>
  <DocSecurity>0</DocSecurity>
  <Lines>67</Lines>
  <Paragraphs>18</Paragraphs>
  <ScaleCrop>false</ScaleCrop>
  <Company>Springer Nature IT</Company>
  <LinksUpToDate>false</LinksUpToDate>
  <CharactersWithSpaces>9454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2021-01-01T17:52:00Z</dcterms:created>
  <dcterms:modified xsi:type="dcterms:W3CDTF">2021-01-01T17:53:00Z</dcterms:modified>
</cp:coreProperties>
</file>