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190D" w14:textId="33CEF50C" w:rsidR="008003FE" w:rsidRPr="004C70B8" w:rsidRDefault="00BB7121" w:rsidP="00F16A59">
      <w:pPr>
        <w:spacing w:line="480" w:lineRule="auto"/>
        <w:jc w:val="both"/>
        <w:rPr>
          <w:rFonts w:cstheme="minorHAnsi"/>
          <w:lang w:val="en-US"/>
        </w:rPr>
      </w:pPr>
      <w:r w:rsidRPr="004C70B8">
        <w:rPr>
          <w:rFonts w:cstheme="minorHAnsi"/>
          <w:b/>
          <w:bCs/>
          <w:sz w:val="24"/>
          <w:szCs w:val="24"/>
        </w:rPr>
        <w:t>Gene-diet interaction</w:t>
      </w:r>
      <w:r w:rsidRPr="004C70B8">
        <w:rPr>
          <w:rFonts w:cstheme="minorHAnsi"/>
          <w:b/>
          <w:bCs/>
          <w:sz w:val="24"/>
          <w:szCs w:val="24"/>
          <w:lang w:val="en-US"/>
        </w:rPr>
        <w:t>s</w:t>
      </w:r>
      <w:r w:rsidRPr="004C70B8">
        <w:rPr>
          <w:rFonts w:cstheme="minorHAnsi"/>
          <w:b/>
          <w:bCs/>
          <w:sz w:val="24"/>
          <w:szCs w:val="24"/>
        </w:rPr>
        <w:t xml:space="preserve"> </w:t>
      </w:r>
      <w:r w:rsidRPr="004C70B8">
        <w:rPr>
          <w:rFonts w:cstheme="minorHAnsi"/>
          <w:b/>
          <w:bCs/>
          <w:sz w:val="24"/>
          <w:szCs w:val="24"/>
          <w:lang w:val="en-GB"/>
        </w:rPr>
        <w:t>and</w:t>
      </w:r>
      <w:r w:rsidRPr="004C70B8">
        <w:rPr>
          <w:rFonts w:cstheme="minorHAnsi"/>
          <w:b/>
          <w:bCs/>
          <w:sz w:val="24"/>
          <w:szCs w:val="24"/>
        </w:rPr>
        <w:t xml:space="preserve"> cardiovascular diseases: A systematic review</w:t>
      </w:r>
      <w:r w:rsidRPr="004C70B8">
        <w:rPr>
          <w:rFonts w:cstheme="minorHAnsi"/>
          <w:b/>
          <w:bCs/>
          <w:sz w:val="24"/>
          <w:szCs w:val="24"/>
          <w:lang w:val="en-GB"/>
        </w:rPr>
        <w:t xml:space="preserve"> of observational and clinical trials</w:t>
      </w:r>
    </w:p>
    <w:p w14:paraId="058B4FA4" w14:textId="77777777" w:rsidR="00BB7121" w:rsidRPr="004C70B8" w:rsidRDefault="00BB7121" w:rsidP="00BB7121">
      <w:pPr>
        <w:spacing w:line="480" w:lineRule="auto"/>
        <w:jc w:val="both"/>
        <w:rPr>
          <w:rFonts w:cstheme="minorHAnsi"/>
          <w:sz w:val="24"/>
          <w:szCs w:val="24"/>
        </w:rPr>
      </w:pPr>
      <w:r w:rsidRPr="004C70B8">
        <w:rPr>
          <w:rFonts w:cstheme="minorHAnsi"/>
          <w:sz w:val="24"/>
          <w:szCs w:val="24"/>
        </w:rPr>
        <w:t>Zayne M. Roa-Díaz</w:t>
      </w:r>
      <w:r w:rsidRPr="004C70B8">
        <w:rPr>
          <w:rFonts w:cstheme="minorHAnsi"/>
          <w:sz w:val="24"/>
          <w:szCs w:val="24"/>
          <w:vertAlign w:val="superscript"/>
        </w:rPr>
        <w:t>1,2</w:t>
      </w:r>
      <w:r w:rsidRPr="004C70B8">
        <w:rPr>
          <w:rFonts w:cstheme="minorHAnsi"/>
          <w:sz w:val="24"/>
          <w:szCs w:val="24"/>
        </w:rPr>
        <w:t>, Julian Teuscher</w:t>
      </w:r>
      <w:r w:rsidRPr="004C70B8">
        <w:rPr>
          <w:rFonts w:cstheme="minorHAnsi"/>
          <w:sz w:val="24"/>
          <w:szCs w:val="24"/>
          <w:vertAlign w:val="superscript"/>
        </w:rPr>
        <w:t>1</w:t>
      </w:r>
      <w:r w:rsidRPr="004C70B8">
        <w:rPr>
          <w:rFonts w:cstheme="minorHAnsi"/>
          <w:sz w:val="24"/>
          <w:szCs w:val="24"/>
        </w:rPr>
        <w:t>, Magda Gamba</w:t>
      </w:r>
      <w:r w:rsidRPr="004C70B8">
        <w:rPr>
          <w:rFonts w:cstheme="minorHAnsi"/>
          <w:sz w:val="24"/>
          <w:szCs w:val="24"/>
          <w:vertAlign w:val="superscript"/>
        </w:rPr>
        <w:t>1,2</w:t>
      </w:r>
      <w:r w:rsidRPr="004C70B8">
        <w:rPr>
          <w:rFonts w:cstheme="minorHAnsi"/>
          <w:sz w:val="24"/>
          <w:szCs w:val="24"/>
        </w:rPr>
        <w:t>, Marvin Bundo</w:t>
      </w:r>
      <w:r w:rsidRPr="004C70B8">
        <w:rPr>
          <w:rFonts w:cstheme="minorHAnsi"/>
          <w:sz w:val="24"/>
          <w:szCs w:val="24"/>
          <w:vertAlign w:val="superscript"/>
        </w:rPr>
        <w:t>1,2</w:t>
      </w:r>
      <w:r w:rsidRPr="004C70B8">
        <w:rPr>
          <w:rFonts w:cstheme="minorHAnsi"/>
          <w:sz w:val="24"/>
          <w:szCs w:val="24"/>
        </w:rPr>
        <w:t>, Grisotto Giorgia</w:t>
      </w:r>
      <w:r w:rsidRPr="004C70B8">
        <w:rPr>
          <w:rFonts w:cstheme="minorHAnsi"/>
          <w:sz w:val="24"/>
          <w:szCs w:val="24"/>
          <w:vertAlign w:val="superscript"/>
        </w:rPr>
        <w:t>1,2</w:t>
      </w:r>
      <w:r w:rsidRPr="004C70B8">
        <w:rPr>
          <w:rFonts w:cstheme="minorHAnsi"/>
          <w:sz w:val="24"/>
          <w:szCs w:val="24"/>
        </w:rPr>
        <w:t>, Faina Wehrli</w:t>
      </w:r>
      <w:r w:rsidRPr="004C70B8">
        <w:rPr>
          <w:rFonts w:cstheme="minorHAnsi"/>
          <w:sz w:val="24"/>
          <w:szCs w:val="24"/>
          <w:vertAlign w:val="superscript"/>
        </w:rPr>
        <w:t>1</w:t>
      </w:r>
      <w:r w:rsidRPr="004C70B8">
        <w:rPr>
          <w:rFonts w:cstheme="minorHAnsi"/>
          <w:sz w:val="24"/>
          <w:szCs w:val="24"/>
        </w:rPr>
        <w:t>, Edna Gamboa</w:t>
      </w:r>
      <w:r w:rsidRPr="004C70B8">
        <w:rPr>
          <w:rFonts w:cstheme="minorHAnsi"/>
          <w:sz w:val="24"/>
          <w:szCs w:val="24"/>
          <w:vertAlign w:val="superscript"/>
        </w:rPr>
        <w:t>3</w:t>
      </w:r>
      <w:r w:rsidRPr="004C70B8">
        <w:rPr>
          <w:rFonts w:cstheme="minorHAnsi"/>
          <w:sz w:val="24"/>
          <w:szCs w:val="24"/>
        </w:rPr>
        <w:t>, Lyda Z. Rojas</w:t>
      </w:r>
      <w:r w:rsidRPr="004C70B8">
        <w:rPr>
          <w:rFonts w:cstheme="minorHAnsi"/>
          <w:sz w:val="24"/>
          <w:szCs w:val="24"/>
          <w:vertAlign w:val="superscript"/>
        </w:rPr>
        <w:t>4</w:t>
      </w:r>
      <w:r w:rsidRPr="004C70B8">
        <w:rPr>
          <w:rFonts w:cstheme="minorHAnsi"/>
          <w:sz w:val="24"/>
          <w:szCs w:val="24"/>
        </w:rPr>
        <w:t>, Sergio Gómez-Ochoa</w:t>
      </w:r>
      <w:r w:rsidRPr="004C70B8">
        <w:rPr>
          <w:rFonts w:cstheme="minorHAnsi"/>
          <w:sz w:val="24"/>
          <w:szCs w:val="24"/>
          <w:vertAlign w:val="superscript"/>
        </w:rPr>
        <w:t>1</w:t>
      </w:r>
      <w:r w:rsidRPr="004C70B8">
        <w:rPr>
          <w:rFonts w:cstheme="minorHAnsi"/>
          <w:sz w:val="24"/>
          <w:szCs w:val="24"/>
        </w:rPr>
        <w:t>, Sanne Verhoog</w:t>
      </w:r>
      <w:r w:rsidRPr="004C70B8">
        <w:rPr>
          <w:rFonts w:cstheme="minorHAnsi"/>
          <w:sz w:val="24"/>
          <w:szCs w:val="24"/>
          <w:vertAlign w:val="superscript"/>
        </w:rPr>
        <w:t>5</w:t>
      </w:r>
      <w:r w:rsidRPr="004C70B8">
        <w:rPr>
          <w:rFonts w:cstheme="minorHAnsi"/>
          <w:sz w:val="24"/>
          <w:szCs w:val="24"/>
        </w:rPr>
        <w:t>, Manuel de Jesus Frias Vargas</w:t>
      </w:r>
      <w:r w:rsidRPr="004C70B8">
        <w:rPr>
          <w:rFonts w:cstheme="minorHAnsi"/>
          <w:sz w:val="24"/>
          <w:szCs w:val="24"/>
          <w:vertAlign w:val="superscript"/>
        </w:rPr>
        <w:t>6</w:t>
      </w:r>
      <w:r w:rsidRPr="004C70B8">
        <w:rPr>
          <w:rFonts w:cstheme="minorHAnsi"/>
          <w:sz w:val="24"/>
          <w:szCs w:val="24"/>
        </w:rPr>
        <w:t>, Beatrice Minder</w:t>
      </w:r>
      <w:r w:rsidRPr="004C70B8">
        <w:rPr>
          <w:rFonts w:cstheme="minorHAnsi"/>
          <w:sz w:val="24"/>
          <w:szCs w:val="24"/>
          <w:vertAlign w:val="superscript"/>
        </w:rPr>
        <w:t>7</w:t>
      </w:r>
      <w:r w:rsidRPr="004C70B8">
        <w:rPr>
          <w:rFonts w:cstheme="minorHAnsi"/>
          <w:sz w:val="24"/>
          <w:szCs w:val="24"/>
        </w:rPr>
        <w:t>, Oscar H. Franco</w:t>
      </w:r>
      <w:r w:rsidRPr="004C70B8">
        <w:rPr>
          <w:rFonts w:cstheme="minorHAnsi"/>
          <w:sz w:val="24"/>
          <w:szCs w:val="24"/>
          <w:vertAlign w:val="superscript"/>
        </w:rPr>
        <w:t>1</w:t>
      </w:r>
      <w:r w:rsidRPr="004C70B8">
        <w:rPr>
          <w:rFonts w:cstheme="minorHAnsi"/>
          <w:sz w:val="24"/>
          <w:szCs w:val="24"/>
        </w:rPr>
        <w:t>, Abbas Dehghan</w:t>
      </w:r>
      <w:r w:rsidRPr="004C70B8">
        <w:rPr>
          <w:rFonts w:cstheme="minorHAnsi"/>
          <w:sz w:val="24"/>
          <w:szCs w:val="24"/>
          <w:vertAlign w:val="superscript"/>
        </w:rPr>
        <w:t>8,9</w:t>
      </w:r>
      <w:r w:rsidRPr="004C70B8">
        <w:rPr>
          <w:rFonts w:cstheme="minorHAnsi"/>
          <w:sz w:val="24"/>
          <w:szCs w:val="24"/>
        </w:rPr>
        <w:t xml:space="preserve">, </w:t>
      </w:r>
      <w:r w:rsidRPr="004C70B8">
        <w:rPr>
          <w:rFonts w:cstheme="minorHAnsi"/>
          <w:bCs/>
          <w:sz w:val="24"/>
          <w:szCs w:val="24"/>
        </w:rPr>
        <w:t>Raha Pazoki</w:t>
      </w:r>
      <w:r w:rsidRPr="004C70B8">
        <w:rPr>
          <w:rFonts w:cstheme="minorHAnsi"/>
          <w:bCs/>
          <w:sz w:val="24"/>
          <w:szCs w:val="24"/>
          <w:vertAlign w:val="superscript"/>
        </w:rPr>
        <w:t>10,11,12</w:t>
      </w:r>
      <w:r w:rsidRPr="004C70B8">
        <w:rPr>
          <w:rFonts w:cstheme="minorHAnsi"/>
          <w:bCs/>
          <w:sz w:val="24"/>
          <w:szCs w:val="24"/>
        </w:rPr>
        <w:t>, Pedro Marques Vidal</w:t>
      </w:r>
      <w:r w:rsidRPr="004C70B8">
        <w:rPr>
          <w:rFonts w:cstheme="minorHAnsi"/>
          <w:bCs/>
          <w:sz w:val="24"/>
          <w:szCs w:val="24"/>
          <w:vertAlign w:val="superscript"/>
        </w:rPr>
        <w:t>13</w:t>
      </w:r>
      <w:r w:rsidRPr="004C70B8">
        <w:rPr>
          <w:rFonts w:cstheme="minorHAnsi"/>
          <w:bCs/>
          <w:sz w:val="24"/>
          <w:szCs w:val="24"/>
        </w:rPr>
        <w:t xml:space="preserve">, </w:t>
      </w:r>
      <w:r w:rsidRPr="004C70B8">
        <w:rPr>
          <w:rFonts w:cstheme="minorHAnsi"/>
          <w:sz w:val="24"/>
          <w:szCs w:val="24"/>
        </w:rPr>
        <w:t>Taulant Muka</w:t>
      </w:r>
      <w:r w:rsidRPr="004C70B8">
        <w:rPr>
          <w:rFonts w:cstheme="minorHAnsi"/>
          <w:sz w:val="24"/>
          <w:szCs w:val="24"/>
          <w:vertAlign w:val="superscript"/>
        </w:rPr>
        <w:t>1</w:t>
      </w:r>
      <w:r w:rsidRPr="004C70B8">
        <w:rPr>
          <w:rFonts w:cstheme="minorHAnsi"/>
          <w:sz w:val="24"/>
          <w:szCs w:val="24"/>
        </w:rPr>
        <w:t>.</w:t>
      </w:r>
    </w:p>
    <w:p w14:paraId="4C7AF495" w14:textId="77777777" w:rsidR="00BB7121" w:rsidRPr="004C70B8" w:rsidRDefault="00BB7121" w:rsidP="00BB7121">
      <w:pPr>
        <w:spacing w:line="480" w:lineRule="auto"/>
        <w:jc w:val="both"/>
        <w:rPr>
          <w:rFonts w:cstheme="minorHAnsi"/>
          <w:sz w:val="16"/>
          <w:szCs w:val="16"/>
        </w:rPr>
      </w:pPr>
      <w:r w:rsidRPr="004C70B8">
        <w:rPr>
          <w:rFonts w:cstheme="minorHAnsi"/>
          <w:sz w:val="16"/>
          <w:szCs w:val="16"/>
          <w:vertAlign w:val="superscript"/>
        </w:rPr>
        <w:t>1</w:t>
      </w:r>
      <w:r w:rsidRPr="004C70B8">
        <w:rPr>
          <w:rFonts w:cstheme="minorHAnsi"/>
          <w:sz w:val="16"/>
          <w:szCs w:val="16"/>
        </w:rPr>
        <w:t xml:space="preserve"> Institute of Social and Preventive Medicine (ISPM), University of Bern, Bern, Switzerland</w:t>
      </w:r>
    </w:p>
    <w:p w14:paraId="2405E633" w14:textId="77777777" w:rsidR="00BB7121" w:rsidRPr="004C70B8" w:rsidRDefault="00BB7121" w:rsidP="00BB7121">
      <w:pPr>
        <w:spacing w:line="480" w:lineRule="auto"/>
        <w:jc w:val="both"/>
        <w:rPr>
          <w:rFonts w:cstheme="minorHAnsi"/>
          <w:sz w:val="16"/>
          <w:szCs w:val="16"/>
        </w:rPr>
      </w:pPr>
      <w:r w:rsidRPr="004C70B8">
        <w:rPr>
          <w:rFonts w:cstheme="minorHAnsi"/>
          <w:sz w:val="16"/>
          <w:szCs w:val="16"/>
          <w:vertAlign w:val="superscript"/>
        </w:rPr>
        <w:t>2</w:t>
      </w:r>
      <w:r w:rsidRPr="004C70B8">
        <w:rPr>
          <w:rFonts w:cstheme="minorHAnsi"/>
          <w:sz w:val="16"/>
          <w:szCs w:val="16"/>
        </w:rPr>
        <w:t xml:space="preserve"> </w:t>
      </w:r>
      <w:r w:rsidRPr="004C70B8">
        <w:rPr>
          <w:rFonts w:cstheme="minorHAnsi"/>
          <w:sz w:val="16"/>
          <w:szCs w:val="16"/>
          <w:lang w:val="en-US"/>
        </w:rPr>
        <w:t>Graduate School for Health Sciences, University of Bern, Bern, Switzerland</w:t>
      </w:r>
    </w:p>
    <w:p w14:paraId="115D05DA" w14:textId="77777777" w:rsidR="00BB7121" w:rsidRPr="004C70B8" w:rsidRDefault="00BB7121" w:rsidP="00BB7121">
      <w:pPr>
        <w:spacing w:line="480" w:lineRule="auto"/>
        <w:jc w:val="both"/>
        <w:rPr>
          <w:rFonts w:cstheme="minorHAnsi"/>
          <w:sz w:val="16"/>
          <w:szCs w:val="16"/>
          <w:lang w:val="en-US"/>
        </w:rPr>
      </w:pPr>
      <w:r w:rsidRPr="004C70B8">
        <w:rPr>
          <w:rFonts w:cstheme="minorHAnsi"/>
          <w:sz w:val="16"/>
          <w:szCs w:val="16"/>
          <w:vertAlign w:val="superscript"/>
          <w:lang w:val="en-US"/>
        </w:rPr>
        <w:t>3</w:t>
      </w:r>
      <w:r w:rsidRPr="004C70B8">
        <w:rPr>
          <w:rFonts w:cstheme="minorHAnsi"/>
          <w:sz w:val="16"/>
          <w:szCs w:val="16"/>
          <w:lang w:val="en-US"/>
        </w:rPr>
        <w:t xml:space="preserve"> </w:t>
      </w:r>
      <w:r w:rsidRPr="004C70B8">
        <w:rPr>
          <w:rFonts w:cstheme="minorHAnsi"/>
          <w:sz w:val="16"/>
          <w:szCs w:val="16"/>
        </w:rPr>
        <w:t>School of Nutrition and Dietetics, Health Faculty, Universidad Industrial de Santander, Bucaramanga, Colombia</w:t>
      </w:r>
    </w:p>
    <w:p w14:paraId="38B62F13" w14:textId="77777777" w:rsidR="00BB7121" w:rsidRPr="004C70B8" w:rsidRDefault="00BB7121" w:rsidP="00BB7121">
      <w:pPr>
        <w:spacing w:line="480" w:lineRule="auto"/>
        <w:jc w:val="both"/>
        <w:rPr>
          <w:rFonts w:cstheme="minorHAnsi"/>
          <w:sz w:val="16"/>
          <w:szCs w:val="16"/>
        </w:rPr>
      </w:pPr>
      <w:r w:rsidRPr="004C70B8">
        <w:rPr>
          <w:rFonts w:cstheme="minorHAnsi"/>
          <w:sz w:val="16"/>
          <w:szCs w:val="16"/>
          <w:vertAlign w:val="superscript"/>
          <w:lang w:val="en-US"/>
        </w:rPr>
        <w:t>4</w:t>
      </w:r>
      <w:r w:rsidRPr="004C70B8">
        <w:rPr>
          <w:rFonts w:cstheme="minorHAnsi"/>
          <w:sz w:val="16"/>
          <w:szCs w:val="16"/>
          <w:lang w:val="en-US"/>
        </w:rPr>
        <w:t xml:space="preserve"> </w:t>
      </w:r>
      <w:r w:rsidRPr="004C70B8">
        <w:rPr>
          <w:rFonts w:cstheme="minorHAnsi"/>
          <w:sz w:val="16"/>
          <w:szCs w:val="16"/>
        </w:rPr>
        <w:t xml:space="preserve">Nursing Research and Knowledge Development Group GIDCEN, Fundación Cardiovascular de Colombia, </w:t>
      </w:r>
      <w:proofErr w:type="spellStart"/>
      <w:r w:rsidRPr="004C70B8">
        <w:rPr>
          <w:rFonts w:cstheme="minorHAnsi"/>
          <w:sz w:val="16"/>
          <w:szCs w:val="16"/>
        </w:rPr>
        <w:t>Floridablanca</w:t>
      </w:r>
      <w:proofErr w:type="spellEnd"/>
      <w:r w:rsidRPr="004C70B8">
        <w:rPr>
          <w:rFonts w:cstheme="minorHAnsi"/>
          <w:sz w:val="16"/>
          <w:szCs w:val="16"/>
        </w:rPr>
        <w:t>, Santander, Colombia.</w:t>
      </w:r>
    </w:p>
    <w:p w14:paraId="4038AC31" w14:textId="77777777" w:rsidR="00BB7121" w:rsidRPr="004C70B8" w:rsidRDefault="00BB7121" w:rsidP="00BB7121">
      <w:pPr>
        <w:spacing w:line="480" w:lineRule="auto"/>
        <w:jc w:val="both"/>
        <w:rPr>
          <w:rFonts w:cstheme="minorHAnsi"/>
          <w:sz w:val="16"/>
          <w:szCs w:val="16"/>
          <w:lang w:val="en-US"/>
        </w:rPr>
      </w:pPr>
      <w:r w:rsidRPr="004C70B8">
        <w:rPr>
          <w:rFonts w:cstheme="minorHAnsi"/>
          <w:sz w:val="16"/>
          <w:szCs w:val="16"/>
          <w:vertAlign w:val="superscript"/>
          <w:lang w:val="en-US"/>
        </w:rPr>
        <w:t>5</w:t>
      </w:r>
      <w:r w:rsidRPr="004C70B8">
        <w:rPr>
          <w:rFonts w:cstheme="minorHAnsi"/>
          <w:sz w:val="16"/>
          <w:szCs w:val="16"/>
          <w:lang w:val="en-US"/>
        </w:rPr>
        <w:t xml:space="preserve"> Erasmus MC, University Medical Center Rotterdam, Department of Public Health</w:t>
      </w:r>
    </w:p>
    <w:p w14:paraId="5932A7CB" w14:textId="77777777" w:rsidR="00BB7121" w:rsidRPr="004C70B8" w:rsidRDefault="00BB7121" w:rsidP="00BB7121">
      <w:pPr>
        <w:spacing w:line="480" w:lineRule="auto"/>
        <w:jc w:val="both"/>
        <w:rPr>
          <w:rFonts w:cstheme="minorHAnsi"/>
          <w:sz w:val="16"/>
          <w:szCs w:val="16"/>
          <w:lang w:val="es-MX"/>
        </w:rPr>
      </w:pPr>
      <w:r w:rsidRPr="004C70B8">
        <w:rPr>
          <w:rFonts w:cstheme="minorHAnsi"/>
          <w:sz w:val="16"/>
          <w:szCs w:val="16"/>
          <w:vertAlign w:val="superscript"/>
          <w:lang w:val="es-MX"/>
        </w:rPr>
        <w:t>6</w:t>
      </w:r>
      <w:r w:rsidRPr="004C70B8">
        <w:rPr>
          <w:rFonts w:cstheme="minorHAnsi"/>
          <w:sz w:val="16"/>
          <w:szCs w:val="16"/>
          <w:lang w:val="es-MX"/>
        </w:rPr>
        <w:t xml:space="preserve"> Centro de Salud Comillas, Madrid, España</w:t>
      </w:r>
    </w:p>
    <w:p w14:paraId="075C0857" w14:textId="77777777" w:rsidR="00BB7121" w:rsidRPr="004C70B8" w:rsidRDefault="00BB7121" w:rsidP="00BB7121">
      <w:pPr>
        <w:spacing w:line="480" w:lineRule="auto"/>
        <w:jc w:val="both"/>
        <w:rPr>
          <w:rFonts w:cstheme="minorHAnsi"/>
          <w:sz w:val="16"/>
          <w:szCs w:val="16"/>
        </w:rPr>
      </w:pPr>
      <w:r w:rsidRPr="004C70B8">
        <w:rPr>
          <w:rFonts w:cstheme="minorHAnsi"/>
          <w:sz w:val="16"/>
          <w:szCs w:val="16"/>
          <w:vertAlign w:val="superscript"/>
          <w:lang w:val="en-US"/>
        </w:rPr>
        <w:t>7</w:t>
      </w:r>
      <w:r w:rsidRPr="004C70B8">
        <w:rPr>
          <w:rFonts w:cstheme="minorHAnsi"/>
          <w:sz w:val="16"/>
          <w:szCs w:val="16"/>
          <w:lang w:val="en-US"/>
        </w:rPr>
        <w:t xml:space="preserve"> </w:t>
      </w:r>
      <w:r w:rsidRPr="004C70B8">
        <w:rPr>
          <w:rFonts w:cstheme="minorHAnsi"/>
          <w:sz w:val="16"/>
          <w:szCs w:val="16"/>
        </w:rPr>
        <w:t>Public Health &amp; Primary Care Library, University Library of Bern, University of Bern, Bern, Switzerland</w:t>
      </w:r>
    </w:p>
    <w:p w14:paraId="70B8B32A" w14:textId="77777777" w:rsidR="00BB7121" w:rsidRPr="004C70B8" w:rsidRDefault="00BB7121" w:rsidP="00BB7121">
      <w:pPr>
        <w:spacing w:line="480" w:lineRule="auto"/>
        <w:jc w:val="both"/>
        <w:rPr>
          <w:rFonts w:cstheme="minorHAnsi"/>
          <w:sz w:val="16"/>
          <w:szCs w:val="16"/>
          <w:lang w:val="en-US"/>
        </w:rPr>
      </w:pPr>
      <w:r w:rsidRPr="004C70B8">
        <w:rPr>
          <w:rFonts w:cstheme="minorHAnsi"/>
          <w:sz w:val="16"/>
          <w:szCs w:val="16"/>
          <w:vertAlign w:val="superscript"/>
          <w:lang w:val="en-US"/>
        </w:rPr>
        <w:t>8</w:t>
      </w:r>
      <w:r w:rsidRPr="004C70B8">
        <w:rPr>
          <w:rFonts w:cstheme="minorHAnsi"/>
          <w:sz w:val="16"/>
          <w:szCs w:val="16"/>
          <w:lang w:val="en-US"/>
        </w:rPr>
        <w:t xml:space="preserve"> Department of Epidemiology, Erasmus MC University Medical Center, Rotterdam, The Netherlands</w:t>
      </w:r>
    </w:p>
    <w:p w14:paraId="78BE4FFC" w14:textId="77777777" w:rsidR="00BB7121" w:rsidRPr="004C70B8" w:rsidRDefault="00BB7121" w:rsidP="00BB7121">
      <w:pPr>
        <w:spacing w:line="480" w:lineRule="auto"/>
        <w:jc w:val="both"/>
        <w:rPr>
          <w:rFonts w:cstheme="minorHAnsi"/>
          <w:sz w:val="16"/>
          <w:szCs w:val="16"/>
          <w:lang w:val="en-US"/>
        </w:rPr>
      </w:pPr>
      <w:r w:rsidRPr="004C70B8">
        <w:rPr>
          <w:rFonts w:cstheme="minorHAnsi"/>
          <w:sz w:val="16"/>
          <w:szCs w:val="16"/>
          <w:vertAlign w:val="superscript"/>
          <w:lang w:val="en-US"/>
        </w:rPr>
        <w:t>9</w:t>
      </w:r>
      <w:r w:rsidRPr="004C70B8">
        <w:rPr>
          <w:rFonts w:cstheme="minorHAnsi"/>
          <w:sz w:val="16"/>
          <w:szCs w:val="16"/>
          <w:lang w:val="en-US"/>
        </w:rPr>
        <w:t xml:space="preserve"> Department of Biostatistics and Epidemiology, MRC Centre for Environment and Health, School of Public Health, Imperial College, London, UK</w:t>
      </w:r>
    </w:p>
    <w:p w14:paraId="380F6EF5" w14:textId="77777777" w:rsidR="00BB7121" w:rsidRPr="004C70B8" w:rsidRDefault="00BB7121" w:rsidP="00BB7121">
      <w:pPr>
        <w:spacing w:line="480" w:lineRule="auto"/>
        <w:jc w:val="both"/>
        <w:rPr>
          <w:rFonts w:cstheme="minorHAnsi"/>
          <w:sz w:val="16"/>
          <w:szCs w:val="16"/>
          <w:lang w:val="en-US"/>
        </w:rPr>
      </w:pPr>
      <w:r w:rsidRPr="004C70B8">
        <w:rPr>
          <w:rFonts w:cstheme="minorHAnsi"/>
          <w:sz w:val="16"/>
          <w:szCs w:val="16"/>
          <w:vertAlign w:val="superscript"/>
          <w:lang w:val="en-US"/>
        </w:rPr>
        <w:t>10</w:t>
      </w:r>
      <w:r w:rsidRPr="004C70B8">
        <w:rPr>
          <w:rFonts w:cstheme="minorHAnsi"/>
          <w:sz w:val="16"/>
          <w:szCs w:val="16"/>
          <w:lang w:val="en-US"/>
        </w:rPr>
        <w:t xml:space="preserve"> Department of Life Sciences, College of Health and Life Sciences, Brunel University London, Uxbridge, UK</w:t>
      </w:r>
    </w:p>
    <w:p w14:paraId="432082F2" w14:textId="77777777" w:rsidR="00BB7121" w:rsidRPr="004C70B8" w:rsidRDefault="00BB7121" w:rsidP="00BB7121">
      <w:pPr>
        <w:spacing w:line="480" w:lineRule="auto"/>
        <w:rPr>
          <w:rFonts w:cstheme="minorHAnsi"/>
          <w:sz w:val="16"/>
          <w:szCs w:val="16"/>
        </w:rPr>
      </w:pPr>
      <w:r w:rsidRPr="004C70B8">
        <w:rPr>
          <w:rFonts w:cstheme="minorHAnsi"/>
          <w:sz w:val="16"/>
          <w:szCs w:val="16"/>
          <w:vertAlign w:val="superscript"/>
          <w:lang w:val="en-US"/>
        </w:rPr>
        <w:t>11</w:t>
      </w:r>
      <w:r w:rsidRPr="004C70B8">
        <w:rPr>
          <w:rFonts w:cstheme="minorHAnsi"/>
          <w:sz w:val="16"/>
          <w:szCs w:val="16"/>
          <w:lang w:val="en-US"/>
        </w:rPr>
        <w:t xml:space="preserve"> </w:t>
      </w:r>
      <w:r w:rsidRPr="004C70B8">
        <w:rPr>
          <w:rFonts w:cstheme="minorHAnsi"/>
          <w:sz w:val="16"/>
          <w:szCs w:val="16"/>
        </w:rPr>
        <w:t>MRC Centre for Environment and Health, Department of Epidemiology and Biostatistics, School of Public Health, Imperial College London, London, UK</w:t>
      </w:r>
    </w:p>
    <w:p w14:paraId="514C64DD" w14:textId="77777777" w:rsidR="00BB7121" w:rsidRPr="004C70B8" w:rsidRDefault="00BB7121" w:rsidP="00BB7121">
      <w:pPr>
        <w:spacing w:line="480" w:lineRule="auto"/>
        <w:rPr>
          <w:rFonts w:cstheme="minorHAnsi"/>
          <w:sz w:val="16"/>
          <w:szCs w:val="16"/>
        </w:rPr>
      </w:pPr>
      <w:r w:rsidRPr="004C70B8">
        <w:rPr>
          <w:rFonts w:cstheme="minorHAnsi"/>
          <w:sz w:val="16"/>
          <w:szCs w:val="16"/>
          <w:vertAlign w:val="superscript"/>
          <w:lang w:val="en-US"/>
        </w:rPr>
        <w:t>12</w:t>
      </w:r>
      <w:r w:rsidRPr="004C70B8">
        <w:rPr>
          <w:rFonts w:cstheme="minorHAnsi"/>
          <w:sz w:val="16"/>
          <w:szCs w:val="16"/>
          <w:lang w:val="en-US"/>
        </w:rPr>
        <w:t xml:space="preserve"> </w:t>
      </w:r>
      <w:r w:rsidRPr="004C70B8">
        <w:rPr>
          <w:rFonts w:cstheme="minorHAnsi"/>
          <w:sz w:val="16"/>
          <w:szCs w:val="16"/>
        </w:rPr>
        <w:t>CIRTM Centre for Inflammation Research and Translational Medicine, College of Health and Life Sciences, Brunel University London, Uxbridge, UK</w:t>
      </w:r>
    </w:p>
    <w:p w14:paraId="7AC66226" w14:textId="77777777" w:rsidR="00BB7121" w:rsidRPr="004C70B8" w:rsidRDefault="00BB7121" w:rsidP="00BB7121">
      <w:pPr>
        <w:spacing w:line="480" w:lineRule="auto"/>
        <w:jc w:val="both"/>
        <w:rPr>
          <w:rFonts w:cstheme="minorHAnsi"/>
          <w:sz w:val="16"/>
          <w:szCs w:val="16"/>
          <w:lang w:val="en-US"/>
        </w:rPr>
      </w:pPr>
      <w:r w:rsidRPr="004C70B8">
        <w:rPr>
          <w:rFonts w:cstheme="minorHAnsi"/>
          <w:sz w:val="16"/>
          <w:szCs w:val="16"/>
          <w:vertAlign w:val="superscript"/>
          <w:lang w:val="en-US"/>
        </w:rPr>
        <w:t>13</w:t>
      </w:r>
      <w:r w:rsidRPr="004C70B8">
        <w:rPr>
          <w:rFonts w:cstheme="minorHAnsi"/>
          <w:sz w:val="16"/>
          <w:szCs w:val="16"/>
          <w:lang w:val="en-US"/>
        </w:rPr>
        <w:t xml:space="preserve"> </w:t>
      </w:r>
      <w:r w:rsidRPr="004C70B8">
        <w:rPr>
          <w:rFonts w:cstheme="minorHAnsi"/>
          <w:sz w:val="16"/>
          <w:szCs w:val="16"/>
        </w:rPr>
        <w:t>Department of Medicine, Internal Medicine, Lausanne University Hospital (CHUV)</w:t>
      </w:r>
      <w:r w:rsidRPr="004C70B8">
        <w:rPr>
          <w:rFonts w:cstheme="minorHAnsi"/>
          <w:sz w:val="16"/>
          <w:szCs w:val="16"/>
          <w:lang w:val="en-US"/>
        </w:rPr>
        <w:t>,</w:t>
      </w:r>
      <w:r w:rsidRPr="004C70B8">
        <w:rPr>
          <w:rFonts w:cstheme="minorHAnsi"/>
          <w:sz w:val="16"/>
          <w:szCs w:val="16"/>
        </w:rPr>
        <w:t xml:space="preserve"> University of Lausanne, Lausanne, Switzerland</w:t>
      </w:r>
    </w:p>
    <w:p w14:paraId="4DA51695" w14:textId="77777777" w:rsidR="00BB7121" w:rsidRPr="004C70B8" w:rsidRDefault="00BB7121">
      <w:pPr>
        <w:rPr>
          <w:rFonts w:cstheme="minorHAnsi"/>
          <w:lang w:val="en-US"/>
        </w:rPr>
      </w:pPr>
    </w:p>
    <w:p w14:paraId="5BAE624A" w14:textId="4BFD907E" w:rsidR="00E9178A" w:rsidRPr="004C70B8" w:rsidRDefault="00E9178A">
      <w:pPr>
        <w:rPr>
          <w:rFonts w:cstheme="minorHAnsi"/>
          <w:lang w:val="en-US"/>
        </w:rPr>
      </w:pPr>
    </w:p>
    <w:p w14:paraId="5390A91F" w14:textId="77777777" w:rsidR="00BB7121" w:rsidRPr="004C70B8" w:rsidRDefault="00BB7121">
      <w:pPr>
        <w:rPr>
          <w:rFonts w:cstheme="minorHAnsi"/>
          <w:b/>
          <w:bCs/>
          <w:lang w:val="en-US"/>
        </w:rPr>
      </w:pPr>
      <w:r w:rsidRPr="004C70B8">
        <w:rPr>
          <w:rFonts w:cstheme="minorHAnsi"/>
          <w:b/>
          <w:bCs/>
          <w:lang w:val="en-US"/>
        </w:rPr>
        <w:br w:type="page"/>
      </w:r>
    </w:p>
    <w:p w14:paraId="224F512C" w14:textId="4B135262" w:rsidR="00067E9D" w:rsidRPr="004C70B8" w:rsidRDefault="00E9178A">
      <w:pPr>
        <w:rPr>
          <w:rFonts w:cstheme="minorHAnsi"/>
          <w:lang w:val="en-US"/>
        </w:rPr>
      </w:pPr>
      <w:r w:rsidRPr="004C70B8">
        <w:rPr>
          <w:rFonts w:cstheme="minorHAnsi"/>
          <w:b/>
          <w:bCs/>
          <w:lang w:val="en-US"/>
        </w:rPr>
        <w:lastRenderedPageBreak/>
        <w:t xml:space="preserve">Table </w:t>
      </w:r>
      <w:r w:rsidR="003B13D6" w:rsidRPr="004C70B8">
        <w:rPr>
          <w:rFonts w:cstheme="minorHAnsi"/>
          <w:b/>
          <w:bCs/>
          <w:lang w:val="en-US"/>
        </w:rPr>
        <w:t>S</w:t>
      </w:r>
      <w:r w:rsidRPr="004C70B8">
        <w:rPr>
          <w:rFonts w:cstheme="minorHAnsi"/>
          <w:b/>
          <w:bCs/>
          <w:lang w:val="en-US"/>
        </w:rPr>
        <w:t>1.</w:t>
      </w:r>
      <w:r w:rsidRPr="004C70B8">
        <w:rPr>
          <w:rFonts w:cstheme="minorHAnsi"/>
          <w:lang w:val="en-US"/>
        </w:rPr>
        <w:t xml:space="preserve"> </w:t>
      </w:r>
      <w:r w:rsidR="000950DB" w:rsidRPr="004C70B8">
        <w:rPr>
          <w:rFonts w:cstheme="minorHAnsi"/>
          <w:lang w:val="en-US"/>
        </w:rPr>
        <w:t>Categories of food</w:t>
      </w:r>
      <w:r w:rsidR="00AA4151" w:rsidRPr="004C70B8">
        <w:rPr>
          <w:rFonts w:cstheme="minorHAnsi"/>
          <w:lang w:val="en-US"/>
        </w:rPr>
        <w:t xml:space="preserve"> </w:t>
      </w:r>
      <w:r w:rsidR="00AA4151" w:rsidRPr="004C70B8">
        <w:rPr>
          <w:rFonts w:eastAsia="Times New Roman" w:cstheme="minorHAnsi"/>
          <w:sz w:val="24"/>
          <w:szCs w:val="24"/>
          <w:lang w:val="en-GB"/>
        </w:rPr>
        <w:fldChar w:fldCharType="begin"/>
      </w:r>
      <w:r w:rsidR="00D96E02">
        <w:rPr>
          <w:rFonts w:eastAsia="Times New Roman" w:cstheme="minorHAnsi"/>
          <w:sz w:val="24"/>
          <w:szCs w:val="24"/>
          <w:lang w:val="en-GB"/>
        </w:rPr>
        <w:instrText xml:space="preserve"> ADDIN EN.CITE &lt;EndNote&gt;&lt;Cite&gt;&lt;Author&gt;Wardlaw&lt;/Author&gt;&lt;Year&gt;2013&lt;/Year&gt;&lt;RecNum&gt;441&lt;/RecNum&gt;&lt;DisplayText&gt;(1)&lt;/DisplayText&gt;&lt;record&gt;&lt;rec-number&gt;441&lt;/rec-number&gt;&lt;foreign-keys&gt;&lt;key app="EN" db-id="229drpvf4vt9pnefrprxzv9g25pwz0vt0fdp" timestamp="1634369293"&gt;441&lt;/key&gt;&lt;/foreign-keys&gt;&lt;ref-type name="Book"&gt;6&lt;/ref-type&gt;&lt;contributors&gt;&lt;authors&gt;&lt;author&gt;Wardlaw, Gordon M&lt;/author&gt;&lt;author&gt;Byrd-Bredbenner, Carol&lt;/author&gt;&lt;/authors&gt;&lt;/contributors&gt;&lt;titles&gt;&lt;title&gt;Wardlaw&amp;apos;s perspectives in nutrition&lt;/title&gt;&lt;/titles&gt;&lt;dates&gt;&lt;year&gt;2013&lt;/year&gt;&lt;/dates&gt;&lt;publisher&gt;McGraw-Hill&lt;/publisher&gt;&lt;isbn&gt;0073522724&lt;/isbn&gt;&lt;urls&gt;&lt;/urls&gt;&lt;/record&gt;&lt;/Cite&gt;&lt;/EndNote&gt;</w:instrText>
      </w:r>
      <w:r w:rsidR="00AA4151" w:rsidRPr="004C70B8">
        <w:rPr>
          <w:rFonts w:eastAsia="Times New Roman" w:cstheme="minorHAnsi"/>
          <w:sz w:val="24"/>
          <w:szCs w:val="24"/>
          <w:lang w:val="en-GB"/>
        </w:rPr>
        <w:fldChar w:fldCharType="separate"/>
      </w:r>
      <w:r w:rsidR="00D96E02">
        <w:rPr>
          <w:rFonts w:eastAsia="Times New Roman" w:cstheme="minorHAnsi"/>
          <w:noProof/>
          <w:sz w:val="24"/>
          <w:szCs w:val="24"/>
          <w:lang w:val="en-GB"/>
        </w:rPr>
        <w:t>(1)</w:t>
      </w:r>
      <w:r w:rsidR="00AA4151" w:rsidRPr="004C70B8">
        <w:rPr>
          <w:rFonts w:eastAsia="Times New Roman" w:cstheme="minorHAnsi"/>
          <w:sz w:val="24"/>
          <w:szCs w:val="24"/>
          <w:lang w:val="en-GB"/>
        </w:rPr>
        <w:fldChar w:fldCharType="end"/>
      </w:r>
    </w:p>
    <w:tbl>
      <w:tblPr>
        <w:tblStyle w:val="ListTable2"/>
        <w:tblW w:w="0" w:type="auto"/>
        <w:tblLook w:val="04A0" w:firstRow="1" w:lastRow="0" w:firstColumn="1" w:lastColumn="0" w:noHBand="0" w:noVBand="1"/>
      </w:tblPr>
      <w:tblGrid>
        <w:gridCol w:w="1643"/>
        <w:gridCol w:w="7383"/>
      </w:tblGrid>
      <w:tr w:rsidR="007C77A3" w:rsidRPr="004C70B8" w14:paraId="08F7DBEE" w14:textId="77777777" w:rsidTr="00AA49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5CC19181" w14:textId="77515A7B" w:rsidR="007C77A3" w:rsidRPr="004C70B8" w:rsidRDefault="007C77A3" w:rsidP="000E1E35">
            <w:pPr>
              <w:rPr>
                <w:rFonts w:cstheme="minorHAnsi"/>
              </w:rPr>
            </w:pPr>
            <w:r w:rsidRPr="004C70B8">
              <w:rPr>
                <w:rFonts w:cstheme="minorHAnsi"/>
              </w:rPr>
              <w:t>Food categories</w:t>
            </w:r>
          </w:p>
        </w:tc>
      </w:tr>
      <w:tr w:rsidR="000950DB" w:rsidRPr="004C70B8" w14:paraId="35EA16BA" w14:textId="77777777" w:rsidTr="00AA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shd w:val="clear" w:color="auto" w:fill="auto"/>
          </w:tcPr>
          <w:p w14:paraId="27BCF9AD" w14:textId="71EE6347" w:rsidR="000950DB" w:rsidRPr="004C70B8" w:rsidRDefault="000E1E35" w:rsidP="000E1E35">
            <w:pPr>
              <w:rPr>
                <w:rFonts w:cstheme="minorHAnsi"/>
              </w:rPr>
            </w:pPr>
            <w:r w:rsidRPr="004C70B8">
              <w:rPr>
                <w:rStyle w:val="highlight"/>
                <w:rFonts w:cstheme="minorHAnsi"/>
              </w:rPr>
              <w:t>M</w:t>
            </w:r>
            <w:r w:rsidR="000950DB" w:rsidRPr="004C70B8">
              <w:rPr>
                <w:rStyle w:val="highlight"/>
                <w:rFonts w:cstheme="minorHAnsi"/>
              </w:rPr>
              <w:t>acronutrients</w:t>
            </w:r>
          </w:p>
        </w:tc>
        <w:tc>
          <w:tcPr>
            <w:tcW w:w="7403" w:type="dxa"/>
            <w:shd w:val="clear" w:color="auto" w:fill="auto"/>
          </w:tcPr>
          <w:p w14:paraId="04276DDB" w14:textId="77777777" w:rsidR="000E1E35" w:rsidRPr="004C70B8" w:rsidRDefault="000E1E35" w:rsidP="007C77A3">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4C70B8">
              <w:rPr>
                <w:rFonts w:cstheme="minorHAnsi"/>
                <w:sz w:val="24"/>
                <w:szCs w:val="24"/>
              </w:rPr>
              <w:t>Carbohydrates</w:t>
            </w:r>
          </w:p>
          <w:p w14:paraId="77AE1557" w14:textId="77777777" w:rsidR="000E1E35" w:rsidRPr="004C70B8" w:rsidRDefault="000E1E35" w:rsidP="007C77A3">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4C70B8">
              <w:rPr>
                <w:rFonts w:cstheme="minorHAnsi"/>
                <w:sz w:val="24"/>
                <w:szCs w:val="24"/>
              </w:rPr>
              <w:t xml:space="preserve">Lipids, </w:t>
            </w:r>
            <w:proofErr w:type="gramStart"/>
            <w:r w:rsidRPr="004C70B8">
              <w:rPr>
                <w:rFonts w:cstheme="minorHAnsi"/>
                <w:sz w:val="24"/>
                <w:szCs w:val="24"/>
              </w:rPr>
              <w:t>sterols</w:t>
            </w:r>
            <w:proofErr w:type="gramEnd"/>
            <w:r w:rsidRPr="004C70B8">
              <w:rPr>
                <w:rFonts w:cstheme="minorHAnsi"/>
                <w:sz w:val="24"/>
                <w:szCs w:val="24"/>
              </w:rPr>
              <w:t xml:space="preserve"> and their metabolites</w:t>
            </w:r>
          </w:p>
          <w:p w14:paraId="17C32EE0" w14:textId="739CBD72" w:rsidR="000950DB" w:rsidRPr="004C70B8" w:rsidRDefault="000E1E35" w:rsidP="007C77A3">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4C70B8">
              <w:rPr>
                <w:rFonts w:cstheme="minorHAnsi"/>
                <w:sz w:val="24"/>
                <w:szCs w:val="24"/>
              </w:rPr>
              <w:t xml:space="preserve">Proteins and </w:t>
            </w:r>
            <w:proofErr w:type="spellStart"/>
            <w:r w:rsidRPr="004C70B8">
              <w:rPr>
                <w:rFonts w:cstheme="minorHAnsi"/>
                <w:sz w:val="24"/>
                <w:szCs w:val="24"/>
              </w:rPr>
              <w:t>aminoacids</w:t>
            </w:r>
            <w:proofErr w:type="spellEnd"/>
          </w:p>
        </w:tc>
      </w:tr>
      <w:tr w:rsidR="000950DB" w:rsidRPr="004C70B8" w14:paraId="744BFD5C" w14:textId="77777777" w:rsidTr="00AA4981">
        <w:tc>
          <w:tcPr>
            <w:cnfStyle w:val="001000000000" w:firstRow="0" w:lastRow="0" w:firstColumn="1" w:lastColumn="0" w:oddVBand="0" w:evenVBand="0" w:oddHBand="0" w:evenHBand="0" w:firstRowFirstColumn="0" w:firstRowLastColumn="0" w:lastRowFirstColumn="0" w:lastRowLastColumn="0"/>
            <w:tcW w:w="1613" w:type="dxa"/>
            <w:shd w:val="clear" w:color="auto" w:fill="auto"/>
          </w:tcPr>
          <w:p w14:paraId="70769EC1" w14:textId="6936DEC7" w:rsidR="000950DB" w:rsidRPr="004C70B8" w:rsidRDefault="000E1E35" w:rsidP="000E1E35">
            <w:pPr>
              <w:rPr>
                <w:rFonts w:cstheme="minorHAnsi"/>
              </w:rPr>
            </w:pPr>
            <w:proofErr w:type="spellStart"/>
            <w:r w:rsidRPr="004C70B8">
              <w:rPr>
                <w:rFonts w:cstheme="minorHAnsi"/>
              </w:rPr>
              <w:t>Micronutrietns</w:t>
            </w:r>
            <w:proofErr w:type="spellEnd"/>
          </w:p>
        </w:tc>
        <w:tc>
          <w:tcPr>
            <w:tcW w:w="7403" w:type="dxa"/>
            <w:shd w:val="clear" w:color="auto" w:fill="auto"/>
          </w:tcPr>
          <w:p w14:paraId="4AAFD3F5" w14:textId="77777777" w:rsidR="000E1E35" w:rsidRPr="004C70B8" w:rsidRDefault="000E1E35" w:rsidP="007C77A3">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Vitamins</w:t>
            </w:r>
          </w:p>
          <w:p w14:paraId="56634B9F" w14:textId="77777777" w:rsidR="000E1E35" w:rsidRPr="004C70B8" w:rsidRDefault="000E1E35" w:rsidP="000E1E35">
            <w:pPr>
              <w:pStyle w:val="ListParagraph"/>
              <w:numPr>
                <w:ilvl w:val="1"/>
                <w:numId w:val="2"/>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u w:val="single"/>
              </w:rPr>
              <w:t>water-soluble vitamins</w:t>
            </w:r>
            <w:r w:rsidRPr="004C70B8">
              <w:rPr>
                <w:rFonts w:cstheme="minorHAnsi"/>
                <w:sz w:val="24"/>
                <w:szCs w:val="24"/>
              </w:rPr>
              <w:t xml:space="preserve">: thiamine, riboflavin, niacin, </w:t>
            </w:r>
            <w:proofErr w:type="spellStart"/>
            <w:r w:rsidRPr="004C70B8">
              <w:rPr>
                <w:rFonts w:cstheme="minorHAnsi"/>
                <w:sz w:val="24"/>
                <w:szCs w:val="24"/>
              </w:rPr>
              <w:t>vitamine</w:t>
            </w:r>
            <w:proofErr w:type="spellEnd"/>
            <w:r w:rsidRPr="004C70B8">
              <w:rPr>
                <w:rFonts w:cstheme="minorHAnsi"/>
                <w:sz w:val="24"/>
                <w:szCs w:val="24"/>
              </w:rPr>
              <w:t xml:space="preserve"> B6, biotin, </w:t>
            </w:r>
            <w:proofErr w:type="spellStart"/>
            <w:r w:rsidRPr="004C70B8">
              <w:rPr>
                <w:rFonts w:cstheme="minorHAnsi"/>
                <w:sz w:val="24"/>
                <w:szCs w:val="24"/>
              </w:rPr>
              <w:t>Pantotenic</w:t>
            </w:r>
            <w:proofErr w:type="spellEnd"/>
            <w:r w:rsidRPr="004C70B8">
              <w:rPr>
                <w:rFonts w:cstheme="minorHAnsi"/>
                <w:sz w:val="24"/>
                <w:szCs w:val="24"/>
              </w:rPr>
              <w:t xml:space="preserve"> acid, Folic acid, </w:t>
            </w:r>
            <w:proofErr w:type="spellStart"/>
            <w:r w:rsidRPr="004C70B8">
              <w:rPr>
                <w:rFonts w:cstheme="minorHAnsi"/>
                <w:sz w:val="24"/>
                <w:szCs w:val="24"/>
              </w:rPr>
              <w:t>Cobalamine</w:t>
            </w:r>
            <w:proofErr w:type="spellEnd"/>
            <w:r w:rsidRPr="004C70B8">
              <w:rPr>
                <w:rFonts w:cstheme="minorHAnsi"/>
                <w:sz w:val="24"/>
                <w:szCs w:val="24"/>
              </w:rPr>
              <w:t xml:space="preserve"> (b12), Vitamin C, </w:t>
            </w:r>
            <w:proofErr w:type="spellStart"/>
            <w:r w:rsidRPr="004C70B8">
              <w:rPr>
                <w:rFonts w:cstheme="minorHAnsi"/>
                <w:sz w:val="24"/>
                <w:szCs w:val="24"/>
              </w:rPr>
              <w:t>Coline</w:t>
            </w:r>
            <w:proofErr w:type="spellEnd"/>
          </w:p>
          <w:p w14:paraId="3A590900" w14:textId="77777777" w:rsidR="000E1E35" w:rsidRPr="004C70B8" w:rsidRDefault="000E1E35" w:rsidP="000E1E35">
            <w:pPr>
              <w:pStyle w:val="ListParagraph"/>
              <w:numPr>
                <w:ilvl w:val="1"/>
                <w:numId w:val="2"/>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u w:val="single"/>
              </w:rPr>
              <w:t>fat-soluble vitamins</w:t>
            </w:r>
            <w:r w:rsidRPr="004C70B8">
              <w:rPr>
                <w:rFonts w:cstheme="minorHAnsi"/>
                <w:sz w:val="24"/>
                <w:szCs w:val="24"/>
              </w:rPr>
              <w:t>: A, D, E, K</w:t>
            </w:r>
          </w:p>
          <w:p w14:paraId="04BB109B" w14:textId="77777777" w:rsidR="000E1E35" w:rsidRPr="004C70B8" w:rsidRDefault="000E1E35" w:rsidP="000E1E35">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 xml:space="preserve">Minerals: </w:t>
            </w:r>
          </w:p>
          <w:p w14:paraId="1778C85A" w14:textId="77777777" w:rsidR="000E1E35" w:rsidRPr="004C70B8" w:rsidRDefault="000E1E35" w:rsidP="000E1E35">
            <w:pPr>
              <w:pStyle w:val="ListParagraph"/>
              <w:numPr>
                <w:ilvl w:val="1"/>
                <w:numId w:val="2"/>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u w:val="single"/>
              </w:rPr>
              <w:t>Major minerals</w:t>
            </w:r>
            <w:r w:rsidRPr="004C70B8">
              <w:rPr>
                <w:rFonts w:cstheme="minorHAnsi"/>
                <w:sz w:val="24"/>
                <w:szCs w:val="24"/>
              </w:rPr>
              <w:t xml:space="preserve">: Sodium, Potassium, Chloride, Calcium, Phosphorus, Magnesium, </w:t>
            </w:r>
            <w:proofErr w:type="spellStart"/>
            <w:r w:rsidRPr="004C70B8">
              <w:rPr>
                <w:rFonts w:cstheme="minorHAnsi"/>
                <w:sz w:val="24"/>
                <w:szCs w:val="24"/>
              </w:rPr>
              <w:t>Sulfur</w:t>
            </w:r>
            <w:proofErr w:type="spellEnd"/>
          </w:p>
          <w:p w14:paraId="0FAAE776" w14:textId="77777777" w:rsidR="000E1E35" w:rsidRPr="004C70B8" w:rsidRDefault="000E1E35" w:rsidP="000E1E35">
            <w:pPr>
              <w:pStyle w:val="ListParagraph"/>
              <w:numPr>
                <w:ilvl w:val="1"/>
                <w:numId w:val="2"/>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u w:val="single"/>
              </w:rPr>
              <w:t>trace elements</w:t>
            </w:r>
            <w:r w:rsidRPr="004C70B8">
              <w:rPr>
                <w:rFonts w:cstheme="minorHAnsi"/>
                <w:sz w:val="24"/>
                <w:szCs w:val="24"/>
              </w:rPr>
              <w:t>: Iron, Copper, Zinc, Iodine, Selenium, Manganese, chromium, fluoride, molybdenum</w:t>
            </w:r>
          </w:p>
          <w:p w14:paraId="11B5535E" w14:textId="77777777" w:rsidR="000950DB" w:rsidRPr="004C70B8" w:rsidRDefault="000950DB" w:rsidP="000E1E35">
            <w:pPr>
              <w:cnfStyle w:val="000000000000" w:firstRow="0" w:lastRow="0" w:firstColumn="0" w:lastColumn="0" w:oddVBand="0" w:evenVBand="0" w:oddHBand="0" w:evenHBand="0" w:firstRowFirstColumn="0" w:firstRowLastColumn="0" w:lastRowFirstColumn="0" w:lastRowLastColumn="0"/>
              <w:rPr>
                <w:rFonts w:cstheme="minorHAnsi"/>
              </w:rPr>
            </w:pPr>
          </w:p>
        </w:tc>
      </w:tr>
      <w:tr w:rsidR="00405EFC" w:rsidRPr="004C70B8" w14:paraId="51087FC5" w14:textId="77777777" w:rsidTr="00AA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shd w:val="clear" w:color="auto" w:fill="auto"/>
          </w:tcPr>
          <w:p w14:paraId="180FCD85" w14:textId="7E7608DD" w:rsidR="00405EFC" w:rsidRPr="004C70B8" w:rsidRDefault="00405EFC" w:rsidP="000E1E35">
            <w:pPr>
              <w:rPr>
                <w:rFonts w:cstheme="minorHAnsi"/>
              </w:rPr>
            </w:pPr>
            <w:r w:rsidRPr="004C70B8">
              <w:rPr>
                <w:rFonts w:cstheme="minorHAnsi"/>
              </w:rPr>
              <w:t xml:space="preserve">Other dietary components </w:t>
            </w:r>
          </w:p>
        </w:tc>
        <w:tc>
          <w:tcPr>
            <w:tcW w:w="7403" w:type="dxa"/>
            <w:shd w:val="clear" w:color="auto" w:fill="auto"/>
          </w:tcPr>
          <w:p w14:paraId="314C23DC" w14:textId="17B51BC2" w:rsidR="00405EFC" w:rsidRPr="004C70B8" w:rsidRDefault="00405EFC" w:rsidP="007C77A3">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4C70B8">
              <w:rPr>
                <w:rFonts w:cstheme="minorHAnsi"/>
                <w:sz w:val="24"/>
                <w:szCs w:val="24"/>
              </w:rPr>
              <w:t>Foods that have no caloric intake or are not indispensable in the diet (</w:t>
            </w:r>
            <w:proofErr w:type="spellStart"/>
            <w:r w:rsidRPr="004C70B8">
              <w:rPr>
                <w:rFonts w:cstheme="minorHAnsi"/>
                <w:sz w:val="24"/>
                <w:szCs w:val="24"/>
              </w:rPr>
              <w:t>fiber</w:t>
            </w:r>
            <w:proofErr w:type="spellEnd"/>
            <w:r w:rsidRPr="004C70B8">
              <w:rPr>
                <w:rFonts w:cstheme="minorHAnsi"/>
                <w:sz w:val="24"/>
                <w:szCs w:val="24"/>
              </w:rPr>
              <w:t>, alcohol, beverages, sugar-sweetened beverages-juice)</w:t>
            </w:r>
          </w:p>
        </w:tc>
      </w:tr>
      <w:tr w:rsidR="000950DB" w:rsidRPr="004C70B8" w14:paraId="74333131" w14:textId="77777777" w:rsidTr="00AA4981">
        <w:tc>
          <w:tcPr>
            <w:cnfStyle w:val="001000000000" w:firstRow="0" w:lastRow="0" w:firstColumn="1" w:lastColumn="0" w:oddVBand="0" w:evenVBand="0" w:oddHBand="0" w:evenHBand="0" w:firstRowFirstColumn="0" w:firstRowLastColumn="0" w:lastRowFirstColumn="0" w:lastRowLastColumn="0"/>
            <w:tcW w:w="1613" w:type="dxa"/>
            <w:shd w:val="clear" w:color="auto" w:fill="auto"/>
          </w:tcPr>
          <w:p w14:paraId="2243A5D0" w14:textId="6FF8D9B4" w:rsidR="000950DB" w:rsidRPr="004C70B8" w:rsidRDefault="000E1E35" w:rsidP="000E1E35">
            <w:pPr>
              <w:rPr>
                <w:rFonts w:cstheme="minorHAnsi"/>
              </w:rPr>
            </w:pPr>
            <w:r w:rsidRPr="004C70B8">
              <w:rPr>
                <w:rFonts w:cstheme="minorHAnsi"/>
              </w:rPr>
              <w:t>Food groups or categories</w:t>
            </w:r>
          </w:p>
        </w:tc>
        <w:tc>
          <w:tcPr>
            <w:tcW w:w="7403" w:type="dxa"/>
            <w:shd w:val="clear" w:color="auto" w:fill="auto"/>
          </w:tcPr>
          <w:p w14:paraId="331267B1"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Milk and dairy products</w:t>
            </w:r>
          </w:p>
          <w:p w14:paraId="6420BC74"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 xml:space="preserve">Meat, </w:t>
            </w:r>
            <w:proofErr w:type="gramStart"/>
            <w:r w:rsidRPr="004C70B8">
              <w:rPr>
                <w:rFonts w:cstheme="minorHAnsi"/>
                <w:sz w:val="24"/>
                <w:szCs w:val="24"/>
              </w:rPr>
              <w:t>poultry</w:t>
            </w:r>
            <w:proofErr w:type="gramEnd"/>
            <w:r w:rsidRPr="004C70B8">
              <w:rPr>
                <w:rFonts w:cstheme="minorHAnsi"/>
                <w:sz w:val="24"/>
                <w:szCs w:val="24"/>
              </w:rPr>
              <w:t xml:space="preserve"> and fish</w:t>
            </w:r>
          </w:p>
          <w:p w14:paraId="56EA8F19"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Egg</w:t>
            </w:r>
          </w:p>
          <w:p w14:paraId="7F808D91"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Fruits</w:t>
            </w:r>
          </w:p>
          <w:p w14:paraId="01C3EB91"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Vegetables</w:t>
            </w:r>
          </w:p>
          <w:p w14:paraId="5430BEC4"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C70B8">
              <w:rPr>
                <w:rFonts w:cstheme="minorHAnsi"/>
                <w:sz w:val="24"/>
                <w:szCs w:val="24"/>
              </w:rPr>
              <w:t xml:space="preserve">Cereals and </w:t>
            </w:r>
            <w:proofErr w:type="spellStart"/>
            <w:r w:rsidRPr="004C70B8">
              <w:rPr>
                <w:rFonts w:cstheme="minorHAnsi"/>
                <w:sz w:val="24"/>
                <w:szCs w:val="24"/>
              </w:rPr>
              <w:t>pseudocereals</w:t>
            </w:r>
            <w:proofErr w:type="spellEnd"/>
            <w:r w:rsidRPr="004C70B8">
              <w:rPr>
                <w:rFonts w:cstheme="minorHAnsi"/>
                <w:sz w:val="24"/>
                <w:szCs w:val="24"/>
              </w:rPr>
              <w:t>:</w:t>
            </w:r>
          </w:p>
          <w:p w14:paraId="6D133BAC"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Cereals: maize, rice, wheat, barley, Sorghum, Millet, oats, triticale, rye.</w:t>
            </w:r>
          </w:p>
          <w:p w14:paraId="15E5177E"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4C70B8">
              <w:rPr>
                <w:rFonts w:cstheme="minorHAnsi"/>
              </w:rPr>
              <w:t>Pseudocereals</w:t>
            </w:r>
            <w:proofErr w:type="spellEnd"/>
            <w:r w:rsidRPr="004C70B8">
              <w:rPr>
                <w:rFonts w:cstheme="minorHAnsi"/>
              </w:rPr>
              <w:t xml:space="preserve">: amaranth, quinoa, </w:t>
            </w:r>
            <w:proofErr w:type="spellStart"/>
            <w:r w:rsidRPr="004C70B8">
              <w:rPr>
                <w:rFonts w:cstheme="minorHAnsi"/>
              </w:rPr>
              <w:t>hanza</w:t>
            </w:r>
            <w:proofErr w:type="spellEnd"/>
            <w:r w:rsidRPr="004C70B8">
              <w:rPr>
                <w:rFonts w:cstheme="minorHAnsi"/>
              </w:rPr>
              <w:t xml:space="preserve">, chia, breadnut, buckwheat, </w:t>
            </w:r>
          </w:p>
          <w:p w14:paraId="10C306BB"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Cereal derivatives: all kinds of products produced from cereals (bread, cookies, cakes)</w:t>
            </w:r>
          </w:p>
          <w:p w14:paraId="24E5F220"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Pulses and edible nuts:</w:t>
            </w:r>
          </w:p>
          <w:p w14:paraId="24868653"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Pulses: alfalfa, beans, soybeans, peas, chickpeas, lentils, lupins, peanuts</w:t>
            </w:r>
          </w:p>
          <w:p w14:paraId="57DBE9AE"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 xml:space="preserve">Nuts: almond, </w:t>
            </w:r>
            <w:proofErr w:type="spellStart"/>
            <w:r w:rsidRPr="004C70B8">
              <w:rPr>
                <w:rFonts w:cstheme="minorHAnsi"/>
              </w:rPr>
              <w:t>brazil</w:t>
            </w:r>
            <w:proofErr w:type="spellEnd"/>
            <w:r w:rsidRPr="004C70B8">
              <w:rPr>
                <w:rFonts w:cstheme="minorHAnsi"/>
              </w:rPr>
              <w:t xml:space="preserve"> nut, cashew, chestnuts, hazelnuts, macadamia, pistachio, walnuts </w:t>
            </w:r>
          </w:p>
          <w:p w14:paraId="2AA095A6"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 xml:space="preserve">Tubers, </w:t>
            </w:r>
            <w:proofErr w:type="gramStart"/>
            <w:r w:rsidRPr="004C70B8">
              <w:rPr>
                <w:rFonts w:cstheme="minorHAnsi"/>
              </w:rPr>
              <w:t>plantains</w:t>
            </w:r>
            <w:proofErr w:type="gramEnd"/>
            <w:r w:rsidRPr="004C70B8">
              <w:rPr>
                <w:rFonts w:cstheme="minorHAnsi"/>
              </w:rPr>
              <w:t xml:space="preserve"> and roots (high in carbohydrates)</w:t>
            </w:r>
          </w:p>
          <w:p w14:paraId="6D99C82F"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 xml:space="preserve">Tubers: potatoes, yam, </w:t>
            </w:r>
          </w:p>
          <w:p w14:paraId="3FA1ACD5"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Plantains: cooking banana (sweet and green)</w:t>
            </w:r>
          </w:p>
          <w:p w14:paraId="387047AA" w14:textId="77777777" w:rsidR="000E1E35" w:rsidRPr="004C70B8" w:rsidRDefault="000E1E35" w:rsidP="000E1E35">
            <w:pPr>
              <w:pStyle w:val="ListParagraph"/>
              <w:numPr>
                <w:ilvl w:val="1"/>
                <w:numId w:val="4"/>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Roots: Arracacha, parsnip, yuca or cassava</w:t>
            </w:r>
          </w:p>
          <w:p w14:paraId="467A07E5"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Cooking and seasoning oils</w:t>
            </w:r>
          </w:p>
          <w:p w14:paraId="528DAC70" w14:textId="77777777" w:rsidR="000E1E35"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 xml:space="preserve">Sugars: Cain sugar (white, brown), honey, plant syrups </w:t>
            </w:r>
          </w:p>
          <w:p w14:paraId="183CEBEA" w14:textId="1B3F6F27" w:rsidR="000950DB" w:rsidRPr="004C70B8" w:rsidRDefault="000E1E35" w:rsidP="007C77A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rPr>
              <w:t>Water and other beverages</w:t>
            </w:r>
          </w:p>
        </w:tc>
      </w:tr>
      <w:tr w:rsidR="000950DB" w:rsidRPr="004C70B8" w14:paraId="79AA0212" w14:textId="77777777" w:rsidTr="00AA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shd w:val="clear" w:color="auto" w:fill="auto"/>
          </w:tcPr>
          <w:p w14:paraId="6AF3260D" w14:textId="1B0A675B" w:rsidR="000950DB" w:rsidRPr="004C70B8" w:rsidRDefault="00405EFC" w:rsidP="000E1E35">
            <w:pPr>
              <w:rPr>
                <w:rFonts w:cstheme="minorHAnsi"/>
              </w:rPr>
            </w:pPr>
            <w:proofErr w:type="gramStart"/>
            <w:r w:rsidRPr="004C70B8">
              <w:rPr>
                <w:rFonts w:cstheme="minorHAnsi"/>
              </w:rPr>
              <w:t>Empirically-derived</w:t>
            </w:r>
            <w:proofErr w:type="gramEnd"/>
            <w:r w:rsidRPr="004C70B8">
              <w:rPr>
                <w:rFonts w:cstheme="minorHAnsi"/>
              </w:rPr>
              <w:t xml:space="preserve"> dietary patterns, dietary patterns and dietary score</w:t>
            </w:r>
          </w:p>
        </w:tc>
        <w:tc>
          <w:tcPr>
            <w:tcW w:w="7403" w:type="dxa"/>
            <w:shd w:val="clear" w:color="auto" w:fill="auto"/>
          </w:tcPr>
          <w:p w14:paraId="0D07A74E" w14:textId="1EA1CFA7" w:rsidR="000950DB" w:rsidRPr="004C70B8" w:rsidRDefault="007C77A3" w:rsidP="000E1E35">
            <w:pPr>
              <w:cnfStyle w:val="000000100000" w:firstRow="0" w:lastRow="0" w:firstColumn="0" w:lastColumn="0" w:oddVBand="0" w:evenVBand="0" w:oddHBand="1" w:evenHBand="0" w:firstRowFirstColumn="0" w:firstRowLastColumn="0" w:lastRowFirstColumn="0" w:lastRowLastColumn="0"/>
              <w:rPr>
                <w:rFonts w:cstheme="minorHAnsi"/>
              </w:rPr>
            </w:pPr>
            <w:r w:rsidRPr="004C70B8">
              <w:rPr>
                <w:rFonts w:cstheme="minorHAnsi"/>
              </w:rPr>
              <w:t>Reported by studies.</w:t>
            </w:r>
          </w:p>
        </w:tc>
      </w:tr>
    </w:tbl>
    <w:p w14:paraId="4D1D08DA" w14:textId="6DE974AD" w:rsidR="00067E9D" w:rsidRPr="004C70B8" w:rsidRDefault="00067E9D">
      <w:pPr>
        <w:rPr>
          <w:rFonts w:cstheme="minorHAnsi"/>
          <w:lang w:val="en-US"/>
        </w:rPr>
      </w:pPr>
    </w:p>
    <w:p w14:paraId="55B26DB2" w14:textId="77777777" w:rsidR="0086291B" w:rsidRPr="004C70B8" w:rsidRDefault="0086291B" w:rsidP="00067E9D">
      <w:pPr>
        <w:spacing w:after="0"/>
        <w:rPr>
          <w:rFonts w:cstheme="minorHAnsi"/>
          <w:b/>
          <w:sz w:val="24"/>
          <w:szCs w:val="24"/>
        </w:rPr>
        <w:sectPr w:rsidR="0086291B" w:rsidRPr="004C70B8" w:rsidSect="0086291B">
          <w:pgSz w:w="11906" w:h="16838"/>
          <w:pgMar w:top="1440" w:right="1440" w:bottom="1440" w:left="1440" w:header="709" w:footer="709" w:gutter="0"/>
          <w:cols w:space="708"/>
          <w:docGrid w:linePitch="360"/>
        </w:sectPr>
      </w:pPr>
    </w:p>
    <w:p w14:paraId="773AD313" w14:textId="5374B463" w:rsidR="004115DC" w:rsidRPr="004C70B8" w:rsidRDefault="004115DC">
      <w:pPr>
        <w:rPr>
          <w:rFonts w:cstheme="minorHAnsi"/>
          <w:lang w:val="en-US"/>
        </w:rPr>
      </w:pPr>
      <w:r w:rsidRPr="004C70B8">
        <w:rPr>
          <w:rFonts w:cstheme="minorHAnsi"/>
          <w:lang w:val="en-US"/>
        </w:rPr>
        <w:lastRenderedPageBreak/>
        <w:t xml:space="preserve">Table </w:t>
      </w:r>
      <w:r w:rsidR="00D445BF" w:rsidRPr="004C70B8">
        <w:rPr>
          <w:rFonts w:cstheme="minorHAnsi"/>
          <w:lang w:val="en-US"/>
        </w:rPr>
        <w:t xml:space="preserve">S2. </w:t>
      </w:r>
      <w:r w:rsidRPr="004C70B8">
        <w:rPr>
          <w:rFonts w:cstheme="minorHAnsi"/>
          <w:lang w:val="en-US"/>
        </w:rPr>
        <w:t>complementary information of the included articles</w:t>
      </w:r>
    </w:p>
    <w:tbl>
      <w:tblPr>
        <w:tblStyle w:val="ListTable2"/>
        <w:tblW w:w="14454" w:type="dxa"/>
        <w:tblLayout w:type="fixed"/>
        <w:tblLook w:val="04A0" w:firstRow="1" w:lastRow="0" w:firstColumn="1" w:lastColumn="0" w:noHBand="0" w:noVBand="1"/>
      </w:tblPr>
      <w:tblGrid>
        <w:gridCol w:w="846"/>
        <w:gridCol w:w="2795"/>
        <w:gridCol w:w="1062"/>
        <w:gridCol w:w="1671"/>
        <w:gridCol w:w="851"/>
        <w:gridCol w:w="1984"/>
        <w:gridCol w:w="2835"/>
        <w:gridCol w:w="567"/>
        <w:gridCol w:w="1843"/>
      </w:tblGrid>
      <w:tr w:rsidR="00183EE7" w:rsidRPr="004C70B8" w14:paraId="09E7402E" w14:textId="77777777" w:rsidTr="00AA4981">
        <w:trPr>
          <w:cnfStyle w:val="100000000000" w:firstRow="1" w:lastRow="0" w:firstColumn="0" w:lastColumn="0" w:oddVBand="0" w:evenVBand="0" w:oddHBand="0"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hideMark/>
          </w:tcPr>
          <w:p w14:paraId="20D1E980" w14:textId="596D7E1C" w:rsidR="001C7694" w:rsidRPr="004C70B8" w:rsidRDefault="00183EE7" w:rsidP="00DD179C">
            <w:pPr>
              <w:jc w:val="center"/>
              <w:rPr>
                <w:rFonts w:eastAsia="Times New Roman" w:cstheme="minorHAnsi"/>
                <w:b w:val="0"/>
                <w:bCs w:val="0"/>
                <w:color w:val="000000"/>
                <w:sz w:val="20"/>
                <w:szCs w:val="20"/>
                <w:lang w:val="en-US" w:eastAsia="en-CH"/>
              </w:rPr>
            </w:pPr>
            <w:r w:rsidRPr="004C70B8">
              <w:rPr>
                <w:rFonts w:eastAsia="Times New Roman" w:cstheme="minorHAnsi"/>
                <w:color w:val="000000"/>
                <w:sz w:val="20"/>
                <w:szCs w:val="20"/>
                <w:lang w:val="en-US" w:eastAsia="en-CH"/>
              </w:rPr>
              <w:t>Author</w:t>
            </w:r>
          </w:p>
        </w:tc>
        <w:tc>
          <w:tcPr>
            <w:tcW w:w="2795" w:type="dxa"/>
            <w:shd w:val="clear" w:color="auto" w:fill="auto"/>
            <w:hideMark/>
          </w:tcPr>
          <w:p w14:paraId="2FF7A267" w14:textId="77777777" w:rsidR="001C7694" w:rsidRPr="004C70B8" w:rsidRDefault="001C7694" w:rsidP="00DD179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Outcome definition</w:t>
            </w:r>
          </w:p>
        </w:tc>
        <w:tc>
          <w:tcPr>
            <w:tcW w:w="1062" w:type="dxa"/>
            <w:shd w:val="clear" w:color="auto" w:fill="auto"/>
            <w:hideMark/>
          </w:tcPr>
          <w:p w14:paraId="4A1E0729" w14:textId="77777777" w:rsidR="001C7694" w:rsidRPr="004C70B8" w:rsidRDefault="001C7694" w:rsidP="00DD179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Outcome measurement</w:t>
            </w:r>
          </w:p>
        </w:tc>
        <w:tc>
          <w:tcPr>
            <w:tcW w:w="1671" w:type="dxa"/>
            <w:shd w:val="clear" w:color="auto" w:fill="auto"/>
            <w:hideMark/>
          </w:tcPr>
          <w:p w14:paraId="7D057D24" w14:textId="77777777" w:rsidR="001C7694" w:rsidRPr="004C70B8" w:rsidRDefault="001C7694" w:rsidP="00DD179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Amount intake/ description of the interactor diet</w:t>
            </w:r>
          </w:p>
        </w:tc>
        <w:tc>
          <w:tcPr>
            <w:tcW w:w="851" w:type="dxa"/>
            <w:shd w:val="clear" w:color="auto" w:fill="auto"/>
            <w:textDirection w:val="btLr"/>
            <w:hideMark/>
          </w:tcPr>
          <w:p w14:paraId="569ED8B2" w14:textId="77777777" w:rsidR="001C7694" w:rsidRPr="004C70B8" w:rsidRDefault="001C7694" w:rsidP="00DD179C">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(Gene/chromosome region/GRS)</w:t>
            </w:r>
          </w:p>
        </w:tc>
        <w:tc>
          <w:tcPr>
            <w:tcW w:w="1984" w:type="dxa"/>
            <w:shd w:val="clear" w:color="auto" w:fill="auto"/>
          </w:tcPr>
          <w:p w14:paraId="202AFE0F" w14:textId="0E53D9B5" w:rsidR="001C7694" w:rsidRPr="004C70B8" w:rsidRDefault="001C7694" w:rsidP="00DD179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val="en-US" w:eastAsia="en-CH"/>
              </w:rPr>
            </w:pPr>
            <w:r w:rsidRPr="004C70B8">
              <w:rPr>
                <w:rFonts w:eastAsia="Times New Roman" w:cstheme="minorHAnsi"/>
                <w:color w:val="000000"/>
                <w:sz w:val="20"/>
                <w:szCs w:val="20"/>
                <w:lang w:val="en-US" w:eastAsia="en-CH"/>
              </w:rPr>
              <w:t>Allele frequency</w:t>
            </w:r>
          </w:p>
        </w:tc>
        <w:tc>
          <w:tcPr>
            <w:tcW w:w="2835" w:type="dxa"/>
            <w:shd w:val="clear" w:color="auto" w:fill="auto"/>
            <w:hideMark/>
          </w:tcPr>
          <w:p w14:paraId="26EC0001" w14:textId="54FD9ADD" w:rsidR="001C7694" w:rsidRPr="004C70B8" w:rsidRDefault="001C7694" w:rsidP="00DD179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Nearest gene function</w:t>
            </w:r>
          </w:p>
        </w:tc>
        <w:tc>
          <w:tcPr>
            <w:tcW w:w="567" w:type="dxa"/>
            <w:shd w:val="clear" w:color="auto" w:fill="auto"/>
            <w:textDirection w:val="btLr"/>
            <w:hideMark/>
          </w:tcPr>
          <w:p w14:paraId="46C8E9F3" w14:textId="77777777" w:rsidR="001C7694" w:rsidRPr="004C70B8" w:rsidRDefault="001C7694" w:rsidP="00DD179C">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 xml:space="preserve">women </w:t>
            </w:r>
            <w:r w:rsidRPr="004C70B8">
              <w:rPr>
                <w:rFonts w:eastAsia="Times New Roman" w:cstheme="minorHAnsi"/>
                <w:color w:val="000000"/>
                <w:sz w:val="20"/>
                <w:szCs w:val="20"/>
                <w:lang w:val="en-US" w:eastAsia="en-CH"/>
              </w:rPr>
              <w:t>main findings</w:t>
            </w:r>
          </w:p>
        </w:tc>
        <w:tc>
          <w:tcPr>
            <w:tcW w:w="1843" w:type="dxa"/>
            <w:shd w:val="clear" w:color="auto" w:fill="auto"/>
          </w:tcPr>
          <w:p w14:paraId="24C3E2F9" w14:textId="77777777" w:rsidR="001C7694" w:rsidRPr="004C70B8" w:rsidRDefault="001C7694" w:rsidP="00DD179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n-CH"/>
              </w:rPr>
            </w:pPr>
            <w:r w:rsidRPr="004C70B8">
              <w:rPr>
                <w:rFonts w:eastAsia="Times New Roman" w:cstheme="minorHAnsi"/>
                <w:color w:val="000000"/>
                <w:sz w:val="20"/>
                <w:szCs w:val="20"/>
                <w:lang w:eastAsia="en-CH"/>
              </w:rPr>
              <w:t>Funding</w:t>
            </w:r>
          </w:p>
        </w:tc>
      </w:tr>
      <w:tr w:rsidR="00183EE7" w:rsidRPr="004C70B8" w14:paraId="34A2DFA3" w14:textId="77777777" w:rsidTr="00AA4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54" w:type="dxa"/>
            <w:gridSpan w:val="9"/>
            <w:shd w:val="clear" w:color="auto" w:fill="auto"/>
          </w:tcPr>
          <w:p w14:paraId="00937958" w14:textId="2C613CE6" w:rsidR="00183EE7" w:rsidRPr="004C70B8" w:rsidRDefault="00183EE7" w:rsidP="00DD179C">
            <w:pPr>
              <w:jc w:val="center"/>
              <w:rPr>
                <w:rFonts w:eastAsia="Times New Roman" w:cstheme="minorHAnsi"/>
                <w:b w:val="0"/>
                <w:bCs w:val="0"/>
                <w:sz w:val="20"/>
                <w:szCs w:val="20"/>
                <w:lang w:eastAsia="en-CH"/>
              </w:rPr>
            </w:pPr>
            <w:r w:rsidRPr="004C70B8">
              <w:rPr>
                <w:rFonts w:eastAsia="Times New Roman" w:cstheme="minorHAnsi"/>
                <w:color w:val="000000"/>
                <w:sz w:val="20"/>
                <w:szCs w:val="20"/>
                <w:lang w:eastAsia="en-CH"/>
              </w:rPr>
              <w:t>Myocardial infarction</w:t>
            </w:r>
          </w:p>
        </w:tc>
      </w:tr>
      <w:tr w:rsidR="00183EE7" w:rsidRPr="004C70B8" w14:paraId="0868F1D5" w14:textId="77777777" w:rsidTr="00AA4981">
        <w:trPr>
          <w:trHeight w:val="94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76A52AB" w14:textId="51580D49"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Allayee</w:t>
            </w:r>
            <w:proofErr w:type="spellEnd"/>
            <w:r w:rsidRPr="004C70B8">
              <w:rPr>
                <w:rFonts w:eastAsia="Times New Roman" w:cstheme="minorHAnsi"/>
                <w:color w:val="000000"/>
                <w:sz w:val="20"/>
                <w:szCs w:val="20"/>
                <w:lang w:eastAsia="en-CH"/>
              </w:rPr>
              <w:t xml:space="preserve"> H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2008</w:t>
            </w:r>
          </w:p>
        </w:tc>
        <w:tc>
          <w:tcPr>
            <w:tcW w:w="2795" w:type="dxa"/>
            <w:shd w:val="clear" w:color="auto" w:fill="auto"/>
            <w:hideMark/>
          </w:tcPr>
          <w:p w14:paraId="74F2696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 for MI, which requires typical symptoms plus either elevation in cardiac enzyme concentrations or diagnostic changes in the electrocardiogram.</w:t>
            </w:r>
          </w:p>
        </w:tc>
        <w:tc>
          <w:tcPr>
            <w:tcW w:w="1062" w:type="dxa"/>
            <w:shd w:val="clear" w:color="auto" w:fill="auto"/>
            <w:hideMark/>
          </w:tcPr>
          <w:p w14:paraId="12C1D57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3127935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Low/ high intake of arachidonic </w:t>
            </w:r>
            <w:proofErr w:type="spellStart"/>
            <w:r w:rsidRPr="004C70B8">
              <w:rPr>
                <w:rFonts w:eastAsia="Times New Roman" w:cstheme="minorHAnsi"/>
                <w:color w:val="000000"/>
                <w:sz w:val="20"/>
                <w:szCs w:val="20"/>
                <w:lang w:eastAsia="en-CH"/>
              </w:rPr>
              <w:t>acidFood</w:t>
            </w:r>
            <w:proofErr w:type="spellEnd"/>
            <w:r w:rsidRPr="004C70B8">
              <w:rPr>
                <w:rFonts w:eastAsia="Times New Roman" w:cstheme="minorHAnsi"/>
                <w:color w:val="000000"/>
                <w:sz w:val="20"/>
                <w:szCs w:val="20"/>
                <w:lang w:eastAsia="en-CH"/>
              </w:rPr>
              <w:t>-frequency questionnaire developed and validated to assess fatty acid intake</w:t>
            </w:r>
          </w:p>
        </w:tc>
        <w:tc>
          <w:tcPr>
            <w:tcW w:w="851" w:type="dxa"/>
            <w:shd w:val="clear" w:color="auto" w:fill="auto"/>
            <w:noWrap/>
            <w:hideMark/>
          </w:tcPr>
          <w:p w14:paraId="564C71A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5-LO</w:t>
            </w:r>
          </w:p>
        </w:tc>
        <w:tc>
          <w:tcPr>
            <w:tcW w:w="1984" w:type="dxa"/>
            <w:shd w:val="clear" w:color="auto" w:fill="auto"/>
          </w:tcPr>
          <w:p w14:paraId="5EB01AF9" w14:textId="64833E58" w:rsidR="001C7694" w:rsidRPr="004C70B8" w:rsidRDefault="00FE4F2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common promoter allele consists of 5 repeats and has a frequency of</w:t>
            </w:r>
            <w:r w:rsidRPr="004C70B8">
              <w:rPr>
                <w:rFonts w:eastAsia="Malgun Gothic" w:cstheme="minorHAnsi"/>
                <w:color w:val="000000"/>
                <w:sz w:val="20"/>
                <w:szCs w:val="20"/>
                <w:lang w:eastAsia="en-CH"/>
              </w:rPr>
              <w:t xml:space="preserve"> </w:t>
            </w:r>
            <w:r w:rsidRPr="004C70B8">
              <w:rPr>
                <w:rFonts w:eastAsia="Malgun Gothic" w:cstheme="minorHAnsi"/>
                <w:color w:val="000000"/>
                <w:sz w:val="20"/>
                <w:szCs w:val="20"/>
                <w:lang w:eastAsia="en-CH"/>
              </w:rPr>
              <w:sym w:font="Symbol" w:char="F0BB"/>
            </w:r>
            <w:r w:rsidRPr="004C70B8">
              <w:rPr>
                <w:rFonts w:eastAsia="Times New Roman" w:cstheme="minorHAnsi"/>
                <w:color w:val="000000"/>
                <w:sz w:val="20"/>
                <w:szCs w:val="20"/>
                <w:lang w:eastAsia="en-CH"/>
              </w:rPr>
              <w:t>0.80, whereas alleles of4, 3, and longer than 5 repeats (</w:t>
            </w:r>
            <w:proofErr w:type="spellStart"/>
            <w:r w:rsidRPr="004C70B8">
              <w:rPr>
                <w:rFonts w:eastAsia="Times New Roman" w:cstheme="minorHAnsi"/>
                <w:color w:val="000000"/>
                <w:sz w:val="20"/>
                <w:szCs w:val="20"/>
                <w:lang w:eastAsia="en-CH"/>
              </w:rPr>
              <w:t>ie</w:t>
            </w:r>
            <w:proofErr w:type="spellEnd"/>
            <w:r w:rsidRPr="004C70B8">
              <w:rPr>
                <w:rFonts w:eastAsia="Times New Roman" w:cstheme="minorHAnsi"/>
                <w:color w:val="000000"/>
                <w:sz w:val="20"/>
                <w:szCs w:val="20"/>
                <w:lang w:eastAsia="en-CH"/>
              </w:rPr>
              <w:t xml:space="preserve">, 6, 7, 8) </w:t>
            </w:r>
            <w:r w:rsidRPr="004C70B8">
              <w:rPr>
                <w:rFonts w:eastAsia="Malgun Gothic" w:cstheme="minorHAnsi"/>
                <w:color w:val="000000"/>
                <w:sz w:val="20"/>
                <w:szCs w:val="20"/>
                <w:lang w:eastAsia="en-CH"/>
              </w:rPr>
              <w:sym w:font="Symbol" w:char="F0BB"/>
            </w:r>
            <w:r w:rsidRPr="004C70B8">
              <w:rPr>
                <w:rFonts w:eastAsia="Times New Roman" w:cstheme="minorHAnsi"/>
                <w:color w:val="000000"/>
                <w:sz w:val="20"/>
                <w:szCs w:val="20"/>
                <w:lang w:eastAsia="en-CH"/>
              </w:rPr>
              <w:t>0.15</w:t>
            </w:r>
          </w:p>
        </w:tc>
        <w:tc>
          <w:tcPr>
            <w:tcW w:w="2835" w:type="dxa"/>
            <w:shd w:val="clear" w:color="auto" w:fill="auto"/>
            <w:hideMark/>
          </w:tcPr>
          <w:p w14:paraId="4DB02573" w14:textId="63982429"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5-Lipoxygenase (5-LO) associated with atherosclerosis in different </w:t>
            </w:r>
            <w:proofErr w:type="gramStart"/>
            <w:r w:rsidRPr="004C70B8">
              <w:rPr>
                <w:rFonts w:eastAsia="Times New Roman" w:cstheme="minorHAnsi"/>
                <w:color w:val="000000"/>
                <w:sz w:val="20"/>
                <w:szCs w:val="20"/>
                <w:lang w:eastAsia="en-CH"/>
              </w:rPr>
              <w:t>animals</w:t>
            </w:r>
            <w:proofErr w:type="gramEnd"/>
            <w:r w:rsidRPr="004C70B8">
              <w:rPr>
                <w:rFonts w:eastAsia="Times New Roman" w:cstheme="minorHAnsi"/>
                <w:color w:val="000000"/>
                <w:sz w:val="20"/>
                <w:szCs w:val="20"/>
                <w:lang w:eastAsia="en-CH"/>
              </w:rPr>
              <w:t xml:space="preserve"> models and in humans.</w:t>
            </w:r>
          </w:p>
        </w:tc>
        <w:tc>
          <w:tcPr>
            <w:tcW w:w="567" w:type="dxa"/>
            <w:shd w:val="clear" w:color="auto" w:fill="auto"/>
            <w:hideMark/>
          </w:tcPr>
          <w:p w14:paraId="79997F3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10B199E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National Institutes of Health, American Heart Association and National </w:t>
            </w:r>
            <w:proofErr w:type="spellStart"/>
            <w:r w:rsidRPr="004C70B8">
              <w:rPr>
                <w:rFonts w:eastAsia="Times New Roman" w:cstheme="minorHAnsi"/>
                <w:color w:val="000000"/>
                <w:sz w:val="20"/>
                <w:szCs w:val="20"/>
                <w:lang w:eastAsia="en-CH"/>
              </w:rPr>
              <w:t>Center</w:t>
            </w:r>
            <w:proofErr w:type="spellEnd"/>
            <w:r w:rsidRPr="004C70B8">
              <w:rPr>
                <w:rFonts w:eastAsia="Times New Roman" w:cstheme="minorHAnsi"/>
                <w:color w:val="000000"/>
                <w:sz w:val="20"/>
                <w:szCs w:val="20"/>
                <w:lang w:eastAsia="en-CH"/>
              </w:rPr>
              <w:t xml:space="preserve"> for Research Resources</w:t>
            </w:r>
          </w:p>
        </w:tc>
      </w:tr>
      <w:tr w:rsidR="00183EE7" w:rsidRPr="004C70B8" w14:paraId="2747BC41" w14:textId="77777777" w:rsidTr="00AA4981">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D12287C" w14:textId="6BCC0A67"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Chen Q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2017</w:t>
            </w:r>
          </w:p>
        </w:tc>
        <w:tc>
          <w:tcPr>
            <w:tcW w:w="2795" w:type="dxa"/>
            <w:shd w:val="clear" w:color="auto" w:fill="auto"/>
            <w:hideMark/>
          </w:tcPr>
          <w:p w14:paraId="7CA7E80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MI diagnosed by either ST elevation, </w:t>
            </w:r>
            <w:proofErr w:type="gramStart"/>
            <w:r w:rsidRPr="004C70B8">
              <w:rPr>
                <w:rFonts w:eastAsia="Times New Roman" w:cstheme="minorHAnsi"/>
                <w:color w:val="000000"/>
                <w:sz w:val="20"/>
                <w:szCs w:val="20"/>
                <w:lang w:eastAsia="en-CH"/>
              </w:rPr>
              <w:t>according</w:t>
            </w:r>
            <w:proofErr w:type="gramEnd"/>
            <w:r w:rsidRPr="004C70B8">
              <w:rPr>
                <w:rFonts w:eastAsia="Times New Roman" w:cstheme="minorHAnsi"/>
                <w:color w:val="000000"/>
                <w:sz w:val="20"/>
                <w:szCs w:val="20"/>
                <w:lang w:eastAsia="en-CH"/>
              </w:rPr>
              <w:t xml:space="preserve"> blood markers or typical symptoms.</w:t>
            </w:r>
          </w:p>
        </w:tc>
        <w:tc>
          <w:tcPr>
            <w:tcW w:w="1062" w:type="dxa"/>
            <w:shd w:val="clear" w:color="auto" w:fill="auto"/>
            <w:hideMark/>
          </w:tcPr>
          <w:p w14:paraId="507E0DB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0EE215C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Alcohol consumption more or less than 250g. per day.</w:t>
            </w:r>
          </w:p>
        </w:tc>
        <w:tc>
          <w:tcPr>
            <w:tcW w:w="851" w:type="dxa"/>
            <w:shd w:val="clear" w:color="auto" w:fill="auto"/>
            <w:noWrap/>
            <w:hideMark/>
          </w:tcPr>
          <w:p w14:paraId="12695DE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PCSK9</w:t>
            </w:r>
          </w:p>
        </w:tc>
        <w:tc>
          <w:tcPr>
            <w:tcW w:w="1984" w:type="dxa"/>
            <w:shd w:val="clear" w:color="auto" w:fill="auto"/>
          </w:tcPr>
          <w:p w14:paraId="346D8E75" w14:textId="1A294592" w:rsidR="001C7694" w:rsidRPr="004C70B8" w:rsidRDefault="00F3464E"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val="en-US" w:eastAsia="en-CH"/>
              </w:rPr>
              <w:t>T</w:t>
            </w:r>
            <w:r w:rsidR="00FE4F27" w:rsidRPr="004C70B8">
              <w:rPr>
                <w:rFonts w:eastAsia="Times New Roman" w:cstheme="minorHAnsi"/>
                <w:color w:val="000000"/>
                <w:sz w:val="20"/>
                <w:szCs w:val="20"/>
                <w:lang w:eastAsia="en-CH"/>
              </w:rPr>
              <w:t xml:space="preserve">he minor C allele </w:t>
            </w:r>
            <w:r w:rsidRPr="004C70B8">
              <w:rPr>
                <w:rFonts w:eastAsia="Times New Roman" w:cstheme="minorHAnsi"/>
                <w:color w:val="000000"/>
                <w:sz w:val="20"/>
                <w:szCs w:val="20"/>
                <w:lang w:val="en-US" w:eastAsia="en-CH"/>
              </w:rPr>
              <w:t>was</w:t>
            </w:r>
            <w:r w:rsidR="00FE4F27" w:rsidRPr="004C70B8">
              <w:rPr>
                <w:rFonts w:eastAsia="Times New Roman" w:cstheme="minorHAnsi"/>
                <w:color w:val="000000"/>
                <w:sz w:val="20"/>
                <w:szCs w:val="20"/>
                <w:lang w:eastAsia="en-CH"/>
              </w:rPr>
              <w:t xml:space="preserve"> 12.17% in the AMI group</w:t>
            </w:r>
            <w:r w:rsidRPr="004C70B8">
              <w:rPr>
                <w:rFonts w:eastAsia="Times New Roman" w:cstheme="minorHAnsi"/>
                <w:color w:val="000000"/>
                <w:sz w:val="20"/>
                <w:szCs w:val="20"/>
                <w:lang w:val="en-US" w:eastAsia="en-CH"/>
              </w:rPr>
              <w:t xml:space="preserve">, </w:t>
            </w:r>
            <w:r w:rsidR="00FE4F27" w:rsidRPr="004C70B8">
              <w:rPr>
                <w:rFonts w:eastAsia="Times New Roman" w:cstheme="minorHAnsi"/>
                <w:color w:val="000000"/>
                <w:sz w:val="20"/>
                <w:szCs w:val="20"/>
                <w:lang w:eastAsia="en-CH"/>
              </w:rPr>
              <w:t>in the control group</w:t>
            </w:r>
            <w:r w:rsidRPr="004C70B8">
              <w:rPr>
                <w:rFonts w:eastAsia="Times New Roman" w:cstheme="minorHAnsi"/>
                <w:color w:val="000000"/>
                <w:sz w:val="20"/>
                <w:szCs w:val="20"/>
                <w:lang w:val="en-US" w:eastAsia="en-CH"/>
              </w:rPr>
              <w:t xml:space="preserve"> was </w:t>
            </w:r>
            <w:r w:rsidR="00FE4F27" w:rsidRPr="004C70B8">
              <w:rPr>
                <w:rFonts w:eastAsia="Times New Roman" w:cstheme="minorHAnsi"/>
                <w:color w:val="000000"/>
                <w:sz w:val="20"/>
                <w:szCs w:val="20"/>
                <w:lang w:eastAsia="en-CH"/>
              </w:rPr>
              <w:t xml:space="preserve">6.50% for </w:t>
            </w:r>
            <w:r w:rsidRPr="004C70B8">
              <w:rPr>
                <w:rFonts w:eastAsia="Times New Roman" w:cstheme="minorHAnsi"/>
                <w:color w:val="000000"/>
                <w:sz w:val="20"/>
                <w:szCs w:val="20"/>
                <w:lang w:val="en-US" w:eastAsia="en-CH"/>
              </w:rPr>
              <w:t xml:space="preserve">the </w:t>
            </w:r>
            <w:r w:rsidR="00FE4F27" w:rsidRPr="004C70B8">
              <w:rPr>
                <w:rFonts w:eastAsia="Times New Roman" w:cstheme="minorHAnsi"/>
                <w:color w:val="000000"/>
                <w:sz w:val="20"/>
                <w:szCs w:val="20"/>
                <w:lang w:eastAsia="en-CH"/>
              </w:rPr>
              <w:t>minor C alleles, respectively</w:t>
            </w:r>
          </w:p>
        </w:tc>
        <w:tc>
          <w:tcPr>
            <w:tcW w:w="2835" w:type="dxa"/>
            <w:shd w:val="clear" w:color="auto" w:fill="auto"/>
            <w:hideMark/>
          </w:tcPr>
          <w:p w14:paraId="6F439FF5" w14:textId="2507B9BF"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Inhibiton</w:t>
            </w:r>
            <w:proofErr w:type="spellEnd"/>
            <w:r w:rsidRPr="004C70B8">
              <w:rPr>
                <w:rFonts w:eastAsia="Times New Roman" w:cstheme="minorHAnsi"/>
                <w:color w:val="000000"/>
                <w:sz w:val="20"/>
                <w:szCs w:val="20"/>
                <w:lang w:eastAsia="en-CH"/>
              </w:rPr>
              <w:t xml:space="preserve"> of PCSK9 is used as an </w:t>
            </w:r>
            <w:proofErr w:type="spellStart"/>
            <w:r w:rsidRPr="004C70B8">
              <w:rPr>
                <w:rFonts w:eastAsia="Times New Roman" w:cstheme="minorHAnsi"/>
                <w:color w:val="000000"/>
                <w:sz w:val="20"/>
                <w:szCs w:val="20"/>
                <w:lang w:eastAsia="en-CH"/>
              </w:rPr>
              <w:t>effecitve</w:t>
            </w:r>
            <w:proofErr w:type="spellEnd"/>
            <w:r w:rsidRPr="004C70B8">
              <w:rPr>
                <w:rFonts w:eastAsia="Times New Roman" w:cstheme="minorHAnsi"/>
                <w:color w:val="000000"/>
                <w:sz w:val="20"/>
                <w:szCs w:val="20"/>
                <w:lang w:eastAsia="en-CH"/>
              </w:rPr>
              <w:t xml:space="preserve"> treatment to </w:t>
            </w:r>
            <w:proofErr w:type="spellStart"/>
            <w:r w:rsidRPr="004C70B8">
              <w:rPr>
                <w:rFonts w:eastAsia="Times New Roman" w:cstheme="minorHAnsi"/>
                <w:color w:val="000000"/>
                <w:sz w:val="20"/>
                <w:szCs w:val="20"/>
                <w:lang w:eastAsia="en-CH"/>
              </w:rPr>
              <w:t>hyperlipidemia</w:t>
            </w:r>
            <w:proofErr w:type="spellEnd"/>
            <w:r w:rsidRPr="004C70B8">
              <w:rPr>
                <w:rFonts w:eastAsia="Times New Roman" w:cstheme="minorHAnsi"/>
                <w:color w:val="000000"/>
                <w:sz w:val="20"/>
                <w:szCs w:val="20"/>
                <w:lang w:eastAsia="en-CH"/>
              </w:rPr>
              <w:t xml:space="preserve"> and polymorphisms in this gene are associated with individual differences in cardiovascular risk profile.</w:t>
            </w:r>
          </w:p>
        </w:tc>
        <w:tc>
          <w:tcPr>
            <w:tcW w:w="567" w:type="dxa"/>
            <w:shd w:val="clear" w:color="auto" w:fill="auto"/>
            <w:hideMark/>
          </w:tcPr>
          <w:p w14:paraId="105C79A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6B4F5D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Supported by the National Natural Science Foundation of China and others.</w:t>
            </w:r>
          </w:p>
        </w:tc>
      </w:tr>
      <w:tr w:rsidR="00183EE7" w:rsidRPr="004C70B8" w14:paraId="0C56B167" w14:textId="77777777" w:rsidTr="00AA4981">
        <w:trPr>
          <w:trHeight w:val="178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60DD538" w14:textId="2004BA77"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Cornelis M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2007</w:t>
            </w:r>
          </w:p>
        </w:tc>
        <w:tc>
          <w:tcPr>
            <w:tcW w:w="2795" w:type="dxa"/>
            <w:shd w:val="clear" w:color="auto" w:fill="auto"/>
            <w:hideMark/>
          </w:tcPr>
          <w:p w14:paraId="5BB9836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 for MI, which require typical symptoms plus either an elevation in cardiac enzyme concentrations or a diagnostic change on electrocardiogram.</w:t>
            </w:r>
          </w:p>
        </w:tc>
        <w:tc>
          <w:tcPr>
            <w:tcW w:w="1062" w:type="dxa"/>
            <w:shd w:val="clear" w:color="auto" w:fill="auto"/>
            <w:hideMark/>
          </w:tcPr>
          <w:p w14:paraId="76F22FB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 confirmation</w:t>
            </w:r>
          </w:p>
        </w:tc>
        <w:tc>
          <w:tcPr>
            <w:tcW w:w="1671" w:type="dxa"/>
            <w:shd w:val="clear" w:color="auto" w:fill="auto"/>
            <w:hideMark/>
          </w:tcPr>
          <w:p w14:paraId="441DC65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Servings per day. Intakes of nutrients were calculated by using the US-Department of Agriculture food composition data file</w:t>
            </w:r>
          </w:p>
        </w:tc>
        <w:tc>
          <w:tcPr>
            <w:tcW w:w="851" w:type="dxa"/>
            <w:shd w:val="clear" w:color="auto" w:fill="auto"/>
            <w:noWrap/>
            <w:hideMark/>
          </w:tcPr>
          <w:p w14:paraId="454ED47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GSTT1, GSTP1, GSTM1</w:t>
            </w:r>
          </w:p>
        </w:tc>
        <w:tc>
          <w:tcPr>
            <w:tcW w:w="1984" w:type="dxa"/>
            <w:shd w:val="clear" w:color="auto" w:fill="auto"/>
          </w:tcPr>
          <w:p w14:paraId="7439C8C5" w14:textId="784BA257" w:rsidR="001C7694" w:rsidRPr="004C70B8" w:rsidRDefault="00FE4F2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7C38CEE9" w14:textId="69FEEF93"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Gluthation</w:t>
            </w:r>
            <w:proofErr w:type="spellEnd"/>
            <w:r w:rsidRPr="004C70B8">
              <w:rPr>
                <w:rFonts w:eastAsia="Times New Roman" w:cstheme="minorHAnsi"/>
                <w:color w:val="000000"/>
                <w:sz w:val="20"/>
                <w:szCs w:val="20"/>
                <w:lang w:eastAsia="en-CH"/>
              </w:rPr>
              <w:t>-S-Transferase (GSTs) are a super-</w:t>
            </w:r>
            <w:proofErr w:type="spellStart"/>
            <w:r w:rsidRPr="004C70B8">
              <w:rPr>
                <w:rFonts w:eastAsia="Times New Roman" w:cstheme="minorHAnsi"/>
                <w:color w:val="000000"/>
                <w:sz w:val="20"/>
                <w:szCs w:val="20"/>
                <w:lang w:eastAsia="en-CH"/>
              </w:rPr>
              <w:t>famiIly</w:t>
            </w:r>
            <w:proofErr w:type="spellEnd"/>
            <w:r w:rsidRPr="004C70B8">
              <w:rPr>
                <w:rFonts w:eastAsia="Times New Roman" w:cstheme="minorHAnsi"/>
                <w:color w:val="000000"/>
                <w:sz w:val="20"/>
                <w:szCs w:val="20"/>
                <w:lang w:eastAsia="en-CH"/>
              </w:rPr>
              <w:t xml:space="preserve"> of xenobiotic-metabolising enzymes that generally “detoxify” reactive metabolites to more water-soluble and readily excretable forms.</w:t>
            </w:r>
          </w:p>
        </w:tc>
        <w:tc>
          <w:tcPr>
            <w:tcW w:w="567" w:type="dxa"/>
            <w:shd w:val="clear" w:color="auto" w:fill="auto"/>
            <w:noWrap/>
            <w:hideMark/>
          </w:tcPr>
          <w:p w14:paraId="2A66B50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13AEB0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r>
      <w:tr w:rsidR="00183EE7" w:rsidRPr="004C70B8" w14:paraId="2E1666E7"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74E071B0" w14:textId="623777DB"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Cornelis M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2006</w:t>
            </w:r>
          </w:p>
        </w:tc>
        <w:tc>
          <w:tcPr>
            <w:tcW w:w="2795" w:type="dxa"/>
            <w:shd w:val="clear" w:color="auto" w:fill="auto"/>
            <w:hideMark/>
          </w:tcPr>
          <w:p w14:paraId="617672C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 for MI, which require typical symptoms plus either elevation in cardiac enzyme levels or diagnostic change on electrocardiogram.</w:t>
            </w:r>
          </w:p>
        </w:tc>
        <w:tc>
          <w:tcPr>
            <w:tcW w:w="1062" w:type="dxa"/>
            <w:shd w:val="clear" w:color="auto" w:fill="auto"/>
            <w:hideMark/>
          </w:tcPr>
          <w:p w14:paraId="181D663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3AE697A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Cups (250ml) per </w:t>
            </w:r>
            <w:proofErr w:type="spellStart"/>
            <w:r w:rsidRPr="004C70B8">
              <w:rPr>
                <w:rFonts w:eastAsia="Times New Roman" w:cstheme="minorHAnsi"/>
                <w:color w:val="000000"/>
                <w:sz w:val="20"/>
                <w:szCs w:val="20"/>
                <w:lang w:eastAsia="en-CH"/>
              </w:rPr>
              <w:t>daySemi</w:t>
            </w:r>
            <w:proofErr w:type="spellEnd"/>
            <w:r w:rsidRPr="004C70B8">
              <w:rPr>
                <w:rFonts w:eastAsia="Times New Roman" w:cstheme="minorHAnsi"/>
                <w:color w:val="000000"/>
                <w:sz w:val="20"/>
                <w:szCs w:val="20"/>
                <w:lang w:eastAsia="en-CH"/>
              </w:rPr>
              <w:t>-quantitative food frequency questionnaire (FFQ)</w:t>
            </w:r>
          </w:p>
        </w:tc>
        <w:tc>
          <w:tcPr>
            <w:tcW w:w="851" w:type="dxa"/>
            <w:shd w:val="clear" w:color="auto" w:fill="auto"/>
            <w:noWrap/>
            <w:hideMark/>
          </w:tcPr>
          <w:p w14:paraId="3B55D04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CYP1A2</w:t>
            </w:r>
          </w:p>
        </w:tc>
        <w:tc>
          <w:tcPr>
            <w:tcW w:w="1984" w:type="dxa"/>
            <w:shd w:val="clear" w:color="auto" w:fill="auto"/>
          </w:tcPr>
          <w:p w14:paraId="68D42D98" w14:textId="5511EE13" w:rsidR="001C7694" w:rsidRPr="004C70B8" w:rsidRDefault="00FE4F2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*1F allele 54%</w:t>
            </w:r>
          </w:p>
        </w:tc>
        <w:tc>
          <w:tcPr>
            <w:tcW w:w="2835" w:type="dxa"/>
            <w:shd w:val="clear" w:color="auto" w:fill="auto"/>
            <w:hideMark/>
          </w:tcPr>
          <w:p w14:paraId="66249E2B" w14:textId="67D81CC2"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CYP1A2 encodes the CYP 450 1A2 enzyme which metabolises roughly 95% of caffeine in the liver, polymorphisms of this gene result in different activities in caffein metabolism.</w:t>
            </w:r>
          </w:p>
        </w:tc>
        <w:tc>
          <w:tcPr>
            <w:tcW w:w="567" w:type="dxa"/>
            <w:shd w:val="clear" w:color="auto" w:fill="auto"/>
            <w:noWrap/>
            <w:hideMark/>
          </w:tcPr>
          <w:p w14:paraId="25D4B80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CA5C22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This research was supported by grants from the Canadian Institutes of Health Research and the National Institutes of Health</w:t>
            </w:r>
          </w:p>
        </w:tc>
      </w:tr>
      <w:tr w:rsidR="00183EE7" w:rsidRPr="004C70B8" w14:paraId="6F2163DC" w14:textId="77777777" w:rsidTr="00AA4981">
        <w:trPr>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2C7674D3" w14:textId="0E59AE51"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Ding Y</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2016</w:t>
            </w:r>
          </w:p>
        </w:tc>
        <w:tc>
          <w:tcPr>
            <w:tcW w:w="2795" w:type="dxa"/>
            <w:shd w:val="clear" w:color="auto" w:fill="auto"/>
            <w:noWrap/>
            <w:hideMark/>
          </w:tcPr>
          <w:p w14:paraId="576C926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Fatal or non-fatal MI</w:t>
            </w:r>
          </w:p>
        </w:tc>
        <w:tc>
          <w:tcPr>
            <w:tcW w:w="1062" w:type="dxa"/>
            <w:shd w:val="clear" w:color="auto" w:fill="auto"/>
            <w:hideMark/>
          </w:tcPr>
          <w:p w14:paraId="7B3850E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3A849A9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B6 alone, B12 alone, B6 and B12 together NR</w:t>
            </w:r>
          </w:p>
        </w:tc>
        <w:tc>
          <w:tcPr>
            <w:tcW w:w="851" w:type="dxa"/>
            <w:shd w:val="clear" w:color="auto" w:fill="auto"/>
            <w:noWrap/>
            <w:hideMark/>
          </w:tcPr>
          <w:p w14:paraId="0C2A6ED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MTHFD1</w:t>
            </w:r>
          </w:p>
        </w:tc>
        <w:tc>
          <w:tcPr>
            <w:tcW w:w="1984" w:type="dxa"/>
            <w:shd w:val="clear" w:color="auto" w:fill="auto"/>
          </w:tcPr>
          <w:p w14:paraId="49DBEA6B" w14:textId="152FD13A" w:rsidR="001C7694" w:rsidRPr="004C70B8" w:rsidRDefault="00FE4F2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MAF of the MTHFD1 polymorphism was 42.7%</w:t>
            </w:r>
          </w:p>
        </w:tc>
        <w:tc>
          <w:tcPr>
            <w:tcW w:w="2835" w:type="dxa"/>
            <w:shd w:val="clear" w:color="auto" w:fill="auto"/>
            <w:hideMark/>
          </w:tcPr>
          <w:p w14:paraId="52EAF07E" w14:textId="2EE6085F"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Methylenetetrahydrofolate dehydrogenase catalyses three different reactions in the folate cycle. Polymorphisms in this gene have been linked to impaired lipid metabolism and oxidative stress.</w:t>
            </w:r>
          </w:p>
        </w:tc>
        <w:tc>
          <w:tcPr>
            <w:tcW w:w="567" w:type="dxa"/>
            <w:shd w:val="clear" w:color="auto" w:fill="auto"/>
            <w:noWrap/>
            <w:hideMark/>
          </w:tcPr>
          <w:p w14:paraId="1A18E91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8B1FC1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University of Bergen, the Department of Heart Disease, </w:t>
            </w:r>
            <w:proofErr w:type="spellStart"/>
            <w:r w:rsidRPr="004C70B8">
              <w:rPr>
                <w:rFonts w:eastAsia="Times New Roman" w:cstheme="minorHAnsi"/>
                <w:color w:val="000000"/>
                <w:sz w:val="20"/>
                <w:szCs w:val="20"/>
                <w:lang w:eastAsia="en-CH"/>
              </w:rPr>
              <w:t>Haukeland</w:t>
            </w:r>
            <w:proofErr w:type="spellEnd"/>
            <w:r w:rsidRPr="004C70B8">
              <w:rPr>
                <w:rFonts w:eastAsia="Times New Roman" w:cstheme="minorHAnsi"/>
                <w:color w:val="000000"/>
                <w:sz w:val="20"/>
                <w:szCs w:val="20"/>
                <w:lang w:eastAsia="en-CH"/>
              </w:rPr>
              <w:br/>
              <w:t>University Hospital, Norway, the Western Norway Health Authority, and the Foundation to Promote Research into</w:t>
            </w:r>
            <w:r w:rsidRPr="004C70B8">
              <w:rPr>
                <w:rFonts w:eastAsia="Times New Roman" w:cstheme="minorHAnsi"/>
                <w:color w:val="000000"/>
                <w:sz w:val="20"/>
                <w:szCs w:val="20"/>
                <w:lang w:eastAsia="en-CH"/>
              </w:rPr>
              <w:br/>
              <w:t xml:space="preserve">Functional </w:t>
            </w:r>
            <w:proofErr w:type="spellStart"/>
            <w:r w:rsidRPr="004C70B8">
              <w:rPr>
                <w:rFonts w:eastAsia="Times New Roman" w:cstheme="minorHAnsi"/>
                <w:color w:val="000000"/>
                <w:sz w:val="20"/>
                <w:szCs w:val="20"/>
                <w:lang w:eastAsia="en-CH"/>
              </w:rPr>
              <w:t>VitMIn</w:t>
            </w:r>
            <w:proofErr w:type="spellEnd"/>
            <w:r w:rsidRPr="004C70B8">
              <w:rPr>
                <w:rFonts w:eastAsia="Times New Roman" w:cstheme="minorHAnsi"/>
                <w:color w:val="000000"/>
                <w:sz w:val="20"/>
                <w:szCs w:val="20"/>
                <w:lang w:eastAsia="en-CH"/>
              </w:rPr>
              <w:t xml:space="preserve"> B12 Deficiency.</w:t>
            </w:r>
          </w:p>
        </w:tc>
      </w:tr>
      <w:tr w:rsidR="00183EE7" w:rsidRPr="004C70B8" w14:paraId="12D7CD5C" w14:textId="77777777" w:rsidTr="00AA4981">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F00D6C5" w14:textId="5DB724D9"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Fumeron</w:t>
            </w:r>
            <w:proofErr w:type="spellEnd"/>
            <w:r w:rsidRPr="004C70B8">
              <w:rPr>
                <w:rFonts w:eastAsia="Times New Roman" w:cstheme="minorHAnsi"/>
                <w:color w:val="000000"/>
                <w:sz w:val="20"/>
                <w:szCs w:val="20"/>
                <w:lang w:eastAsia="en-CH"/>
              </w:rPr>
              <w:t xml:space="preserve"> F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1995</w:t>
            </w:r>
          </w:p>
        </w:tc>
        <w:tc>
          <w:tcPr>
            <w:tcW w:w="2795" w:type="dxa"/>
            <w:shd w:val="clear" w:color="auto" w:fill="auto"/>
            <w:hideMark/>
          </w:tcPr>
          <w:p w14:paraId="0E3C3A7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MI Survivors</w:t>
            </w:r>
          </w:p>
        </w:tc>
        <w:tc>
          <w:tcPr>
            <w:tcW w:w="1062" w:type="dxa"/>
            <w:shd w:val="clear" w:color="auto" w:fill="auto"/>
            <w:hideMark/>
          </w:tcPr>
          <w:p w14:paraId="379C3E5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0010C8F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Grams per day</w:t>
            </w:r>
          </w:p>
        </w:tc>
        <w:tc>
          <w:tcPr>
            <w:tcW w:w="851" w:type="dxa"/>
            <w:shd w:val="clear" w:color="auto" w:fill="auto"/>
            <w:noWrap/>
            <w:hideMark/>
          </w:tcPr>
          <w:p w14:paraId="1EFB073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CETP</w:t>
            </w:r>
          </w:p>
        </w:tc>
        <w:tc>
          <w:tcPr>
            <w:tcW w:w="1984" w:type="dxa"/>
            <w:shd w:val="clear" w:color="auto" w:fill="auto"/>
          </w:tcPr>
          <w:p w14:paraId="3053AC9F" w14:textId="73FA1E10" w:rsidR="001C7694" w:rsidRPr="004C70B8" w:rsidRDefault="00B56C9C"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CETP/</w:t>
            </w:r>
            <w:proofErr w:type="spellStart"/>
            <w:r w:rsidRPr="004C70B8">
              <w:rPr>
                <w:rFonts w:eastAsia="Times New Roman" w:cstheme="minorHAnsi"/>
                <w:color w:val="000000"/>
                <w:sz w:val="20"/>
                <w:szCs w:val="20"/>
                <w:lang w:eastAsia="en-CH"/>
              </w:rPr>
              <w:t>TaqIB</w:t>
            </w:r>
            <w:proofErr w:type="spellEnd"/>
            <w:r w:rsidRPr="004C70B8">
              <w:rPr>
                <w:rFonts w:eastAsia="Times New Roman" w:cstheme="minorHAnsi"/>
                <w:color w:val="000000"/>
                <w:sz w:val="20"/>
                <w:szCs w:val="20"/>
                <w:lang w:eastAsia="en-CH"/>
              </w:rPr>
              <w:t xml:space="preserve"> 2</w:t>
            </w:r>
            <w:r w:rsidRPr="004C70B8">
              <w:rPr>
                <w:rFonts w:eastAsia="Times New Roman" w:cstheme="minorHAnsi"/>
                <w:color w:val="000000"/>
                <w:sz w:val="20"/>
                <w:szCs w:val="20"/>
                <w:lang w:val="en-US" w:eastAsia="en-CH"/>
              </w:rPr>
              <w:t xml:space="preserve"> 40%</w:t>
            </w:r>
          </w:p>
        </w:tc>
        <w:tc>
          <w:tcPr>
            <w:tcW w:w="2835" w:type="dxa"/>
            <w:shd w:val="clear" w:color="auto" w:fill="auto"/>
            <w:hideMark/>
          </w:tcPr>
          <w:p w14:paraId="1F4FE3FB" w14:textId="14BCF6C5"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CETP is a plasma-protein which is involved in the transfer of </w:t>
            </w:r>
            <w:proofErr w:type="spellStart"/>
            <w:r w:rsidRPr="004C70B8">
              <w:rPr>
                <w:rFonts w:eastAsia="Times New Roman" w:cstheme="minorHAnsi"/>
                <w:color w:val="000000"/>
                <w:sz w:val="20"/>
                <w:szCs w:val="20"/>
                <w:lang w:eastAsia="en-CH"/>
              </w:rPr>
              <w:t>cholesterin</w:t>
            </w:r>
            <w:proofErr w:type="spellEnd"/>
            <w:r w:rsidRPr="004C70B8">
              <w:rPr>
                <w:rFonts w:eastAsia="Times New Roman" w:cstheme="minorHAnsi"/>
                <w:color w:val="000000"/>
                <w:sz w:val="20"/>
                <w:szCs w:val="20"/>
                <w:lang w:eastAsia="en-CH"/>
              </w:rPr>
              <w:t xml:space="preserve"> ester from HDL to other lipoproteins.</w:t>
            </w:r>
          </w:p>
        </w:tc>
        <w:tc>
          <w:tcPr>
            <w:tcW w:w="567" w:type="dxa"/>
            <w:shd w:val="clear" w:color="auto" w:fill="auto"/>
            <w:noWrap/>
            <w:hideMark/>
          </w:tcPr>
          <w:p w14:paraId="56E9DAF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4830EB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r>
      <w:tr w:rsidR="00183EE7" w:rsidRPr="004C70B8" w14:paraId="50E520B1" w14:textId="77777777" w:rsidTr="00AA4981">
        <w:trPr>
          <w:trHeight w:val="45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7BEDFE36" w14:textId="68F2D9F7"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Hartiala</w:t>
            </w:r>
            <w:proofErr w:type="spellEnd"/>
            <w:r w:rsidRPr="004C70B8">
              <w:rPr>
                <w:rFonts w:eastAsia="Times New Roman" w:cstheme="minorHAnsi"/>
                <w:color w:val="000000"/>
                <w:sz w:val="20"/>
                <w:szCs w:val="20"/>
                <w:lang w:eastAsia="en-CH"/>
              </w:rPr>
              <w:t xml:space="preserve"> J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2012</w:t>
            </w:r>
          </w:p>
        </w:tc>
        <w:tc>
          <w:tcPr>
            <w:tcW w:w="2795" w:type="dxa"/>
            <w:shd w:val="clear" w:color="auto" w:fill="auto"/>
            <w:hideMark/>
          </w:tcPr>
          <w:p w14:paraId="743E5BD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 for MI, which requires typical symptoms plus either elevation in cardiac enzyme concentration or diagnostic changes in the electrocardiogram.</w:t>
            </w:r>
          </w:p>
        </w:tc>
        <w:tc>
          <w:tcPr>
            <w:tcW w:w="1062" w:type="dxa"/>
            <w:shd w:val="clear" w:color="auto" w:fill="auto"/>
            <w:hideMark/>
          </w:tcPr>
          <w:p w14:paraId="1757566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0C9A5F8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High/ low omega 6 fatty acids, high/ low omega 3 fatty acids FFQ</w:t>
            </w:r>
          </w:p>
        </w:tc>
        <w:tc>
          <w:tcPr>
            <w:tcW w:w="851" w:type="dxa"/>
            <w:shd w:val="clear" w:color="auto" w:fill="auto"/>
            <w:noWrap/>
            <w:hideMark/>
          </w:tcPr>
          <w:p w14:paraId="1950453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PLA2G4A</w:t>
            </w:r>
          </w:p>
        </w:tc>
        <w:tc>
          <w:tcPr>
            <w:tcW w:w="1984" w:type="dxa"/>
            <w:shd w:val="clear" w:color="auto" w:fill="auto"/>
          </w:tcPr>
          <w:p w14:paraId="75656405" w14:textId="134EBE6C" w:rsidR="001C7694" w:rsidRPr="004C70B8" w:rsidRDefault="00B56C9C"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frequency of the G allele </w:t>
            </w:r>
            <w:proofErr w:type="gramStart"/>
            <w:r w:rsidRPr="004C70B8">
              <w:rPr>
                <w:rFonts w:eastAsia="Times New Roman" w:cstheme="minorHAnsi"/>
                <w:color w:val="000000"/>
                <w:sz w:val="20"/>
                <w:szCs w:val="20"/>
                <w:lang w:eastAsia="en-CH"/>
              </w:rPr>
              <w:t>was ;</w:t>
            </w:r>
            <w:proofErr w:type="gramEnd"/>
            <w:r w:rsidRPr="004C70B8">
              <w:rPr>
                <w:rFonts w:eastAsia="Times New Roman" w:cstheme="minorHAnsi"/>
                <w:color w:val="000000"/>
                <w:sz w:val="20"/>
                <w:szCs w:val="20"/>
                <w:lang w:eastAsia="en-CH"/>
              </w:rPr>
              <w:t>14%</w:t>
            </w:r>
          </w:p>
        </w:tc>
        <w:tc>
          <w:tcPr>
            <w:tcW w:w="2835" w:type="dxa"/>
            <w:shd w:val="clear" w:color="auto" w:fill="auto"/>
            <w:hideMark/>
          </w:tcPr>
          <w:p w14:paraId="377B3FA5" w14:textId="15122D6D"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PLA2G4A </w:t>
            </w:r>
            <w:proofErr w:type="spellStart"/>
            <w:r w:rsidRPr="004C70B8">
              <w:rPr>
                <w:rFonts w:eastAsia="Times New Roman" w:cstheme="minorHAnsi"/>
                <w:color w:val="000000"/>
                <w:sz w:val="20"/>
                <w:szCs w:val="20"/>
                <w:lang w:eastAsia="en-CH"/>
              </w:rPr>
              <w:t>catalyzes</w:t>
            </w:r>
            <w:proofErr w:type="spellEnd"/>
            <w:r w:rsidRPr="004C70B8">
              <w:rPr>
                <w:rFonts w:eastAsia="Times New Roman" w:cstheme="minorHAnsi"/>
                <w:color w:val="000000"/>
                <w:sz w:val="20"/>
                <w:szCs w:val="20"/>
                <w:lang w:eastAsia="en-CH"/>
              </w:rPr>
              <w:t xml:space="preserve"> the hydrolysis of membrane phospholipids to release arachidonic acid which gets metabolized into eicosanoids and other pro-inflammatory mediators.</w:t>
            </w:r>
          </w:p>
        </w:tc>
        <w:tc>
          <w:tcPr>
            <w:tcW w:w="567" w:type="dxa"/>
            <w:shd w:val="clear" w:color="auto" w:fill="auto"/>
            <w:noWrap/>
            <w:hideMark/>
          </w:tcPr>
          <w:p w14:paraId="0E45646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172A680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NIH USA</w:t>
            </w:r>
          </w:p>
        </w:tc>
      </w:tr>
      <w:tr w:rsidR="00183EE7" w:rsidRPr="004C70B8" w14:paraId="0C0B4037" w14:textId="77777777" w:rsidTr="00AA4981">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1240BD5" w14:textId="6A40B922"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Hines L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2001</w:t>
            </w:r>
          </w:p>
        </w:tc>
        <w:tc>
          <w:tcPr>
            <w:tcW w:w="2795" w:type="dxa"/>
            <w:shd w:val="clear" w:color="auto" w:fill="auto"/>
            <w:noWrap/>
            <w:hideMark/>
          </w:tcPr>
          <w:p w14:paraId="5EE6A29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w:t>
            </w:r>
          </w:p>
        </w:tc>
        <w:tc>
          <w:tcPr>
            <w:tcW w:w="1062" w:type="dxa"/>
            <w:shd w:val="clear" w:color="auto" w:fill="auto"/>
            <w:hideMark/>
          </w:tcPr>
          <w:p w14:paraId="50F7C41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w:t>
            </w:r>
          </w:p>
        </w:tc>
        <w:tc>
          <w:tcPr>
            <w:tcW w:w="1671" w:type="dxa"/>
            <w:shd w:val="clear" w:color="auto" w:fill="auto"/>
            <w:hideMark/>
          </w:tcPr>
          <w:p w14:paraId="4C2A476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Drinkes</w:t>
            </w:r>
            <w:proofErr w:type="spellEnd"/>
            <w:r w:rsidRPr="004C70B8">
              <w:rPr>
                <w:rFonts w:eastAsia="Times New Roman" w:cstheme="minorHAnsi"/>
                <w:color w:val="000000"/>
                <w:sz w:val="20"/>
                <w:szCs w:val="20"/>
                <w:lang w:eastAsia="en-CH"/>
              </w:rPr>
              <w:t xml:space="preserve"> per week, drinks per day</w:t>
            </w:r>
          </w:p>
        </w:tc>
        <w:tc>
          <w:tcPr>
            <w:tcW w:w="851" w:type="dxa"/>
            <w:shd w:val="clear" w:color="auto" w:fill="auto"/>
            <w:noWrap/>
            <w:hideMark/>
          </w:tcPr>
          <w:p w14:paraId="0D01F1D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ADH1C</w:t>
            </w:r>
          </w:p>
        </w:tc>
        <w:tc>
          <w:tcPr>
            <w:tcW w:w="1984" w:type="dxa"/>
            <w:shd w:val="clear" w:color="auto" w:fill="auto"/>
          </w:tcPr>
          <w:p w14:paraId="08857F45" w14:textId="5E5681C1" w:rsidR="00B56C9C" w:rsidRPr="004C70B8" w:rsidRDefault="00B56C9C"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val="en-US" w:eastAsia="en-CH"/>
              </w:rPr>
              <w:t>A</w:t>
            </w:r>
            <w:r w:rsidRPr="004C70B8">
              <w:rPr>
                <w:rFonts w:eastAsia="Times New Roman" w:cstheme="minorHAnsi"/>
                <w:color w:val="000000"/>
                <w:sz w:val="20"/>
                <w:szCs w:val="20"/>
                <w:lang w:eastAsia="en-CH"/>
              </w:rPr>
              <w:t>DH3 alleles among the control subjects in this study population were 60 percent for the g 1 allele and 40 percent for the g 2</w:t>
            </w:r>
          </w:p>
          <w:p w14:paraId="1A2A55F4" w14:textId="04702C0C" w:rsidR="001C7694" w:rsidRPr="004C70B8" w:rsidRDefault="00B56C9C"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allele</w:t>
            </w:r>
          </w:p>
        </w:tc>
        <w:tc>
          <w:tcPr>
            <w:tcW w:w="2835" w:type="dxa"/>
            <w:shd w:val="clear" w:color="auto" w:fill="auto"/>
            <w:hideMark/>
          </w:tcPr>
          <w:p w14:paraId="1EA89503" w14:textId="4DBB0136"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446952E1" w14:textId="14686B05" w:rsidR="009E0711" w:rsidRPr="004C70B8" w:rsidRDefault="009E0711" w:rsidP="009E07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No</w:t>
            </w:r>
          </w:p>
        </w:tc>
        <w:tc>
          <w:tcPr>
            <w:tcW w:w="1843" w:type="dxa"/>
            <w:shd w:val="clear" w:color="auto" w:fill="auto"/>
          </w:tcPr>
          <w:p w14:paraId="179D63D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r>
      <w:tr w:rsidR="00183EE7" w:rsidRPr="004C70B8" w14:paraId="6E0B9536" w14:textId="77777777" w:rsidTr="00AA4981">
        <w:trPr>
          <w:trHeight w:val="99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26AB380D" w14:textId="5C46019F"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Li J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2020</w:t>
            </w:r>
          </w:p>
        </w:tc>
        <w:tc>
          <w:tcPr>
            <w:tcW w:w="2795" w:type="dxa"/>
            <w:shd w:val="clear" w:color="auto" w:fill="auto"/>
            <w:hideMark/>
          </w:tcPr>
          <w:p w14:paraId="11921BC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MI according to the guidelines of the European Resuscitation Council</w:t>
            </w:r>
          </w:p>
        </w:tc>
        <w:tc>
          <w:tcPr>
            <w:tcW w:w="1062" w:type="dxa"/>
            <w:shd w:val="clear" w:color="auto" w:fill="auto"/>
            <w:hideMark/>
          </w:tcPr>
          <w:p w14:paraId="2D41291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w:t>
            </w:r>
          </w:p>
        </w:tc>
        <w:tc>
          <w:tcPr>
            <w:tcW w:w="1671" w:type="dxa"/>
            <w:shd w:val="clear" w:color="auto" w:fill="auto"/>
            <w:hideMark/>
          </w:tcPr>
          <w:p w14:paraId="37D32CB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Alcohol intake per day, categorised as more or less than 250g. /</w:t>
            </w:r>
            <w:proofErr w:type="spellStart"/>
            <w:r w:rsidRPr="004C70B8">
              <w:rPr>
                <w:rFonts w:eastAsia="Times New Roman" w:cstheme="minorHAnsi"/>
                <w:color w:val="000000"/>
                <w:sz w:val="20"/>
                <w:szCs w:val="20"/>
                <w:lang w:eastAsia="en-CH"/>
              </w:rPr>
              <w:t>dayFood</w:t>
            </w:r>
            <w:proofErr w:type="spellEnd"/>
            <w:r w:rsidRPr="004C70B8">
              <w:rPr>
                <w:rFonts w:eastAsia="Times New Roman" w:cstheme="minorHAnsi"/>
                <w:color w:val="000000"/>
                <w:sz w:val="20"/>
                <w:szCs w:val="20"/>
                <w:lang w:eastAsia="en-CH"/>
              </w:rPr>
              <w:t xml:space="preserve"> Questionnaire on the </w:t>
            </w:r>
            <w:proofErr w:type="spellStart"/>
            <w:r w:rsidRPr="004C70B8">
              <w:rPr>
                <w:rFonts w:eastAsia="Times New Roman" w:cstheme="minorHAnsi"/>
                <w:color w:val="000000"/>
                <w:sz w:val="20"/>
                <w:szCs w:val="20"/>
                <w:lang w:eastAsia="en-CH"/>
              </w:rPr>
              <w:t>preceeding</w:t>
            </w:r>
            <w:proofErr w:type="spellEnd"/>
            <w:r w:rsidRPr="004C70B8">
              <w:rPr>
                <w:rFonts w:eastAsia="Times New Roman" w:cstheme="minorHAnsi"/>
                <w:color w:val="000000"/>
                <w:sz w:val="20"/>
                <w:szCs w:val="20"/>
                <w:lang w:eastAsia="en-CH"/>
              </w:rPr>
              <w:t xml:space="preserve"> 12 months prior to event.</w:t>
            </w:r>
          </w:p>
        </w:tc>
        <w:tc>
          <w:tcPr>
            <w:tcW w:w="851" w:type="dxa"/>
            <w:shd w:val="clear" w:color="auto" w:fill="auto"/>
            <w:noWrap/>
            <w:hideMark/>
          </w:tcPr>
          <w:p w14:paraId="3B67CAB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CONNEXIN 37</w:t>
            </w:r>
          </w:p>
        </w:tc>
        <w:tc>
          <w:tcPr>
            <w:tcW w:w="1984" w:type="dxa"/>
            <w:shd w:val="clear" w:color="auto" w:fill="auto"/>
          </w:tcPr>
          <w:p w14:paraId="02C4E4CF" w14:textId="490EFFF1" w:rsidR="001C7694" w:rsidRPr="004C70B8" w:rsidRDefault="00F3464E"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17D7AA17" w14:textId="6530233E"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CONNEXIN37 plays a part in regulation of cellular aging and the regeneration of damaged tissues.</w:t>
            </w:r>
          </w:p>
        </w:tc>
        <w:tc>
          <w:tcPr>
            <w:tcW w:w="567" w:type="dxa"/>
            <w:shd w:val="clear" w:color="auto" w:fill="auto"/>
            <w:noWrap/>
            <w:hideMark/>
          </w:tcPr>
          <w:p w14:paraId="47A4FA4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1F21C83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This study was funded by the National Natural Science Foundation of China</w:t>
            </w:r>
          </w:p>
        </w:tc>
      </w:tr>
      <w:tr w:rsidR="00183EE7" w:rsidRPr="004C70B8" w14:paraId="2C3091C6"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D683CA4" w14:textId="461D700D"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Tolstrup</w:t>
            </w:r>
            <w:proofErr w:type="spellEnd"/>
            <w:r w:rsidRPr="004C70B8">
              <w:rPr>
                <w:rFonts w:eastAsia="Times New Roman" w:cstheme="minorHAnsi"/>
                <w:color w:val="000000"/>
                <w:sz w:val="20"/>
                <w:szCs w:val="20"/>
                <w:lang w:eastAsia="en-CH"/>
              </w:rPr>
              <w:t xml:space="preserve"> J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2009</w:t>
            </w:r>
          </w:p>
        </w:tc>
        <w:tc>
          <w:tcPr>
            <w:tcW w:w="2795" w:type="dxa"/>
            <w:shd w:val="clear" w:color="auto" w:fill="auto"/>
            <w:noWrap/>
            <w:hideMark/>
          </w:tcPr>
          <w:p w14:paraId="32EB3B8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 ICD-8 410 and ICD-10 I21 and I22</w:t>
            </w:r>
          </w:p>
        </w:tc>
        <w:tc>
          <w:tcPr>
            <w:tcW w:w="1062" w:type="dxa"/>
            <w:shd w:val="clear" w:color="auto" w:fill="auto"/>
            <w:hideMark/>
          </w:tcPr>
          <w:p w14:paraId="05570BE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Registries</w:t>
            </w:r>
          </w:p>
        </w:tc>
        <w:tc>
          <w:tcPr>
            <w:tcW w:w="1671" w:type="dxa"/>
            <w:shd w:val="clear" w:color="auto" w:fill="auto"/>
            <w:hideMark/>
          </w:tcPr>
          <w:p w14:paraId="777135D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Alcohol intake as drinks per week</w:t>
            </w:r>
          </w:p>
        </w:tc>
        <w:tc>
          <w:tcPr>
            <w:tcW w:w="851" w:type="dxa"/>
            <w:shd w:val="clear" w:color="auto" w:fill="auto"/>
            <w:noWrap/>
            <w:hideMark/>
          </w:tcPr>
          <w:p w14:paraId="4D2AB85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ADH1C/ ADH1B</w:t>
            </w:r>
          </w:p>
        </w:tc>
        <w:tc>
          <w:tcPr>
            <w:tcW w:w="1984" w:type="dxa"/>
            <w:shd w:val="clear" w:color="auto" w:fill="auto"/>
          </w:tcPr>
          <w:p w14:paraId="1A63901F" w14:textId="65C0E875" w:rsidR="001C7694" w:rsidRPr="004C70B8" w:rsidRDefault="00F3464E"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7AEFCA62" w14:textId="568A8029"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5C340271" w14:textId="230AC4DB" w:rsidR="001C7694" w:rsidRPr="004C70B8" w:rsidRDefault="002D0D02"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No</w:t>
            </w:r>
          </w:p>
        </w:tc>
        <w:tc>
          <w:tcPr>
            <w:tcW w:w="1843" w:type="dxa"/>
            <w:shd w:val="clear" w:color="auto" w:fill="auto"/>
          </w:tcPr>
          <w:p w14:paraId="524E982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Danish Graduate </w:t>
            </w:r>
            <w:proofErr w:type="spellStart"/>
            <w:r w:rsidRPr="004C70B8">
              <w:rPr>
                <w:rFonts w:eastAsia="Times New Roman" w:cstheme="minorHAnsi"/>
                <w:color w:val="000000"/>
                <w:sz w:val="20"/>
                <w:szCs w:val="20"/>
                <w:lang w:eastAsia="en-CH"/>
              </w:rPr>
              <w:t>Schoolof</w:t>
            </w:r>
            <w:proofErr w:type="spellEnd"/>
            <w:r w:rsidRPr="004C70B8">
              <w:rPr>
                <w:rFonts w:eastAsia="Times New Roman" w:cstheme="minorHAnsi"/>
                <w:color w:val="000000"/>
                <w:sz w:val="20"/>
                <w:szCs w:val="20"/>
                <w:lang w:eastAsia="en-CH"/>
              </w:rPr>
              <w:t xml:space="preserve"> Public Health, Danish Heart Foundation, Chief Physician Johan </w:t>
            </w:r>
            <w:proofErr w:type="spellStart"/>
            <w:r w:rsidRPr="004C70B8">
              <w:rPr>
                <w:rFonts w:eastAsia="Times New Roman" w:cstheme="minorHAnsi"/>
                <w:color w:val="000000"/>
                <w:sz w:val="20"/>
                <w:szCs w:val="20"/>
                <w:lang w:eastAsia="en-CH"/>
              </w:rPr>
              <w:t>Boserup</w:t>
            </w:r>
            <w:proofErr w:type="spellEnd"/>
            <w:r w:rsidRPr="004C70B8">
              <w:rPr>
                <w:rFonts w:eastAsia="Times New Roman" w:cstheme="minorHAnsi"/>
                <w:color w:val="000000"/>
                <w:sz w:val="20"/>
                <w:szCs w:val="20"/>
                <w:lang w:eastAsia="en-CH"/>
              </w:rPr>
              <w:t xml:space="preserve"> and Lise </w:t>
            </w:r>
            <w:proofErr w:type="spellStart"/>
            <w:r w:rsidRPr="004C70B8">
              <w:rPr>
                <w:rFonts w:eastAsia="Times New Roman" w:cstheme="minorHAnsi"/>
                <w:color w:val="000000"/>
                <w:sz w:val="20"/>
                <w:szCs w:val="20"/>
                <w:lang w:eastAsia="en-CH"/>
              </w:rPr>
              <w:t>Boserup</w:t>
            </w:r>
            <w:proofErr w:type="spellEnd"/>
            <w:r w:rsidRPr="004C70B8">
              <w:rPr>
                <w:rFonts w:eastAsia="Times New Roman" w:cstheme="minorHAnsi"/>
                <w:color w:val="000000"/>
                <w:sz w:val="20"/>
                <w:szCs w:val="20"/>
                <w:lang w:eastAsia="en-CH"/>
              </w:rPr>
              <w:t xml:space="preserve"> Foundation, Health Insurance Foundation, Ministry of the Interior and Health, Danish Cancer Society, Danish National Board of Health</w:t>
            </w:r>
          </w:p>
        </w:tc>
      </w:tr>
      <w:tr w:rsidR="00183EE7" w:rsidRPr="004C70B8" w14:paraId="4EEF41BF" w14:textId="77777777" w:rsidTr="00AA4981">
        <w:trPr>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5E551ED6" w14:textId="7C691D08"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lastRenderedPageBreak/>
              <w:t>Trichopolou</w:t>
            </w:r>
            <w:proofErr w:type="spellEnd"/>
            <w:r w:rsidRPr="004C70B8">
              <w:rPr>
                <w:rFonts w:eastAsia="Times New Roman" w:cstheme="minorHAnsi"/>
                <w:color w:val="000000"/>
                <w:sz w:val="20"/>
                <w:szCs w:val="20"/>
                <w:lang w:eastAsia="en-CH"/>
              </w:rPr>
              <w:t xml:space="preserve"> A.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2008</w:t>
            </w:r>
          </w:p>
        </w:tc>
        <w:tc>
          <w:tcPr>
            <w:tcW w:w="2795" w:type="dxa"/>
            <w:shd w:val="clear" w:color="auto" w:fill="auto"/>
            <w:hideMark/>
          </w:tcPr>
          <w:p w14:paraId="028CE3A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Coronary infarct (International Classification </w:t>
            </w:r>
            <w:proofErr w:type="spellStart"/>
            <w:r w:rsidRPr="004C70B8">
              <w:rPr>
                <w:rFonts w:eastAsia="Times New Roman" w:cstheme="minorHAnsi"/>
                <w:color w:val="000000"/>
                <w:sz w:val="20"/>
                <w:szCs w:val="20"/>
                <w:lang w:eastAsia="en-CH"/>
              </w:rPr>
              <w:t>ofDiseases</w:t>
            </w:r>
            <w:proofErr w:type="spellEnd"/>
            <w:r w:rsidRPr="004C70B8">
              <w:rPr>
                <w:rFonts w:eastAsia="Times New Roman" w:cstheme="minorHAnsi"/>
                <w:color w:val="000000"/>
                <w:sz w:val="20"/>
                <w:szCs w:val="20"/>
                <w:lang w:eastAsia="en-CH"/>
              </w:rPr>
              <w:t>, Ninth Revision, code 410, and International Statistical Classification of Diseases and Health-Related Problems, Tenth Revision, code 121)</w:t>
            </w:r>
          </w:p>
        </w:tc>
        <w:tc>
          <w:tcPr>
            <w:tcW w:w="1062" w:type="dxa"/>
            <w:shd w:val="clear" w:color="auto" w:fill="auto"/>
            <w:hideMark/>
          </w:tcPr>
          <w:p w14:paraId="7205D3A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6494CB8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High </w:t>
            </w:r>
            <w:proofErr w:type="spellStart"/>
            <w:r w:rsidRPr="004C70B8">
              <w:rPr>
                <w:rFonts w:eastAsia="Times New Roman" w:cstheme="minorHAnsi"/>
                <w:color w:val="000000"/>
                <w:sz w:val="20"/>
                <w:szCs w:val="20"/>
                <w:lang w:eastAsia="en-CH"/>
              </w:rPr>
              <w:t>rsik</w:t>
            </w:r>
            <w:proofErr w:type="spellEnd"/>
            <w:r w:rsidRPr="004C70B8">
              <w:rPr>
                <w:rFonts w:eastAsia="Times New Roman" w:cstheme="minorHAnsi"/>
                <w:color w:val="000000"/>
                <w:sz w:val="20"/>
                <w:szCs w:val="20"/>
                <w:lang w:eastAsia="en-CH"/>
              </w:rPr>
              <w:t xml:space="preserve">/ low </w:t>
            </w:r>
            <w:proofErr w:type="spellStart"/>
            <w:r w:rsidRPr="004C70B8">
              <w:rPr>
                <w:rFonts w:eastAsia="Times New Roman" w:cstheme="minorHAnsi"/>
                <w:color w:val="000000"/>
                <w:sz w:val="20"/>
                <w:szCs w:val="20"/>
                <w:lang w:eastAsia="en-CH"/>
              </w:rPr>
              <w:t>riskMediterranean</w:t>
            </w:r>
            <w:proofErr w:type="spellEnd"/>
            <w:r w:rsidRPr="004C70B8">
              <w:rPr>
                <w:rFonts w:eastAsia="Times New Roman" w:cstheme="minorHAnsi"/>
                <w:color w:val="000000"/>
                <w:sz w:val="20"/>
                <w:szCs w:val="20"/>
                <w:lang w:eastAsia="en-CH"/>
              </w:rPr>
              <w:t xml:space="preserve"> diet-score</w:t>
            </w:r>
          </w:p>
        </w:tc>
        <w:tc>
          <w:tcPr>
            <w:tcW w:w="851" w:type="dxa"/>
            <w:shd w:val="clear" w:color="auto" w:fill="auto"/>
            <w:noWrap/>
            <w:hideMark/>
          </w:tcPr>
          <w:p w14:paraId="3B50537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APOA5, APOC3, APOE, IL1β, IL6, LPL, MTHFR, NOS3, and </w:t>
            </w:r>
            <w:proofErr w:type="gramStart"/>
            <w:r w:rsidRPr="004C70B8">
              <w:rPr>
                <w:rFonts w:eastAsia="Times New Roman" w:cstheme="minorHAnsi"/>
                <w:color w:val="000000"/>
                <w:sz w:val="20"/>
                <w:szCs w:val="20"/>
                <w:lang w:eastAsia="en-CH"/>
              </w:rPr>
              <w:t>TNF  GRS</w:t>
            </w:r>
            <w:proofErr w:type="gramEnd"/>
            <w:r w:rsidRPr="004C70B8">
              <w:rPr>
                <w:rFonts w:eastAsia="Times New Roman" w:cstheme="minorHAnsi"/>
                <w:color w:val="000000"/>
                <w:sz w:val="20"/>
                <w:szCs w:val="20"/>
                <w:lang w:eastAsia="en-CH"/>
              </w:rPr>
              <w:t>-MI</w:t>
            </w:r>
          </w:p>
        </w:tc>
        <w:tc>
          <w:tcPr>
            <w:tcW w:w="1984" w:type="dxa"/>
            <w:shd w:val="clear" w:color="auto" w:fill="auto"/>
          </w:tcPr>
          <w:p w14:paraId="300A496A" w14:textId="49835245" w:rsidR="001C7694" w:rsidRPr="004C70B8" w:rsidRDefault="00B56C9C"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139E7471" w14:textId="789CBCF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567" w:type="dxa"/>
            <w:shd w:val="clear" w:color="auto" w:fill="auto"/>
            <w:noWrap/>
            <w:hideMark/>
          </w:tcPr>
          <w:p w14:paraId="40E5CAB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A9EF37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Europe Against Cancer Program of the European Commission;</w:t>
            </w:r>
            <w:r w:rsidRPr="004C70B8">
              <w:rPr>
                <w:rFonts w:eastAsia="Times New Roman" w:cstheme="minorHAnsi"/>
                <w:color w:val="000000"/>
                <w:sz w:val="20"/>
                <w:szCs w:val="20"/>
                <w:lang w:eastAsia="en-CH"/>
              </w:rPr>
              <w:br/>
              <w:t xml:space="preserve">the Greek Ministries of Health and Education; a grant to the Hellenic Health Foundation by the </w:t>
            </w:r>
            <w:proofErr w:type="spellStart"/>
            <w:r w:rsidRPr="004C70B8">
              <w:rPr>
                <w:rFonts w:eastAsia="Times New Roman" w:cstheme="minorHAnsi"/>
                <w:color w:val="000000"/>
                <w:sz w:val="20"/>
                <w:szCs w:val="20"/>
                <w:lang w:eastAsia="en-CH"/>
              </w:rPr>
              <w:t>Costopoulos</w:t>
            </w:r>
            <w:proofErr w:type="spellEnd"/>
            <w:r w:rsidRPr="004C70B8">
              <w:rPr>
                <w:rFonts w:eastAsia="Times New Roman" w:cstheme="minorHAnsi"/>
                <w:color w:val="000000"/>
                <w:sz w:val="20"/>
                <w:szCs w:val="20"/>
                <w:lang w:eastAsia="en-CH"/>
              </w:rPr>
              <w:br/>
              <w:t>Foundation; and grants HL54776 and 58-1950-9-001 from the US Department of Agriculture Research Service, National</w:t>
            </w:r>
            <w:r w:rsidRPr="004C70B8">
              <w:rPr>
                <w:rFonts w:eastAsia="Times New Roman" w:cstheme="minorHAnsi"/>
                <w:color w:val="000000"/>
                <w:sz w:val="20"/>
                <w:szCs w:val="20"/>
                <w:lang w:eastAsia="en-CH"/>
              </w:rPr>
              <w:br/>
              <w:t>Heart, Lung, and Blood Institute, National Institutes of Health.</w:t>
            </w:r>
          </w:p>
        </w:tc>
      </w:tr>
      <w:tr w:rsidR="00183EE7" w:rsidRPr="004C70B8" w14:paraId="3659E3A1"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BBA1F97" w14:textId="3D63EDE9"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Wang F</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2019</w:t>
            </w:r>
          </w:p>
        </w:tc>
        <w:tc>
          <w:tcPr>
            <w:tcW w:w="2795" w:type="dxa"/>
            <w:shd w:val="clear" w:color="auto" w:fill="auto"/>
            <w:noWrap/>
            <w:hideMark/>
          </w:tcPr>
          <w:p w14:paraId="3E5AD09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According to guidelines of the European Resuscitation Council</w:t>
            </w:r>
          </w:p>
        </w:tc>
        <w:tc>
          <w:tcPr>
            <w:tcW w:w="1062" w:type="dxa"/>
            <w:shd w:val="clear" w:color="auto" w:fill="auto"/>
            <w:hideMark/>
          </w:tcPr>
          <w:p w14:paraId="3D0086B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Clinical examination</w:t>
            </w:r>
          </w:p>
        </w:tc>
        <w:tc>
          <w:tcPr>
            <w:tcW w:w="1671" w:type="dxa"/>
            <w:shd w:val="clear" w:color="auto" w:fill="auto"/>
            <w:hideMark/>
          </w:tcPr>
          <w:p w14:paraId="583E241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Alcohol intake: less than 250g. / day, more than 250 g. / </w:t>
            </w:r>
            <w:proofErr w:type="spellStart"/>
            <w:r w:rsidRPr="004C70B8">
              <w:rPr>
                <w:rFonts w:eastAsia="Times New Roman" w:cstheme="minorHAnsi"/>
                <w:color w:val="000000"/>
                <w:sz w:val="20"/>
                <w:szCs w:val="20"/>
                <w:lang w:eastAsia="en-CH"/>
              </w:rPr>
              <w:t>daynInterview</w:t>
            </w:r>
            <w:proofErr w:type="spellEnd"/>
          </w:p>
        </w:tc>
        <w:tc>
          <w:tcPr>
            <w:tcW w:w="851" w:type="dxa"/>
            <w:shd w:val="clear" w:color="auto" w:fill="auto"/>
            <w:noWrap/>
            <w:hideMark/>
          </w:tcPr>
          <w:p w14:paraId="62FAF32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CXCL12</w:t>
            </w:r>
          </w:p>
        </w:tc>
        <w:tc>
          <w:tcPr>
            <w:tcW w:w="1984" w:type="dxa"/>
            <w:shd w:val="clear" w:color="auto" w:fill="auto"/>
          </w:tcPr>
          <w:p w14:paraId="7F53C609" w14:textId="66ECBBE3" w:rsidR="001C7694" w:rsidRPr="004C70B8" w:rsidRDefault="0089297D"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The C allele frequency</w:t>
            </w:r>
            <w:r w:rsidR="00F3464E" w:rsidRPr="004C70B8">
              <w:rPr>
                <w:rFonts w:eastAsia="Times New Roman" w:cstheme="minorHAnsi"/>
                <w:color w:val="000000"/>
                <w:sz w:val="20"/>
                <w:szCs w:val="20"/>
                <w:lang w:val="en-US" w:eastAsia="en-CH"/>
              </w:rPr>
              <w:t xml:space="preserve"> was</w:t>
            </w:r>
            <w:r w:rsidRPr="004C70B8">
              <w:rPr>
                <w:rFonts w:eastAsia="Times New Roman" w:cstheme="minorHAnsi"/>
                <w:color w:val="000000"/>
                <w:sz w:val="20"/>
                <w:szCs w:val="20"/>
                <w:lang w:eastAsia="en-CH"/>
              </w:rPr>
              <w:t xml:space="preserve"> 77.33% in the AMI group, in the control </w:t>
            </w:r>
            <w:proofErr w:type="spellStart"/>
            <w:r w:rsidRPr="004C70B8">
              <w:rPr>
                <w:rFonts w:eastAsia="Times New Roman" w:cstheme="minorHAnsi"/>
                <w:color w:val="000000"/>
                <w:sz w:val="20"/>
                <w:szCs w:val="20"/>
                <w:lang w:eastAsia="en-CH"/>
              </w:rPr>
              <w:t>grou</w:t>
            </w:r>
            <w:proofErr w:type="spellEnd"/>
            <w:r w:rsidR="00F3464E" w:rsidRPr="004C70B8">
              <w:rPr>
                <w:rFonts w:eastAsia="Times New Roman" w:cstheme="minorHAnsi"/>
                <w:color w:val="000000"/>
                <w:sz w:val="20"/>
                <w:szCs w:val="20"/>
                <w:lang w:val="en-US" w:eastAsia="en-CH"/>
              </w:rPr>
              <w:t>p was</w:t>
            </w:r>
            <w:r w:rsidRPr="004C70B8">
              <w:rPr>
                <w:rFonts w:eastAsia="Times New Roman" w:cstheme="minorHAnsi"/>
                <w:color w:val="000000"/>
                <w:sz w:val="20"/>
                <w:szCs w:val="20"/>
                <w:lang w:eastAsia="en-CH"/>
              </w:rPr>
              <w:t xml:space="preserve"> 75.00%.</w:t>
            </w:r>
          </w:p>
        </w:tc>
        <w:tc>
          <w:tcPr>
            <w:tcW w:w="2835" w:type="dxa"/>
            <w:shd w:val="clear" w:color="auto" w:fill="auto"/>
            <w:hideMark/>
          </w:tcPr>
          <w:p w14:paraId="504FCC01" w14:textId="15AF40C0"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CXC-</w:t>
            </w:r>
            <w:proofErr w:type="spellStart"/>
            <w:r w:rsidRPr="004C70B8">
              <w:rPr>
                <w:rFonts w:eastAsia="Times New Roman" w:cstheme="minorHAnsi"/>
                <w:color w:val="000000"/>
                <w:sz w:val="20"/>
                <w:szCs w:val="20"/>
                <w:lang w:eastAsia="en-CH"/>
              </w:rPr>
              <w:t>Motiv</w:t>
            </w:r>
            <w:proofErr w:type="spellEnd"/>
            <w:r w:rsidRPr="004C70B8">
              <w:rPr>
                <w:rFonts w:eastAsia="Times New Roman" w:cstheme="minorHAnsi"/>
                <w:color w:val="000000"/>
                <w:sz w:val="20"/>
                <w:szCs w:val="20"/>
                <w:lang w:eastAsia="en-CH"/>
              </w:rPr>
              <w:t>-</w:t>
            </w:r>
            <w:proofErr w:type="spellStart"/>
            <w:r w:rsidRPr="004C70B8">
              <w:rPr>
                <w:rFonts w:eastAsia="Times New Roman" w:cstheme="minorHAnsi"/>
                <w:color w:val="000000"/>
                <w:sz w:val="20"/>
                <w:szCs w:val="20"/>
                <w:lang w:eastAsia="en-CH"/>
              </w:rPr>
              <w:t>Chemokin</w:t>
            </w:r>
            <w:proofErr w:type="spellEnd"/>
            <w:r w:rsidRPr="004C70B8">
              <w:rPr>
                <w:rFonts w:eastAsia="Times New Roman" w:cstheme="minorHAnsi"/>
                <w:color w:val="000000"/>
                <w:sz w:val="20"/>
                <w:szCs w:val="20"/>
                <w:lang w:eastAsia="en-CH"/>
              </w:rPr>
              <w:t xml:space="preserve"> 12 is a chemokine involved in various inflammatory processes, there are reports suggesting association of CXCL12 with increased susceptibility to myocardial ischemia.</w:t>
            </w:r>
          </w:p>
        </w:tc>
        <w:tc>
          <w:tcPr>
            <w:tcW w:w="567" w:type="dxa"/>
            <w:shd w:val="clear" w:color="auto" w:fill="auto"/>
            <w:noWrap/>
            <w:hideMark/>
          </w:tcPr>
          <w:p w14:paraId="2052273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0AB7558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r>
      <w:tr w:rsidR="00183EE7" w:rsidRPr="004C70B8" w14:paraId="490FF481" w14:textId="77777777" w:rsidTr="00AA4981">
        <w:trPr>
          <w:trHeight w:val="308"/>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17E766C" w14:textId="77BEDFAA"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Zheng Y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2016</w:t>
            </w:r>
          </w:p>
        </w:tc>
        <w:tc>
          <w:tcPr>
            <w:tcW w:w="2795" w:type="dxa"/>
            <w:shd w:val="clear" w:color="auto" w:fill="auto"/>
            <w:hideMark/>
          </w:tcPr>
          <w:p w14:paraId="5B91EC6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WHO criteria for MI, which require typical symptoms plus either </w:t>
            </w:r>
            <w:proofErr w:type="gramStart"/>
            <w:r w:rsidRPr="004C70B8">
              <w:rPr>
                <w:rFonts w:eastAsia="Times New Roman" w:cstheme="minorHAnsi"/>
                <w:color w:val="000000"/>
                <w:sz w:val="20"/>
                <w:szCs w:val="20"/>
                <w:lang w:eastAsia="en-CH"/>
              </w:rPr>
              <w:t>elevations</w:t>
            </w:r>
            <w:proofErr w:type="gramEnd"/>
            <w:r w:rsidRPr="004C70B8">
              <w:rPr>
                <w:rFonts w:eastAsia="Times New Roman" w:cstheme="minorHAnsi"/>
                <w:color w:val="000000"/>
                <w:sz w:val="20"/>
                <w:szCs w:val="20"/>
                <w:lang w:eastAsia="en-CH"/>
              </w:rPr>
              <w:t xml:space="preserve"> in cardiac enzyme concentrations or diagnostic changes in an electrocardiograph</w:t>
            </w:r>
          </w:p>
        </w:tc>
        <w:tc>
          <w:tcPr>
            <w:tcW w:w="1062" w:type="dxa"/>
            <w:shd w:val="clear" w:color="auto" w:fill="auto"/>
            <w:hideMark/>
          </w:tcPr>
          <w:p w14:paraId="0826AC6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4EB0600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Less than 1 serving/day, 1-2 servings/day, more than 2 servings/</w:t>
            </w:r>
            <w:proofErr w:type="spellStart"/>
            <w:r w:rsidRPr="004C70B8">
              <w:rPr>
                <w:rFonts w:eastAsia="Times New Roman" w:cstheme="minorHAnsi"/>
                <w:color w:val="000000"/>
                <w:sz w:val="20"/>
                <w:szCs w:val="20"/>
                <w:lang w:eastAsia="en-CH"/>
              </w:rPr>
              <w:t>dayFood</w:t>
            </w:r>
            <w:proofErr w:type="spellEnd"/>
            <w:r w:rsidRPr="004C70B8">
              <w:rPr>
                <w:rFonts w:eastAsia="Times New Roman" w:cstheme="minorHAnsi"/>
                <w:color w:val="000000"/>
                <w:sz w:val="20"/>
                <w:szCs w:val="20"/>
                <w:lang w:eastAsia="en-CH"/>
              </w:rPr>
              <w:t xml:space="preserve"> </w:t>
            </w:r>
            <w:r w:rsidRPr="004C70B8">
              <w:rPr>
                <w:rFonts w:eastAsia="Times New Roman" w:cstheme="minorHAnsi"/>
                <w:color w:val="000000"/>
                <w:sz w:val="20"/>
                <w:szCs w:val="20"/>
                <w:lang w:eastAsia="en-CH"/>
              </w:rPr>
              <w:lastRenderedPageBreak/>
              <w:t>frequency questionnaire</w:t>
            </w:r>
          </w:p>
        </w:tc>
        <w:tc>
          <w:tcPr>
            <w:tcW w:w="851" w:type="dxa"/>
            <w:shd w:val="clear" w:color="auto" w:fill="auto"/>
            <w:noWrap/>
            <w:hideMark/>
          </w:tcPr>
          <w:p w14:paraId="5F60D55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CDKN2B-AS1</w:t>
            </w:r>
          </w:p>
        </w:tc>
        <w:tc>
          <w:tcPr>
            <w:tcW w:w="1984" w:type="dxa"/>
            <w:shd w:val="clear" w:color="auto" w:fill="auto"/>
          </w:tcPr>
          <w:p w14:paraId="3CEA1459" w14:textId="77777777" w:rsidR="0089297D" w:rsidRPr="004C70B8" w:rsidRDefault="0089297D"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All the 3 chromosome 9p21 SNPs were commonly distributed</w:t>
            </w:r>
          </w:p>
          <w:p w14:paraId="1B9F88CB" w14:textId="7B1B8028" w:rsidR="001C7694" w:rsidRPr="004C70B8" w:rsidRDefault="0089297D"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in the current study participants, with </w:t>
            </w:r>
            <w:r w:rsidRPr="004C70B8">
              <w:rPr>
                <w:rFonts w:eastAsia="Times New Roman" w:cstheme="minorHAnsi"/>
                <w:color w:val="000000"/>
                <w:sz w:val="20"/>
                <w:szCs w:val="20"/>
                <w:lang w:eastAsia="en-CH"/>
              </w:rPr>
              <w:lastRenderedPageBreak/>
              <w:t>minor allele frequencies that ranged from 0.41 to 0.50</w:t>
            </w:r>
          </w:p>
        </w:tc>
        <w:tc>
          <w:tcPr>
            <w:tcW w:w="2835" w:type="dxa"/>
            <w:shd w:val="clear" w:color="auto" w:fill="auto"/>
            <w:hideMark/>
          </w:tcPr>
          <w:p w14:paraId="20E65569" w14:textId="4BE141A1"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 xml:space="preserve">This gene is located within the CDKN2B-CDKN2A gene cluster at chromosome 9p21. This region is a significant genetic susceptibility locus for cardiovascular </w:t>
            </w:r>
            <w:proofErr w:type="gramStart"/>
            <w:r w:rsidRPr="004C70B8">
              <w:rPr>
                <w:rFonts w:eastAsia="Times New Roman" w:cstheme="minorHAnsi"/>
                <w:color w:val="000000"/>
                <w:sz w:val="20"/>
                <w:szCs w:val="20"/>
                <w:lang w:eastAsia="en-CH"/>
              </w:rPr>
              <w:t>disease, and</w:t>
            </w:r>
            <w:proofErr w:type="gramEnd"/>
            <w:r w:rsidRPr="004C70B8">
              <w:rPr>
                <w:rFonts w:eastAsia="Times New Roman" w:cstheme="minorHAnsi"/>
                <w:color w:val="000000"/>
                <w:sz w:val="20"/>
                <w:szCs w:val="20"/>
                <w:lang w:eastAsia="en-CH"/>
              </w:rPr>
              <w:t xml:space="preserve"> has </w:t>
            </w:r>
            <w:r w:rsidRPr="004C70B8">
              <w:rPr>
                <w:rFonts w:eastAsia="Times New Roman" w:cstheme="minorHAnsi"/>
                <w:color w:val="000000"/>
                <w:sz w:val="20"/>
                <w:szCs w:val="20"/>
                <w:lang w:eastAsia="en-CH"/>
              </w:rPr>
              <w:lastRenderedPageBreak/>
              <w:t>also been linked to a number of other pathologies.</w:t>
            </w:r>
          </w:p>
        </w:tc>
        <w:tc>
          <w:tcPr>
            <w:tcW w:w="567" w:type="dxa"/>
            <w:shd w:val="clear" w:color="auto" w:fill="auto"/>
            <w:noWrap/>
            <w:hideMark/>
          </w:tcPr>
          <w:p w14:paraId="3F6763F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No</w:t>
            </w:r>
          </w:p>
        </w:tc>
        <w:tc>
          <w:tcPr>
            <w:tcW w:w="1843" w:type="dxa"/>
            <w:shd w:val="clear" w:color="auto" w:fill="auto"/>
          </w:tcPr>
          <w:p w14:paraId="7C72541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NIH USA</w:t>
            </w:r>
          </w:p>
        </w:tc>
      </w:tr>
      <w:tr w:rsidR="00AA4151" w:rsidRPr="004C70B8" w14:paraId="49E61B76" w14:textId="77777777" w:rsidTr="00AA4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54" w:type="dxa"/>
            <w:gridSpan w:val="9"/>
            <w:shd w:val="clear" w:color="auto" w:fill="auto"/>
          </w:tcPr>
          <w:p w14:paraId="3BF53B06" w14:textId="524F9C47" w:rsidR="00AA4151" w:rsidRPr="004C70B8" w:rsidRDefault="00AA4151" w:rsidP="00DD179C">
            <w:pPr>
              <w:jc w:val="center"/>
              <w:rPr>
                <w:rFonts w:eastAsia="Times New Roman" w:cstheme="minorHAnsi"/>
                <w:b w:val="0"/>
                <w:bCs w:val="0"/>
                <w:sz w:val="20"/>
                <w:szCs w:val="20"/>
                <w:lang w:eastAsia="en-CH"/>
              </w:rPr>
            </w:pPr>
            <w:r w:rsidRPr="004C70B8">
              <w:rPr>
                <w:rFonts w:eastAsia="Times New Roman" w:cstheme="minorHAnsi"/>
                <w:color w:val="000000"/>
                <w:sz w:val="20"/>
                <w:szCs w:val="20"/>
                <w:lang w:eastAsia="en-CH"/>
              </w:rPr>
              <w:t>Coronary Heart Disease</w:t>
            </w:r>
          </w:p>
        </w:tc>
      </w:tr>
      <w:tr w:rsidR="00183EE7" w:rsidRPr="004C70B8" w14:paraId="464DCA09" w14:textId="77777777" w:rsidTr="00AA4981">
        <w:trPr>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BB8663F" w14:textId="63BEF73C"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Chen H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2018</w:t>
            </w:r>
          </w:p>
        </w:tc>
        <w:tc>
          <w:tcPr>
            <w:tcW w:w="2795" w:type="dxa"/>
            <w:shd w:val="clear" w:color="auto" w:fill="auto"/>
            <w:hideMark/>
          </w:tcPr>
          <w:p w14:paraId="0C37335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CAD cases were defined as followings: at least one of the major segments of coronary arteries (right coronary artery, left circumflex, or left anterior descending arteries) with more than or equal to 50% organic stenosis based on coronary angiography</w:t>
            </w:r>
          </w:p>
        </w:tc>
        <w:tc>
          <w:tcPr>
            <w:tcW w:w="1062" w:type="dxa"/>
            <w:shd w:val="clear" w:color="auto" w:fill="auto"/>
            <w:hideMark/>
          </w:tcPr>
          <w:p w14:paraId="3CB949C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Coronary Angiography</w:t>
            </w:r>
          </w:p>
        </w:tc>
        <w:tc>
          <w:tcPr>
            <w:tcW w:w="1671" w:type="dxa"/>
            <w:shd w:val="clear" w:color="auto" w:fill="auto"/>
            <w:hideMark/>
          </w:tcPr>
          <w:p w14:paraId="2B50217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Never/ Current drinker</w:t>
            </w:r>
          </w:p>
        </w:tc>
        <w:tc>
          <w:tcPr>
            <w:tcW w:w="851" w:type="dxa"/>
            <w:shd w:val="clear" w:color="auto" w:fill="auto"/>
            <w:noWrap/>
            <w:hideMark/>
          </w:tcPr>
          <w:p w14:paraId="3C20F20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Il6</w:t>
            </w:r>
          </w:p>
        </w:tc>
        <w:tc>
          <w:tcPr>
            <w:tcW w:w="1984" w:type="dxa"/>
            <w:shd w:val="clear" w:color="auto" w:fill="auto"/>
          </w:tcPr>
          <w:p w14:paraId="6A0F4970" w14:textId="77777777" w:rsidR="0089297D" w:rsidRPr="004C70B8" w:rsidRDefault="0089297D"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The frequency for the C allele of rs1800795 was significantly</w:t>
            </w:r>
          </w:p>
          <w:p w14:paraId="521E70B1" w14:textId="6781432C" w:rsidR="001C7694" w:rsidRPr="004C70B8" w:rsidRDefault="0089297D"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higher in CAD patients than controls (38.46% vs 26.71%)</w:t>
            </w:r>
          </w:p>
        </w:tc>
        <w:tc>
          <w:tcPr>
            <w:tcW w:w="2835" w:type="dxa"/>
            <w:shd w:val="clear" w:color="auto" w:fill="auto"/>
            <w:hideMark/>
          </w:tcPr>
          <w:p w14:paraId="56F2C76B" w14:textId="38EC08E8"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This gene encodes a cytokine that functions in inflammation and the maturation of B cells. The functioning of this gene is implicated </w:t>
            </w:r>
            <w:proofErr w:type="spellStart"/>
            <w:r w:rsidRPr="004C70B8">
              <w:rPr>
                <w:rFonts w:eastAsia="Times New Roman" w:cstheme="minorHAnsi"/>
                <w:color w:val="000000"/>
                <w:sz w:val="20"/>
                <w:szCs w:val="20"/>
                <w:lang w:eastAsia="en-CH"/>
              </w:rPr>
              <w:t>ininflammation</w:t>
            </w:r>
            <w:proofErr w:type="spellEnd"/>
            <w:r w:rsidRPr="004C70B8">
              <w:rPr>
                <w:rFonts w:eastAsia="Times New Roman" w:cstheme="minorHAnsi"/>
                <w:color w:val="000000"/>
                <w:sz w:val="20"/>
                <w:szCs w:val="20"/>
                <w:lang w:eastAsia="en-CH"/>
              </w:rPr>
              <w:t xml:space="preserve">-associated disease states, including </w:t>
            </w:r>
            <w:proofErr w:type="spellStart"/>
            <w:r w:rsidRPr="004C70B8">
              <w:rPr>
                <w:rFonts w:eastAsia="Times New Roman" w:cstheme="minorHAnsi"/>
                <w:color w:val="000000"/>
                <w:sz w:val="20"/>
                <w:szCs w:val="20"/>
                <w:lang w:eastAsia="en-CH"/>
              </w:rPr>
              <w:t>suspectibility</w:t>
            </w:r>
            <w:proofErr w:type="spellEnd"/>
            <w:r w:rsidRPr="004C70B8">
              <w:rPr>
                <w:rFonts w:eastAsia="Times New Roman" w:cstheme="minorHAnsi"/>
                <w:color w:val="000000"/>
                <w:sz w:val="20"/>
                <w:szCs w:val="20"/>
                <w:lang w:eastAsia="en-CH"/>
              </w:rPr>
              <w:t xml:space="preserve"> to diabetes mellitus.</w:t>
            </w:r>
          </w:p>
        </w:tc>
        <w:tc>
          <w:tcPr>
            <w:tcW w:w="567" w:type="dxa"/>
            <w:shd w:val="clear" w:color="auto" w:fill="auto"/>
            <w:noWrap/>
            <w:hideMark/>
          </w:tcPr>
          <w:p w14:paraId="3AD946E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3C81455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3BC24B42"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14C9449" w14:textId="4E8135B5"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Chi Y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2018</w:t>
            </w:r>
          </w:p>
        </w:tc>
        <w:tc>
          <w:tcPr>
            <w:tcW w:w="2795" w:type="dxa"/>
            <w:shd w:val="clear" w:color="auto" w:fill="auto"/>
            <w:hideMark/>
          </w:tcPr>
          <w:p w14:paraId="61E1864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Coronary angiography (&gt; 50% diameter stenosis in at least one of the major coronary arteries)</w:t>
            </w:r>
          </w:p>
        </w:tc>
        <w:tc>
          <w:tcPr>
            <w:tcW w:w="1062" w:type="dxa"/>
            <w:shd w:val="clear" w:color="auto" w:fill="auto"/>
            <w:hideMark/>
          </w:tcPr>
          <w:p w14:paraId="23E8BF1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32F692E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Drinkers = 1 or more drink per month, non-drinkers = less than 1 drink per month</w:t>
            </w:r>
          </w:p>
        </w:tc>
        <w:tc>
          <w:tcPr>
            <w:tcW w:w="851" w:type="dxa"/>
            <w:shd w:val="clear" w:color="auto" w:fill="auto"/>
            <w:noWrap/>
            <w:hideMark/>
          </w:tcPr>
          <w:p w14:paraId="386F0D8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PLA2G7</w:t>
            </w:r>
          </w:p>
        </w:tc>
        <w:tc>
          <w:tcPr>
            <w:tcW w:w="1984" w:type="dxa"/>
            <w:shd w:val="clear" w:color="auto" w:fill="auto"/>
          </w:tcPr>
          <w:p w14:paraId="44FBB3F9" w14:textId="77777777" w:rsidR="001C7694" w:rsidRPr="004C70B8" w:rsidRDefault="001D3D9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rs1805017</w:t>
            </w:r>
            <w:r w:rsidRPr="004C70B8">
              <w:rPr>
                <w:rFonts w:eastAsia="Times New Roman" w:cstheme="minorHAnsi"/>
                <w:color w:val="000000"/>
                <w:sz w:val="20"/>
                <w:szCs w:val="20"/>
                <w:lang w:val="en-US" w:eastAsia="en-CH"/>
              </w:rPr>
              <w:t xml:space="preserve"> Allele, H (30.4%)</w:t>
            </w:r>
          </w:p>
          <w:p w14:paraId="47293C01" w14:textId="4A388CF2" w:rsidR="001D3D99" w:rsidRPr="004C70B8" w:rsidRDefault="001D3D9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rs16874954 Allele, F (28.1%)</w:t>
            </w:r>
          </w:p>
          <w:p w14:paraId="4B031915" w14:textId="4E251C94" w:rsidR="001D3D99" w:rsidRPr="004C70B8" w:rsidRDefault="001D3D9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rs1805018 Allele, T (31.2%)</w:t>
            </w:r>
          </w:p>
          <w:p w14:paraId="5247717C" w14:textId="32EE5898" w:rsidR="001D3D99" w:rsidRPr="004C70B8" w:rsidRDefault="001D3D9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rs1051931 Allele, V (25.8%)</w:t>
            </w:r>
          </w:p>
        </w:tc>
        <w:tc>
          <w:tcPr>
            <w:tcW w:w="2835" w:type="dxa"/>
            <w:shd w:val="clear" w:color="auto" w:fill="auto"/>
            <w:hideMark/>
          </w:tcPr>
          <w:p w14:paraId="1765AFF5" w14:textId="74D609EB"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Lipoprotein-associated phospholipase A2 is assumed to be associated with cardiovascular risk as an individual inflammatory property.</w:t>
            </w:r>
          </w:p>
        </w:tc>
        <w:tc>
          <w:tcPr>
            <w:tcW w:w="567" w:type="dxa"/>
            <w:shd w:val="clear" w:color="auto" w:fill="auto"/>
            <w:noWrap/>
            <w:hideMark/>
          </w:tcPr>
          <w:p w14:paraId="331C164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578F9E8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0A7FCB26" w14:textId="77777777" w:rsidTr="00AA4981">
        <w:trPr>
          <w:trHeight w:val="60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27CDFA1F" w14:textId="018F1EFD"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Corella D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2010</w:t>
            </w:r>
          </w:p>
        </w:tc>
        <w:tc>
          <w:tcPr>
            <w:tcW w:w="2795" w:type="dxa"/>
            <w:shd w:val="clear" w:color="auto" w:fill="auto"/>
            <w:hideMark/>
          </w:tcPr>
          <w:p w14:paraId="2401344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Incident definite fatal or non-fatal myocardial infarction or angina requiring a revascularization procedure.</w:t>
            </w:r>
          </w:p>
        </w:tc>
        <w:tc>
          <w:tcPr>
            <w:tcW w:w="1062" w:type="dxa"/>
            <w:shd w:val="clear" w:color="auto" w:fill="auto"/>
            <w:hideMark/>
          </w:tcPr>
          <w:p w14:paraId="5D3E75E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 and AHA guidelines</w:t>
            </w:r>
          </w:p>
        </w:tc>
        <w:tc>
          <w:tcPr>
            <w:tcW w:w="1671" w:type="dxa"/>
            <w:shd w:val="clear" w:color="auto" w:fill="auto"/>
            <w:hideMark/>
          </w:tcPr>
          <w:p w14:paraId="403E2C6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Drinker/ non-drinker Validated computerized diet</w:t>
            </w:r>
          </w:p>
        </w:tc>
        <w:tc>
          <w:tcPr>
            <w:tcW w:w="851" w:type="dxa"/>
            <w:shd w:val="clear" w:color="auto" w:fill="auto"/>
            <w:noWrap/>
            <w:hideMark/>
          </w:tcPr>
          <w:p w14:paraId="2C39830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CETP</w:t>
            </w:r>
          </w:p>
        </w:tc>
        <w:tc>
          <w:tcPr>
            <w:tcW w:w="1984" w:type="dxa"/>
            <w:shd w:val="clear" w:color="auto" w:fill="auto"/>
          </w:tcPr>
          <w:p w14:paraId="46E88B58" w14:textId="35E97578" w:rsidR="001C7694" w:rsidRPr="004C70B8" w:rsidRDefault="001D3D9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356515DD" w14:textId="19D9784B"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CETP is a plasma-protein which is involved in the transfer of </w:t>
            </w:r>
            <w:proofErr w:type="spellStart"/>
            <w:r w:rsidRPr="004C70B8">
              <w:rPr>
                <w:rFonts w:eastAsia="Times New Roman" w:cstheme="minorHAnsi"/>
                <w:color w:val="000000"/>
                <w:sz w:val="20"/>
                <w:szCs w:val="20"/>
                <w:lang w:eastAsia="en-CH"/>
              </w:rPr>
              <w:t>cholesterin</w:t>
            </w:r>
            <w:proofErr w:type="spellEnd"/>
            <w:r w:rsidRPr="004C70B8">
              <w:rPr>
                <w:rFonts w:eastAsia="Times New Roman" w:cstheme="minorHAnsi"/>
                <w:color w:val="000000"/>
                <w:sz w:val="20"/>
                <w:szCs w:val="20"/>
                <w:lang w:eastAsia="en-CH"/>
              </w:rPr>
              <w:t xml:space="preserve"> ester from HDL to other lipoproteins.</w:t>
            </w:r>
          </w:p>
        </w:tc>
        <w:tc>
          <w:tcPr>
            <w:tcW w:w="567" w:type="dxa"/>
            <w:shd w:val="clear" w:color="auto" w:fill="auto"/>
            <w:noWrap/>
            <w:hideMark/>
          </w:tcPr>
          <w:p w14:paraId="0204831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0226185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Spain Ministry of Health</w:t>
            </w:r>
          </w:p>
        </w:tc>
      </w:tr>
      <w:tr w:rsidR="00183EE7" w:rsidRPr="004C70B8" w14:paraId="5BCF6BEE"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3A1349C" w14:textId="6F82D9A2"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Ebrahim S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2008</w:t>
            </w:r>
          </w:p>
        </w:tc>
        <w:tc>
          <w:tcPr>
            <w:tcW w:w="2795" w:type="dxa"/>
            <w:shd w:val="clear" w:color="auto" w:fill="auto"/>
            <w:noWrap/>
            <w:hideMark/>
          </w:tcPr>
          <w:p w14:paraId="3A6C25A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diagnostic criteria</w:t>
            </w:r>
          </w:p>
        </w:tc>
        <w:tc>
          <w:tcPr>
            <w:tcW w:w="1062" w:type="dxa"/>
            <w:shd w:val="clear" w:color="auto" w:fill="auto"/>
            <w:hideMark/>
          </w:tcPr>
          <w:p w14:paraId="61ED24E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 and linkage to register</w:t>
            </w:r>
          </w:p>
        </w:tc>
        <w:tc>
          <w:tcPr>
            <w:tcW w:w="1671" w:type="dxa"/>
            <w:shd w:val="clear" w:color="auto" w:fill="auto"/>
            <w:hideMark/>
          </w:tcPr>
          <w:p w14:paraId="61AE66D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Alcohol intake as units/ week</w:t>
            </w:r>
          </w:p>
        </w:tc>
        <w:tc>
          <w:tcPr>
            <w:tcW w:w="851" w:type="dxa"/>
            <w:shd w:val="clear" w:color="auto" w:fill="auto"/>
            <w:noWrap/>
            <w:hideMark/>
          </w:tcPr>
          <w:p w14:paraId="7AAC68F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ADH1C</w:t>
            </w:r>
          </w:p>
        </w:tc>
        <w:tc>
          <w:tcPr>
            <w:tcW w:w="1984" w:type="dxa"/>
            <w:shd w:val="clear" w:color="auto" w:fill="auto"/>
          </w:tcPr>
          <w:p w14:paraId="036BD433" w14:textId="6C9D5052" w:rsidR="001C7694" w:rsidRPr="004C70B8" w:rsidRDefault="001D3D9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p w14:paraId="61FFF54D" w14:textId="584C5528" w:rsidR="001D3D99" w:rsidRPr="004C70B8" w:rsidRDefault="001D3D9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CH"/>
              </w:rPr>
            </w:pPr>
          </w:p>
        </w:tc>
        <w:tc>
          <w:tcPr>
            <w:tcW w:w="2835" w:type="dxa"/>
            <w:shd w:val="clear" w:color="auto" w:fill="auto"/>
            <w:hideMark/>
          </w:tcPr>
          <w:p w14:paraId="4344FA7E" w14:textId="62368E5A"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484A975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709D40E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Department of Health and British Heart Foundation, UK Department of Health Career </w:t>
            </w:r>
            <w:proofErr w:type="spellStart"/>
            <w:r w:rsidRPr="004C70B8">
              <w:rPr>
                <w:rFonts w:eastAsia="Times New Roman" w:cstheme="minorHAnsi"/>
                <w:color w:val="000000"/>
                <w:sz w:val="20"/>
                <w:szCs w:val="20"/>
                <w:lang w:eastAsia="en-CH"/>
              </w:rPr>
              <w:t>ScientistAward</w:t>
            </w:r>
            <w:proofErr w:type="spellEnd"/>
            <w:r w:rsidRPr="004C70B8">
              <w:rPr>
                <w:rFonts w:eastAsia="Times New Roman" w:cstheme="minorHAnsi"/>
                <w:color w:val="000000"/>
                <w:sz w:val="20"/>
                <w:szCs w:val="20"/>
                <w:lang w:eastAsia="en-CH"/>
              </w:rPr>
              <w:t xml:space="preserve">, UK Medical Research </w:t>
            </w:r>
            <w:proofErr w:type="spellStart"/>
            <w:r w:rsidRPr="004C70B8">
              <w:rPr>
                <w:rFonts w:eastAsia="Times New Roman" w:cstheme="minorHAnsi"/>
                <w:color w:val="000000"/>
                <w:sz w:val="20"/>
                <w:szCs w:val="20"/>
                <w:lang w:eastAsia="en-CH"/>
              </w:rPr>
              <w:t>Councilstudentship</w:t>
            </w:r>
            <w:proofErr w:type="spellEnd"/>
            <w:r w:rsidRPr="004C70B8">
              <w:rPr>
                <w:rFonts w:eastAsia="Times New Roman" w:cstheme="minorHAnsi"/>
                <w:color w:val="000000"/>
                <w:sz w:val="20"/>
                <w:szCs w:val="20"/>
                <w:lang w:eastAsia="en-CH"/>
              </w:rPr>
              <w:t xml:space="preserve"> and Medical Research Council of </w:t>
            </w:r>
            <w:r w:rsidRPr="004C70B8">
              <w:rPr>
                <w:rFonts w:eastAsia="Times New Roman" w:cstheme="minorHAnsi"/>
                <w:color w:val="000000"/>
                <w:sz w:val="20"/>
                <w:szCs w:val="20"/>
                <w:lang w:eastAsia="en-CH"/>
              </w:rPr>
              <w:lastRenderedPageBreak/>
              <w:t>the United Kingdom</w:t>
            </w:r>
          </w:p>
        </w:tc>
      </w:tr>
      <w:tr w:rsidR="00183EE7" w:rsidRPr="004C70B8" w14:paraId="000A1C5C" w14:textId="77777777" w:rsidTr="00AA4981">
        <w:trPr>
          <w:trHeight w:val="255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F6C621A" w14:textId="612E8C69"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Gustavsson J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2016</w:t>
            </w:r>
          </w:p>
        </w:tc>
        <w:tc>
          <w:tcPr>
            <w:tcW w:w="2795" w:type="dxa"/>
            <w:shd w:val="clear" w:color="auto" w:fill="auto"/>
            <w:hideMark/>
          </w:tcPr>
          <w:p w14:paraId="3BFC54B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roofErr w:type="gramStart"/>
            <w:r w:rsidRPr="004C70B8">
              <w:rPr>
                <w:rFonts w:eastAsia="Times New Roman" w:cstheme="minorHAnsi"/>
                <w:color w:val="000000"/>
                <w:sz w:val="20"/>
                <w:szCs w:val="20"/>
                <w:lang w:eastAsia="en-CH"/>
              </w:rPr>
              <w:t>Incident  first</w:t>
            </w:r>
            <w:proofErr w:type="gramEnd"/>
            <w:r w:rsidRPr="004C70B8">
              <w:rPr>
                <w:rFonts w:eastAsia="Times New Roman" w:cstheme="minorHAnsi"/>
                <w:color w:val="000000"/>
                <w:sz w:val="20"/>
                <w:szCs w:val="20"/>
                <w:lang w:eastAsia="en-CH"/>
              </w:rPr>
              <w:t>-time  acute  myocardial  infarction  (MI)  who  survived  at  least  28  days</w:t>
            </w:r>
          </w:p>
        </w:tc>
        <w:tc>
          <w:tcPr>
            <w:tcW w:w="1062" w:type="dxa"/>
            <w:shd w:val="clear" w:color="auto" w:fill="auto"/>
            <w:hideMark/>
          </w:tcPr>
          <w:p w14:paraId="5A4ABF1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009150D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61D7E5A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FTO</w:t>
            </w:r>
          </w:p>
        </w:tc>
        <w:tc>
          <w:tcPr>
            <w:tcW w:w="1984" w:type="dxa"/>
            <w:shd w:val="clear" w:color="auto" w:fill="auto"/>
          </w:tcPr>
          <w:p w14:paraId="46CBCEA6" w14:textId="2E049848" w:rsidR="001D3D99" w:rsidRPr="004C70B8" w:rsidRDefault="00F3464E"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329240CA" w14:textId="33726650"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Fat mas and obesity-associated gene (FTO). In both adults and children, FTO risk variants have been associated with impaired satiety responsiveness. FTO knockout mice have a reduction in both fat mass and lean mass, increased metabolic rate and food intake, and decreased propensity to gain weight on a high-fat diet.</w:t>
            </w:r>
          </w:p>
        </w:tc>
        <w:tc>
          <w:tcPr>
            <w:tcW w:w="567" w:type="dxa"/>
            <w:shd w:val="clear" w:color="auto" w:fill="auto"/>
            <w:noWrap/>
            <w:hideMark/>
          </w:tcPr>
          <w:p w14:paraId="2FCC53C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CB6132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r>
      <w:tr w:rsidR="00183EE7" w:rsidRPr="004C70B8" w14:paraId="39190429" w14:textId="77777777" w:rsidTr="00AA498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EEEB0B1" w14:textId="7833E9C7"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Heidrich J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2007</w:t>
            </w:r>
          </w:p>
        </w:tc>
        <w:tc>
          <w:tcPr>
            <w:tcW w:w="2795" w:type="dxa"/>
            <w:shd w:val="clear" w:color="auto" w:fill="auto"/>
            <w:hideMark/>
          </w:tcPr>
          <w:p w14:paraId="45FD43C7"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Nonfatal and fatal CHD cases</w:t>
            </w:r>
          </w:p>
        </w:tc>
        <w:tc>
          <w:tcPr>
            <w:tcW w:w="1062" w:type="dxa"/>
            <w:shd w:val="clear" w:color="auto" w:fill="auto"/>
            <w:hideMark/>
          </w:tcPr>
          <w:p w14:paraId="201E09B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Registry</w:t>
            </w:r>
          </w:p>
        </w:tc>
        <w:tc>
          <w:tcPr>
            <w:tcW w:w="1671" w:type="dxa"/>
            <w:shd w:val="clear" w:color="auto" w:fill="auto"/>
            <w:hideMark/>
          </w:tcPr>
          <w:p w14:paraId="3B67F5A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1E4782F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ADH1C</w:t>
            </w:r>
          </w:p>
        </w:tc>
        <w:tc>
          <w:tcPr>
            <w:tcW w:w="1984" w:type="dxa"/>
            <w:shd w:val="clear" w:color="auto" w:fill="auto"/>
          </w:tcPr>
          <w:p w14:paraId="4F91F7B8" w14:textId="2F5B4A9D" w:rsidR="001C7694" w:rsidRPr="004C70B8" w:rsidRDefault="00F3464E"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38776D1C" w14:textId="13C38A01"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58A193E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49B4D33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Studies were initiated and financed by </w:t>
            </w:r>
            <w:proofErr w:type="spellStart"/>
            <w:r w:rsidRPr="004C70B8">
              <w:rPr>
                <w:rFonts w:eastAsia="Times New Roman" w:cstheme="minorHAnsi"/>
                <w:color w:val="000000"/>
                <w:sz w:val="20"/>
                <w:szCs w:val="20"/>
                <w:lang w:eastAsia="en-CH"/>
              </w:rPr>
              <w:t>theGSF</w:t>
            </w:r>
            <w:proofErr w:type="spellEnd"/>
            <w:r w:rsidRPr="004C70B8">
              <w:rPr>
                <w:rFonts w:eastAsia="Times New Roman" w:cstheme="minorHAnsi"/>
                <w:color w:val="000000"/>
                <w:sz w:val="20"/>
                <w:szCs w:val="20"/>
                <w:lang w:eastAsia="en-CH"/>
              </w:rPr>
              <w:t xml:space="preserve"> – National Research Centre for Environment and Health which is funded by the German National Genome Research Network</w:t>
            </w:r>
          </w:p>
        </w:tc>
      </w:tr>
      <w:tr w:rsidR="00183EE7" w:rsidRPr="004C70B8" w14:paraId="6C874972" w14:textId="77777777" w:rsidTr="00AA4981">
        <w:trPr>
          <w:trHeight w:val="61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FC15E6E" w14:textId="78435A55"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Huang L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2018</w:t>
            </w:r>
          </w:p>
        </w:tc>
        <w:tc>
          <w:tcPr>
            <w:tcW w:w="2795" w:type="dxa"/>
            <w:shd w:val="clear" w:color="auto" w:fill="auto"/>
            <w:hideMark/>
          </w:tcPr>
          <w:p w14:paraId="08506B0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062" w:type="dxa"/>
            <w:shd w:val="clear" w:color="auto" w:fill="auto"/>
            <w:hideMark/>
          </w:tcPr>
          <w:p w14:paraId="1026561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w:t>
            </w:r>
          </w:p>
        </w:tc>
        <w:tc>
          <w:tcPr>
            <w:tcW w:w="1671" w:type="dxa"/>
            <w:shd w:val="clear" w:color="auto" w:fill="auto"/>
            <w:hideMark/>
          </w:tcPr>
          <w:p w14:paraId="29C2725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Never (&lt;once a week) / regular (&gt;1 to 4 times per week)</w:t>
            </w:r>
          </w:p>
        </w:tc>
        <w:tc>
          <w:tcPr>
            <w:tcW w:w="851" w:type="dxa"/>
            <w:shd w:val="clear" w:color="auto" w:fill="auto"/>
            <w:noWrap/>
            <w:hideMark/>
          </w:tcPr>
          <w:p w14:paraId="23A8A13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ALDH2</w:t>
            </w:r>
          </w:p>
        </w:tc>
        <w:tc>
          <w:tcPr>
            <w:tcW w:w="1984" w:type="dxa"/>
            <w:shd w:val="clear" w:color="auto" w:fill="auto"/>
          </w:tcPr>
          <w:p w14:paraId="7DA943B1" w14:textId="26173284" w:rsidR="001C7694" w:rsidRPr="004C70B8" w:rsidRDefault="00F3464E"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173C6969" w14:textId="2DD91FE4"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03A492C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5B9E8CA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Zhejiang Leading Team of Science and Technology Innovation (no. 2011R50021) and Zhejiang Provincial Natural Science Foundation of China (no. LQ16H260002).</w:t>
            </w:r>
          </w:p>
        </w:tc>
      </w:tr>
      <w:tr w:rsidR="00183EE7" w:rsidRPr="004C70B8" w14:paraId="756A0480" w14:textId="77777777" w:rsidTr="00AA49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D1985A4" w14:textId="3893D93C"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Jensen M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2008</w:t>
            </w:r>
          </w:p>
        </w:tc>
        <w:tc>
          <w:tcPr>
            <w:tcW w:w="2795" w:type="dxa"/>
            <w:shd w:val="clear" w:color="auto" w:fill="auto"/>
            <w:noWrap/>
            <w:hideMark/>
          </w:tcPr>
          <w:p w14:paraId="7728955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Incident CHD, defined as non-fatal MI and fatal CHD.</w:t>
            </w:r>
          </w:p>
        </w:tc>
        <w:tc>
          <w:tcPr>
            <w:tcW w:w="1062" w:type="dxa"/>
            <w:shd w:val="clear" w:color="auto" w:fill="auto"/>
            <w:hideMark/>
          </w:tcPr>
          <w:p w14:paraId="6AF6A769"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Autoreport</w:t>
            </w:r>
            <w:proofErr w:type="spellEnd"/>
            <w:r w:rsidRPr="004C70B8">
              <w:rPr>
                <w:rFonts w:eastAsia="Times New Roman" w:cstheme="minorHAnsi"/>
                <w:color w:val="000000"/>
                <w:sz w:val="20"/>
                <w:szCs w:val="20"/>
                <w:lang w:eastAsia="en-CH"/>
              </w:rPr>
              <w:t xml:space="preserve"> and medical records</w:t>
            </w:r>
          </w:p>
        </w:tc>
        <w:tc>
          <w:tcPr>
            <w:tcW w:w="1671" w:type="dxa"/>
            <w:shd w:val="clear" w:color="auto" w:fill="auto"/>
            <w:hideMark/>
          </w:tcPr>
          <w:p w14:paraId="138161F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65979C6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CETP</w:t>
            </w:r>
          </w:p>
        </w:tc>
        <w:tc>
          <w:tcPr>
            <w:tcW w:w="1984" w:type="dxa"/>
            <w:shd w:val="clear" w:color="auto" w:fill="auto"/>
          </w:tcPr>
          <w:p w14:paraId="74A82501" w14:textId="23038851" w:rsidR="001C7694" w:rsidRPr="004C70B8" w:rsidRDefault="00F3464E"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04577E80" w14:textId="6196E3A5"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CETP is a plasma-protein which is involved in the transfer of </w:t>
            </w:r>
            <w:proofErr w:type="spellStart"/>
            <w:r w:rsidRPr="004C70B8">
              <w:rPr>
                <w:rFonts w:eastAsia="Times New Roman" w:cstheme="minorHAnsi"/>
                <w:color w:val="000000"/>
                <w:sz w:val="20"/>
                <w:szCs w:val="20"/>
                <w:lang w:eastAsia="en-CH"/>
              </w:rPr>
              <w:t>cholesterin</w:t>
            </w:r>
            <w:proofErr w:type="spellEnd"/>
            <w:r w:rsidRPr="004C70B8">
              <w:rPr>
                <w:rFonts w:eastAsia="Times New Roman" w:cstheme="minorHAnsi"/>
                <w:color w:val="000000"/>
                <w:sz w:val="20"/>
                <w:szCs w:val="20"/>
                <w:lang w:eastAsia="en-CH"/>
              </w:rPr>
              <w:t xml:space="preserve"> ester from HDL to other lipoproteins.</w:t>
            </w:r>
          </w:p>
        </w:tc>
        <w:tc>
          <w:tcPr>
            <w:tcW w:w="567" w:type="dxa"/>
            <w:shd w:val="clear" w:color="auto" w:fill="auto"/>
            <w:noWrap/>
            <w:hideMark/>
          </w:tcPr>
          <w:p w14:paraId="2B9CA3A2" w14:textId="5D2C5C54" w:rsidR="00F72204" w:rsidRPr="004C70B8" w:rsidRDefault="00F72204" w:rsidP="00F7220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Yes</w:t>
            </w:r>
          </w:p>
        </w:tc>
        <w:tc>
          <w:tcPr>
            <w:tcW w:w="1843" w:type="dxa"/>
            <w:shd w:val="clear" w:color="auto" w:fill="auto"/>
          </w:tcPr>
          <w:p w14:paraId="333E3AF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Grants from National Institutes of Health, </w:t>
            </w:r>
            <w:proofErr w:type="spellStart"/>
            <w:r w:rsidRPr="004C70B8">
              <w:rPr>
                <w:rFonts w:eastAsia="Times New Roman" w:cstheme="minorHAnsi"/>
                <w:color w:val="000000"/>
                <w:sz w:val="20"/>
                <w:szCs w:val="20"/>
                <w:lang w:eastAsia="en-CH"/>
              </w:rPr>
              <w:t>Bethes</w:t>
            </w:r>
            <w:proofErr w:type="spellEnd"/>
            <w:r w:rsidRPr="004C70B8">
              <w:rPr>
                <w:rFonts w:eastAsia="Times New Roman" w:cstheme="minorHAnsi"/>
                <w:color w:val="000000"/>
                <w:sz w:val="20"/>
                <w:szCs w:val="20"/>
                <w:lang w:eastAsia="en-CH"/>
              </w:rPr>
              <w:t xml:space="preserve">, Danish Research Foundation, </w:t>
            </w:r>
            <w:proofErr w:type="spellStart"/>
            <w:r w:rsidRPr="004C70B8">
              <w:rPr>
                <w:rFonts w:eastAsia="Times New Roman" w:cstheme="minorHAnsi"/>
                <w:color w:val="000000"/>
                <w:sz w:val="20"/>
                <w:szCs w:val="20"/>
                <w:lang w:eastAsia="en-CH"/>
              </w:rPr>
              <w:t>Wedell-Wedellsborg</w:t>
            </w:r>
            <w:proofErr w:type="spellEnd"/>
            <w:r w:rsidRPr="004C70B8">
              <w:rPr>
                <w:rFonts w:eastAsia="Times New Roman" w:cstheme="minorHAnsi"/>
                <w:color w:val="000000"/>
                <w:sz w:val="20"/>
                <w:szCs w:val="20"/>
                <w:lang w:eastAsia="en-CH"/>
              </w:rPr>
              <w:t xml:space="preserve"> foundation and the Danish Cardiovascular Research Academy</w:t>
            </w:r>
          </w:p>
        </w:tc>
      </w:tr>
      <w:tr w:rsidR="00183EE7" w:rsidRPr="004C70B8" w14:paraId="11EC3616" w14:textId="77777777" w:rsidTr="00AA4981">
        <w:trPr>
          <w:trHeight w:val="20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7F3BA7B8" w14:textId="1958BBA2"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Liu F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2015</w:t>
            </w:r>
          </w:p>
        </w:tc>
        <w:tc>
          <w:tcPr>
            <w:tcW w:w="2795" w:type="dxa"/>
            <w:shd w:val="clear" w:color="auto" w:fill="auto"/>
            <w:hideMark/>
          </w:tcPr>
          <w:p w14:paraId="2E9E3C8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1999/2000 guideline CAD [International Classification of Diseases -10 codesI20-I25]</w:t>
            </w:r>
          </w:p>
        </w:tc>
        <w:tc>
          <w:tcPr>
            <w:tcW w:w="1062" w:type="dxa"/>
            <w:shd w:val="clear" w:color="auto" w:fill="auto"/>
            <w:hideMark/>
          </w:tcPr>
          <w:p w14:paraId="0785A6B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w:t>
            </w:r>
          </w:p>
        </w:tc>
        <w:tc>
          <w:tcPr>
            <w:tcW w:w="1671" w:type="dxa"/>
            <w:shd w:val="clear" w:color="auto" w:fill="auto"/>
            <w:hideMark/>
          </w:tcPr>
          <w:p w14:paraId="2D58BA5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3FF1F7A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FADS1</w:t>
            </w:r>
          </w:p>
        </w:tc>
        <w:tc>
          <w:tcPr>
            <w:tcW w:w="1984" w:type="dxa"/>
            <w:shd w:val="clear" w:color="auto" w:fill="auto"/>
          </w:tcPr>
          <w:p w14:paraId="353771A3" w14:textId="31F1ED82" w:rsidR="001C7694" w:rsidRPr="004C70B8" w:rsidRDefault="00CE7D3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40B74751" w14:textId="71A07F10"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Desaturase enzymes of the Fatty acid desaturases (FADS) cluster regulate unsaturation of fatty acids through the introduction of double bonds between defined carbons of the fatty acyl chain.</w:t>
            </w:r>
          </w:p>
        </w:tc>
        <w:tc>
          <w:tcPr>
            <w:tcW w:w="567" w:type="dxa"/>
            <w:shd w:val="clear" w:color="auto" w:fill="auto"/>
            <w:noWrap/>
            <w:hideMark/>
          </w:tcPr>
          <w:p w14:paraId="5237D35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2B4173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r>
      <w:tr w:rsidR="00183EE7" w:rsidRPr="004C70B8" w14:paraId="10439423" w14:textId="77777777" w:rsidTr="00AA49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2DE3A2F0" w14:textId="4137A86F"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Liu Y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2020</w:t>
            </w:r>
          </w:p>
        </w:tc>
        <w:tc>
          <w:tcPr>
            <w:tcW w:w="2795" w:type="dxa"/>
            <w:shd w:val="clear" w:color="auto" w:fill="auto"/>
            <w:noWrap/>
            <w:hideMark/>
          </w:tcPr>
          <w:p w14:paraId="10EEACD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CHD was defined according to ICD-9 codes (410–414)</w:t>
            </w:r>
          </w:p>
        </w:tc>
        <w:tc>
          <w:tcPr>
            <w:tcW w:w="1062" w:type="dxa"/>
            <w:shd w:val="clear" w:color="auto" w:fill="auto"/>
            <w:hideMark/>
          </w:tcPr>
          <w:p w14:paraId="2F68FA1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Self-report, medical confirmation</w:t>
            </w:r>
          </w:p>
        </w:tc>
        <w:tc>
          <w:tcPr>
            <w:tcW w:w="1671" w:type="dxa"/>
            <w:shd w:val="clear" w:color="auto" w:fill="auto"/>
            <w:hideMark/>
          </w:tcPr>
          <w:p w14:paraId="694FEDB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Regular </w:t>
            </w:r>
            <w:proofErr w:type="spellStart"/>
            <w:r w:rsidRPr="004C70B8">
              <w:rPr>
                <w:rFonts w:eastAsia="Times New Roman" w:cstheme="minorHAnsi"/>
                <w:color w:val="000000"/>
                <w:sz w:val="20"/>
                <w:szCs w:val="20"/>
                <w:lang w:eastAsia="en-CH"/>
              </w:rPr>
              <w:t>coffe</w:t>
            </w:r>
            <w:proofErr w:type="spellEnd"/>
            <w:r w:rsidRPr="004C70B8">
              <w:rPr>
                <w:rFonts w:eastAsia="Times New Roman" w:cstheme="minorHAnsi"/>
                <w:color w:val="000000"/>
                <w:sz w:val="20"/>
                <w:szCs w:val="20"/>
                <w:lang w:eastAsia="en-CH"/>
              </w:rPr>
              <w:t xml:space="preserve"> drinkers vs. non-coffee drinkers</w:t>
            </w:r>
          </w:p>
        </w:tc>
        <w:tc>
          <w:tcPr>
            <w:tcW w:w="851" w:type="dxa"/>
            <w:shd w:val="clear" w:color="auto" w:fill="auto"/>
            <w:noWrap/>
            <w:hideMark/>
          </w:tcPr>
          <w:p w14:paraId="3A608F9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TRIB1</w:t>
            </w:r>
          </w:p>
        </w:tc>
        <w:tc>
          <w:tcPr>
            <w:tcW w:w="1984" w:type="dxa"/>
            <w:shd w:val="clear" w:color="auto" w:fill="auto"/>
          </w:tcPr>
          <w:p w14:paraId="06C4E701" w14:textId="647B8055" w:rsidR="001C7694" w:rsidRPr="004C70B8" w:rsidRDefault="00CE7D3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2571F145" w14:textId="2B0F588D"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TRIB1 gene is involved in cholesterol metabolism and is associated with the development of </w:t>
            </w:r>
            <w:proofErr w:type="spellStart"/>
            <w:r w:rsidRPr="004C70B8">
              <w:rPr>
                <w:rFonts w:eastAsia="Times New Roman" w:cstheme="minorHAnsi"/>
                <w:color w:val="000000"/>
                <w:sz w:val="20"/>
                <w:szCs w:val="20"/>
                <w:lang w:eastAsia="en-CH"/>
              </w:rPr>
              <w:t>atheroscerosis</w:t>
            </w:r>
            <w:proofErr w:type="spellEnd"/>
            <w:r w:rsidRPr="004C70B8">
              <w:rPr>
                <w:rFonts w:eastAsia="Times New Roman" w:cstheme="minorHAnsi"/>
                <w:color w:val="000000"/>
                <w:sz w:val="20"/>
                <w:szCs w:val="20"/>
                <w:lang w:eastAsia="en-CH"/>
              </w:rPr>
              <w:t>.</w:t>
            </w:r>
          </w:p>
        </w:tc>
        <w:tc>
          <w:tcPr>
            <w:tcW w:w="567" w:type="dxa"/>
            <w:shd w:val="clear" w:color="auto" w:fill="auto"/>
            <w:noWrap/>
            <w:hideMark/>
          </w:tcPr>
          <w:p w14:paraId="1F41B43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36AC6FA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Ministry of Science and Technology of Taiwan (MOST)</w:t>
            </w:r>
          </w:p>
        </w:tc>
      </w:tr>
      <w:tr w:rsidR="00183EE7" w:rsidRPr="004C70B8" w14:paraId="556B97BC" w14:textId="77777777" w:rsidTr="00AA4981">
        <w:trPr>
          <w:trHeight w:val="76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B96C6FA" w14:textId="77777777"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Mehlig</w:t>
            </w:r>
            <w:proofErr w:type="spellEnd"/>
            <w:r w:rsidRPr="004C70B8">
              <w:rPr>
                <w:rFonts w:eastAsia="Times New Roman" w:cstheme="minorHAnsi"/>
                <w:color w:val="000000"/>
                <w:sz w:val="20"/>
                <w:szCs w:val="20"/>
                <w:lang w:eastAsia="en-CH"/>
              </w:rPr>
              <w:t xml:space="preserve"> K. et al.2014</w:t>
            </w:r>
          </w:p>
        </w:tc>
        <w:tc>
          <w:tcPr>
            <w:tcW w:w="2795" w:type="dxa"/>
            <w:shd w:val="clear" w:color="auto" w:fill="auto"/>
            <w:hideMark/>
          </w:tcPr>
          <w:p w14:paraId="325C2A8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roofErr w:type="gramStart"/>
            <w:r w:rsidRPr="004C70B8">
              <w:rPr>
                <w:rFonts w:eastAsia="Times New Roman" w:cstheme="minorHAnsi"/>
                <w:color w:val="000000"/>
                <w:sz w:val="20"/>
                <w:szCs w:val="20"/>
                <w:lang w:eastAsia="en-CH"/>
              </w:rPr>
              <w:t>Myocardial  infarction</w:t>
            </w:r>
            <w:proofErr w:type="gramEnd"/>
            <w:r w:rsidRPr="004C70B8">
              <w:rPr>
                <w:rFonts w:eastAsia="Times New Roman" w:cstheme="minorHAnsi"/>
                <w:color w:val="000000"/>
                <w:sz w:val="20"/>
                <w:szCs w:val="20"/>
                <w:lang w:eastAsia="en-CH"/>
              </w:rPr>
              <w:t xml:space="preserve"> according to (ICD 10: I21.0, I21.9, I20.0), typical history, ECG, and enzyme changes or un-stable angina</w:t>
            </w:r>
          </w:p>
        </w:tc>
        <w:tc>
          <w:tcPr>
            <w:tcW w:w="1062" w:type="dxa"/>
            <w:shd w:val="clear" w:color="auto" w:fill="auto"/>
            <w:hideMark/>
          </w:tcPr>
          <w:p w14:paraId="14D76DD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279E3FF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7D09365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CETP</w:t>
            </w:r>
          </w:p>
        </w:tc>
        <w:tc>
          <w:tcPr>
            <w:tcW w:w="1984" w:type="dxa"/>
            <w:shd w:val="clear" w:color="auto" w:fill="auto"/>
          </w:tcPr>
          <w:p w14:paraId="5C919C0A" w14:textId="5798E42E" w:rsidR="001C7694" w:rsidRPr="004C70B8" w:rsidRDefault="00CE7D3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65772769" w14:textId="4ADEB34E"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CETP is a plasma-protein which is involved in the transfer of </w:t>
            </w:r>
            <w:proofErr w:type="spellStart"/>
            <w:r w:rsidRPr="004C70B8">
              <w:rPr>
                <w:rFonts w:eastAsia="Times New Roman" w:cstheme="minorHAnsi"/>
                <w:color w:val="000000"/>
                <w:sz w:val="20"/>
                <w:szCs w:val="20"/>
                <w:lang w:eastAsia="en-CH"/>
              </w:rPr>
              <w:t>cholesterin</w:t>
            </w:r>
            <w:proofErr w:type="spellEnd"/>
            <w:r w:rsidRPr="004C70B8">
              <w:rPr>
                <w:rFonts w:eastAsia="Times New Roman" w:cstheme="minorHAnsi"/>
                <w:color w:val="000000"/>
                <w:sz w:val="20"/>
                <w:szCs w:val="20"/>
                <w:lang w:eastAsia="en-CH"/>
              </w:rPr>
              <w:t xml:space="preserve"> ester from HDL to other lipoproteins.</w:t>
            </w:r>
          </w:p>
        </w:tc>
        <w:tc>
          <w:tcPr>
            <w:tcW w:w="567" w:type="dxa"/>
            <w:shd w:val="clear" w:color="auto" w:fill="auto"/>
            <w:noWrap/>
            <w:hideMark/>
          </w:tcPr>
          <w:p w14:paraId="272FC5C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6EC34CF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Swedish Research Council, Swedish Heart-Lung Foundation and Swedish council for working life and social research</w:t>
            </w:r>
          </w:p>
        </w:tc>
      </w:tr>
      <w:tr w:rsidR="00183EE7" w:rsidRPr="004C70B8" w14:paraId="1F9DE5E1" w14:textId="77777777" w:rsidTr="00AA4981">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BA8ED94" w14:textId="5039C38A"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lastRenderedPageBreak/>
              <w:t>Tolstrup</w:t>
            </w:r>
            <w:proofErr w:type="spellEnd"/>
            <w:r w:rsidRPr="004C70B8">
              <w:rPr>
                <w:rFonts w:eastAsia="Times New Roman" w:cstheme="minorHAnsi"/>
                <w:color w:val="000000"/>
                <w:sz w:val="20"/>
                <w:szCs w:val="20"/>
                <w:lang w:eastAsia="en-CH"/>
              </w:rPr>
              <w:t xml:space="preserve"> J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2010</w:t>
            </w:r>
          </w:p>
        </w:tc>
        <w:tc>
          <w:tcPr>
            <w:tcW w:w="2795" w:type="dxa"/>
            <w:shd w:val="clear" w:color="auto" w:fill="auto"/>
            <w:noWrap/>
            <w:hideMark/>
          </w:tcPr>
          <w:p w14:paraId="3AAEF7E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Unstable angina, fatal and non-fatal myocardial infarction</w:t>
            </w:r>
          </w:p>
        </w:tc>
        <w:tc>
          <w:tcPr>
            <w:tcW w:w="1062" w:type="dxa"/>
            <w:shd w:val="clear" w:color="auto" w:fill="auto"/>
            <w:hideMark/>
          </w:tcPr>
          <w:p w14:paraId="6569D23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Registries</w:t>
            </w:r>
          </w:p>
        </w:tc>
        <w:tc>
          <w:tcPr>
            <w:tcW w:w="1671" w:type="dxa"/>
            <w:shd w:val="clear" w:color="auto" w:fill="auto"/>
            <w:hideMark/>
          </w:tcPr>
          <w:p w14:paraId="27B1FAF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71F4D88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ADH1B/ ADH1C</w:t>
            </w:r>
          </w:p>
        </w:tc>
        <w:tc>
          <w:tcPr>
            <w:tcW w:w="1984" w:type="dxa"/>
            <w:shd w:val="clear" w:color="auto" w:fill="auto"/>
          </w:tcPr>
          <w:p w14:paraId="23C2BC5B" w14:textId="2D90EA5F" w:rsidR="001C7694" w:rsidRPr="004C70B8" w:rsidRDefault="00CE7D3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Allele frequencies were 0.98 (95% CI: 0.97–0.98) (ADH1B</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1 slow), 0.02 (95% CI: 0.02–0.03) (ADH1B</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2 fast) and 0.61 (95% CI: 0.59–0.62) (ADH1C</w:t>
            </w:r>
            <w:r w:rsidRPr="004C70B8">
              <w:rPr>
                <w:rFonts w:eastAsia="Times New Roman" w:cstheme="minorHAnsi"/>
                <w:color w:val="000000"/>
                <w:sz w:val="20"/>
                <w:szCs w:val="20"/>
                <w:lang w:val="en-US" w:eastAsia="en-CH"/>
              </w:rPr>
              <w:t>.</w:t>
            </w:r>
            <w:proofErr w:type="gramStart"/>
            <w:r w:rsidRPr="004C70B8">
              <w:rPr>
                <w:rFonts w:eastAsia="Times New Roman" w:cstheme="minorHAnsi"/>
                <w:color w:val="000000"/>
                <w:sz w:val="20"/>
                <w:szCs w:val="20"/>
                <w:lang w:eastAsia="en-CH"/>
              </w:rPr>
              <w:t>1,fast</w:t>
            </w:r>
            <w:proofErr w:type="gramEnd"/>
            <w:r w:rsidRPr="004C70B8">
              <w:rPr>
                <w:rFonts w:eastAsia="Times New Roman" w:cstheme="minorHAnsi"/>
                <w:color w:val="000000"/>
                <w:sz w:val="20"/>
                <w:szCs w:val="20"/>
                <w:lang w:eastAsia="en-CH"/>
              </w:rPr>
              <w:t>) and 0.39 (95%CI: 0.38–0.41) (ADH1C</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2,slow).</w:t>
            </w:r>
          </w:p>
        </w:tc>
        <w:tc>
          <w:tcPr>
            <w:tcW w:w="2835" w:type="dxa"/>
            <w:shd w:val="clear" w:color="auto" w:fill="auto"/>
            <w:hideMark/>
          </w:tcPr>
          <w:p w14:paraId="592378E0" w14:textId="591C0A44"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40E10E4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14EE938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Support by axel </w:t>
            </w:r>
            <w:proofErr w:type="spellStart"/>
            <w:r w:rsidRPr="004C70B8">
              <w:rPr>
                <w:rFonts w:eastAsia="Times New Roman" w:cstheme="minorHAnsi"/>
                <w:color w:val="000000"/>
                <w:sz w:val="20"/>
                <w:szCs w:val="20"/>
                <w:lang w:eastAsia="en-CH"/>
              </w:rPr>
              <w:t>Muusfeldt</w:t>
            </w:r>
            <w:proofErr w:type="spellEnd"/>
            <w:r w:rsidRPr="004C70B8">
              <w:rPr>
                <w:rFonts w:eastAsia="Times New Roman" w:cstheme="minorHAnsi"/>
                <w:color w:val="000000"/>
                <w:sz w:val="20"/>
                <w:szCs w:val="20"/>
                <w:lang w:eastAsia="en-CH"/>
              </w:rPr>
              <w:t xml:space="preserve"> Foundation, Danish Cancer Society, </w:t>
            </w:r>
            <w:proofErr w:type="spellStart"/>
            <w:r w:rsidRPr="004C70B8">
              <w:rPr>
                <w:rFonts w:eastAsia="Times New Roman" w:cstheme="minorHAnsi"/>
                <w:color w:val="000000"/>
                <w:sz w:val="20"/>
                <w:szCs w:val="20"/>
                <w:lang w:eastAsia="en-CH"/>
              </w:rPr>
              <w:t>Svend</w:t>
            </w:r>
            <w:proofErr w:type="spellEnd"/>
            <w:r w:rsidRPr="004C70B8">
              <w:rPr>
                <w:rFonts w:eastAsia="Times New Roman" w:cstheme="minorHAnsi"/>
                <w:color w:val="000000"/>
                <w:sz w:val="20"/>
                <w:szCs w:val="20"/>
                <w:lang w:eastAsia="en-CH"/>
              </w:rPr>
              <w:t xml:space="preserve"> Andersen’s Fond and the grant IMAGE from </w:t>
            </w:r>
            <w:proofErr w:type="spellStart"/>
            <w:r w:rsidRPr="004C70B8">
              <w:rPr>
                <w:rFonts w:eastAsia="Times New Roman" w:cstheme="minorHAnsi"/>
                <w:color w:val="000000"/>
                <w:sz w:val="20"/>
                <w:szCs w:val="20"/>
                <w:lang w:eastAsia="en-CH"/>
              </w:rPr>
              <w:t>theDanish</w:t>
            </w:r>
            <w:proofErr w:type="spellEnd"/>
            <w:r w:rsidRPr="004C70B8">
              <w:rPr>
                <w:rFonts w:eastAsia="Times New Roman" w:cstheme="minorHAnsi"/>
                <w:color w:val="000000"/>
                <w:sz w:val="20"/>
                <w:szCs w:val="20"/>
                <w:lang w:eastAsia="en-CH"/>
              </w:rPr>
              <w:t xml:space="preserve"> Ministry of Health, Research Centre </w:t>
            </w:r>
            <w:proofErr w:type="spellStart"/>
            <w:r w:rsidRPr="004C70B8">
              <w:rPr>
                <w:rFonts w:eastAsia="Times New Roman" w:cstheme="minorHAnsi"/>
                <w:color w:val="000000"/>
                <w:sz w:val="20"/>
                <w:szCs w:val="20"/>
                <w:lang w:eastAsia="en-CH"/>
              </w:rPr>
              <w:t>forEnvironmental</w:t>
            </w:r>
            <w:proofErr w:type="spellEnd"/>
            <w:r w:rsidRPr="004C70B8">
              <w:rPr>
                <w:rFonts w:eastAsia="Times New Roman" w:cstheme="minorHAnsi"/>
                <w:color w:val="000000"/>
                <w:sz w:val="20"/>
                <w:szCs w:val="20"/>
                <w:lang w:eastAsia="en-CH"/>
              </w:rPr>
              <w:t xml:space="preserve"> Health’s Fund</w:t>
            </w:r>
          </w:p>
        </w:tc>
      </w:tr>
      <w:tr w:rsidR="00183EE7" w:rsidRPr="004C70B8" w14:paraId="47A93C17" w14:textId="77777777" w:rsidTr="00AA4981">
        <w:trPr>
          <w:trHeight w:val="85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788A1B0" w14:textId="54466C4A"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Virtanen J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2016</w:t>
            </w:r>
          </w:p>
        </w:tc>
        <w:tc>
          <w:tcPr>
            <w:tcW w:w="2795" w:type="dxa"/>
            <w:shd w:val="clear" w:color="auto" w:fill="auto"/>
            <w:hideMark/>
          </w:tcPr>
          <w:p w14:paraId="1FAF923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Coronary event (International Classification of Diseases, 9th revision, codes 410–414 and International Classification of Diseases, 10th revision, codes I20–I25)</w:t>
            </w:r>
          </w:p>
        </w:tc>
        <w:tc>
          <w:tcPr>
            <w:tcW w:w="1062" w:type="dxa"/>
            <w:shd w:val="clear" w:color="auto" w:fill="auto"/>
            <w:hideMark/>
          </w:tcPr>
          <w:p w14:paraId="2D89011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Registries</w:t>
            </w:r>
          </w:p>
        </w:tc>
        <w:tc>
          <w:tcPr>
            <w:tcW w:w="1671" w:type="dxa"/>
            <w:shd w:val="clear" w:color="auto" w:fill="auto"/>
            <w:hideMark/>
          </w:tcPr>
          <w:p w14:paraId="7BFB1F7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6BF3628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APOE4</w:t>
            </w:r>
          </w:p>
        </w:tc>
        <w:tc>
          <w:tcPr>
            <w:tcW w:w="1984" w:type="dxa"/>
            <w:shd w:val="clear" w:color="auto" w:fill="auto"/>
          </w:tcPr>
          <w:p w14:paraId="79CEEBF0" w14:textId="50117536" w:rsidR="001C7694" w:rsidRPr="004C70B8" w:rsidRDefault="00CE7D3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73180C17" w14:textId="00C0A6E2"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APOE is an important apolipoprotein and a major component of </w:t>
            </w:r>
            <w:proofErr w:type="spellStart"/>
            <w:r w:rsidRPr="004C70B8">
              <w:rPr>
                <w:rFonts w:eastAsia="Times New Roman" w:cstheme="minorHAnsi"/>
                <w:color w:val="000000"/>
                <w:sz w:val="20"/>
                <w:szCs w:val="20"/>
                <w:lang w:eastAsia="en-CH"/>
              </w:rPr>
              <w:t>chylomicrones</w:t>
            </w:r>
            <w:proofErr w:type="spellEnd"/>
            <w:r w:rsidRPr="004C70B8">
              <w:rPr>
                <w:rFonts w:eastAsia="Times New Roman" w:cstheme="minorHAnsi"/>
                <w:color w:val="000000"/>
                <w:sz w:val="20"/>
                <w:szCs w:val="20"/>
                <w:lang w:eastAsia="en-CH"/>
              </w:rPr>
              <w:t xml:space="preserve">. It binds to a specific liver and peripheral cell </w:t>
            </w:r>
            <w:proofErr w:type="gramStart"/>
            <w:r w:rsidRPr="004C70B8">
              <w:rPr>
                <w:rFonts w:eastAsia="Times New Roman" w:cstheme="minorHAnsi"/>
                <w:color w:val="000000"/>
                <w:sz w:val="20"/>
                <w:szCs w:val="20"/>
                <w:lang w:eastAsia="en-CH"/>
              </w:rPr>
              <w:t>receptor, and</w:t>
            </w:r>
            <w:proofErr w:type="gramEnd"/>
            <w:r w:rsidRPr="004C70B8">
              <w:rPr>
                <w:rFonts w:eastAsia="Times New Roman" w:cstheme="minorHAnsi"/>
                <w:color w:val="000000"/>
                <w:sz w:val="20"/>
                <w:szCs w:val="20"/>
                <w:lang w:eastAsia="en-CH"/>
              </w:rPr>
              <w:t xml:space="preserve"> is essential for the normal catabolism of triglyceride-rich lipoprotein constituents.</w:t>
            </w:r>
          </w:p>
        </w:tc>
        <w:tc>
          <w:tcPr>
            <w:tcW w:w="567" w:type="dxa"/>
            <w:shd w:val="clear" w:color="auto" w:fill="auto"/>
            <w:noWrap/>
            <w:hideMark/>
          </w:tcPr>
          <w:p w14:paraId="7C94C4F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7255263F"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r>
      <w:tr w:rsidR="00183EE7" w:rsidRPr="004C70B8" w14:paraId="2A06919F" w14:textId="77777777" w:rsidTr="00AA4981">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2732C47" w14:textId="107117DD"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Yiannakouris</w:t>
            </w:r>
            <w:proofErr w:type="spellEnd"/>
            <w:r w:rsidRPr="004C70B8">
              <w:rPr>
                <w:rFonts w:eastAsia="Times New Roman" w:cstheme="minorHAnsi"/>
                <w:color w:val="000000"/>
                <w:sz w:val="20"/>
                <w:szCs w:val="20"/>
                <w:lang w:eastAsia="en-CH"/>
              </w:rPr>
              <w:t xml:space="preserve"> N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2014</w:t>
            </w:r>
          </w:p>
        </w:tc>
        <w:tc>
          <w:tcPr>
            <w:tcW w:w="2795" w:type="dxa"/>
            <w:shd w:val="clear" w:color="auto" w:fill="auto"/>
            <w:hideMark/>
          </w:tcPr>
          <w:p w14:paraId="5776652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CHD events included myocardial infarction, </w:t>
            </w:r>
            <w:proofErr w:type="gramStart"/>
            <w:r w:rsidRPr="004C70B8">
              <w:rPr>
                <w:rFonts w:eastAsia="Times New Roman" w:cstheme="minorHAnsi"/>
                <w:color w:val="000000"/>
                <w:sz w:val="20"/>
                <w:szCs w:val="20"/>
                <w:lang w:eastAsia="en-CH"/>
              </w:rPr>
              <w:t>angina</w:t>
            </w:r>
            <w:proofErr w:type="gramEnd"/>
            <w:r w:rsidRPr="004C70B8">
              <w:rPr>
                <w:rFonts w:eastAsia="Times New Roman" w:cstheme="minorHAnsi"/>
                <w:color w:val="000000"/>
                <w:sz w:val="20"/>
                <w:szCs w:val="20"/>
                <w:lang w:eastAsia="en-CH"/>
              </w:rPr>
              <w:t xml:space="preserve"> and other ischaemic heart disease (cardiac arrest, presence of cardiac and vascular implants and grafts)</w:t>
            </w:r>
          </w:p>
        </w:tc>
        <w:tc>
          <w:tcPr>
            <w:tcW w:w="1062" w:type="dxa"/>
            <w:shd w:val="clear" w:color="auto" w:fill="auto"/>
            <w:hideMark/>
          </w:tcPr>
          <w:p w14:paraId="741450D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4A6DBAE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Mediterranean diet / Food frequency questionnaire. </w:t>
            </w:r>
            <w:proofErr w:type="spellStart"/>
            <w:r w:rsidRPr="004C70B8">
              <w:rPr>
                <w:rFonts w:eastAsia="Times New Roman" w:cstheme="minorHAnsi"/>
                <w:color w:val="000000"/>
                <w:sz w:val="20"/>
                <w:szCs w:val="20"/>
                <w:lang w:eastAsia="en-CH"/>
              </w:rPr>
              <w:t>MedDiet</w:t>
            </w:r>
            <w:proofErr w:type="spellEnd"/>
            <w:r w:rsidRPr="004C70B8">
              <w:rPr>
                <w:rFonts w:eastAsia="Times New Roman" w:cstheme="minorHAnsi"/>
                <w:color w:val="000000"/>
                <w:sz w:val="20"/>
                <w:szCs w:val="20"/>
                <w:lang w:eastAsia="en-CH"/>
              </w:rPr>
              <w:t xml:space="preserve"> score incorporates the salient characteristics of this diet (high intake of plant foods and olive oil, low intake of meat and dairy products and moderate intake of alcohol). This </w:t>
            </w:r>
            <w:r w:rsidRPr="004C70B8">
              <w:rPr>
                <w:rFonts w:eastAsia="Times New Roman" w:cstheme="minorHAnsi"/>
                <w:color w:val="000000"/>
                <w:sz w:val="20"/>
                <w:szCs w:val="20"/>
                <w:lang w:eastAsia="en-CH"/>
              </w:rPr>
              <w:lastRenderedPageBreak/>
              <w:t xml:space="preserve">score, with values from 0 to 9 (higher scores indicate greater adherence to the </w:t>
            </w:r>
            <w:proofErr w:type="spellStart"/>
            <w:r w:rsidRPr="004C70B8">
              <w:rPr>
                <w:rFonts w:eastAsia="Times New Roman" w:cstheme="minorHAnsi"/>
                <w:color w:val="000000"/>
                <w:sz w:val="20"/>
                <w:szCs w:val="20"/>
                <w:lang w:eastAsia="en-CH"/>
              </w:rPr>
              <w:t>MedDiet</w:t>
            </w:r>
            <w:proofErr w:type="spellEnd"/>
            <w:r w:rsidRPr="004C70B8">
              <w:rPr>
                <w:rFonts w:eastAsia="Times New Roman" w:cstheme="minorHAnsi"/>
                <w:color w:val="000000"/>
                <w:sz w:val="20"/>
                <w:szCs w:val="20"/>
                <w:lang w:eastAsia="en-CH"/>
              </w:rPr>
              <w:t>)</w:t>
            </w:r>
          </w:p>
        </w:tc>
        <w:tc>
          <w:tcPr>
            <w:tcW w:w="851" w:type="dxa"/>
            <w:shd w:val="clear" w:color="auto" w:fill="auto"/>
            <w:hideMark/>
          </w:tcPr>
          <w:p w14:paraId="6EA8A46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 xml:space="preserve">PCSK9, CELSR2-PSRC1-SORT1, MIA3, WDR12, PHACTR1, CXCL12, LDLR, SLC5A3-MRPS6-KCNE2, </w:t>
            </w:r>
            <w:r w:rsidRPr="004C70B8">
              <w:rPr>
                <w:rFonts w:eastAsia="Times New Roman" w:cstheme="minorHAnsi"/>
                <w:color w:val="000000"/>
                <w:sz w:val="20"/>
                <w:szCs w:val="20"/>
                <w:lang w:eastAsia="en-CH"/>
              </w:rPr>
              <w:lastRenderedPageBreak/>
              <w:t>CDKN2A/2B</w:t>
            </w:r>
          </w:p>
        </w:tc>
        <w:tc>
          <w:tcPr>
            <w:tcW w:w="1984" w:type="dxa"/>
            <w:shd w:val="clear" w:color="auto" w:fill="auto"/>
          </w:tcPr>
          <w:p w14:paraId="7B20A7A6" w14:textId="34672AF8" w:rsidR="001C7694" w:rsidRPr="004C70B8" w:rsidRDefault="004D22D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lastRenderedPageBreak/>
              <w:t>NR</w:t>
            </w:r>
          </w:p>
        </w:tc>
        <w:tc>
          <w:tcPr>
            <w:tcW w:w="2835" w:type="dxa"/>
            <w:shd w:val="clear" w:color="auto" w:fill="auto"/>
            <w:hideMark/>
          </w:tcPr>
          <w:p w14:paraId="56B81E38" w14:textId="123E4D1A"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567" w:type="dxa"/>
            <w:shd w:val="clear" w:color="auto" w:fill="auto"/>
            <w:noWrap/>
            <w:hideMark/>
          </w:tcPr>
          <w:p w14:paraId="706C2EAC" w14:textId="7263D958" w:rsidR="001C7694" w:rsidRPr="004C70B8" w:rsidRDefault="002D0D02"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No</w:t>
            </w:r>
          </w:p>
        </w:tc>
        <w:tc>
          <w:tcPr>
            <w:tcW w:w="1843" w:type="dxa"/>
            <w:shd w:val="clear" w:color="auto" w:fill="auto"/>
          </w:tcPr>
          <w:p w14:paraId="01475EA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Hellenic Health Foundation and the Stavros </w:t>
            </w:r>
            <w:proofErr w:type="spellStart"/>
            <w:r w:rsidRPr="004C70B8">
              <w:rPr>
                <w:rFonts w:eastAsia="Times New Roman" w:cstheme="minorHAnsi"/>
                <w:color w:val="000000"/>
                <w:sz w:val="20"/>
                <w:szCs w:val="20"/>
                <w:lang w:eastAsia="en-CH"/>
              </w:rPr>
              <w:t>Niarchros</w:t>
            </w:r>
            <w:proofErr w:type="spellEnd"/>
            <w:r w:rsidRPr="004C70B8">
              <w:rPr>
                <w:rFonts w:eastAsia="Times New Roman" w:cstheme="minorHAnsi"/>
                <w:color w:val="000000"/>
                <w:sz w:val="20"/>
                <w:szCs w:val="20"/>
                <w:lang w:eastAsia="en-CH"/>
              </w:rPr>
              <w:t xml:space="preserve"> Foundation; and by contracts 53-K06-5-10 and 58-1950-9-001 from the US Department of Agriculture Research</w:t>
            </w:r>
          </w:p>
        </w:tc>
      </w:tr>
      <w:tr w:rsidR="00183EE7" w:rsidRPr="004C70B8" w14:paraId="6B0E6A88" w14:textId="77777777" w:rsidTr="00AA4981">
        <w:trPr>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590D44A6" w14:textId="796DADA9"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Younis J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2005</w:t>
            </w:r>
          </w:p>
        </w:tc>
        <w:tc>
          <w:tcPr>
            <w:tcW w:w="2795" w:type="dxa"/>
            <w:shd w:val="clear" w:color="auto" w:fill="auto"/>
            <w:noWrap/>
            <w:hideMark/>
          </w:tcPr>
          <w:p w14:paraId="6D0F690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062" w:type="dxa"/>
            <w:shd w:val="clear" w:color="auto" w:fill="auto"/>
            <w:hideMark/>
          </w:tcPr>
          <w:p w14:paraId="033C6C0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671" w:type="dxa"/>
            <w:shd w:val="clear" w:color="auto" w:fill="auto"/>
            <w:hideMark/>
          </w:tcPr>
          <w:p w14:paraId="4008735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Mediterranean diet / Food frequency questionnaire</w:t>
            </w:r>
          </w:p>
        </w:tc>
        <w:tc>
          <w:tcPr>
            <w:tcW w:w="851" w:type="dxa"/>
            <w:shd w:val="clear" w:color="auto" w:fill="auto"/>
            <w:noWrap/>
            <w:hideMark/>
          </w:tcPr>
          <w:p w14:paraId="1F3E096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ADH1C</w:t>
            </w:r>
          </w:p>
        </w:tc>
        <w:tc>
          <w:tcPr>
            <w:tcW w:w="1984" w:type="dxa"/>
            <w:shd w:val="clear" w:color="auto" w:fill="auto"/>
          </w:tcPr>
          <w:p w14:paraId="74FA4F76" w14:textId="6152ED3B" w:rsidR="001C7694" w:rsidRPr="004C70B8" w:rsidRDefault="004D22D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 xml:space="preserve">Rare allele frequency </w:t>
            </w:r>
            <w:r w:rsidRPr="004C70B8">
              <w:rPr>
                <w:rFonts w:eastAsia="Times New Roman" w:cstheme="minorHAnsi"/>
                <w:color w:val="000000"/>
                <w:sz w:val="20"/>
                <w:szCs w:val="20"/>
                <w:lang w:val="en-US" w:eastAsia="en-CH"/>
              </w:rPr>
              <w:t>in abstainer 0.373 (95% CI 0.34–0.40) and consumers 0.410 (95% 0.40–0.42)</w:t>
            </w:r>
          </w:p>
        </w:tc>
        <w:tc>
          <w:tcPr>
            <w:tcW w:w="2835" w:type="dxa"/>
            <w:shd w:val="clear" w:color="auto" w:fill="auto"/>
            <w:hideMark/>
          </w:tcPr>
          <w:p w14:paraId="29FABC3C" w14:textId="2ECC76E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1314162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04A28D2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6B60758A" w14:textId="77777777" w:rsidTr="00AA49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2319E14A" w14:textId="64C14875"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Zhou H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2019</w:t>
            </w:r>
          </w:p>
        </w:tc>
        <w:tc>
          <w:tcPr>
            <w:tcW w:w="2795" w:type="dxa"/>
            <w:shd w:val="clear" w:color="auto" w:fill="auto"/>
            <w:noWrap/>
            <w:hideMark/>
          </w:tcPr>
          <w:p w14:paraId="32E48D5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WHO criteria for </w:t>
            </w:r>
            <w:proofErr w:type="gramStart"/>
            <w:r w:rsidRPr="004C70B8">
              <w:rPr>
                <w:rFonts w:eastAsia="Times New Roman" w:cstheme="minorHAnsi"/>
                <w:color w:val="000000"/>
                <w:sz w:val="20"/>
                <w:szCs w:val="20"/>
                <w:lang w:eastAsia="en-CH"/>
              </w:rPr>
              <w:t>CAD  set</w:t>
            </w:r>
            <w:proofErr w:type="gramEnd"/>
            <w:r w:rsidRPr="004C70B8">
              <w:rPr>
                <w:rFonts w:eastAsia="Times New Roman" w:cstheme="minorHAnsi"/>
                <w:color w:val="000000"/>
                <w:sz w:val="20"/>
                <w:szCs w:val="20"/>
                <w:lang w:eastAsia="en-CH"/>
              </w:rPr>
              <w:t xml:space="preserve"> in 1979</w:t>
            </w:r>
          </w:p>
        </w:tc>
        <w:tc>
          <w:tcPr>
            <w:tcW w:w="1062" w:type="dxa"/>
            <w:shd w:val="clear" w:color="auto" w:fill="auto"/>
            <w:hideMark/>
          </w:tcPr>
          <w:p w14:paraId="050F9BC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Clinical examination - Medical confirmation</w:t>
            </w:r>
          </w:p>
        </w:tc>
        <w:tc>
          <w:tcPr>
            <w:tcW w:w="1671" w:type="dxa"/>
            <w:shd w:val="clear" w:color="auto" w:fill="auto"/>
            <w:hideMark/>
          </w:tcPr>
          <w:p w14:paraId="42D6D75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Mililiters</w:t>
            </w:r>
            <w:proofErr w:type="spellEnd"/>
            <w:r w:rsidRPr="004C70B8">
              <w:rPr>
                <w:rFonts w:eastAsia="Times New Roman" w:cstheme="minorHAnsi"/>
                <w:color w:val="000000"/>
                <w:sz w:val="20"/>
                <w:szCs w:val="20"/>
                <w:lang w:eastAsia="en-CH"/>
              </w:rPr>
              <w:t xml:space="preserve"> per week</w:t>
            </w:r>
          </w:p>
        </w:tc>
        <w:tc>
          <w:tcPr>
            <w:tcW w:w="851" w:type="dxa"/>
            <w:shd w:val="clear" w:color="auto" w:fill="auto"/>
            <w:noWrap/>
            <w:hideMark/>
          </w:tcPr>
          <w:p w14:paraId="4710D09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TFPI-2</w:t>
            </w:r>
          </w:p>
        </w:tc>
        <w:tc>
          <w:tcPr>
            <w:tcW w:w="1984" w:type="dxa"/>
            <w:shd w:val="clear" w:color="auto" w:fill="auto"/>
          </w:tcPr>
          <w:p w14:paraId="7AC4BD4C" w14:textId="2C183B6C" w:rsidR="004D22D7" w:rsidRPr="004C70B8" w:rsidRDefault="00A2030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rs59805398</w:t>
            </w:r>
            <w:r w:rsidR="004D22D7" w:rsidRPr="004C70B8">
              <w:rPr>
                <w:rFonts w:eastAsia="Times New Roman" w:cstheme="minorHAnsi"/>
                <w:color w:val="000000"/>
                <w:sz w:val="20"/>
                <w:szCs w:val="20"/>
                <w:lang w:val="en-US" w:eastAsia="en-CH"/>
              </w:rPr>
              <w:t xml:space="preserve"> Allele, </w:t>
            </w:r>
            <w:r w:rsidRPr="004C70B8">
              <w:rPr>
                <w:rFonts w:eastAsia="Times New Roman" w:cstheme="minorHAnsi"/>
                <w:color w:val="000000"/>
                <w:sz w:val="20"/>
                <w:szCs w:val="20"/>
                <w:lang w:val="en-US" w:eastAsia="en-CH"/>
              </w:rPr>
              <w:t>G</w:t>
            </w:r>
            <w:r w:rsidR="004D22D7"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val="en-US" w:eastAsia="en-CH"/>
              </w:rPr>
              <w:t>23.5</w:t>
            </w:r>
            <w:r w:rsidR="004D22D7"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val="en-US" w:eastAsia="en-CH"/>
              </w:rPr>
              <w:t xml:space="preserve"> and 28.2%</w:t>
            </w:r>
            <w:r w:rsidR="004D22D7" w:rsidRPr="004C70B8">
              <w:rPr>
                <w:rFonts w:eastAsia="Times New Roman" w:cstheme="minorHAnsi"/>
                <w:color w:val="000000"/>
                <w:sz w:val="20"/>
                <w:szCs w:val="20"/>
                <w:lang w:val="en-US" w:eastAsia="en-CH"/>
              </w:rPr>
              <w:t>)</w:t>
            </w:r>
          </w:p>
          <w:p w14:paraId="689F18F3" w14:textId="2EC0C51F" w:rsidR="004D22D7" w:rsidRPr="004C70B8" w:rsidRDefault="00A2030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rs34489123</w:t>
            </w:r>
            <w:r w:rsidR="004D22D7" w:rsidRPr="004C70B8">
              <w:rPr>
                <w:rFonts w:eastAsia="Times New Roman" w:cstheme="minorHAnsi"/>
                <w:color w:val="000000"/>
                <w:sz w:val="20"/>
                <w:szCs w:val="20"/>
                <w:lang w:val="en-US" w:eastAsia="en-CH"/>
              </w:rPr>
              <w:t xml:space="preserve"> Allele, </w:t>
            </w:r>
            <w:r w:rsidRPr="004C70B8">
              <w:rPr>
                <w:rFonts w:eastAsia="Times New Roman" w:cstheme="minorHAnsi"/>
                <w:color w:val="000000"/>
                <w:sz w:val="20"/>
                <w:szCs w:val="20"/>
                <w:lang w:val="en-US" w:eastAsia="en-CH"/>
              </w:rPr>
              <w:t>A</w:t>
            </w:r>
            <w:r w:rsidR="004D22D7"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val="en-US" w:eastAsia="en-CH"/>
              </w:rPr>
              <w:t>20.4</w:t>
            </w:r>
            <w:r w:rsidR="004D22D7"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val="en-US" w:eastAsia="en-CH"/>
              </w:rPr>
              <w:t xml:space="preserve"> and 31.5%</w:t>
            </w:r>
            <w:r w:rsidR="004D22D7" w:rsidRPr="004C70B8">
              <w:rPr>
                <w:rFonts w:eastAsia="Times New Roman" w:cstheme="minorHAnsi"/>
                <w:color w:val="000000"/>
                <w:sz w:val="20"/>
                <w:szCs w:val="20"/>
                <w:lang w:val="en-US" w:eastAsia="en-CH"/>
              </w:rPr>
              <w:t>)</w:t>
            </w:r>
          </w:p>
          <w:p w14:paraId="3A8D045C" w14:textId="063A49C5" w:rsidR="004D22D7" w:rsidRPr="004C70B8" w:rsidRDefault="00A2030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rs4264</w:t>
            </w:r>
            <w:r w:rsidR="004D22D7" w:rsidRPr="004C70B8">
              <w:rPr>
                <w:rFonts w:eastAsia="Times New Roman" w:cstheme="minorHAnsi"/>
                <w:color w:val="000000"/>
                <w:sz w:val="20"/>
                <w:szCs w:val="20"/>
                <w:lang w:val="en-US" w:eastAsia="en-CH"/>
              </w:rPr>
              <w:t xml:space="preserve"> Allele, </w:t>
            </w:r>
            <w:r w:rsidRPr="004C70B8">
              <w:rPr>
                <w:rFonts w:eastAsia="Times New Roman" w:cstheme="minorHAnsi"/>
                <w:color w:val="000000"/>
                <w:sz w:val="20"/>
                <w:szCs w:val="20"/>
                <w:lang w:val="en-US" w:eastAsia="en-CH"/>
              </w:rPr>
              <w:t>G</w:t>
            </w:r>
            <w:r w:rsidR="004D22D7"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val="en-US" w:eastAsia="en-CH"/>
              </w:rPr>
              <w:t>19.7</w:t>
            </w:r>
            <w:r w:rsidR="004D22D7"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val="en-US" w:eastAsia="en-CH"/>
              </w:rPr>
              <w:t xml:space="preserve"> and 29.8%</w:t>
            </w:r>
            <w:r w:rsidR="004D22D7" w:rsidRPr="004C70B8">
              <w:rPr>
                <w:rFonts w:eastAsia="Times New Roman" w:cstheme="minorHAnsi"/>
                <w:color w:val="000000"/>
                <w:sz w:val="20"/>
                <w:szCs w:val="20"/>
                <w:lang w:val="en-US" w:eastAsia="en-CH"/>
              </w:rPr>
              <w:t>)</w:t>
            </w:r>
          </w:p>
          <w:p w14:paraId="16555D88" w14:textId="38AC5A1A" w:rsidR="001C7694" w:rsidRPr="004C70B8" w:rsidRDefault="00A2030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val="en-US" w:eastAsia="en-CH"/>
              </w:rPr>
              <w:t>rs4271</w:t>
            </w:r>
            <w:r w:rsidR="004D22D7" w:rsidRPr="004C70B8">
              <w:rPr>
                <w:rFonts w:eastAsia="Times New Roman" w:cstheme="minorHAnsi"/>
                <w:color w:val="000000"/>
                <w:sz w:val="20"/>
                <w:szCs w:val="20"/>
                <w:lang w:val="en-US" w:eastAsia="en-CH"/>
              </w:rPr>
              <w:t xml:space="preserve"> Allele, </w:t>
            </w:r>
            <w:r w:rsidRPr="004C70B8">
              <w:rPr>
                <w:rFonts w:eastAsia="Times New Roman" w:cstheme="minorHAnsi"/>
                <w:color w:val="000000"/>
                <w:sz w:val="20"/>
                <w:szCs w:val="20"/>
                <w:lang w:val="en-US" w:eastAsia="en-CH"/>
              </w:rPr>
              <w:t>T</w:t>
            </w:r>
            <w:r w:rsidR="004D22D7"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val="en-US" w:eastAsia="en-CH"/>
              </w:rPr>
              <w:t>21.0</w:t>
            </w:r>
            <w:r w:rsidR="004D22D7"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val="en-US" w:eastAsia="en-CH"/>
              </w:rPr>
              <w:t xml:space="preserve"> and 24.8%</w:t>
            </w:r>
            <w:r w:rsidR="004D22D7" w:rsidRPr="004C70B8">
              <w:rPr>
                <w:rFonts w:eastAsia="Times New Roman" w:cstheme="minorHAnsi"/>
                <w:color w:val="000000"/>
                <w:sz w:val="20"/>
                <w:szCs w:val="20"/>
                <w:lang w:val="en-US" w:eastAsia="en-CH"/>
              </w:rPr>
              <w:t>)</w:t>
            </w:r>
          </w:p>
        </w:tc>
        <w:tc>
          <w:tcPr>
            <w:tcW w:w="2835" w:type="dxa"/>
            <w:shd w:val="clear" w:color="auto" w:fill="auto"/>
            <w:hideMark/>
          </w:tcPr>
          <w:p w14:paraId="6B202253" w14:textId="41C75003"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Studies suggest that TFPI2 could present an antiangiogenic factor and could contribute to aberrant angiogenesis.</w:t>
            </w:r>
          </w:p>
        </w:tc>
        <w:tc>
          <w:tcPr>
            <w:tcW w:w="567" w:type="dxa"/>
            <w:shd w:val="clear" w:color="auto" w:fill="auto"/>
            <w:noWrap/>
            <w:hideMark/>
          </w:tcPr>
          <w:p w14:paraId="4AD1BDB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B670CB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3EB6AE2E" w14:textId="77777777" w:rsidTr="00AA4981">
        <w:trPr>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E8A290A" w14:textId="6EEA281C"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Mukamal</w:t>
            </w:r>
            <w:proofErr w:type="spellEnd"/>
            <w:r w:rsidRPr="004C70B8">
              <w:rPr>
                <w:rFonts w:eastAsia="Times New Roman" w:cstheme="minorHAnsi"/>
                <w:color w:val="000000"/>
                <w:sz w:val="20"/>
                <w:szCs w:val="20"/>
                <w:lang w:eastAsia="en-CH"/>
              </w:rPr>
              <w:t xml:space="preserve"> K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2009</w:t>
            </w:r>
          </w:p>
        </w:tc>
        <w:tc>
          <w:tcPr>
            <w:tcW w:w="2795" w:type="dxa"/>
            <w:shd w:val="clear" w:color="auto" w:fill="auto"/>
            <w:hideMark/>
          </w:tcPr>
          <w:p w14:paraId="455552D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Incident CHD, defined as non-fatal myocardial infarction (MI) or fatal CHD</w:t>
            </w:r>
          </w:p>
        </w:tc>
        <w:tc>
          <w:tcPr>
            <w:tcW w:w="1062" w:type="dxa"/>
            <w:shd w:val="clear" w:color="auto" w:fill="auto"/>
            <w:hideMark/>
          </w:tcPr>
          <w:p w14:paraId="7558568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Self-report and medical records</w:t>
            </w:r>
          </w:p>
        </w:tc>
        <w:tc>
          <w:tcPr>
            <w:tcW w:w="1671" w:type="dxa"/>
            <w:shd w:val="clear" w:color="auto" w:fill="auto"/>
            <w:hideMark/>
          </w:tcPr>
          <w:p w14:paraId="58FC510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Alcohol intake as g./ day, more than 2.5g./ day, less than 2.5g./ day1-week dietary record</w:t>
            </w:r>
          </w:p>
        </w:tc>
        <w:tc>
          <w:tcPr>
            <w:tcW w:w="851" w:type="dxa"/>
            <w:shd w:val="clear" w:color="auto" w:fill="auto"/>
            <w:noWrap/>
            <w:hideMark/>
          </w:tcPr>
          <w:p w14:paraId="62BC9D2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PON1</w:t>
            </w:r>
          </w:p>
        </w:tc>
        <w:tc>
          <w:tcPr>
            <w:tcW w:w="1984" w:type="dxa"/>
            <w:shd w:val="clear" w:color="auto" w:fill="auto"/>
          </w:tcPr>
          <w:p w14:paraId="523B88DE" w14:textId="0525B2BA" w:rsidR="001C7694" w:rsidRPr="004C70B8" w:rsidRDefault="00004D55"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78E5E2CA" w14:textId="63F1E719"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Paraoxonase</w:t>
            </w:r>
            <w:proofErr w:type="spellEnd"/>
            <w:r w:rsidRPr="004C70B8">
              <w:rPr>
                <w:rFonts w:eastAsia="Times New Roman" w:cstheme="minorHAnsi"/>
                <w:color w:val="000000"/>
                <w:sz w:val="20"/>
                <w:szCs w:val="20"/>
                <w:lang w:eastAsia="en-CH"/>
              </w:rPr>
              <w:t xml:space="preserve"> 1 is an </w:t>
            </w:r>
            <w:proofErr w:type="gramStart"/>
            <w:r w:rsidRPr="004C70B8">
              <w:rPr>
                <w:rFonts w:eastAsia="Times New Roman" w:cstheme="minorHAnsi"/>
                <w:color w:val="000000"/>
                <w:sz w:val="20"/>
                <w:szCs w:val="20"/>
                <w:lang w:eastAsia="en-CH"/>
              </w:rPr>
              <w:t>endogenous  antiatherogenic</w:t>
            </w:r>
            <w:proofErr w:type="gramEnd"/>
            <w:r w:rsidRPr="004C70B8">
              <w:rPr>
                <w:rFonts w:eastAsia="Times New Roman" w:cstheme="minorHAnsi"/>
                <w:color w:val="000000"/>
                <w:sz w:val="20"/>
                <w:szCs w:val="20"/>
                <w:lang w:eastAsia="en-CH"/>
              </w:rPr>
              <w:t xml:space="preserve"> protein. It binds to high density lipoprotein (HDL) particles and </w:t>
            </w:r>
            <w:proofErr w:type="spellStart"/>
            <w:r w:rsidRPr="004C70B8">
              <w:rPr>
                <w:rFonts w:eastAsia="Times New Roman" w:cstheme="minorHAnsi"/>
                <w:color w:val="000000"/>
                <w:sz w:val="20"/>
                <w:szCs w:val="20"/>
                <w:lang w:eastAsia="en-CH"/>
              </w:rPr>
              <w:t>hydrolyzes</w:t>
            </w:r>
            <w:proofErr w:type="spellEnd"/>
            <w:r w:rsidRPr="004C70B8">
              <w:rPr>
                <w:rFonts w:eastAsia="Times New Roman" w:cstheme="minorHAnsi"/>
                <w:color w:val="000000"/>
                <w:sz w:val="20"/>
                <w:szCs w:val="20"/>
                <w:lang w:eastAsia="en-CH"/>
              </w:rPr>
              <w:t xml:space="preserve"> </w:t>
            </w:r>
            <w:proofErr w:type="spellStart"/>
            <w:r w:rsidRPr="004C70B8">
              <w:rPr>
                <w:rFonts w:eastAsia="Times New Roman" w:cstheme="minorHAnsi"/>
                <w:color w:val="000000"/>
                <w:sz w:val="20"/>
                <w:szCs w:val="20"/>
                <w:lang w:eastAsia="en-CH"/>
              </w:rPr>
              <w:t>thiolactones</w:t>
            </w:r>
            <w:proofErr w:type="spellEnd"/>
            <w:r w:rsidRPr="004C70B8">
              <w:rPr>
                <w:rFonts w:eastAsia="Times New Roman" w:cstheme="minorHAnsi"/>
                <w:color w:val="000000"/>
                <w:sz w:val="20"/>
                <w:szCs w:val="20"/>
                <w:lang w:eastAsia="en-CH"/>
              </w:rPr>
              <w:t xml:space="preserve"> and xenobiotics. Polymorphisms in this gene may be associated with coronary artery disease and diabetic retinopathy.</w:t>
            </w:r>
          </w:p>
        </w:tc>
        <w:tc>
          <w:tcPr>
            <w:tcW w:w="567" w:type="dxa"/>
            <w:shd w:val="clear" w:color="auto" w:fill="auto"/>
            <w:noWrap/>
            <w:hideMark/>
          </w:tcPr>
          <w:p w14:paraId="263A68B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29D07F7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National Institutes of Health</w:t>
            </w:r>
          </w:p>
        </w:tc>
      </w:tr>
      <w:tr w:rsidR="00004D55" w:rsidRPr="004C70B8" w14:paraId="1D43BC2C" w14:textId="77777777" w:rsidTr="00AA4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54" w:type="dxa"/>
            <w:gridSpan w:val="9"/>
            <w:shd w:val="clear" w:color="auto" w:fill="auto"/>
          </w:tcPr>
          <w:p w14:paraId="36D4D031" w14:textId="50FE7DDF" w:rsidR="00004D55" w:rsidRPr="004C70B8" w:rsidRDefault="00004D55" w:rsidP="00DD179C">
            <w:pPr>
              <w:jc w:val="center"/>
              <w:rPr>
                <w:rFonts w:eastAsia="Times New Roman" w:cstheme="minorHAnsi"/>
                <w:b w:val="0"/>
                <w:bCs w:val="0"/>
                <w:sz w:val="20"/>
                <w:szCs w:val="20"/>
                <w:lang w:eastAsia="en-CH"/>
              </w:rPr>
            </w:pPr>
            <w:r w:rsidRPr="004C70B8">
              <w:rPr>
                <w:rFonts w:eastAsia="Times New Roman" w:cstheme="minorHAnsi"/>
                <w:color w:val="000000"/>
                <w:sz w:val="20"/>
                <w:szCs w:val="20"/>
                <w:lang w:eastAsia="en-CH"/>
              </w:rPr>
              <w:t>Stroke</w:t>
            </w:r>
          </w:p>
        </w:tc>
      </w:tr>
      <w:tr w:rsidR="00183EE7" w:rsidRPr="004C70B8" w14:paraId="0A8BF30D" w14:textId="77777777" w:rsidTr="00AA4981">
        <w:trPr>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A96ABB1" w14:textId="66767A16"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Mukamal</w:t>
            </w:r>
            <w:proofErr w:type="spellEnd"/>
            <w:r w:rsidRPr="004C70B8">
              <w:rPr>
                <w:rFonts w:eastAsia="Times New Roman" w:cstheme="minorHAnsi"/>
                <w:color w:val="000000"/>
                <w:sz w:val="20"/>
                <w:szCs w:val="20"/>
                <w:lang w:eastAsia="en-CH"/>
              </w:rPr>
              <w:t xml:space="preserve"> K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2005</w:t>
            </w:r>
          </w:p>
        </w:tc>
        <w:tc>
          <w:tcPr>
            <w:tcW w:w="2795" w:type="dxa"/>
            <w:shd w:val="clear" w:color="auto" w:fill="auto"/>
            <w:hideMark/>
          </w:tcPr>
          <w:p w14:paraId="114578A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To be categorized as a stroke, a new neurologic deficit had to persist for 24 hours, or imaging studies had to demonstrate a lesion appropriate to the clinical deficit</w:t>
            </w:r>
          </w:p>
        </w:tc>
        <w:tc>
          <w:tcPr>
            <w:tcW w:w="1062" w:type="dxa"/>
            <w:shd w:val="clear" w:color="auto" w:fill="auto"/>
            <w:hideMark/>
          </w:tcPr>
          <w:p w14:paraId="3131450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 medical records.</w:t>
            </w:r>
          </w:p>
        </w:tc>
        <w:tc>
          <w:tcPr>
            <w:tcW w:w="1671" w:type="dxa"/>
            <w:shd w:val="clear" w:color="auto" w:fill="auto"/>
            <w:hideMark/>
          </w:tcPr>
          <w:p w14:paraId="4A30F7A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Alcohol intake per </w:t>
            </w:r>
            <w:proofErr w:type="spellStart"/>
            <w:r w:rsidRPr="004C70B8">
              <w:rPr>
                <w:rFonts w:eastAsia="Times New Roman" w:cstheme="minorHAnsi"/>
                <w:color w:val="000000"/>
                <w:sz w:val="20"/>
                <w:szCs w:val="20"/>
                <w:lang w:eastAsia="en-CH"/>
              </w:rPr>
              <w:t>weekYearly</w:t>
            </w:r>
            <w:proofErr w:type="spellEnd"/>
            <w:r w:rsidRPr="004C70B8">
              <w:rPr>
                <w:rFonts w:eastAsia="Times New Roman" w:cstheme="minorHAnsi"/>
                <w:color w:val="000000"/>
                <w:sz w:val="20"/>
                <w:szCs w:val="20"/>
                <w:lang w:eastAsia="en-CH"/>
              </w:rPr>
              <w:t xml:space="preserve"> standardized questionnaires</w:t>
            </w:r>
          </w:p>
        </w:tc>
        <w:tc>
          <w:tcPr>
            <w:tcW w:w="851" w:type="dxa"/>
            <w:shd w:val="clear" w:color="auto" w:fill="auto"/>
            <w:noWrap/>
            <w:hideMark/>
          </w:tcPr>
          <w:p w14:paraId="539995A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APOE</w:t>
            </w:r>
          </w:p>
        </w:tc>
        <w:tc>
          <w:tcPr>
            <w:tcW w:w="1984" w:type="dxa"/>
            <w:shd w:val="clear" w:color="auto" w:fill="auto"/>
          </w:tcPr>
          <w:p w14:paraId="7DF67CB8" w14:textId="3DBDEBE0" w:rsidR="001C7694" w:rsidRPr="004C70B8" w:rsidRDefault="00004D55"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460F65FC" w14:textId="1597DC98"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APOE is an important apolipoprotein and a major component of </w:t>
            </w:r>
            <w:proofErr w:type="spellStart"/>
            <w:r w:rsidRPr="004C70B8">
              <w:rPr>
                <w:rFonts w:eastAsia="Times New Roman" w:cstheme="minorHAnsi"/>
                <w:color w:val="000000"/>
                <w:sz w:val="20"/>
                <w:szCs w:val="20"/>
                <w:lang w:eastAsia="en-CH"/>
              </w:rPr>
              <w:t>chylomicrones</w:t>
            </w:r>
            <w:proofErr w:type="spellEnd"/>
            <w:r w:rsidRPr="004C70B8">
              <w:rPr>
                <w:rFonts w:eastAsia="Times New Roman" w:cstheme="minorHAnsi"/>
                <w:color w:val="000000"/>
                <w:sz w:val="20"/>
                <w:szCs w:val="20"/>
                <w:lang w:eastAsia="en-CH"/>
              </w:rPr>
              <w:t xml:space="preserve">. It binds to a specific liver and peripheral cell </w:t>
            </w:r>
            <w:proofErr w:type="gramStart"/>
            <w:r w:rsidRPr="004C70B8">
              <w:rPr>
                <w:rFonts w:eastAsia="Times New Roman" w:cstheme="minorHAnsi"/>
                <w:color w:val="000000"/>
                <w:sz w:val="20"/>
                <w:szCs w:val="20"/>
                <w:lang w:eastAsia="en-CH"/>
              </w:rPr>
              <w:t>receptor, and</w:t>
            </w:r>
            <w:proofErr w:type="gramEnd"/>
            <w:r w:rsidRPr="004C70B8">
              <w:rPr>
                <w:rFonts w:eastAsia="Times New Roman" w:cstheme="minorHAnsi"/>
                <w:color w:val="000000"/>
                <w:sz w:val="20"/>
                <w:szCs w:val="20"/>
                <w:lang w:eastAsia="en-CH"/>
              </w:rPr>
              <w:t xml:space="preserve"> is essential for the normal </w:t>
            </w:r>
            <w:r w:rsidRPr="004C70B8">
              <w:rPr>
                <w:rFonts w:eastAsia="Times New Roman" w:cstheme="minorHAnsi"/>
                <w:color w:val="000000"/>
                <w:sz w:val="20"/>
                <w:szCs w:val="20"/>
                <w:lang w:eastAsia="en-CH"/>
              </w:rPr>
              <w:lastRenderedPageBreak/>
              <w:t>catabolism of triglyceride-rich lipoprotein constituents.</w:t>
            </w:r>
          </w:p>
        </w:tc>
        <w:tc>
          <w:tcPr>
            <w:tcW w:w="567" w:type="dxa"/>
            <w:shd w:val="clear" w:color="auto" w:fill="auto"/>
            <w:noWrap/>
            <w:hideMark/>
          </w:tcPr>
          <w:p w14:paraId="57C85C7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No</w:t>
            </w:r>
          </w:p>
        </w:tc>
        <w:tc>
          <w:tcPr>
            <w:tcW w:w="1843" w:type="dxa"/>
            <w:shd w:val="clear" w:color="auto" w:fill="auto"/>
          </w:tcPr>
          <w:p w14:paraId="3C90655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2DE6084F" w14:textId="77777777" w:rsidTr="00AA4981">
        <w:trPr>
          <w:cnfStyle w:val="000000100000" w:firstRow="0" w:lastRow="0" w:firstColumn="0" w:lastColumn="0" w:oddVBand="0" w:evenVBand="0" w:oddHBand="1" w:evenHBand="0" w:firstRowFirstColumn="0" w:firstRowLastColumn="0" w:lastRowFirstColumn="0" w:lastRowLastColumn="0"/>
          <w:trHeight w:val="229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5F801A8" w14:textId="6DA0BB4C"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Chen Z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2015</w:t>
            </w:r>
          </w:p>
        </w:tc>
        <w:tc>
          <w:tcPr>
            <w:tcW w:w="2795" w:type="dxa"/>
            <w:shd w:val="clear" w:color="auto" w:fill="auto"/>
            <w:noWrap/>
            <w:hideMark/>
          </w:tcPr>
          <w:p w14:paraId="06644BE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WHO criteria</w:t>
            </w:r>
          </w:p>
        </w:tc>
        <w:tc>
          <w:tcPr>
            <w:tcW w:w="1062" w:type="dxa"/>
            <w:shd w:val="clear" w:color="auto" w:fill="auto"/>
            <w:hideMark/>
          </w:tcPr>
          <w:p w14:paraId="50C05D1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All patients were diagnosed by CT and MRI within 48 hours after the admission, ultrasound, brain </w:t>
            </w:r>
            <w:proofErr w:type="spellStart"/>
            <w:r w:rsidRPr="004C70B8">
              <w:rPr>
                <w:rFonts w:eastAsia="Times New Roman" w:cstheme="minorHAnsi"/>
                <w:color w:val="000000"/>
                <w:sz w:val="20"/>
                <w:szCs w:val="20"/>
                <w:lang w:eastAsia="en-CH"/>
              </w:rPr>
              <w:t>color</w:t>
            </w:r>
            <w:proofErr w:type="spellEnd"/>
            <w:r w:rsidRPr="004C70B8">
              <w:rPr>
                <w:rFonts w:eastAsia="Times New Roman" w:cstheme="minorHAnsi"/>
                <w:color w:val="000000"/>
                <w:sz w:val="20"/>
                <w:szCs w:val="20"/>
                <w:lang w:eastAsia="en-CH"/>
              </w:rPr>
              <w:t xml:space="preserve"> Doppler, CT angiography and magnetic resonance angiography</w:t>
            </w:r>
          </w:p>
        </w:tc>
        <w:tc>
          <w:tcPr>
            <w:tcW w:w="1671" w:type="dxa"/>
            <w:shd w:val="clear" w:color="auto" w:fill="auto"/>
            <w:hideMark/>
          </w:tcPr>
          <w:p w14:paraId="7EBF3CF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c>
          <w:tcPr>
            <w:tcW w:w="851" w:type="dxa"/>
            <w:shd w:val="clear" w:color="auto" w:fill="auto"/>
            <w:noWrap/>
            <w:hideMark/>
          </w:tcPr>
          <w:p w14:paraId="0992261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CRP</w:t>
            </w:r>
          </w:p>
        </w:tc>
        <w:tc>
          <w:tcPr>
            <w:tcW w:w="1984" w:type="dxa"/>
            <w:shd w:val="clear" w:color="auto" w:fill="auto"/>
          </w:tcPr>
          <w:p w14:paraId="427CDDBF" w14:textId="77777777" w:rsidR="001C7694" w:rsidRPr="004C70B8" w:rsidRDefault="00004D55"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rs3093059, allele C 17%</w:t>
            </w:r>
          </w:p>
          <w:p w14:paraId="63C8347C" w14:textId="3CEAC00A" w:rsidR="00004D55" w:rsidRPr="004C70B8" w:rsidRDefault="00004D55"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rs1800947, allele C 5.3%</w:t>
            </w:r>
          </w:p>
        </w:tc>
        <w:tc>
          <w:tcPr>
            <w:tcW w:w="2835" w:type="dxa"/>
            <w:shd w:val="clear" w:color="auto" w:fill="auto"/>
            <w:hideMark/>
          </w:tcPr>
          <w:p w14:paraId="46CB5AAD" w14:textId="741BA650"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C-reactive protein (CRP) is an acute-phase-protein involved in </w:t>
            </w:r>
            <w:proofErr w:type="spellStart"/>
            <w:r w:rsidRPr="004C70B8">
              <w:rPr>
                <w:rFonts w:eastAsia="Times New Roman" w:cstheme="minorHAnsi"/>
                <w:color w:val="000000"/>
                <w:sz w:val="20"/>
                <w:szCs w:val="20"/>
                <w:lang w:eastAsia="en-CH"/>
              </w:rPr>
              <w:t>defense</w:t>
            </w:r>
            <w:proofErr w:type="spellEnd"/>
            <w:r w:rsidRPr="004C70B8">
              <w:rPr>
                <w:rFonts w:eastAsia="Times New Roman" w:cstheme="minorHAnsi"/>
                <w:color w:val="000000"/>
                <w:sz w:val="20"/>
                <w:szCs w:val="20"/>
                <w:lang w:eastAsia="en-CH"/>
              </w:rPr>
              <w:t xml:space="preserve"> related functions. CRP recognize foreign pathogens and damaged cells of the host and initiate their elimination by interacting with humoral and cellular effector systems. CRP levels are elevated during acute phase infection or other inflammatory stimuli.</w:t>
            </w:r>
          </w:p>
        </w:tc>
        <w:tc>
          <w:tcPr>
            <w:tcW w:w="567" w:type="dxa"/>
            <w:shd w:val="clear" w:color="auto" w:fill="auto"/>
            <w:noWrap/>
            <w:hideMark/>
          </w:tcPr>
          <w:p w14:paraId="02628C6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19B0C799"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Grants from the Aerospace Science and industry group project</w:t>
            </w:r>
          </w:p>
        </w:tc>
      </w:tr>
      <w:tr w:rsidR="00183EE7" w:rsidRPr="004C70B8" w14:paraId="5A49A01D" w14:textId="77777777" w:rsidTr="00AA4981">
        <w:trPr>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CD9935E" w14:textId="6637ACC4"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Gao X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2006</w:t>
            </w:r>
          </w:p>
        </w:tc>
        <w:tc>
          <w:tcPr>
            <w:tcW w:w="2795" w:type="dxa"/>
            <w:shd w:val="clear" w:color="auto" w:fill="auto"/>
            <w:noWrap/>
            <w:hideMark/>
          </w:tcPr>
          <w:p w14:paraId="71F760B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International Classification of Disease (ninth revision)</w:t>
            </w:r>
          </w:p>
        </w:tc>
        <w:tc>
          <w:tcPr>
            <w:tcW w:w="1062" w:type="dxa"/>
            <w:shd w:val="clear" w:color="auto" w:fill="auto"/>
            <w:hideMark/>
          </w:tcPr>
          <w:p w14:paraId="3A46A8D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Clinical examination - Medical confirmation</w:t>
            </w:r>
          </w:p>
        </w:tc>
        <w:tc>
          <w:tcPr>
            <w:tcW w:w="1671" w:type="dxa"/>
            <w:shd w:val="clear" w:color="auto" w:fill="auto"/>
            <w:hideMark/>
          </w:tcPr>
          <w:p w14:paraId="43C8484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c>
          <w:tcPr>
            <w:tcW w:w="851" w:type="dxa"/>
            <w:shd w:val="clear" w:color="auto" w:fill="auto"/>
            <w:noWrap/>
            <w:hideMark/>
          </w:tcPr>
          <w:p w14:paraId="75889AA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FgB</w:t>
            </w:r>
            <w:proofErr w:type="spellEnd"/>
          </w:p>
        </w:tc>
        <w:tc>
          <w:tcPr>
            <w:tcW w:w="1984" w:type="dxa"/>
            <w:shd w:val="clear" w:color="auto" w:fill="auto"/>
          </w:tcPr>
          <w:p w14:paraId="15C9FA60" w14:textId="7FA3FFD3" w:rsidR="001C7694" w:rsidRPr="004C70B8" w:rsidRDefault="007F79AB"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 xml:space="preserve">t allele of </w:t>
            </w:r>
            <w:proofErr w:type="spellStart"/>
            <w:r w:rsidRPr="004C70B8">
              <w:rPr>
                <w:rFonts w:eastAsia="Times New Roman" w:cstheme="minorHAnsi"/>
                <w:color w:val="000000"/>
                <w:sz w:val="20"/>
                <w:szCs w:val="20"/>
                <w:lang w:eastAsia="en-CH"/>
              </w:rPr>
              <w:t>Fg</w:t>
            </w:r>
            <w:proofErr w:type="spellEnd"/>
            <w:r w:rsidRPr="004C70B8">
              <w:rPr>
                <w:rFonts w:eastAsia="Times New Roman" w:cstheme="minorHAnsi"/>
                <w:color w:val="000000"/>
                <w:sz w:val="20"/>
                <w:szCs w:val="20"/>
                <w:lang w:val="en-US" w:eastAsia="en-CH"/>
              </w:rPr>
              <w:t>B</w:t>
            </w:r>
            <w:r w:rsidRPr="004C70B8">
              <w:rPr>
                <w:rFonts w:eastAsia="Times New Roman" w:cstheme="minorHAnsi"/>
                <w:color w:val="000000"/>
                <w:sz w:val="20"/>
                <w:szCs w:val="20"/>
                <w:lang w:eastAsia="en-CH"/>
              </w:rPr>
              <w:t xml:space="preserve"> in the case group (30%) in the control group (19.5%</w:t>
            </w:r>
            <w:r w:rsidRPr="004C70B8">
              <w:rPr>
                <w:rFonts w:eastAsia="Times New Roman" w:cstheme="minorHAnsi"/>
                <w:color w:val="000000"/>
                <w:sz w:val="20"/>
                <w:szCs w:val="20"/>
                <w:lang w:val="en-US" w:eastAsia="en-CH"/>
              </w:rPr>
              <w:t>)</w:t>
            </w:r>
          </w:p>
        </w:tc>
        <w:tc>
          <w:tcPr>
            <w:tcW w:w="2835" w:type="dxa"/>
            <w:shd w:val="clear" w:color="auto" w:fill="auto"/>
            <w:hideMark/>
          </w:tcPr>
          <w:p w14:paraId="14A23650" w14:textId="129268C5"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Fibrinogen beta chain is part fibrinogen, a blood-borne glycoprotein comprised of three pairs of nonidentical polypeptide chains. Fibrinogen is the most abundant component of blood clots, built after vascular injury.</w:t>
            </w:r>
          </w:p>
        </w:tc>
        <w:tc>
          <w:tcPr>
            <w:tcW w:w="567" w:type="dxa"/>
            <w:shd w:val="clear" w:color="auto" w:fill="auto"/>
            <w:noWrap/>
            <w:hideMark/>
          </w:tcPr>
          <w:p w14:paraId="2E0A6AB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0ACA52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318BA4A1" w14:textId="77777777" w:rsidTr="00AA4981">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55906089" w14:textId="617AD912"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Juan J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2017</w:t>
            </w:r>
          </w:p>
        </w:tc>
        <w:tc>
          <w:tcPr>
            <w:tcW w:w="2795" w:type="dxa"/>
            <w:shd w:val="clear" w:color="auto" w:fill="auto"/>
            <w:hideMark/>
          </w:tcPr>
          <w:p w14:paraId="1ED4461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Neurological deficits of sudden or rapid onset lasting for greater than 24 h or until death due to thrombotic or embolic occlusion of a cerebral artery</w:t>
            </w:r>
          </w:p>
        </w:tc>
        <w:tc>
          <w:tcPr>
            <w:tcW w:w="1062" w:type="dxa"/>
            <w:shd w:val="clear" w:color="auto" w:fill="auto"/>
            <w:hideMark/>
          </w:tcPr>
          <w:p w14:paraId="5092479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Self-report, medical history, physical examinations, laboratory tests and results of CT and/or MRI, medical confirmation</w:t>
            </w:r>
          </w:p>
        </w:tc>
        <w:tc>
          <w:tcPr>
            <w:tcW w:w="1671" w:type="dxa"/>
            <w:shd w:val="clear" w:color="auto" w:fill="auto"/>
            <w:hideMark/>
          </w:tcPr>
          <w:p w14:paraId="16D10DC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Intake as g./ </w:t>
            </w:r>
            <w:proofErr w:type="spellStart"/>
            <w:r w:rsidRPr="004C70B8">
              <w:rPr>
                <w:rFonts w:eastAsia="Times New Roman" w:cstheme="minorHAnsi"/>
                <w:color w:val="000000"/>
                <w:sz w:val="20"/>
                <w:szCs w:val="20"/>
                <w:lang w:eastAsia="en-CH"/>
              </w:rPr>
              <w:t>dayQuestionnaires</w:t>
            </w:r>
            <w:proofErr w:type="spellEnd"/>
            <w:r w:rsidRPr="004C70B8">
              <w:rPr>
                <w:rFonts w:eastAsia="Times New Roman" w:cstheme="minorHAnsi"/>
                <w:color w:val="000000"/>
                <w:sz w:val="20"/>
                <w:szCs w:val="20"/>
                <w:lang w:eastAsia="en-CH"/>
              </w:rPr>
              <w:t xml:space="preserve"> were a shortened version of full </w:t>
            </w:r>
            <w:proofErr w:type="spellStart"/>
            <w:r w:rsidRPr="004C70B8">
              <w:rPr>
                <w:rFonts w:eastAsia="Times New Roman" w:cstheme="minorHAnsi"/>
                <w:color w:val="000000"/>
                <w:sz w:val="20"/>
                <w:szCs w:val="20"/>
                <w:lang w:eastAsia="en-CH"/>
              </w:rPr>
              <w:t>sFFQ</w:t>
            </w:r>
            <w:proofErr w:type="spellEnd"/>
            <w:r w:rsidRPr="004C70B8">
              <w:rPr>
                <w:rFonts w:eastAsia="Times New Roman" w:cstheme="minorHAnsi"/>
                <w:color w:val="000000"/>
                <w:sz w:val="20"/>
                <w:szCs w:val="20"/>
                <w:lang w:eastAsia="en-CH"/>
              </w:rPr>
              <w:t xml:space="preserve"> from Shanghai Women’s Health Study (SWHS)</w:t>
            </w:r>
          </w:p>
        </w:tc>
        <w:tc>
          <w:tcPr>
            <w:tcW w:w="851" w:type="dxa"/>
            <w:shd w:val="clear" w:color="auto" w:fill="auto"/>
            <w:noWrap/>
            <w:hideMark/>
          </w:tcPr>
          <w:p w14:paraId="6D0B2FD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PON1</w:t>
            </w:r>
          </w:p>
        </w:tc>
        <w:tc>
          <w:tcPr>
            <w:tcW w:w="1984" w:type="dxa"/>
            <w:shd w:val="clear" w:color="auto" w:fill="auto"/>
          </w:tcPr>
          <w:p w14:paraId="3BEEAD3E" w14:textId="7098AD36" w:rsidR="001C7694" w:rsidRPr="004C70B8" w:rsidRDefault="00183EE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61361D32" w14:textId="0097002F"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Paraoxonase</w:t>
            </w:r>
            <w:proofErr w:type="spellEnd"/>
            <w:r w:rsidRPr="004C70B8">
              <w:rPr>
                <w:rFonts w:eastAsia="Times New Roman" w:cstheme="minorHAnsi"/>
                <w:color w:val="000000"/>
                <w:sz w:val="20"/>
                <w:szCs w:val="20"/>
                <w:lang w:eastAsia="en-CH"/>
              </w:rPr>
              <w:t xml:space="preserve"> 1 is an </w:t>
            </w:r>
            <w:proofErr w:type="gramStart"/>
            <w:r w:rsidRPr="004C70B8">
              <w:rPr>
                <w:rFonts w:eastAsia="Times New Roman" w:cstheme="minorHAnsi"/>
                <w:color w:val="000000"/>
                <w:sz w:val="20"/>
                <w:szCs w:val="20"/>
                <w:lang w:eastAsia="en-CH"/>
              </w:rPr>
              <w:t>endogenous  antiatherogenic</w:t>
            </w:r>
            <w:proofErr w:type="gramEnd"/>
            <w:r w:rsidRPr="004C70B8">
              <w:rPr>
                <w:rFonts w:eastAsia="Times New Roman" w:cstheme="minorHAnsi"/>
                <w:color w:val="000000"/>
                <w:sz w:val="20"/>
                <w:szCs w:val="20"/>
                <w:lang w:eastAsia="en-CH"/>
              </w:rPr>
              <w:t xml:space="preserve"> protein. It binds to high density lipoprotein (HDL) particles and </w:t>
            </w:r>
            <w:proofErr w:type="spellStart"/>
            <w:r w:rsidRPr="004C70B8">
              <w:rPr>
                <w:rFonts w:eastAsia="Times New Roman" w:cstheme="minorHAnsi"/>
                <w:color w:val="000000"/>
                <w:sz w:val="20"/>
                <w:szCs w:val="20"/>
                <w:lang w:eastAsia="en-CH"/>
              </w:rPr>
              <w:t>hydrolyzes</w:t>
            </w:r>
            <w:proofErr w:type="spellEnd"/>
            <w:r w:rsidRPr="004C70B8">
              <w:rPr>
                <w:rFonts w:eastAsia="Times New Roman" w:cstheme="minorHAnsi"/>
                <w:color w:val="000000"/>
                <w:sz w:val="20"/>
                <w:szCs w:val="20"/>
                <w:lang w:eastAsia="en-CH"/>
              </w:rPr>
              <w:t xml:space="preserve"> </w:t>
            </w:r>
            <w:proofErr w:type="spellStart"/>
            <w:r w:rsidRPr="004C70B8">
              <w:rPr>
                <w:rFonts w:eastAsia="Times New Roman" w:cstheme="minorHAnsi"/>
                <w:color w:val="000000"/>
                <w:sz w:val="20"/>
                <w:szCs w:val="20"/>
                <w:lang w:eastAsia="en-CH"/>
              </w:rPr>
              <w:t>thiolactones</w:t>
            </w:r>
            <w:proofErr w:type="spellEnd"/>
            <w:r w:rsidRPr="004C70B8">
              <w:rPr>
                <w:rFonts w:eastAsia="Times New Roman" w:cstheme="minorHAnsi"/>
                <w:color w:val="000000"/>
                <w:sz w:val="20"/>
                <w:szCs w:val="20"/>
                <w:lang w:eastAsia="en-CH"/>
              </w:rPr>
              <w:t xml:space="preserve"> and xenobiotics, including paraoxon. Polymorphisms in this gene may be associated with coronary artery disease and diabetic retinopathy.</w:t>
            </w:r>
          </w:p>
        </w:tc>
        <w:tc>
          <w:tcPr>
            <w:tcW w:w="567" w:type="dxa"/>
            <w:shd w:val="clear" w:color="auto" w:fill="auto"/>
            <w:noWrap/>
            <w:hideMark/>
          </w:tcPr>
          <w:p w14:paraId="740AF0E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2C8199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Supported by grants from the Key Project of Natural Science Funds of </w:t>
            </w:r>
            <w:proofErr w:type="spellStart"/>
            <w:proofErr w:type="gramStart"/>
            <w:r w:rsidRPr="004C70B8">
              <w:rPr>
                <w:rFonts w:eastAsia="Times New Roman" w:cstheme="minorHAnsi"/>
                <w:color w:val="000000"/>
                <w:sz w:val="20"/>
                <w:szCs w:val="20"/>
                <w:lang w:eastAsia="en-CH"/>
              </w:rPr>
              <w:t>China,the</w:t>
            </w:r>
            <w:proofErr w:type="spellEnd"/>
            <w:proofErr w:type="gramEnd"/>
            <w:r w:rsidRPr="004C70B8">
              <w:rPr>
                <w:rFonts w:eastAsia="Times New Roman" w:cstheme="minorHAnsi"/>
                <w:color w:val="000000"/>
                <w:sz w:val="20"/>
                <w:szCs w:val="20"/>
                <w:lang w:eastAsia="en-CH"/>
              </w:rPr>
              <w:t xml:space="preserve"> National Natural Science Foundation of China and Beijing Natural Science Foundation</w:t>
            </w:r>
          </w:p>
        </w:tc>
      </w:tr>
      <w:tr w:rsidR="00183EE7" w:rsidRPr="004C70B8" w14:paraId="74372313" w14:textId="77777777" w:rsidTr="00AA4981">
        <w:trPr>
          <w:trHeight w:val="51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55379359" w14:textId="4B9B2F74"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Luo S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2013</w:t>
            </w:r>
          </w:p>
        </w:tc>
        <w:tc>
          <w:tcPr>
            <w:tcW w:w="2795" w:type="dxa"/>
            <w:shd w:val="clear" w:color="auto" w:fill="auto"/>
            <w:noWrap/>
            <w:hideMark/>
          </w:tcPr>
          <w:p w14:paraId="501C958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Cerebral infarction as defined by WHO</w:t>
            </w:r>
          </w:p>
        </w:tc>
        <w:tc>
          <w:tcPr>
            <w:tcW w:w="1062" w:type="dxa"/>
            <w:shd w:val="clear" w:color="auto" w:fill="auto"/>
            <w:hideMark/>
          </w:tcPr>
          <w:p w14:paraId="73A1078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 and MRI or CT.</w:t>
            </w:r>
          </w:p>
        </w:tc>
        <w:tc>
          <w:tcPr>
            <w:tcW w:w="1671" w:type="dxa"/>
            <w:shd w:val="clear" w:color="auto" w:fill="auto"/>
            <w:hideMark/>
          </w:tcPr>
          <w:p w14:paraId="03A9A0D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Drinkers vs. </w:t>
            </w:r>
            <w:proofErr w:type="gramStart"/>
            <w:r w:rsidRPr="004C70B8">
              <w:rPr>
                <w:rFonts w:eastAsia="Times New Roman" w:cstheme="minorHAnsi"/>
                <w:color w:val="000000"/>
                <w:sz w:val="20"/>
                <w:szCs w:val="20"/>
                <w:lang w:eastAsia="en-CH"/>
              </w:rPr>
              <w:t>non drinkers</w:t>
            </w:r>
            <w:proofErr w:type="gramEnd"/>
            <w:r w:rsidRPr="004C70B8">
              <w:rPr>
                <w:rFonts w:eastAsia="Times New Roman" w:cstheme="minorHAnsi"/>
                <w:color w:val="000000"/>
                <w:sz w:val="20"/>
                <w:szCs w:val="20"/>
                <w:lang w:eastAsia="en-CH"/>
              </w:rPr>
              <w:t>, drinking defined as more than 15g. ethanol / day-</w:t>
            </w:r>
          </w:p>
        </w:tc>
        <w:tc>
          <w:tcPr>
            <w:tcW w:w="851" w:type="dxa"/>
            <w:shd w:val="clear" w:color="auto" w:fill="auto"/>
            <w:noWrap/>
            <w:hideMark/>
          </w:tcPr>
          <w:p w14:paraId="1D8BAB1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Il8</w:t>
            </w:r>
          </w:p>
        </w:tc>
        <w:tc>
          <w:tcPr>
            <w:tcW w:w="1984" w:type="dxa"/>
            <w:shd w:val="clear" w:color="auto" w:fill="auto"/>
          </w:tcPr>
          <w:p w14:paraId="1A050B92" w14:textId="784C37A0" w:rsidR="001C7694" w:rsidRPr="004C70B8" w:rsidRDefault="00183EE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p w14:paraId="119FC14E" w14:textId="4CBA16AF" w:rsidR="00183EE7" w:rsidRPr="004C70B8" w:rsidRDefault="00183EE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highlight w:val="yellow"/>
                <w:lang w:eastAsia="en-CH"/>
              </w:rPr>
            </w:pPr>
          </w:p>
        </w:tc>
        <w:tc>
          <w:tcPr>
            <w:tcW w:w="2835" w:type="dxa"/>
            <w:shd w:val="clear" w:color="auto" w:fill="auto"/>
            <w:hideMark/>
          </w:tcPr>
          <w:p w14:paraId="122ECB60" w14:textId="4E78F6C5"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IL8 plays an important role in inflammatory processes and the pathogenesis of atherosclerosis.</w:t>
            </w:r>
          </w:p>
        </w:tc>
        <w:tc>
          <w:tcPr>
            <w:tcW w:w="567" w:type="dxa"/>
            <w:shd w:val="clear" w:color="auto" w:fill="auto"/>
            <w:noWrap/>
            <w:hideMark/>
          </w:tcPr>
          <w:p w14:paraId="283CE2B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2D1585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The Project of Guangdong Provincial Natural Science Foundation</w:t>
            </w:r>
          </w:p>
        </w:tc>
      </w:tr>
      <w:tr w:rsidR="00183EE7" w:rsidRPr="004C70B8" w14:paraId="362A57F5"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2497A74" w14:textId="590B2024"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Song J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2019</w:t>
            </w:r>
          </w:p>
        </w:tc>
        <w:tc>
          <w:tcPr>
            <w:tcW w:w="2795" w:type="dxa"/>
            <w:shd w:val="clear" w:color="auto" w:fill="auto"/>
            <w:hideMark/>
          </w:tcPr>
          <w:p w14:paraId="57EB730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Brain infarction due to occlusion of precerebral arteries (international classification of diseases [ICD]-9 433), brain infarction due to cerebral thrombosis (ICD-9 434), and embolic brain infarction (ICD-9 434)</w:t>
            </w:r>
          </w:p>
        </w:tc>
        <w:tc>
          <w:tcPr>
            <w:tcW w:w="1062" w:type="dxa"/>
            <w:shd w:val="clear" w:color="auto" w:fill="auto"/>
            <w:hideMark/>
          </w:tcPr>
          <w:p w14:paraId="7EA7D669"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 and head CT or MRI</w:t>
            </w:r>
          </w:p>
        </w:tc>
        <w:tc>
          <w:tcPr>
            <w:tcW w:w="1671" w:type="dxa"/>
            <w:shd w:val="clear" w:color="auto" w:fill="auto"/>
            <w:hideMark/>
          </w:tcPr>
          <w:p w14:paraId="07D9845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4 eggs per week</w:t>
            </w:r>
          </w:p>
        </w:tc>
        <w:tc>
          <w:tcPr>
            <w:tcW w:w="851" w:type="dxa"/>
            <w:shd w:val="clear" w:color="auto" w:fill="auto"/>
            <w:noWrap/>
            <w:hideMark/>
          </w:tcPr>
          <w:p w14:paraId="3EB5C8C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ABCA1</w:t>
            </w:r>
          </w:p>
        </w:tc>
        <w:tc>
          <w:tcPr>
            <w:tcW w:w="1984" w:type="dxa"/>
            <w:shd w:val="clear" w:color="auto" w:fill="auto"/>
          </w:tcPr>
          <w:p w14:paraId="59FB8DD8" w14:textId="35B78D9B" w:rsidR="001C7694" w:rsidRPr="004C70B8" w:rsidRDefault="00183EE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5EE55536" w14:textId="38C789BB"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ATP-binding-cassette A1/ ABCA1 is a transporter for cholesterol and plays a vital role in the cellular lipid removal pathway.</w:t>
            </w:r>
          </w:p>
        </w:tc>
        <w:tc>
          <w:tcPr>
            <w:tcW w:w="567" w:type="dxa"/>
            <w:shd w:val="clear" w:color="auto" w:fill="auto"/>
            <w:noWrap/>
            <w:hideMark/>
          </w:tcPr>
          <w:p w14:paraId="1F02D24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A4AE46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r>
      <w:tr w:rsidR="00183EE7" w:rsidRPr="004C70B8" w14:paraId="3CF97AA0" w14:textId="77777777" w:rsidTr="00AA4981">
        <w:trPr>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17D1F7C" w14:textId="6E01E14E"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Yang S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2020</w:t>
            </w:r>
          </w:p>
        </w:tc>
        <w:tc>
          <w:tcPr>
            <w:tcW w:w="2795" w:type="dxa"/>
            <w:shd w:val="clear" w:color="auto" w:fill="auto"/>
            <w:noWrap/>
            <w:hideMark/>
          </w:tcPr>
          <w:p w14:paraId="082D847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062" w:type="dxa"/>
            <w:shd w:val="clear" w:color="auto" w:fill="auto"/>
            <w:hideMark/>
          </w:tcPr>
          <w:p w14:paraId="5540318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Record linkage/ household and community survey</w:t>
            </w:r>
          </w:p>
        </w:tc>
        <w:tc>
          <w:tcPr>
            <w:tcW w:w="1671" w:type="dxa"/>
            <w:shd w:val="clear" w:color="auto" w:fill="auto"/>
            <w:hideMark/>
          </w:tcPr>
          <w:p w14:paraId="1AB8255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Alcohol intake, categorised in never-drinkers, light to moderate drinkers and heavy drinkers (more than 1 </w:t>
            </w:r>
            <w:r w:rsidRPr="004C70B8">
              <w:rPr>
                <w:rFonts w:eastAsia="Times New Roman" w:cstheme="minorHAnsi"/>
                <w:color w:val="000000"/>
                <w:sz w:val="20"/>
                <w:szCs w:val="20"/>
                <w:lang w:eastAsia="en-CH"/>
              </w:rPr>
              <w:lastRenderedPageBreak/>
              <w:t>drink a day for women, more than 2 drinks a day for men)</w:t>
            </w:r>
          </w:p>
        </w:tc>
        <w:tc>
          <w:tcPr>
            <w:tcW w:w="851" w:type="dxa"/>
            <w:shd w:val="clear" w:color="auto" w:fill="auto"/>
            <w:noWrap/>
            <w:hideMark/>
          </w:tcPr>
          <w:p w14:paraId="257E322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ACTB</w:t>
            </w:r>
          </w:p>
        </w:tc>
        <w:tc>
          <w:tcPr>
            <w:tcW w:w="1984" w:type="dxa"/>
            <w:shd w:val="clear" w:color="auto" w:fill="auto"/>
          </w:tcPr>
          <w:p w14:paraId="615591CA" w14:textId="5AEAE6AF" w:rsidR="001C7694"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Major/minor</w:t>
            </w:r>
          </w:p>
          <w:p w14:paraId="54AF173A" w14:textId="77777777"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rs852426</w:t>
            </w:r>
            <w:r w:rsidRPr="004C70B8">
              <w:rPr>
                <w:rFonts w:eastAsia="Times New Roman" w:cstheme="minorHAnsi"/>
                <w:color w:val="000000"/>
                <w:sz w:val="20"/>
                <w:szCs w:val="20"/>
                <w:lang w:val="en-US" w:eastAsia="en-CH"/>
              </w:rPr>
              <w:t xml:space="preserve"> T/C 3130/894 and 3460/952</w:t>
            </w:r>
          </w:p>
          <w:p w14:paraId="1123741A" w14:textId="77777777"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p>
          <w:p w14:paraId="7B6C18C2" w14:textId="77777777"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rs852423 A/G</w:t>
            </w:r>
          </w:p>
          <w:p w14:paraId="3F009809" w14:textId="77777777"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lastRenderedPageBreak/>
              <w:t>2795/1227 3107/1311</w:t>
            </w:r>
          </w:p>
          <w:p w14:paraId="583EDC94" w14:textId="77777777"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p>
          <w:p w14:paraId="20ED8866" w14:textId="77777777"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rs2966449 T/C</w:t>
            </w:r>
          </w:p>
          <w:p w14:paraId="429E87CB" w14:textId="53967769" w:rsidR="00BA0149" w:rsidRPr="004C70B8" w:rsidRDefault="00BA014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3033/991 3323/1091</w:t>
            </w:r>
          </w:p>
        </w:tc>
        <w:tc>
          <w:tcPr>
            <w:tcW w:w="2835" w:type="dxa"/>
            <w:shd w:val="clear" w:color="auto" w:fill="auto"/>
            <w:hideMark/>
          </w:tcPr>
          <w:p w14:paraId="75570C68" w14:textId="647D715F"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 xml:space="preserve">ACTB gene encodes for beta-actin a cytoskeleton protein with diverse regulatory functions in division, </w:t>
            </w:r>
            <w:proofErr w:type="gramStart"/>
            <w:r w:rsidRPr="004C70B8">
              <w:rPr>
                <w:rFonts w:eastAsia="Times New Roman" w:cstheme="minorHAnsi"/>
                <w:color w:val="000000"/>
                <w:sz w:val="20"/>
                <w:szCs w:val="20"/>
                <w:lang w:eastAsia="en-CH"/>
              </w:rPr>
              <w:t>growth</w:t>
            </w:r>
            <w:proofErr w:type="gramEnd"/>
            <w:r w:rsidRPr="004C70B8">
              <w:rPr>
                <w:rFonts w:eastAsia="Times New Roman" w:cstheme="minorHAnsi"/>
                <w:color w:val="000000"/>
                <w:sz w:val="20"/>
                <w:szCs w:val="20"/>
                <w:lang w:eastAsia="en-CH"/>
              </w:rPr>
              <w:t xml:space="preserve"> and organisation of the cytoskeleton. Polymorphism in the gene </w:t>
            </w:r>
            <w:proofErr w:type="gramStart"/>
            <w:r w:rsidRPr="004C70B8">
              <w:rPr>
                <w:rFonts w:eastAsia="Times New Roman" w:cstheme="minorHAnsi"/>
                <w:color w:val="000000"/>
                <w:sz w:val="20"/>
                <w:szCs w:val="20"/>
                <w:lang w:eastAsia="en-CH"/>
              </w:rPr>
              <w:t>are</w:t>
            </w:r>
            <w:proofErr w:type="gramEnd"/>
            <w:r w:rsidRPr="004C70B8">
              <w:rPr>
                <w:rFonts w:eastAsia="Times New Roman" w:cstheme="minorHAnsi"/>
                <w:color w:val="000000"/>
                <w:sz w:val="20"/>
                <w:szCs w:val="20"/>
                <w:lang w:eastAsia="en-CH"/>
              </w:rPr>
              <w:t xml:space="preserve"> associated with </w:t>
            </w:r>
            <w:r w:rsidRPr="004C70B8">
              <w:rPr>
                <w:rFonts w:eastAsia="Times New Roman" w:cstheme="minorHAnsi"/>
                <w:color w:val="000000"/>
                <w:sz w:val="20"/>
                <w:szCs w:val="20"/>
                <w:lang w:eastAsia="en-CH"/>
              </w:rPr>
              <w:lastRenderedPageBreak/>
              <w:t>vascular hypertrophy, hypertension and cerebral infarction.</w:t>
            </w:r>
          </w:p>
        </w:tc>
        <w:tc>
          <w:tcPr>
            <w:tcW w:w="567" w:type="dxa"/>
            <w:shd w:val="clear" w:color="auto" w:fill="auto"/>
            <w:noWrap/>
            <w:hideMark/>
          </w:tcPr>
          <w:p w14:paraId="2783F6D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No</w:t>
            </w:r>
          </w:p>
        </w:tc>
        <w:tc>
          <w:tcPr>
            <w:tcW w:w="1843" w:type="dxa"/>
            <w:shd w:val="clear" w:color="auto" w:fill="auto"/>
          </w:tcPr>
          <w:p w14:paraId="0CA1F9D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r>
      <w:tr w:rsidR="00183EE7" w:rsidRPr="004C70B8" w14:paraId="7EDF8656" w14:textId="77777777" w:rsidTr="00AA4981">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9E232B4" w14:textId="66B87A14"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Zhang L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2019</w:t>
            </w:r>
          </w:p>
        </w:tc>
        <w:tc>
          <w:tcPr>
            <w:tcW w:w="2795" w:type="dxa"/>
            <w:shd w:val="clear" w:color="auto" w:fill="auto"/>
            <w:noWrap/>
            <w:hideMark/>
          </w:tcPr>
          <w:p w14:paraId="05BFF06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062" w:type="dxa"/>
            <w:shd w:val="clear" w:color="auto" w:fill="auto"/>
            <w:hideMark/>
          </w:tcPr>
          <w:p w14:paraId="2F770839"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 and head CT or MRI</w:t>
            </w:r>
          </w:p>
        </w:tc>
        <w:tc>
          <w:tcPr>
            <w:tcW w:w="1671" w:type="dxa"/>
            <w:shd w:val="clear" w:color="auto" w:fill="auto"/>
            <w:hideMark/>
          </w:tcPr>
          <w:p w14:paraId="048333E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Drinkers vs. </w:t>
            </w:r>
            <w:proofErr w:type="gramStart"/>
            <w:r w:rsidRPr="004C70B8">
              <w:rPr>
                <w:rFonts w:eastAsia="Times New Roman" w:cstheme="minorHAnsi"/>
                <w:color w:val="000000"/>
                <w:sz w:val="20"/>
                <w:szCs w:val="20"/>
                <w:lang w:eastAsia="en-CH"/>
              </w:rPr>
              <w:t>non drinkers</w:t>
            </w:r>
            <w:proofErr w:type="gramEnd"/>
            <w:r w:rsidRPr="004C70B8">
              <w:rPr>
                <w:rFonts w:eastAsia="Times New Roman" w:cstheme="minorHAnsi"/>
                <w:color w:val="000000"/>
                <w:sz w:val="20"/>
                <w:szCs w:val="20"/>
                <w:lang w:eastAsia="en-CH"/>
              </w:rPr>
              <w:t xml:space="preserve">, drinkers are persons who drink </w:t>
            </w:r>
            <w:proofErr w:type="spellStart"/>
            <w:r w:rsidRPr="004C70B8">
              <w:rPr>
                <w:rFonts w:eastAsia="Times New Roman" w:cstheme="minorHAnsi"/>
                <w:color w:val="000000"/>
                <w:sz w:val="20"/>
                <w:szCs w:val="20"/>
                <w:lang w:eastAsia="en-CH"/>
              </w:rPr>
              <w:t>alkohol</w:t>
            </w:r>
            <w:proofErr w:type="spellEnd"/>
            <w:r w:rsidRPr="004C70B8">
              <w:rPr>
                <w:rFonts w:eastAsia="Times New Roman" w:cstheme="minorHAnsi"/>
                <w:color w:val="000000"/>
                <w:sz w:val="20"/>
                <w:szCs w:val="20"/>
                <w:lang w:eastAsia="en-CH"/>
              </w:rPr>
              <w:t xml:space="preserve"> every week over the duration of one year.</w:t>
            </w:r>
          </w:p>
        </w:tc>
        <w:tc>
          <w:tcPr>
            <w:tcW w:w="851" w:type="dxa"/>
            <w:shd w:val="clear" w:color="auto" w:fill="auto"/>
            <w:noWrap/>
            <w:hideMark/>
          </w:tcPr>
          <w:p w14:paraId="386AB31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CONNEXIN 37 and PDE4D</w:t>
            </w:r>
          </w:p>
        </w:tc>
        <w:tc>
          <w:tcPr>
            <w:tcW w:w="1984" w:type="dxa"/>
            <w:shd w:val="clear" w:color="auto" w:fill="auto"/>
          </w:tcPr>
          <w:p w14:paraId="5284C368" w14:textId="6F326717" w:rsidR="001C7694" w:rsidRPr="004C70B8" w:rsidRDefault="00BA014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CONNEXIN37–rs1764391</w:t>
            </w:r>
            <w:r w:rsidRPr="004C70B8">
              <w:rPr>
                <w:rFonts w:eastAsia="Times New Roman" w:cstheme="minorHAnsi"/>
                <w:color w:val="000000"/>
                <w:sz w:val="20"/>
                <w:szCs w:val="20"/>
                <w:lang w:val="en-US" w:eastAsia="en-CH"/>
              </w:rPr>
              <w:t xml:space="preserve"> T allele</w:t>
            </w:r>
            <w:r w:rsidR="002F3FB7" w:rsidRPr="004C70B8">
              <w:rPr>
                <w:rFonts w:eastAsia="Times New Roman" w:cstheme="minorHAnsi"/>
                <w:color w:val="000000"/>
                <w:sz w:val="20"/>
                <w:szCs w:val="20"/>
                <w:lang w:val="en-US" w:eastAsia="en-CH"/>
              </w:rPr>
              <w:t xml:space="preserve"> (19.5% - 28.9%</w:t>
            </w:r>
            <w:proofErr w:type="gramStart"/>
            <w:r w:rsidR="002F3FB7" w:rsidRPr="004C70B8">
              <w:rPr>
                <w:rFonts w:eastAsia="Times New Roman" w:cstheme="minorHAnsi"/>
                <w:color w:val="000000"/>
                <w:sz w:val="20"/>
                <w:szCs w:val="20"/>
                <w:lang w:val="en-US" w:eastAsia="en-CH"/>
              </w:rPr>
              <w:t>);</w:t>
            </w:r>
            <w:proofErr w:type="gramEnd"/>
          </w:p>
          <w:p w14:paraId="35153650" w14:textId="4F82E185" w:rsidR="00BA0149" w:rsidRPr="004C70B8" w:rsidRDefault="00BA014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CONNEXIN37–rs1764390</w:t>
            </w:r>
            <w:r w:rsidRPr="004C70B8">
              <w:rPr>
                <w:rFonts w:eastAsia="Times New Roman" w:cstheme="minorHAnsi"/>
                <w:color w:val="000000"/>
                <w:sz w:val="20"/>
                <w:szCs w:val="20"/>
                <w:lang w:val="en-US" w:eastAsia="en-CH"/>
              </w:rPr>
              <w:t xml:space="preserve"> </w:t>
            </w:r>
            <w:r w:rsidR="00156A20" w:rsidRPr="004C70B8">
              <w:rPr>
                <w:rFonts w:eastAsia="Times New Roman" w:cstheme="minorHAnsi"/>
                <w:color w:val="000000"/>
                <w:sz w:val="20"/>
                <w:szCs w:val="20"/>
                <w:lang w:val="en-US" w:eastAsia="en-CH"/>
              </w:rPr>
              <w:t xml:space="preserve">(22.9%-25%); </w:t>
            </w:r>
            <w:r w:rsidRPr="004C70B8">
              <w:rPr>
                <w:rFonts w:eastAsia="Times New Roman" w:cstheme="minorHAnsi"/>
                <w:color w:val="000000"/>
                <w:sz w:val="20"/>
                <w:szCs w:val="20"/>
                <w:lang w:val="en-US" w:eastAsia="en-CH"/>
              </w:rPr>
              <w:t>G allele</w:t>
            </w:r>
          </w:p>
          <w:p w14:paraId="4EDD5188" w14:textId="3B7330EA" w:rsidR="002F3FB7" w:rsidRPr="004C70B8" w:rsidRDefault="00BA014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PDE4D gene–rs966221</w:t>
            </w:r>
          </w:p>
          <w:p w14:paraId="0758BC03" w14:textId="100EC162" w:rsidR="00BA0149" w:rsidRPr="004C70B8" w:rsidRDefault="00BA014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(SNP83)</w:t>
            </w:r>
            <w:r w:rsidR="002F3FB7" w:rsidRPr="004C70B8">
              <w:rPr>
                <w:rFonts w:eastAsia="Times New Roman" w:cstheme="minorHAnsi"/>
                <w:color w:val="000000"/>
                <w:sz w:val="20"/>
                <w:szCs w:val="20"/>
                <w:lang w:val="en-US" w:eastAsia="en-CH"/>
              </w:rPr>
              <w:t xml:space="preserve"> </w:t>
            </w:r>
            <w:r w:rsidR="00156A20" w:rsidRPr="004C70B8">
              <w:rPr>
                <w:rFonts w:eastAsia="Times New Roman" w:cstheme="minorHAnsi"/>
                <w:color w:val="000000"/>
                <w:sz w:val="20"/>
                <w:szCs w:val="20"/>
                <w:lang w:val="en-US" w:eastAsia="en-CH"/>
              </w:rPr>
              <w:t>(20.7%; 29.1</w:t>
            </w:r>
            <w:proofErr w:type="gramStart"/>
            <w:r w:rsidR="00156A20" w:rsidRPr="004C70B8">
              <w:rPr>
                <w:rFonts w:eastAsia="Times New Roman" w:cstheme="minorHAnsi"/>
                <w:color w:val="000000"/>
                <w:sz w:val="20"/>
                <w:szCs w:val="20"/>
                <w:lang w:val="en-US" w:eastAsia="en-CH"/>
              </w:rPr>
              <w:t>);</w:t>
            </w:r>
            <w:r w:rsidR="002F3FB7" w:rsidRPr="004C70B8">
              <w:rPr>
                <w:rFonts w:eastAsia="Times New Roman" w:cstheme="minorHAnsi"/>
                <w:color w:val="000000"/>
                <w:sz w:val="20"/>
                <w:szCs w:val="20"/>
                <w:lang w:val="en-US" w:eastAsia="en-CH"/>
              </w:rPr>
              <w:t>G</w:t>
            </w:r>
            <w:proofErr w:type="gramEnd"/>
            <w:r w:rsidR="002F3FB7" w:rsidRPr="004C70B8">
              <w:rPr>
                <w:rFonts w:eastAsia="Times New Roman" w:cstheme="minorHAnsi"/>
                <w:color w:val="000000"/>
                <w:sz w:val="20"/>
                <w:szCs w:val="20"/>
                <w:lang w:val="en-US" w:eastAsia="en-CH"/>
              </w:rPr>
              <w:t xml:space="preserve"> allele</w:t>
            </w:r>
          </w:p>
          <w:p w14:paraId="75900F6E" w14:textId="64BFE54F" w:rsidR="00BA0149" w:rsidRPr="004C70B8" w:rsidRDefault="00BA014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eastAsia="en-CH"/>
              </w:rPr>
              <w:t>PDE4D gene–rs918592 (SNP87)</w:t>
            </w:r>
            <w:r w:rsidR="002F3FB7" w:rsidRPr="004C70B8">
              <w:rPr>
                <w:rFonts w:eastAsia="Times New Roman" w:cstheme="minorHAnsi"/>
                <w:color w:val="000000"/>
                <w:sz w:val="20"/>
                <w:szCs w:val="20"/>
                <w:lang w:val="en-US" w:eastAsia="en-CH"/>
              </w:rPr>
              <w:t xml:space="preserve"> T allele</w:t>
            </w:r>
            <w:r w:rsidR="00156A20" w:rsidRPr="004C70B8">
              <w:rPr>
                <w:rFonts w:eastAsia="Times New Roman" w:cstheme="minorHAnsi"/>
                <w:color w:val="000000"/>
                <w:sz w:val="20"/>
                <w:szCs w:val="20"/>
                <w:lang w:val="en-US" w:eastAsia="en-CH"/>
              </w:rPr>
              <w:t xml:space="preserve"> (23.3%-27.8%)</w:t>
            </w:r>
          </w:p>
        </w:tc>
        <w:tc>
          <w:tcPr>
            <w:tcW w:w="2835" w:type="dxa"/>
            <w:shd w:val="clear" w:color="auto" w:fill="auto"/>
            <w:hideMark/>
          </w:tcPr>
          <w:p w14:paraId="7064ECC4" w14:textId="56CC456B"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CONNEXIN37 plays a part in regulation of cellular aging and the regeneration of damaged tissues. PDE4D encodes for phosphodiesterase 4 an enzyme that degrades the second messenger cAMP and thus plays a vital role in cellular information cycles.</w:t>
            </w:r>
          </w:p>
        </w:tc>
        <w:tc>
          <w:tcPr>
            <w:tcW w:w="567" w:type="dxa"/>
            <w:shd w:val="clear" w:color="auto" w:fill="auto"/>
            <w:noWrap/>
            <w:hideMark/>
          </w:tcPr>
          <w:p w14:paraId="6ADC079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161D58A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r>
      <w:tr w:rsidR="00183EE7" w:rsidRPr="004C70B8" w14:paraId="209DA4F4" w14:textId="77777777" w:rsidTr="00AA4981">
        <w:trPr>
          <w:trHeight w:val="76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03198DC" w14:textId="543AE251"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Zhao T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2019</w:t>
            </w:r>
          </w:p>
        </w:tc>
        <w:tc>
          <w:tcPr>
            <w:tcW w:w="2795" w:type="dxa"/>
            <w:shd w:val="clear" w:color="auto" w:fill="auto"/>
            <w:noWrap/>
            <w:hideMark/>
          </w:tcPr>
          <w:p w14:paraId="69C2276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IS according to Criteria from "Society of Neurology, Chinese Medical Association"</w:t>
            </w:r>
          </w:p>
        </w:tc>
        <w:tc>
          <w:tcPr>
            <w:tcW w:w="1062" w:type="dxa"/>
            <w:shd w:val="clear" w:color="auto" w:fill="auto"/>
            <w:hideMark/>
          </w:tcPr>
          <w:p w14:paraId="586F9C4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Clinical examination - Medical confirmation</w:t>
            </w:r>
          </w:p>
        </w:tc>
        <w:tc>
          <w:tcPr>
            <w:tcW w:w="1671" w:type="dxa"/>
            <w:shd w:val="clear" w:color="auto" w:fill="auto"/>
            <w:hideMark/>
          </w:tcPr>
          <w:p w14:paraId="4CCBFAA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Inadequate fruit/ vegetable intake= less than 300g. per day, adequate fruit/ vegetable intake= more than 300g. per day</w:t>
            </w:r>
          </w:p>
        </w:tc>
        <w:tc>
          <w:tcPr>
            <w:tcW w:w="851" w:type="dxa"/>
            <w:shd w:val="clear" w:color="auto" w:fill="auto"/>
            <w:noWrap/>
            <w:hideMark/>
          </w:tcPr>
          <w:p w14:paraId="485CD4B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BCO2</w:t>
            </w:r>
          </w:p>
        </w:tc>
        <w:tc>
          <w:tcPr>
            <w:tcW w:w="1984" w:type="dxa"/>
            <w:shd w:val="clear" w:color="auto" w:fill="auto"/>
          </w:tcPr>
          <w:p w14:paraId="2F575052" w14:textId="5B8E5469" w:rsidR="001C7694" w:rsidRPr="004C70B8" w:rsidRDefault="00156A20"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The minor allele frequencies (</w:t>
            </w:r>
            <w:proofErr w:type="spellStart"/>
            <w:r w:rsidRPr="004C70B8">
              <w:rPr>
                <w:rFonts w:eastAsia="Times New Roman" w:cstheme="minorHAnsi"/>
                <w:color w:val="000000"/>
                <w:sz w:val="20"/>
                <w:szCs w:val="20"/>
                <w:lang w:eastAsia="en-CH"/>
              </w:rPr>
              <w:t>MAFs</w:t>
            </w:r>
            <w:proofErr w:type="spellEnd"/>
            <w:r w:rsidRPr="004C70B8">
              <w:rPr>
                <w:rFonts w:eastAsia="Times New Roman" w:cstheme="minorHAnsi"/>
                <w:color w:val="000000"/>
                <w:sz w:val="20"/>
                <w:szCs w:val="20"/>
                <w:lang w:eastAsia="en-CH"/>
              </w:rPr>
              <w:t>) of these five SNPs were greater than 5%</w:t>
            </w:r>
          </w:p>
        </w:tc>
        <w:tc>
          <w:tcPr>
            <w:tcW w:w="2835" w:type="dxa"/>
            <w:shd w:val="clear" w:color="auto" w:fill="auto"/>
            <w:hideMark/>
          </w:tcPr>
          <w:p w14:paraId="2C58E205" w14:textId="32ACEEF1"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β-carotene 9',10'-oxygenase plays an important role in lipid and cholesterol metabolism.</w:t>
            </w:r>
          </w:p>
        </w:tc>
        <w:tc>
          <w:tcPr>
            <w:tcW w:w="567" w:type="dxa"/>
            <w:shd w:val="clear" w:color="auto" w:fill="auto"/>
            <w:noWrap/>
            <w:hideMark/>
          </w:tcPr>
          <w:p w14:paraId="68E3B17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021CA97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Supported by the Program for Zhejiang Leading Team of Science and Technology Innovation</w:t>
            </w:r>
          </w:p>
        </w:tc>
      </w:tr>
      <w:tr w:rsidR="00183EE7" w:rsidRPr="004C70B8" w14:paraId="339A633C" w14:textId="77777777" w:rsidTr="00AA49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5ACDE801" w14:textId="1605808F"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Zheng X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2020</w:t>
            </w:r>
          </w:p>
        </w:tc>
        <w:tc>
          <w:tcPr>
            <w:tcW w:w="2795" w:type="dxa"/>
            <w:shd w:val="clear" w:color="auto" w:fill="auto"/>
            <w:noWrap/>
            <w:hideMark/>
          </w:tcPr>
          <w:p w14:paraId="284A442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062" w:type="dxa"/>
            <w:shd w:val="clear" w:color="auto" w:fill="auto"/>
            <w:hideMark/>
          </w:tcPr>
          <w:p w14:paraId="44258B8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 and head CT or MRI</w:t>
            </w:r>
          </w:p>
        </w:tc>
        <w:tc>
          <w:tcPr>
            <w:tcW w:w="1671" w:type="dxa"/>
            <w:shd w:val="clear" w:color="auto" w:fill="auto"/>
            <w:hideMark/>
          </w:tcPr>
          <w:p w14:paraId="6F674B9B"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c>
          <w:tcPr>
            <w:tcW w:w="851" w:type="dxa"/>
            <w:shd w:val="clear" w:color="auto" w:fill="auto"/>
            <w:noWrap/>
            <w:hideMark/>
          </w:tcPr>
          <w:p w14:paraId="68CC59A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MTHFR</w:t>
            </w:r>
          </w:p>
        </w:tc>
        <w:tc>
          <w:tcPr>
            <w:tcW w:w="1984" w:type="dxa"/>
            <w:shd w:val="clear" w:color="auto" w:fill="auto"/>
          </w:tcPr>
          <w:p w14:paraId="7C1FC6CF" w14:textId="47A57FCF" w:rsidR="001C7694" w:rsidRPr="004C70B8" w:rsidRDefault="00156A20"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The frequency of the rs4846049-A allele was 28.6% in IS patients and 19.1% in normal controls, in addition, the frequency of the rs3737967-T allele was 27.9% in IS </w:t>
            </w:r>
            <w:r w:rsidRPr="004C70B8">
              <w:rPr>
                <w:rFonts w:eastAsia="Times New Roman" w:cstheme="minorHAnsi"/>
                <w:color w:val="000000"/>
                <w:sz w:val="20"/>
                <w:szCs w:val="20"/>
                <w:lang w:eastAsia="en-CH"/>
              </w:rPr>
              <w:lastRenderedPageBreak/>
              <w:t>patients and 20.3% in normal controls, which was also indicating a statistically significant difference</w:t>
            </w:r>
          </w:p>
        </w:tc>
        <w:tc>
          <w:tcPr>
            <w:tcW w:w="2835" w:type="dxa"/>
            <w:shd w:val="clear" w:color="auto" w:fill="auto"/>
            <w:hideMark/>
          </w:tcPr>
          <w:p w14:paraId="0298BF61" w14:textId="43B1192E"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 xml:space="preserve">Methylenetetrahydrofolate reductase plays an important role in the folate cycle and catalyses the conversion of 5,10-methylenetetrahydrofolate to 5-methyltetrahydrofolate, a co-substrate for homocysteine </w:t>
            </w:r>
            <w:proofErr w:type="spellStart"/>
            <w:r w:rsidRPr="004C70B8">
              <w:rPr>
                <w:rFonts w:eastAsia="Times New Roman" w:cstheme="minorHAnsi"/>
                <w:color w:val="000000"/>
                <w:sz w:val="20"/>
                <w:szCs w:val="20"/>
                <w:lang w:eastAsia="en-CH"/>
              </w:rPr>
              <w:t>remethylation</w:t>
            </w:r>
            <w:proofErr w:type="spellEnd"/>
            <w:r w:rsidRPr="004C70B8">
              <w:rPr>
                <w:rFonts w:eastAsia="Times New Roman" w:cstheme="minorHAnsi"/>
                <w:color w:val="000000"/>
                <w:sz w:val="20"/>
                <w:szCs w:val="20"/>
                <w:lang w:eastAsia="en-CH"/>
              </w:rPr>
              <w:t xml:space="preserve"> to methionine.</w:t>
            </w:r>
          </w:p>
        </w:tc>
        <w:tc>
          <w:tcPr>
            <w:tcW w:w="567" w:type="dxa"/>
            <w:shd w:val="clear" w:color="auto" w:fill="auto"/>
            <w:noWrap/>
            <w:hideMark/>
          </w:tcPr>
          <w:p w14:paraId="38F29FF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EEEA0C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None</w:t>
            </w:r>
          </w:p>
        </w:tc>
      </w:tr>
      <w:tr w:rsidR="00156A20" w:rsidRPr="004C70B8" w14:paraId="20D7F7B4" w14:textId="77777777" w:rsidTr="00AA4981">
        <w:trPr>
          <w:trHeight w:val="300"/>
        </w:trPr>
        <w:tc>
          <w:tcPr>
            <w:cnfStyle w:val="001000000000" w:firstRow="0" w:lastRow="0" w:firstColumn="1" w:lastColumn="0" w:oddVBand="0" w:evenVBand="0" w:oddHBand="0" w:evenHBand="0" w:firstRowFirstColumn="0" w:firstRowLastColumn="0" w:lastRowFirstColumn="0" w:lastRowLastColumn="0"/>
            <w:tcW w:w="14454" w:type="dxa"/>
            <w:gridSpan w:val="9"/>
            <w:shd w:val="clear" w:color="auto" w:fill="auto"/>
          </w:tcPr>
          <w:p w14:paraId="586B20D9" w14:textId="6A1AEFE1" w:rsidR="00156A20" w:rsidRPr="004C70B8" w:rsidRDefault="00156A20" w:rsidP="00DD179C">
            <w:pPr>
              <w:jc w:val="center"/>
              <w:rPr>
                <w:rFonts w:eastAsia="Times New Roman" w:cstheme="minorHAnsi"/>
                <w:b w:val="0"/>
                <w:bCs w:val="0"/>
                <w:sz w:val="20"/>
                <w:szCs w:val="20"/>
                <w:lang w:eastAsia="en-CH"/>
              </w:rPr>
            </w:pPr>
            <w:r w:rsidRPr="004C70B8">
              <w:rPr>
                <w:rFonts w:eastAsia="Times New Roman" w:cstheme="minorHAnsi"/>
                <w:color w:val="000000"/>
                <w:sz w:val="20"/>
                <w:szCs w:val="20"/>
                <w:lang w:eastAsia="en-CH"/>
              </w:rPr>
              <w:t>Cardiovascular disease</w:t>
            </w:r>
          </w:p>
        </w:tc>
      </w:tr>
      <w:tr w:rsidR="00183EE7" w:rsidRPr="004C70B8" w14:paraId="3B983530" w14:textId="77777777" w:rsidTr="00AA498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8468A30" w14:textId="13E275AE"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Djousse</w:t>
            </w:r>
            <w:proofErr w:type="spellEnd"/>
            <w:r w:rsidRPr="004C70B8">
              <w:rPr>
                <w:rFonts w:eastAsia="Times New Roman" w:cstheme="minorHAnsi"/>
                <w:color w:val="000000"/>
                <w:sz w:val="20"/>
                <w:szCs w:val="20"/>
                <w:lang w:eastAsia="en-CH"/>
              </w:rPr>
              <w:t xml:space="preserve"> L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2005</w:t>
            </w:r>
          </w:p>
        </w:tc>
        <w:tc>
          <w:tcPr>
            <w:tcW w:w="2795" w:type="dxa"/>
            <w:shd w:val="clear" w:color="auto" w:fill="auto"/>
            <w:hideMark/>
          </w:tcPr>
          <w:p w14:paraId="6530061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CVD defined as presence of </w:t>
            </w:r>
            <w:proofErr w:type="gramStart"/>
            <w:r w:rsidRPr="004C70B8">
              <w:rPr>
                <w:rFonts w:eastAsia="Times New Roman" w:cstheme="minorHAnsi"/>
                <w:color w:val="000000"/>
                <w:sz w:val="20"/>
                <w:szCs w:val="20"/>
                <w:lang w:eastAsia="en-CH"/>
              </w:rPr>
              <w:t>recognized  myocardial</w:t>
            </w:r>
            <w:proofErr w:type="gramEnd"/>
            <w:r w:rsidRPr="004C70B8">
              <w:rPr>
                <w:rFonts w:eastAsia="Times New Roman" w:cstheme="minorHAnsi"/>
                <w:color w:val="000000"/>
                <w:sz w:val="20"/>
                <w:szCs w:val="20"/>
                <w:lang w:eastAsia="en-CH"/>
              </w:rPr>
              <w:t xml:space="preserve">  infarction,  coronary  insufficiency (unstable angina with demonstrated ischemic </w:t>
            </w:r>
            <w:proofErr w:type="spellStart"/>
            <w:r w:rsidRPr="004C70B8">
              <w:rPr>
                <w:rFonts w:eastAsia="Times New Roman" w:cstheme="minorHAnsi"/>
                <w:color w:val="000000"/>
                <w:sz w:val="20"/>
                <w:szCs w:val="20"/>
                <w:lang w:eastAsia="en-CH"/>
              </w:rPr>
              <w:t>electrocardio</w:t>
            </w:r>
            <w:proofErr w:type="spellEnd"/>
            <w:r w:rsidRPr="004C70B8">
              <w:rPr>
                <w:rFonts w:eastAsia="Times New Roman" w:cstheme="minorHAnsi"/>
                <w:color w:val="000000"/>
                <w:sz w:val="20"/>
                <w:szCs w:val="20"/>
                <w:lang w:eastAsia="en-CH"/>
              </w:rPr>
              <w:t>-graphic  changes),  death  due to  coronary heart  disease,  or atherothrombotic stroke</w:t>
            </w:r>
          </w:p>
        </w:tc>
        <w:tc>
          <w:tcPr>
            <w:tcW w:w="1062" w:type="dxa"/>
            <w:shd w:val="clear" w:color="auto" w:fill="auto"/>
            <w:hideMark/>
          </w:tcPr>
          <w:p w14:paraId="7E667219"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1671" w:type="dxa"/>
            <w:shd w:val="clear" w:color="auto" w:fill="auto"/>
            <w:hideMark/>
          </w:tcPr>
          <w:p w14:paraId="3B342FC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Intake as g./ day</w:t>
            </w:r>
          </w:p>
        </w:tc>
        <w:tc>
          <w:tcPr>
            <w:tcW w:w="851" w:type="dxa"/>
            <w:shd w:val="clear" w:color="auto" w:fill="auto"/>
            <w:noWrap/>
            <w:hideMark/>
          </w:tcPr>
          <w:p w14:paraId="5C1ABC17"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ADH1C</w:t>
            </w:r>
          </w:p>
        </w:tc>
        <w:tc>
          <w:tcPr>
            <w:tcW w:w="1984" w:type="dxa"/>
            <w:shd w:val="clear" w:color="auto" w:fill="auto"/>
          </w:tcPr>
          <w:p w14:paraId="4DBEBB15" w14:textId="55A3328F" w:rsidR="001C7694" w:rsidRPr="004C70B8" w:rsidRDefault="005A6EDA"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08AE986C" w14:textId="689C42E2"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ADH catalyses the reaction </w:t>
            </w:r>
            <w:proofErr w:type="spellStart"/>
            <w:r w:rsidRPr="004C70B8">
              <w:rPr>
                <w:rFonts w:eastAsia="Times New Roman" w:cstheme="minorHAnsi"/>
                <w:color w:val="000000"/>
                <w:sz w:val="20"/>
                <w:szCs w:val="20"/>
                <w:lang w:eastAsia="en-CH"/>
              </w:rPr>
              <w:t>af</w:t>
            </w:r>
            <w:proofErr w:type="spellEnd"/>
            <w:r w:rsidRPr="004C70B8">
              <w:rPr>
                <w:rFonts w:eastAsia="Times New Roman" w:cstheme="minorHAnsi"/>
                <w:color w:val="000000"/>
                <w:sz w:val="20"/>
                <w:szCs w:val="20"/>
                <w:lang w:eastAsia="en-CH"/>
              </w:rPr>
              <w:t xml:space="preserve"> ethanol to ethanal/ acetaldehyde, different </w:t>
            </w:r>
            <w:proofErr w:type="spellStart"/>
            <w:r w:rsidRPr="004C70B8">
              <w:rPr>
                <w:rFonts w:eastAsia="Times New Roman" w:cstheme="minorHAnsi"/>
                <w:color w:val="000000"/>
                <w:sz w:val="20"/>
                <w:szCs w:val="20"/>
                <w:lang w:eastAsia="en-CH"/>
              </w:rPr>
              <w:t>polymorphsims</w:t>
            </w:r>
            <w:proofErr w:type="spellEnd"/>
            <w:r w:rsidRPr="004C70B8">
              <w:rPr>
                <w:rFonts w:eastAsia="Times New Roman" w:cstheme="minorHAnsi"/>
                <w:color w:val="000000"/>
                <w:sz w:val="20"/>
                <w:szCs w:val="20"/>
                <w:lang w:eastAsia="en-CH"/>
              </w:rPr>
              <w:t xml:space="preserve"> in the ADH1 gene are linked to different rates of metabolising of alcohol.</w:t>
            </w:r>
          </w:p>
        </w:tc>
        <w:tc>
          <w:tcPr>
            <w:tcW w:w="567" w:type="dxa"/>
            <w:shd w:val="clear" w:color="auto" w:fill="auto"/>
            <w:noWrap/>
            <w:hideMark/>
          </w:tcPr>
          <w:p w14:paraId="2D1A277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5F6833C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r>
      <w:tr w:rsidR="00183EE7" w:rsidRPr="004C70B8" w14:paraId="091E5BE4" w14:textId="77777777" w:rsidTr="00AA4981">
        <w:trPr>
          <w:trHeight w:val="394"/>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593D33A0" w14:textId="3E45E43B"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Hindy G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2014</w:t>
            </w:r>
          </w:p>
        </w:tc>
        <w:tc>
          <w:tcPr>
            <w:tcW w:w="2795" w:type="dxa"/>
            <w:shd w:val="clear" w:color="auto" w:fill="auto"/>
            <w:noWrap/>
            <w:hideMark/>
          </w:tcPr>
          <w:p w14:paraId="1BF25C0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MI cases were defined using codes 410 and I21 of the 9th and 10th revisions of the International Classification of Diseases (ICD9 and ICD10), and the stroke cases were defined using codes 430, 431, 434, and 436 of the ICD9, and codes I60, I61, I63, and I64 of the ICD10.</w:t>
            </w:r>
          </w:p>
        </w:tc>
        <w:tc>
          <w:tcPr>
            <w:tcW w:w="1062" w:type="dxa"/>
            <w:shd w:val="clear" w:color="auto" w:fill="auto"/>
            <w:hideMark/>
          </w:tcPr>
          <w:p w14:paraId="3BC0C59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Registries</w:t>
            </w:r>
          </w:p>
        </w:tc>
        <w:tc>
          <w:tcPr>
            <w:tcW w:w="1671" w:type="dxa"/>
            <w:shd w:val="clear" w:color="auto" w:fill="auto"/>
            <w:hideMark/>
          </w:tcPr>
          <w:p w14:paraId="6D691E4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Low-medium-high g./ day</w:t>
            </w:r>
          </w:p>
        </w:tc>
        <w:tc>
          <w:tcPr>
            <w:tcW w:w="851" w:type="dxa"/>
            <w:shd w:val="clear" w:color="auto" w:fill="auto"/>
            <w:noWrap/>
            <w:hideMark/>
          </w:tcPr>
          <w:p w14:paraId="74BB5D4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9p21 locus</w:t>
            </w:r>
          </w:p>
        </w:tc>
        <w:tc>
          <w:tcPr>
            <w:tcW w:w="1984" w:type="dxa"/>
            <w:shd w:val="clear" w:color="auto" w:fill="auto"/>
          </w:tcPr>
          <w:p w14:paraId="2F4AA6C2" w14:textId="144C2306" w:rsidR="001C7694" w:rsidRPr="004C70B8" w:rsidRDefault="005A6EDA"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52F5BAAA" w14:textId="291BEC72"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This region is a significant genetic susceptibility locus for cardiovascular diseases.</w:t>
            </w:r>
          </w:p>
        </w:tc>
        <w:tc>
          <w:tcPr>
            <w:tcW w:w="567" w:type="dxa"/>
            <w:shd w:val="clear" w:color="auto" w:fill="auto"/>
            <w:noWrap/>
            <w:hideMark/>
          </w:tcPr>
          <w:p w14:paraId="3806F82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7E6BD02D"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Swedish Research Council, the Swedish, Heart and Lung Foundation, the Region </w:t>
            </w:r>
            <w:proofErr w:type="spellStart"/>
            <w:r w:rsidRPr="004C70B8">
              <w:rPr>
                <w:rFonts w:eastAsia="Times New Roman" w:cstheme="minorHAnsi"/>
                <w:color w:val="000000"/>
                <w:sz w:val="20"/>
                <w:szCs w:val="20"/>
                <w:lang w:eastAsia="en-CH"/>
              </w:rPr>
              <w:t>Skåne</w:t>
            </w:r>
            <w:proofErr w:type="spellEnd"/>
            <w:r w:rsidRPr="004C70B8">
              <w:rPr>
                <w:rFonts w:eastAsia="Times New Roman" w:cstheme="minorHAnsi"/>
                <w:color w:val="000000"/>
                <w:sz w:val="20"/>
                <w:szCs w:val="20"/>
                <w:lang w:eastAsia="en-CH"/>
              </w:rPr>
              <w:t xml:space="preserve">, the Novo Nordic Foundation, the Albert </w:t>
            </w:r>
            <w:proofErr w:type="spellStart"/>
            <w:r w:rsidRPr="004C70B8">
              <w:rPr>
                <w:rFonts w:eastAsia="Times New Roman" w:cstheme="minorHAnsi"/>
                <w:color w:val="000000"/>
                <w:sz w:val="20"/>
                <w:szCs w:val="20"/>
                <w:lang w:eastAsia="en-CH"/>
              </w:rPr>
              <w:t>Påhlsson</w:t>
            </w:r>
            <w:proofErr w:type="spellEnd"/>
            <w:r w:rsidRPr="004C70B8">
              <w:rPr>
                <w:rFonts w:eastAsia="Times New Roman" w:cstheme="minorHAnsi"/>
                <w:color w:val="000000"/>
                <w:sz w:val="20"/>
                <w:szCs w:val="20"/>
                <w:lang w:eastAsia="en-CH"/>
              </w:rPr>
              <w:t xml:space="preserve"> Research Foundation, an equipment grant from the Knut</w:t>
            </w:r>
            <w:r w:rsidRPr="004C70B8">
              <w:rPr>
                <w:rFonts w:eastAsia="Times New Roman" w:cstheme="minorHAnsi"/>
                <w:color w:val="000000"/>
                <w:sz w:val="20"/>
                <w:szCs w:val="20"/>
                <w:lang w:eastAsia="en-CH"/>
              </w:rPr>
              <w:br/>
            </w:r>
          </w:p>
        </w:tc>
      </w:tr>
      <w:tr w:rsidR="00183EE7" w:rsidRPr="004C70B8" w14:paraId="568E7A18" w14:textId="77777777" w:rsidTr="00AA49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CB7F1F2" w14:textId="2B35BDE0"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Sonestedt</w:t>
            </w:r>
            <w:proofErr w:type="spellEnd"/>
            <w:r w:rsidRPr="004C70B8">
              <w:rPr>
                <w:rFonts w:eastAsia="Times New Roman" w:cstheme="minorHAnsi"/>
                <w:color w:val="000000"/>
                <w:sz w:val="20"/>
                <w:szCs w:val="20"/>
                <w:lang w:eastAsia="en-CH"/>
              </w:rPr>
              <w:t xml:space="preserve"> S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2015</w:t>
            </w:r>
          </w:p>
        </w:tc>
        <w:tc>
          <w:tcPr>
            <w:tcW w:w="2795" w:type="dxa"/>
            <w:shd w:val="clear" w:color="auto" w:fill="auto"/>
            <w:hideMark/>
          </w:tcPr>
          <w:p w14:paraId="67C9D2FD"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Coronary heart disease was defined as ICD-9 codes 410– 414 (fatal or non-fatal myocardial infarction or death due to ischemic heart disease). Ischemic stroke was defined as ICD-9 code 434.</w:t>
            </w:r>
          </w:p>
        </w:tc>
        <w:tc>
          <w:tcPr>
            <w:tcW w:w="1062" w:type="dxa"/>
            <w:shd w:val="clear" w:color="auto" w:fill="auto"/>
            <w:hideMark/>
          </w:tcPr>
          <w:p w14:paraId="44B01A5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Registries, </w:t>
            </w:r>
            <w:proofErr w:type="gramStart"/>
            <w:r w:rsidRPr="004C70B8">
              <w:rPr>
                <w:rFonts w:eastAsia="Times New Roman" w:cstheme="minorHAnsi"/>
                <w:color w:val="000000"/>
                <w:sz w:val="20"/>
                <w:szCs w:val="20"/>
                <w:lang w:eastAsia="en-CH"/>
              </w:rPr>
              <w:t>CT</w:t>
            </w:r>
            <w:proofErr w:type="gramEnd"/>
            <w:r w:rsidRPr="004C70B8">
              <w:rPr>
                <w:rFonts w:eastAsia="Times New Roman" w:cstheme="minorHAnsi"/>
                <w:color w:val="000000"/>
                <w:sz w:val="20"/>
                <w:szCs w:val="20"/>
                <w:lang w:eastAsia="en-CH"/>
              </w:rPr>
              <w:t xml:space="preserve"> or autopsy.</w:t>
            </w:r>
          </w:p>
        </w:tc>
        <w:tc>
          <w:tcPr>
            <w:tcW w:w="1671" w:type="dxa"/>
            <w:shd w:val="clear" w:color="auto" w:fill="auto"/>
            <w:hideMark/>
          </w:tcPr>
          <w:p w14:paraId="32EF3AB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Intake as g./ day. Usual dietary intakes were estimated using a modified diet history method specifically </w:t>
            </w:r>
            <w:r w:rsidRPr="004C70B8">
              <w:rPr>
                <w:rFonts w:eastAsia="Times New Roman" w:cstheme="minorHAnsi"/>
                <w:color w:val="000000"/>
                <w:sz w:val="20"/>
                <w:szCs w:val="20"/>
                <w:lang w:eastAsia="en-CH"/>
              </w:rPr>
              <w:lastRenderedPageBreak/>
              <w:t>developed for MDCS</w:t>
            </w:r>
          </w:p>
        </w:tc>
        <w:tc>
          <w:tcPr>
            <w:tcW w:w="851" w:type="dxa"/>
            <w:shd w:val="clear" w:color="auto" w:fill="auto"/>
            <w:noWrap/>
            <w:hideMark/>
          </w:tcPr>
          <w:p w14:paraId="1EAB964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GRS-dyslipidaemia</w:t>
            </w:r>
          </w:p>
        </w:tc>
        <w:tc>
          <w:tcPr>
            <w:tcW w:w="1984" w:type="dxa"/>
            <w:shd w:val="clear" w:color="auto" w:fill="auto"/>
          </w:tcPr>
          <w:p w14:paraId="49E22E78" w14:textId="004A199E" w:rsidR="001C7694" w:rsidRPr="004C70B8" w:rsidRDefault="004D22D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37B0226A" w14:textId="5DEC360B"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567" w:type="dxa"/>
            <w:shd w:val="clear" w:color="auto" w:fill="auto"/>
            <w:noWrap/>
            <w:hideMark/>
          </w:tcPr>
          <w:p w14:paraId="7B251E7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5A0D9809"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Swedish Medical Research </w:t>
            </w:r>
            <w:proofErr w:type="spellStart"/>
            <w:r w:rsidRPr="004C70B8">
              <w:rPr>
                <w:rFonts w:eastAsia="Times New Roman" w:cstheme="minorHAnsi"/>
                <w:color w:val="000000"/>
                <w:sz w:val="20"/>
                <w:szCs w:val="20"/>
                <w:lang w:eastAsia="en-CH"/>
              </w:rPr>
              <w:t>Counci</w:t>
            </w:r>
            <w:proofErr w:type="spellEnd"/>
          </w:p>
        </w:tc>
      </w:tr>
      <w:tr w:rsidR="00183EE7" w:rsidRPr="004C70B8" w14:paraId="36D0B7AC" w14:textId="77777777" w:rsidTr="00AA4981">
        <w:trPr>
          <w:trHeight w:val="45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2EEC8FB" w14:textId="3F99321B"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Zhou A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2019</w:t>
            </w:r>
          </w:p>
        </w:tc>
        <w:tc>
          <w:tcPr>
            <w:tcW w:w="2795" w:type="dxa"/>
            <w:shd w:val="clear" w:color="auto" w:fill="auto"/>
            <w:hideMark/>
          </w:tcPr>
          <w:p w14:paraId="0DA10BFF"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International Classification of Diseases (versions 9 and 10), as well as Classification of Interventions and Procedures</w:t>
            </w:r>
          </w:p>
        </w:tc>
        <w:tc>
          <w:tcPr>
            <w:tcW w:w="1062" w:type="dxa"/>
            <w:shd w:val="clear" w:color="auto" w:fill="auto"/>
            <w:hideMark/>
          </w:tcPr>
          <w:p w14:paraId="7655DBB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records and registries</w:t>
            </w:r>
          </w:p>
        </w:tc>
        <w:tc>
          <w:tcPr>
            <w:tcW w:w="1671" w:type="dxa"/>
            <w:shd w:val="clear" w:color="auto" w:fill="auto"/>
            <w:hideMark/>
          </w:tcPr>
          <w:p w14:paraId="56DA465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Coffee intake per day</w:t>
            </w:r>
          </w:p>
        </w:tc>
        <w:tc>
          <w:tcPr>
            <w:tcW w:w="851" w:type="dxa"/>
            <w:shd w:val="clear" w:color="auto" w:fill="auto"/>
            <w:noWrap/>
            <w:hideMark/>
          </w:tcPr>
          <w:p w14:paraId="0EC9F34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CYP1A2</w:t>
            </w:r>
          </w:p>
        </w:tc>
        <w:tc>
          <w:tcPr>
            <w:tcW w:w="1984" w:type="dxa"/>
            <w:shd w:val="clear" w:color="auto" w:fill="auto"/>
          </w:tcPr>
          <w:p w14:paraId="5A1ECBA0" w14:textId="309DED97" w:rsidR="001C7694" w:rsidRPr="004C70B8" w:rsidRDefault="00D80B52"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CYP1A2 (rs762551) </w:t>
            </w:r>
            <w:r w:rsidRPr="004C70B8">
              <w:rPr>
                <w:rFonts w:eastAsia="Times New Roman" w:cstheme="minorHAnsi"/>
                <w:color w:val="000000"/>
                <w:sz w:val="20"/>
                <w:szCs w:val="20"/>
                <w:lang w:val="en-US" w:eastAsia="en-CH"/>
              </w:rPr>
              <w:t xml:space="preserve">was </w:t>
            </w:r>
            <w:r w:rsidRPr="004C70B8">
              <w:rPr>
                <w:rFonts w:eastAsia="Times New Roman" w:cstheme="minorHAnsi"/>
                <w:color w:val="000000"/>
                <w:sz w:val="20"/>
                <w:szCs w:val="20"/>
                <w:lang w:eastAsia="en-CH"/>
              </w:rPr>
              <w:t xml:space="preserve">genotyped with a call rate of 99.8% and a </w:t>
            </w:r>
            <w:r w:rsidRPr="004C70B8">
              <w:rPr>
                <w:rFonts w:eastAsia="Times New Roman" w:cstheme="minorHAnsi"/>
                <w:color w:val="000000"/>
                <w:sz w:val="20"/>
                <w:szCs w:val="20"/>
                <w:lang w:val="en-US" w:eastAsia="en-CH"/>
              </w:rPr>
              <w:t>MAF</w:t>
            </w:r>
            <w:r w:rsidRPr="004C70B8">
              <w:rPr>
                <w:rFonts w:eastAsia="Times New Roman" w:cstheme="minorHAnsi"/>
                <w:color w:val="000000"/>
                <w:sz w:val="20"/>
                <w:szCs w:val="20"/>
                <w:lang w:eastAsia="en-CH"/>
              </w:rPr>
              <w:t xml:space="preserve"> of 0.27</w:t>
            </w:r>
          </w:p>
        </w:tc>
        <w:tc>
          <w:tcPr>
            <w:tcW w:w="2835" w:type="dxa"/>
            <w:shd w:val="clear" w:color="auto" w:fill="auto"/>
            <w:hideMark/>
          </w:tcPr>
          <w:p w14:paraId="74873CBD" w14:textId="051D8FB5"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CYP1A2 encodes the CYP 450 1A2 enzyme which metabolises roughly 95% of caffeine in the liver, polymorphisms of this gene result in different activities in caffein metabolism.</w:t>
            </w:r>
          </w:p>
        </w:tc>
        <w:tc>
          <w:tcPr>
            <w:tcW w:w="567" w:type="dxa"/>
            <w:shd w:val="clear" w:color="auto" w:fill="auto"/>
            <w:noWrap/>
            <w:hideMark/>
          </w:tcPr>
          <w:p w14:paraId="03321D38"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349798E1"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Financially supported by the JJ Mason and HS </w:t>
            </w:r>
            <w:proofErr w:type="spellStart"/>
            <w:r w:rsidRPr="004C70B8">
              <w:rPr>
                <w:rFonts w:eastAsia="Times New Roman" w:cstheme="minorHAnsi"/>
                <w:color w:val="000000"/>
                <w:sz w:val="20"/>
                <w:szCs w:val="20"/>
                <w:lang w:eastAsia="en-CH"/>
              </w:rPr>
              <w:t>WilliamsMemorial</w:t>
            </w:r>
            <w:proofErr w:type="spellEnd"/>
            <w:r w:rsidRPr="004C70B8">
              <w:rPr>
                <w:rFonts w:eastAsia="Times New Roman" w:cstheme="minorHAnsi"/>
                <w:color w:val="000000"/>
                <w:sz w:val="20"/>
                <w:szCs w:val="20"/>
                <w:lang w:eastAsia="en-CH"/>
              </w:rPr>
              <w:t xml:space="preserve"> Foundation (CT23158) and the National Health and </w:t>
            </w:r>
            <w:proofErr w:type="spellStart"/>
            <w:r w:rsidRPr="004C70B8">
              <w:rPr>
                <w:rFonts w:eastAsia="Times New Roman" w:cstheme="minorHAnsi"/>
                <w:color w:val="000000"/>
                <w:sz w:val="20"/>
                <w:szCs w:val="20"/>
                <w:lang w:eastAsia="en-CH"/>
              </w:rPr>
              <w:t>MedicalResearch</w:t>
            </w:r>
            <w:proofErr w:type="spellEnd"/>
            <w:r w:rsidRPr="004C70B8">
              <w:rPr>
                <w:rFonts w:eastAsia="Times New Roman" w:cstheme="minorHAnsi"/>
                <w:color w:val="000000"/>
                <w:sz w:val="20"/>
                <w:szCs w:val="20"/>
                <w:lang w:eastAsia="en-CH"/>
              </w:rPr>
              <w:t xml:space="preserve"> Council, Australia</w:t>
            </w:r>
          </w:p>
        </w:tc>
      </w:tr>
      <w:tr w:rsidR="00D80B52" w:rsidRPr="004C70B8" w14:paraId="7E765A97" w14:textId="77777777" w:rsidTr="00AA4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54" w:type="dxa"/>
            <w:gridSpan w:val="9"/>
            <w:shd w:val="clear" w:color="auto" w:fill="auto"/>
          </w:tcPr>
          <w:p w14:paraId="53083F6F" w14:textId="6A768DCB" w:rsidR="00D80B52" w:rsidRPr="004C70B8" w:rsidRDefault="00D80B52" w:rsidP="00DD179C">
            <w:pPr>
              <w:jc w:val="center"/>
              <w:rPr>
                <w:rFonts w:eastAsia="Times New Roman" w:cstheme="minorHAnsi"/>
                <w:b w:val="0"/>
                <w:bCs w:val="0"/>
                <w:sz w:val="20"/>
                <w:szCs w:val="20"/>
                <w:lang w:eastAsia="en-CH"/>
              </w:rPr>
            </w:pPr>
            <w:r w:rsidRPr="004C70B8">
              <w:rPr>
                <w:rFonts w:eastAsia="Times New Roman" w:cstheme="minorHAnsi"/>
                <w:color w:val="000000"/>
                <w:sz w:val="20"/>
                <w:szCs w:val="20"/>
                <w:lang w:eastAsia="en-CH"/>
              </w:rPr>
              <w:t>Articles evaluating at least two of the outcomes (CHD, MI, CVD or Stroke)</w:t>
            </w:r>
          </w:p>
        </w:tc>
      </w:tr>
      <w:tr w:rsidR="00183EE7" w:rsidRPr="004C70B8" w14:paraId="34B01A00" w14:textId="77777777" w:rsidTr="00AA4981">
        <w:trPr>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1D7E47D2" w14:textId="2DFCB588"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Livingstone M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2021</w:t>
            </w:r>
          </w:p>
        </w:tc>
        <w:tc>
          <w:tcPr>
            <w:tcW w:w="2795" w:type="dxa"/>
            <w:shd w:val="clear" w:color="auto" w:fill="auto"/>
            <w:hideMark/>
          </w:tcPr>
          <w:p w14:paraId="10960B99"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CVD mortality was identified using ICD-10 codes I05- I89. Incident MI (ST- Elevation MI and Non- ST- Elevation MI) and stroke (ischaemic, intracerebral haemorrhage and subarachnoid haemorrhage)</w:t>
            </w:r>
          </w:p>
        </w:tc>
        <w:tc>
          <w:tcPr>
            <w:tcW w:w="1062" w:type="dxa"/>
            <w:shd w:val="clear" w:color="auto" w:fill="auto"/>
            <w:hideMark/>
          </w:tcPr>
          <w:p w14:paraId="6747AAE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Health records and registries</w:t>
            </w:r>
          </w:p>
        </w:tc>
        <w:tc>
          <w:tcPr>
            <w:tcW w:w="1671" w:type="dxa"/>
            <w:shd w:val="clear" w:color="auto" w:fill="auto"/>
            <w:hideMark/>
          </w:tcPr>
          <w:p w14:paraId="4374FE5E" w14:textId="48DDC6EA" w:rsidR="001C7694" w:rsidRPr="004C70B8" w:rsidRDefault="001C7694" w:rsidP="00DD179C">
            <w:pPr>
              <w:spacing w:after="24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RFS is a scoring system, to assess the amount of food consumed according to health</w:t>
            </w:r>
            <w:r w:rsidR="006344FC"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guidelines. HDI is an index assessing intake of foods recommended by the WHO</w:t>
            </w:r>
            <w:r w:rsidR="006344FC"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MDS is a scoring system </w:t>
            </w:r>
            <w:proofErr w:type="spellStart"/>
            <w:r w:rsidRPr="004C70B8">
              <w:rPr>
                <w:rFonts w:eastAsia="Times New Roman" w:cstheme="minorHAnsi"/>
                <w:color w:val="000000"/>
                <w:sz w:val="20"/>
                <w:szCs w:val="20"/>
                <w:lang w:eastAsia="en-CH"/>
              </w:rPr>
              <w:t>asseissing</w:t>
            </w:r>
            <w:proofErr w:type="spellEnd"/>
            <w:r w:rsidRPr="004C70B8">
              <w:rPr>
                <w:rFonts w:eastAsia="Times New Roman" w:cstheme="minorHAnsi"/>
                <w:color w:val="000000"/>
                <w:sz w:val="20"/>
                <w:szCs w:val="20"/>
                <w:lang w:eastAsia="en-CH"/>
              </w:rPr>
              <w:t xml:space="preserve"> the adherence to a </w:t>
            </w:r>
            <w:proofErr w:type="spellStart"/>
            <w:r w:rsidRPr="004C70B8">
              <w:rPr>
                <w:rFonts w:eastAsia="Times New Roman" w:cstheme="minorHAnsi"/>
                <w:color w:val="000000"/>
                <w:sz w:val="20"/>
                <w:szCs w:val="20"/>
                <w:lang w:eastAsia="en-CH"/>
              </w:rPr>
              <w:t>mediterranean</w:t>
            </w:r>
            <w:proofErr w:type="spellEnd"/>
            <w:r w:rsidRPr="004C70B8">
              <w:rPr>
                <w:rFonts w:eastAsia="Times New Roman" w:cstheme="minorHAnsi"/>
                <w:color w:val="000000"/>
                <w:sz w:val="20"/>
                <w:szCs w:val="20"/>
                <w:lang w:eastAsia="en-CH"/>
              </w:rPr>
              <w:t xml:space="preserve"> diet.</w:t>
            </w:r>
          </w:p>
        </w:tc>
        <w:tc>
          <w:tcPr>
            <w:tcW w:w="851" w:type="dxa"/>
            <w:shd w:val="clear" w:color="auto" w:fill="auto"/>
            <w:noWrap/>
            <w:hideMark/>
          </w:tcPr>
          <w:p w14:paraId="7A4F45C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GRS</w:t>
            </w:r>
          </w:p>
        </w:tc>
        <w:tc>
          <w:tcPr>
            <w:tcW w:w="1984" w:type="dxa"/>
            <w:shd w:val="clear" w:color="auto" w:fill="auto"/>
          </w:tcPr>
          <w:p w14:paraId="5F52746F" w14:textId="7233F076" w:rsidR="001C7694" w:rsidRPr="004C70B8" w:rsidRDefault="004D22D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4E35814B" w14:textId="37BCC15A"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567" w:type="dxa"/>
            <w:shd w:val="clear" w:color="auto" w:fill="auto"/>
            <w:noWrap/>
            <w:hideMark/>
          </w:tcPr>
          <w:p w14:paraId="75AE0085" w14:textId="22251287" w:rsidR="001C7694" w:rsidRPr="004C70B8" w:rsidRDefault="002D0D02"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No</w:t>
            </w:r>
          </w:p>
        </w:tc>
        <w:tc>
          <w:tcPr>
            <w:tcW w:w="1843" w:type="dxa"/>
            <w:shd w:val="clear" w:color="auto" w:fill="auto"/>
          </w:tcPr>
          <w:p w14:paraId="2F56EC33"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National Health and Medical Research Council Emerging Leadership Fellowship</w:t>
            </w:r>
          </w:p>
        </w:tc>
      </w:tr>
      <w:tr w:rsidR="00183EE7" w:rsidRPr="004C70B8" w14:paraId="21A14259" w14:textId="77777777" w:rsidTr="00AA4981">
        <w:trPr>
          <w:cnfStyle w:val="000000100000" w:firstRow="0" w:lastRow="0" w:firstColumn="0" w:lastColumn="0" w:oddVBand="0" w:evenVBand="0" w:oddHBand="1" w:evenHBand="0" w:firstRowFirstColumn="0" w:firstRowLastColumn="0" w:lastRowFirstColumn="0" w:lastRowLastColumn="0"/>
          <w:trHeight w:val="229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62E231B0" w14:textId="094CB361"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lastRenderedPageBreak/>
              <w:t>Hellstrand</w:t>
            </w:r>
            <w:proofErr w:type="spellEnd"/>
            <w:r w:rsidRPr="004C70B8">
              <w:rPr>
                <w:rFonts w:eastAsia="Times New Roman" w:cstheme="minorHAnsi"/>
                <w:color w:val="000000"/>
                <w:sz w:val="20"/>
                <w:szCs w:val="20"/>
                <w:lang w:eastAsia="en-CH"/>
              </w:rPr>
              <w:t xml:space="preserve"> S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2016</w:t>
            </w:r>
          </w:p>
        </w:tc>
        <w:tc>
          <w:tcPr>
            <w:tcW w:w="2795" w:type="dxa"/>
            <w:shd w:val="clear" w:color="auto" w:fill="auto"/>
            <w:hideMark/>
          </w:tcPr>
          <w:p w14:paraId="1A9915E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 coronary event was defined </w:t>
            </w:r>
            <w:proofErr w:type="gramStart"/>
            <w:r w:rsidRPr="004C70B8">
              <w:rPr>
                <w:rFonts w:eastAsia="Times New Roman" w:cstheme="minorHAnsi"/>
                <w:color w:val="000000"/>
                <w:sz w:val="20"/>
                <w:szCs w:val="20"/>
                <w:lang w:eastAsia="en-CH"/>
              </w:rPr>
              <w:t>on the basis of</w:t>
            </w:r>
            <w:proofErr w:type="gramEnd"/>
            <w:r w:rsidRPr="004C70B8">
              <w:rPr>
                <w:rFonts w:eastAsia="Times New Roman" w:cstheme="minorHAnsi"/>
                <w:color w:val="000000"/>
                <w:sz w:val="20"/>
                <w:szCs w:val="20"/>
                <w:lang w:eastAsia="en-CH"/>
              </w:rPr>
              <w:t xml:space="preserve"> codes 410–414 (fatal or non-fatal myocardial infarction or death due to ischemic heart disease) in the International Classification of Diseases, 9th Revision (ICD-9). Ischemic stroke was defined </w:t>
            </w:r>
            <w:proofErr w:type="gramStart"/>
            <w:r w:rsidRPr="004C70B8">
              <w:rPr>
                <w:rFonts w:eastAsia="Times New Roman" w:cstheme="minorHAnsi"/>
                <w:color w:val="000000"/>
                <w:sz w:val="20"/>
                <w:szCs w:val="20"/>
                <w:lang w:eastAsia="en-CH"/>
              </w:rPr>
              <w:t>on the basis of</w:t>
            </w:r>
            <w:proofErr w:type="gramEnd"/>
            <w:r w:rsidRPr="004C70B8">
              <w:rPr>
                <w:rFonts w:eastAsia="Times New Roman" w:cstheme="minorHAnsi"/>
                <w:color w:val="000000"/>
                <w:sz w:val="20"/>
                <w:szCs w:val="20"/>
                <w:lang w:eastAsia="en-CH"/>
              </w:rPr>
              <w:t xml:space="preserve"> code 434 (ICD-9) and diagnosed when computed tomography, magnetic resonance imaging, or autopsy could verify the infarction and/or exclude </w:t>
            </w:r>
            <w:proofErr w:type="spellStart"/>
            <w:r w:rsidRPr="004C70B8">
              <w:rPr>
                <w:rFonts w:eastAsia="Times New Roman" w:cstheme="minorHAnsi"/>
                <w:color w:val="000000"/>
                <w:sz w:val="20"/>
                <w:szCs w:val="20"/>
                <w:lang w:eastAsia="en-CH"/>
              </w:rPr>
              <w:t>hemorrhage</w:t>
            </w:r>
            <w:proofErr w:type="spellEnd"/>
            <w:r w:rsidRPr="004C70B8">
              <w:rPr>
                <w:rFonts w:eastAsia="Times New Roman" w:cstheme="minorHAnsi"/>
                <w:color w:val="000000"/>
                <w:sz w:val="20"/>
                <w:szCs w:val="20"/>
                <w:lang w:eastAsia="en-CH"/>
              </w:rPr>
              <w:t xml:space="preserve"> and non-vascular disease.</w:t>
            </w:r>
          </w:p>
        </w:tc>
        <w:tc>
          <w:tcPr>
            <w:tcW w:w="1062" w:type="dxa"/>
            <w:shd w:val="clear" w:color="auto" w:fill="auto"/>
            <w:hideMark/>
          </w:tcPr>
          <w:p w14:paraId="7DEA77D6"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Register</w:t>
            </w:r>
          </w:p>
        </w:tc>
        <w:tc>
          <w:tcPr>
            <w:tcW w:w="1671" w:type="dxa"/>
            <w:shd w:val="clear" w:color="auto" w:fill="auto"/>
            <w:hideMark/>
          </w:tcPr>
          <w:p w14:paraId="27045809" w14:textId="4D284DF5"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The diet quality index includes six dietary components: the following </w:t>
            </w:r>
            <w:proofErr w:type="spellStart"/>
            <w:r w:rsidRPr="004C70B8">
              <w:rPr>
                <w:rFonts w:eastAsia="Times New Roman" w:cstheme="minorHAnsi"/>
                <w:color w:val="000000"/>
                <w:sz w:val="20"/>
                <w:szCs w:val="20"/>
                <w:lang w:eastAsia="en-CH"/>
              </w:rPr>
              <w:t>cutoffs</w:t>
            </w:r>
            <w:proofErr w:type="spellEnd"/>
            <w:r w:rsidRPr="004C70B8">
              <w:rPr>
                <w:rFonts w:eastAsia="Times New Roman" w:cstheme="minorHAnsi"/>
                <w:color w:val="000000"/>
                <w:sz w:val="20"/>
                <w:szCs w:val="20"/>
                <w:lang w:eastAsia="en-CH"/>
              </w:rPr>
              <w:t xml:space="preserve"> were used: saturated fat ≤14 E%, PUFA 5-10 E%, fish and shellfish ≥300 g/week, </w:t>
            </w:r>
            <w:proofErr w:type="spellStart"/>
            <w:r w:rsidRPr="004C70B8">
              <w:rPr>
                <w:rFonts w:eastAsia="Times New Roman" w:cstheme="minorHAnsi"/>
                <w:color w:val="000000"/>
                <w:sz w:val="20"/>
                <w:szCs w:val="20"/>
                <w:lang w:eastAsia="en-CH"/>
              </w:rPr>
              <w:t>fiber</w:t>
            </w:r>
            <w:proofErr w:type="spellEnd"/>
            <w:r w:rsidRPr="004C70B8">
              <w:rPr>
                <w:rFonts w:eastAsia="Times New Roman" w:cstheme="minorHAnsi"/>
                <w:color w:val="000000"/>
                <w:sz w:val="20"/>
                <w:szCs w:val="20"/>
                <w:lang w:eastAsia="en-CH"/>
              </w:rPr>
              <w:t xml:space="preserve"> ≥2.4 g/MJ, </w:t>
            </w:r>
            <w:proofErr w:type="gramStart"/>
            <w:r w:rsidRPr="004C70B8">
              <w:rPr>
                <w:rFonts w:eastAsia="Times New Roman" w:cstheme="minorHAnsi"/>
                <w:color w:val="000000"/>
                <w:sz w:val="20"/>
                <w:szCs w:val="20"/>
                <w:lang w:eastAsia="en-CH"/>
              </w:rPr>
              <w:t>fruit</w:t>
            </w:r>
            <w:proofErr w:type="gramEnd"/>
            <w:r w:rsidRPr="004C70B8">
              <w:rPr>
                <w:rFonts w:eastAsia="Times New Roman" w:cstheme="minorHAnsi"/>
                <w:color w:val="000000"/>
                <w:sz w:val="20"/>
                <w:szCs w:val="20"/>
                <w:lang w:eastAsia="en-CH"/>
              </w:rPr>
              <w:t xml:space="preserve"> and vegetables ≥400 g/day, and sucrose ≤10 E%. One point was given to the participants for each dietary component that reached the recommended intake level, and zero points were given if they were not within the recommended range.</w:t>
            </w:r>
          </w:p>
        </w:tc>
        <w:tc>
          <w:tcPr>
            <w:tcW w:w="851" w:type="dxa"/>
            <w:shd w:val="clear" w:color="auto" w:fill="auto"/>
            <w:noWrap/>
            <w:hideMark/>
          </w:tcPr>
          <w:p w14:paraId="6CB21E85" w14:textId="5A9286AC" w:rsidR="001C7694" w:rsidRPr="004C70B8" w:rsidRDefault="004D22D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val="en-US" w:eastAsia="en-CH"/>
              </w:rPr>
              <w:t>GRS</w:t>
            </w:r>
            <w:r w:rsidR="001C7694" w:rsidRPr="004C70B8">
              <w:rPr>
                <w:rFonts w:eastAsia="Times New Roman" w:cstheme="minorHAnsi"/>
                <w:color w:val="000000"/>
                <w:sz w:val="20"/>
                <w:szCs w:val="20"/>
                <w:lang w:eastAsia="en-CH"/>
              </w:rPr>
              <w:t xml:space="preserve"> for LDL, </w:t>
            </w:r>
            <w:proofErr w:type="gramStart"/>
            <w:r w:rsidR="001C7694" w:rsidRPr="004C70B8">
              <w:rPr>
                <w:rFonts w:eastAsia="Times New Roman" w:cstheme="minorHAnsi"/>
                <w:color w:val="000000"/>
                <w:sz w:val="20"/>
                <w:szCs w:val="20"/>
                <w:lang w:eastAsia="en-CH"/>
              </w:rPr>
              <w:t>HDL</w:t>
            </w:r>
            <w:proofErr w:type="gramEnd"/>
            <w:r w:rsidR="001C7694" w:rsidRPr="004C70B8">
              <w:rPr>
                <w:rFonts w:eastAsia="Times New Roman" w:cstheme="minorHAnsi"/>
                <w:color w:val="000000"/>
                <w:sz w:val="20"/>
                <w:szCs w:val="20"/>
                <w:lang w:eastAsia="en-CH"/>
              </w:rPr>
              <w:t xml:space="preserve"> and Triglycerides</w:t>
            </w:r>
          </w:p>
        </w:tc>
        <w:tc>
          <w:tcPr>
            <w:tcW w:w="1984" w:type="dxa"/>
            <w:shd w:val="clear" w:color="auto" w:fill="auto"/>
          </w:tcPr>
          <w:p w14:paraId="18615F22" w14:textId="14495CC2" w:rsidR="001C7694" w:rsidRPr="004C70B8" w:rsidRDefault="004D22D7"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0849B893" w14:textId="79499EE3"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567" w:type="dxa"/>
            <w:shd w:val="clear" w:color="auto" w:fill="auto"/>
            <w:noWrap/>
            <w:hideMark/>
          </w:tcPr>
          <w:p w14:paraId="0F3A946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555B10D3"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p>
        </w:tc>
      </w:tr>
      <w:tr w:rsidR="00183EE7" w:rsidRPr="004C70B8" w14:paraId="6A6C0B37" w14:textId="77777777" w:rsidTr="00AA4981">
        <w:trPr>
          <w:trHeight w:val="330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27B260D" w14:textId="1BB44707"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lastRenderedPageBreak/>
              <w:t>Hellstrand</w:t>
            </w:r>
            <w:proofErr w:type="spellEnd"/>
            <w:r w:rsidRPr="004C70B8">
              <w:rPr>
                <w:rFonts w:eastAsia="Times New Roman" w:cstheme="minorHAnsi"/>
                <w:color w:val="000000"/>
                <w:sz w:val="20"/>
                <w:szCs w:val="20"/>
                <w:lang w:eastAsia="en-CH"/>
              </w:rPr>
              <w:t xml:space="preserve"> S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2014</w:t>
            </w:r>
          </w:p>
        </w:tc>
        <w:tc>
          <w:tcPr>
            <w:tcW w:w="2795" w:type="dxa"/>
            <w:shd w:val="clear" w:color="auto" w:fill="auto"/>
            <w:hideMark/>
          </w:tcPr>
          <w:p w14:paraId="096F92C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Coronary event was defined </w:t>
            </w:r>
            <w:proofErr w:type="gramStart"/>
            <w:r w:rsidRPr="004C70B8">
              <w:rPr>
                <w:rFonts w:eastAsia="Times New Roman" w:cstheme="minorHAnsi"/>
                <w:color w:val="000000"/>
                <w:sz w:val="20"/>
                <w:szCs w:val="20"/>
                <w:lang w:eastAsia="en-CH"/>
              </w:rPr>
              <w:t>on the basis of</w:t>
            </w:r>
            <w:proofErr w:type="gramEnd"/>
            <w:r w:rsidRPr="004C70B8">
              <w:rPr>
                <w:rFonts w:eastAsia="Times New Roman" w:cstheme="minorHAnsi"/>
                <w:color w:val="000000"/>
                <w:sz w:val="20"/>
                <w:szCs w:val="20"/>
                <w:lang w:eastAsia="en-CH"/>
              </w:rPr>
              <w:t xml:space="preserve"> codes 410–414 (fatal or nonfatal myocardial infarction or death due to ischemic heart disease) in the International Classification of Diseases, 9th Revision (ICD-9). Ischemic stroke was defined </w:t>
            </w:r>
            <w:proofErr w:type="gramStart"/>
            <w:r w:rsidRPr="004C70B8">
              <w:rPr>
                <w:rFonts w:eastAsia="Times New Roman" w:cstheme="minorHAnsi"/>
                <w:color w:val="000000"/>
                <w:sz w:val="20"/>
                <w:szCs w:val="20"/>
                <w:lang w:eastAsia="en-CH"/>
              </w:rPr>
              <w:t>on the basis of</w:t>
            </w:r>
            <w:proofErr w:type="gramEnd"/>
            <w:r w:rsidRPr="004C70B8">
              <w:rPr>
                <w:rFonts w:eastAsia="Times New Roman" w:cstheme="minorHAnsi"/>
                <w:color w:val="000000"/>
                <w:sz w:val="20"/>
                <w:szCs w:val="20"/>
                <w:lang w:eastAsia="en-CH"/>
              </w:rPr>
              <w:t xml:space="preserve"> ICD-9 code 434 and diagnosed when computed tomography, MRI, or autopsy could verify the infarction and/or exclude </w:t>
            </w:r>
            <w:proofErr w:type="spellStart"/>
            <w:r w:rsidRPr="004C70B8">
              <w:rPr>
                <w:rFonts w:eastAsia="Times New Roman" w:cstheme="minorHAnsi"/>
                <w:color w:val="000000"/>
                <w:sz w:val="20"/>
                <w:szCs w:val="20"/>
                <w:lang w:eastAsia="en-CH"/>
              </w:rPr>
              <w:t>hemorrhage</w:t>
            </w:r>
            <w:proofErr w:type="spellEnd"/>
            <w:r w:rsidRPr="004C70B8">
              <w:rPr>
                <w:rFonts w:eastAsia="Times New Roman" w:cstheme="minorHAnsi"/>
                <w:color w:val="000000"/>
                <w:sz w:val="20"/>
                <w:szCs w:val="20"/>
                <w:lang w:eastAsia="en-CH"/>
              </w:rPr>
              <w:t xml:space="preserve"> and nonvascular disease. If neither imaging nor autopsy was performed, the stroke was classified as unspecified.</w:t>
            </w:r>
          </w:p>
        </w:tc>
        <w:tc>
          <w:tcPr>
            <w:tcW w:w="1062" w:type="dxa"/>
            <w:shd w:val="clear" w:color="auto" w:fill="auto"/>
            <w:hideMark/>
          </w:tcPr>
          <w:p w14:paraId="185E6570"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Register</w:t>
            </w:r>
          </w:p>
        </w:tc>
        <w:tc>
          <w:tcPr>
            <w:tcW w:w="1671" w:type="dxa"/>
            <w:shd w:val="clear" w:color="auto" w:fill="auto"/>
            <w:hideMark/>
          </w:tcPr>
          <w:p w14:paraId="7866334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ALA (18:3n–3); long-chain n–3 PUFAs [EPA (20:5n–3), </w:t>
            </w:r>
            <w:proofErr w:type="spellStart"/>
            <w:r w:rsidRPr="004C70B8">
              <w:rPr>
                <w:rFonts w:eastAsia="Times New Roman" w:cstheme="minorHAnsi"/>
                <w:color w:val="000000"/>
                <w:sz w:val="20"/>
                <w:szCs w:val="20"/>
                <w:lang w:eastAsia="en-CH"/>
              </w:rPr>
              <w:t>docosapentaenoic</w:t>
            </w:r>
            <w:proofErr w:type="spellEnd"/>
            <w:r w:rsidRPr="004C70B8">
              <w:rPr>
                <w:rFonts w:eastAsia="Times New Roman" w:cstheme="minorHAnsi"/>
                <w:color w:val="000000"/>
                <w:sz w:val="20"/>
                <w:szCs w:val="20"/>
                <w:lang w:eastAsia="en-CH"/>
              </w:rPr>
              <w:t xml:space="preserve"> acid (DPA) (22:5n–3), and DHA (22:6n– 3)]; total n–3 PUFAs (ALA, EPA, DPA, and DHA); LA (C18:2n–6); total n–6 PUFAs [LA, g-LA (18:3n–6), and AA (20:4n–6)]; the ALA-to-LA intake ratio; and, the total n–3-to-total n–6 PUFA intake ratio.</w:t>
            </w:r>
          </w:p>
        </w:tc>
        <w:tc>
          <w:tcPr>
            <w:tcW w:w="851" w:type="dxa"/>
            <w:shd w:val="clear" w:color="auto" w:fill="auto"/>
            <w:noWrap/>
            <w:hideMark/>
          </w:tcPr>
          <w:p w14:paraId="03CB2B5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FADS1</w:t>
            </w:r>
          </w:p>
        </w:tc>
        <w:tc>
          <w:tcPr>
            <w:tcW w:w="1984" w:type="dxa"/>
            <w:shd w:val="clear" w:color="auto" w:fill="auto"/>
          </w:tcPr>
          <w:p w14:paraId="7C4DB8D7" w14:textId="59338F84" w:rsidR="001C7694" w:rsidRPr="004C70B8" w:rsidRDefault="00D80B52"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2449EFE3" w14:textId="6A8B47C8"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Desaturase enzymes of the Fatty acid desaturases (FADS) cluster regulate unsaturation of fatty acids through the introduction of double bonds between defined carbons of the fatty acyl chain.</w:t>
            </w:r>
          </w:p>
        </w:tc>
        <w:tc>
          <w:tcPr>
            <w:tcW w:w="567" w:type="dxa"/>
            <w:shd w:val="clear" w:color="auto" w:fill="auto"/>
            <w:noWrap/>
            <w:hideMark/>
          </w:tcPr>
          <w:p w14:paraId="43849E0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51B0103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Swedish Research Council (K2012-99X220018-01-3)</w:t>
            </w:r>
          </w:p>
        </w:tc>
      </w:tr>
      <w:tr w:rsidR="00183EE7" w:rsidRPr="004C70B8" w14:paraId="718C5AF4" w14:textId="77777777" w:rsidTr="00AA49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DF71E03" w14:textId="4FE2E580"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Zee R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2007</w:t>
            </w:r>
          </w:p>
        </w:tc>
        <w:tc>
          <w:tcPr>
            <w:tcW w:w="2795" w:type="dxa"/>
            <w:shd w:val="clear" w:color="auto" w:fill="auto"/>
            <w:hideMark/>
          </w:tcPr>
          <w:p w14:paraId="1C473B8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CVD was defined as nonfatal myocardial infarction, </w:t>
            </w:r>
            <w:proofErr w:type="spellStart"/>
            <w:r w:rsidRPr="004C70B8">
              <w:rPr>
                <w:rFonts w:eastAsia="Times New Roman" w:cstheme="minorHAnsi"/>
                <w:color w:val="000000"/>
                <w:sz w:val="20"/>
                <w:szCs w:val="20"/>
                <w:lang w:eastAsia="en-CH"/>
              </w:rPr>
              <w:t>nonfatalischemic</w:t>
            </w:r>
            <w:proofErr w:type="spellEnd"/>
            <w:r w:rsidRPr="004C70B8">
              <w:rPr>
                <w:rFonts w:eastAsia="Times New Roman" w:cstheme="minorHAnsi"/>
                <w:color w:val="000000"/>
                <w:sz w:val="20"/>
                <w:szCs w:val="20"/>
                <w:lang w:eastAsia="en-CH"/>
              </w:rPr>
              <w:t xml:space="preserve"> stroke, coronary revascularization, or death </w:t>
            </w:r>
            <w:proofErr w:type="spellStart"/>
            <w:r w:rsidRPr="004C70B8">
              <w:rPr>
                <w:rFonts w:eastAsia="Times New Roman" w:cstheme="minorHAnsi"/>
                <w:color w:val="000000"/>
                <w:sz w:val="20"/>
                <w:szCs w:val="20"/>
                <w:lang w:eastAsia="en-CH"/>
              </w:rPr>
              <w:t>fromcardiovascular</w:t>
            </w:r>
            <w:proofErr w:type="spellEnd"/>
            <w:r w:rsidRPr="004C70B8">
              <w:rPr>
                <w:rFonts w:eastAsia="Times New Roman" w:cstheme="minorHAnsi"/>
                <w:color w:val="000000"/>
                <w:sz w:val="20"/>
                <w:szCs w:val="20"/>
                <w:lang w:eastAsia="en-CH"/>
              </w:rPr>
              <w:t xml:space="preserve"> cause</w:t>
            </w:r>
          </w:p>
        </w:tc>
        <w:tc>
          <w:tcPr>
            <w:tcW w:w="1062" w:type="dxa"/>
            <w:shd w:val="clear" w:color="auto" w:fill="auto"/>
            <w:hideMark/>
          </w:tcPr>
          <w:p w14:paraId="73C4374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Self-report, family report, </w:t>
            </w:r>
            <w:proofErr w:type="gramStart"/>
            <w:r w:rsidRPr="004C70B8">
              <w:rPr>
                <w:rFonts w:eastAsia="Times New Roman" w:cstheme="minorHAnsi"/>
                <w:color w:val="000000"/>
                <w:sz w:val="20"/>
                <w:szCs w:val="20"/>
                <w:lang w:eastAsia="en-CH"/>
              </w:rPr>
              <w:t>registries</w:t>
            </w:r>
            <w:proofErr w:type="gramEnd"/>
            <w:r w:rsidRPr="004C70B8">
              <w:rPr>
                <w:rFonts w:eastAsia="Times New Roman" w:cstheme="minorHAnsi"/>
                <w:color w:val="000000"/>
                <w:sz w:val="20"/>
                <w:szCs w:val="20"/>
                <w:lang w:eastAsia="en-CH"/>
              </w:rPr>
              <w:t xml:space="preserve"> and autopsy reports</w:t>
            </w:r>
          </w:p>
        </w:tc>
        <w:tc>
          <w:tcPr>
            <w:tcW w:w="1671" w:type="dxa"/>
            <w:shd w:val="clear" w:color="auto" w:fill="auto"/>
            <w:hideMark/>
          </w:tcPr>
          <w:p w14:paraId="4988D12B" w14:textId="3CFD1A04"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Intake as mg./day</w:t>
            </w:r>
            <w:r w:rsidR="00904E01"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Semiquantitative food-frequency questionnaire</w:t>
            </w:r>
          </w:p>
        </w:tc>
        <w:tc>
          <w:tcPr>
            <w:tcW w:w="851" w:type="dxa"/>
            <w:shd w:val="clear" w:color="auto" w:fill="auto"/>
            <w:noWrap/>
            <w:hideMark/>
          </w:tcPr>
          <w:p w14:paraId="20CD319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MTHFR</w:t>
            </w:r>
          </w:p>
        </w:tc>
        <w:tc>
          <w:tcPr>
            <w:tcW w:w="1984" w:type="dxa"/>
            <w:shd w:val="clear" w:color="auto" w:fill="auto"/>
          </w:tcPr>
          <w:p w14:paraId="7331F2C1" w14:textId="31B0756E" w:rsidR="001C7694" w:rsidRPr="004C70B8" w:rsidRDefault="00D80B52"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val="en-US" w:eastAsia="en-CH"/>
              </w:rPr>
              <w:t>A</w:t>
            </w:r>
            <w:proofErr w:type="spellStart"/>
            <w:r w:rsidRPr="004C70B8">
              <w:rPr>
                <w:rFonts w:eastAsia="Times New Roman" w:cstheme="minorHAnsi"/>
                <w:color w:val="000000"/>
                <w:sz w:val="20"/>
                <w:szCs w:val="20"/>
                <w:lang w:eastAsia="en-CH"/>
              </w:rPr>
              <w:t>llele</w:t>
            </w:r>
            <w:proofErr w:type="spellEnd"/>
            <w:r w:rsidRPr="004C70B8">
              <w:rPr>
                <w:rFonts w:eastAsia="Times New Roman" w:cstheme="minorHAnsi"/>
                <w:color w:val="000000"/>
                <w:sz w:val="20"/>
                <w:szCs w:val="20"/>
                <w:lang w:eastAsia="en-CH"/>
              </w:rPr>
              <w:t xml:space="preserve"> frequencies of 66.9% and 33.1% for the C and T alleles</w:t>
            </w:r>
          </w:p>
        </w:tc>
        <w:tc>
          <w:tcPr>
            <w:tcW w:w="2835" w:type="dxa"/>
            <w:shd w:val="clear" w:color="auto" w:fill="auto"/>
            <w:hideMark/>
          </w:tcPr>
          <w:p w14:paraId="7AF3646F" w14:textId="4CB9139B"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Methylenetetrahydrofolate reductase plays an important role in the folate cycle and catalyses the conversion of 5,10-methylenetetrahydrofolate to 5-methyltetrahydrofolate, a co-substrate for homocysteine </w:t>
            </w:r>
            <w:proofErr w:type="spellStart"/>
            <w:r w:rsidRPr="004C70B8">
              <w:rPr>
                <w:rFonts w:eastAsia="Times New Roman" w:cstheme="minorHAnsi"/>
                <w:color w:val="000000"/>
                <w:sz w:val="20"/>
                <w:szCs w:val="20"/>
                <w:lang w:eastAsia="en-CH"/>
              </w:rPr>
              <w:t>remethylation</w:t>
            </w:r>
            <w:proofErr w:type="spellEnd"/>
            <w:r w:rsidRPr="004C70B8">
              <w:rPr>
                <w:rFonts w:eastAsia="Times New Roman" w:cstheme="minorHAnsi"/>
                <w:color w:val="000000"/>
                <w:sz w:val="20"/>
                <w:szCs w:val="20"/>
                <w:lang w:eastAsia="en-CH"/>
              </w:rPr>
              <w:t xml:space="preserve"> to methionine.</w:t>
            </w:r>
          </w:p>
        </w:tc>
        <w:tc>
          <w:tcPr>
            <w:tcW w:w="567" w:type="dxa"/>
            <w:shd w:val="clear" w:color="auto" w:fill="auto"/>
            <w:noWrap/>
            <w:hideMark/>
          </w:tcPr>
          <w:p w14:paraId="6660F19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Yes</w:t>
            </w:r>
          </w:p>
        </w:tc>
        <w:tc>
          <w:tcPr>
            <w:tcW w:w="1843" w:type="dxa"/>
            <w:shd w:val="clear" w:color="auto" w:fill="auto"/>
          </w:tcPr>
          <w:p w14:paraId="3020B354"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Donald W. Reynolds </w:t>
            </w:r>
            <w:proofErr w:type="spellStart"/>
            <w:r w:rsidRPr="004C70B8">
              <w:rPr>
                <w:rFonts w:eastAsia="Times New Roman" w:cstheme="minorHAnsi"/>
                <w:color w:val="000000"/>
                <w:sz w:val="20"/>
                <w:szCs w:val="20"/>
                <w:lang w:eastAsia="en-CH"/>
              </w:rPr>
              <w:t>Founda-tion</w:t>
            </w:r>
            <w:proofErr w:type="spellEnd"/>
            <w:r w:rsidRPr="004C70B8">
              <w:rPr>
                <w:rFonts w:eastAsia="Times New Roman" w:cstheme="minorHAnsi"/>
                <w:color w:val="000000"/>
                <w:sz w:val="20"/>
                <w:szCs w:val="20"/>
                <w:lang w:eastAsia="en-CH"/>
              </w:rPr>
              <w:t xml:space="preserve">, the </w:t>
            </w:r>
            <w:proofErr w:type="spellStart"/>
            <w:r w:rsidRPr="004C70B8">
              <w:rPr>
                <w:rFonts w:eastAsia="Times New Roman" w:cstheme="minorHAnsi"/>
                <w:color w:val="000000"/>
                <w:sz w:val="20"/>
                <w:szCs w:val="20"/>
                <w:lang w:eastAsia="en-CH"/>
              </w:rPr>
              <w:t>Leducq</w:t>
            </w:r>
            <w:proofErr w:type="spellEnd"/>
            <w:r w:rsidRPr="004C70B8">
              <w:rPr>
                <w:rFonts w:eastAsia="Times New Roman" w:cstheme="minorHAnsi"/>
                <w:color w:val="000000"/>
                <w:sz w:val="20"/>
                <w:szCs w:val="20"/>
                <w:lang w:eastAsia="en-CH"/>
              </w:rPr>
              <w:t xml:space="preserve"> Foundation, and the Doris Duke </w:t>
            </w:r>
            <w:proofErr w:type="spellStart"/>
            <w:r w:rsidRPr="004C70B8">
              <w:rPr>
                <w:rFonts w:eastAsia="Times New Roman" w:cstheme="minorHAnsi"/>
                <w:color w:val="000000"/>
                <w:sz w:val="20"/>
                <w:szCs w:val="20"/>
                <w:lang w:eastAsia="en-CH"/>
              </w:rPr>
              <w:t>CharitableFoundation</w:t>
            </w:r>
            <w:proofErr w:type="spellEnd"/>
          </w:p>
        </w:tc>
      </w:tr>
      <w:tr w:rsidR="00183EE7" w:rsidRPr="004C70B8" w14:paraId="236398EE" w14:textId="77777777" w:rsidTr="00AA4981">
        <w:trPr>
          <w:trHeight w:val="592"/>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08A40BF" w14:textId="5DBDE327"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Heianza</w:t>
            </w:r>
            <w:proofErr w:type="spellEnd"/>
            <w:r w:rsidRPr="004C70B8">
              <w:rPr>
                <w:rFonts w:eastAsia="Times New Roman" w:cstheme="minorHAnsi"/>
                <w:color w:val="000000"/>
                <w:sz w:val="20"/>
                <w:szCs w:val="20"/>
                <w:lang w:eastAsia="en-CH"/>
              </w:rPr>
              <w:t xml:space="preserve"> Y</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2020</w:t>
            </w:r>
          </w:p>
        </w:tc>
        <w:tc>
          <w:tcPr>
            <w:tcW w:w="2795" w:type="dxa"/>
            <w:shd w:val="clear" w:color="auto" w:fill="auto"/>
            <w:hideMark/>
          </w:tcPr>
          <w:p w14:paraId="42E2ADD6"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CVD was defined as fatal/ non-fatal stroke plus fatal/ non-fatal myocardial infarction, in accordance </w:t>
            </w:r>
            <w:proofErr w:type="gramStart"/>
            <w:r w:rsidRPr="004C70B8">
              <w:rPr>
                <w:rFonts w:eastAsia="Times New Roman" w:cstheme="minorHAnsi"/>
                <w:color w:val="000000"/>
                <w:sz w:val="20"/>
                <w:szCs w:val="20"/>
                <w:lang w:eastAsia="en-CH"/>
              </w:rPr>
              <w:t>to</w:t>
            </w:r>
            <w:proofErr w:type="gramEnd"/>
            <w:r w:rsidRPr="004C70B8">
              <w:rPr>
                <w:rFonts w:eastAsia="Times New Roman" w:cstheme="minorHAnsi"/>
                <w:color w:val="000000"/>
                <w:sz w:val="20"/>
                <w:szCs w:val="20"/>
                <w:lang w:eastAsia="en-CH"/>
              </w:rPr>
              <w:t xml:space="preserve"> ICD-10 classification of diseases.</w:t>
            </w:r>
          </w:p>
        </w:tc>
        <w:tc>
          <w:tcPr>
            <w:tcW w:w="1062" w:type="dxa"/>
            <w:shd w:val="clear" w:color="auto" w:fill="auto"/>
            <w:hideMark/>
          </w:tcPr>
          <w:p w14:paraId="0D33CB6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Linkage to register data</w:t>
            </w:r>
          </w:p>
        </w:tc>
        <w:tc>
          <w:tcPr>
            <w:tcW w:w="1671" w:type="dxa"/>
            <w:shd w:val="clear" w:color="auto" w:fill="auto"/>
            <w:hideMark/>
          </w:tcPr>
          <w:p w14:paraId="170EEE09" w14:textId="1E439EC0"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17 major food groups, within larger categories of healthy plant foods, less healthy plant foods, and animal </w:t>
            </w:r>
            <w:r w:rsidRPr="004C70B8">
              <w:rPr>
                <w:rFonts w:eastAsia="Times New Roman" w:cstheme="minorHAnsi"/>
                <w:color w:val="000000"/>
                <w:sz w:val="20"/>
                <w:szCs w:val="20"/>
                <w:lang w:eastAsia="en-CH"/>
              </w:rPr>
              <w:lastRenderedPageBreak/>
              <w:t>foods. With positive scores, a score of 5 was given for the highest quintile category, following on through a score of 1 given for the lowest quintile category. With reverse scores, this pattern of scoring was inverted. Healthy plant foods received positive scores, whereas less healthy plant foods (such as refined grains, potatoes, and sweets) and animal foods received reverse scores.</w:t>
            </w:r>
          </w:p>
        </w:tc>
        <w:tc>
          <w:tcPr>
            <w:tcW w:w="851" w:type="dxa"/>
            <w:shd w:val="clear" w:color="auto" w:fill="auto"/>
            <w:noWrap/>
            <w:hideMark/>
          </w:tcPr>
          <w:p w14:paraId="32CE8AEA" w14:textId="4245531E"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GRS for stroke and myocardial infarction</w:t>
            </w:r>
          </w:p>
        </w:tc>
        <w:tc>
          <w:tcPr>
            <w:tcW w:w="1984" w:type="dxa"/>
            <w:shd w:val="clear" w:color="auto" w:fill="auto"/>
          </w:tcPr>
          <w:p w14:paraId="0F09781C" w14:textId="2999CC0C" w:rsidR="001C7694" w:rsidRPr="004C70B8" w:rsidRDefault="004D22D7"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38B3FCF6" w14:textId="5E3AC0F6"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w:t>
            </w:r>
          </w:p>
        </w:tc>
        <w:tc>
          <w:tcPr>
            <w:tcW w:w="567" w:type="dxa"/>
            <w:shd w:val="clear" w:color="auto" w:fill="auto"/>
            <w:noWrap/>
            <w:hideMark/>
          </w:tcPr>
          <w:p w14:paraId="6BFC4DE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4946276F"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Supported by NIH grants from the National Heart, Lung, and</w:t>
            </w:r>
          </w:p>
        </w:tc>
      </w:tr>
      <w:tr w:rsidR="00183EE7" w:rsidRPr="004C70B8" w14:paraId="6C3421DA" w14:textId="77777777" w:rsidTr="00AA4981">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EEEA081" w14:textId="02D7A6BE"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Do R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2011</w:t>
            </w:r>
          </w:p>
        </w:tc>
        <w:tc>
          <w:tcPr>
            <w:tcW w:w="2795" w:type="dxa"/>
            <w:shd w:val="clear" w:color="auto" w:fill="auto"/>
            <w:noWrap/>
            <w:hideMark/>
          </w:tcPr>
          <w:p w14:paraId="6390379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Clinical characteristics of acute MI</w:t>
            </w:r>
          </w:p>
        </w:tc>
        <w:tc>
          <w:tcPr>
            <w:tcW w:w="1062" w:type="dxa"/>
            <w:shd w:val="clear" w:color="auto" w:fill="auto"/>
            <w:hideMark/>
          </w:tcPr>
          <w:p w14:paraId="2EB2C8E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Medical confirmation</w:t>
            </w:r>
          </w:p>
        </w:tc>
        <w:tc>
          <w:tcPr>
            <w:tcW w:w="1671" w:type="dxa"/>
            <w:shd w:val="clear" w:color="auto" w:fill="auto"/>
            <w:hideMark/>
          </w:tcPr>
          <w:p w14:paraId="1BD1D5E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Specific food pattern scores were derived from the food items using factor analysis. Three factors (dietary patterns) and were subjectively </w:t>
            </w:r>
            <w:proofErr w:type="spellStart"/>
            <w:r w:rsidRPr="004C70B8">
              <w:rPr>
                <w:rFonts w:eastAsia="Times New Roman" w:cstheme="minorHAnsi"/>
                <w:color w:val="000000"/>
                <w:sz w:val="20"/>
                <w:szCs w:val="20"/>
                <w:lang w:eastAsia="en-CH"/>
              </w:rPr>
              <w:t>labeled</w:t>
            </w:r>
            <w:proofErr w:type="spellEnd"/>
            <w:r w:rsidRPr="004C70B8">
              <w:rPr>
                <w:rFonts w:eastAsia="Times New Roman" w:cstheme="minorHAnsi"/>
                <w:color w:val="000000"/>
                <w:sz w:val="20"/>
                <w:szCs w:val="20"/>
                <w:lang w:eastAsia="en-CH"/>
              </w:rPr>
              <w:t xml:space="preserve"> as </w:t>
            </w:r>
            <w:r w:rsidRPr="004C70B8">
              <w:rPr>
                <w:rFonts w:eastAsia="Times New Roman" w:cstheme="minorHAnsi"/>
                <w:color w:val="000000"/>
                <w:sz w:val="20"/>
                <w:szCs w:val="20"/>
                <w:lang w:eastAsia="en-CH"/>
              </w:rPr>
              <w:lastRenderedPageBreak/>
              <w:t>oriental (soy sauce, tofu, pickled foods, green leafy vegetables, eggs, and low sugar), western (eggs, meats, fried and salty foods, sugar, nuts, and desserts), and prudent (raw vegetables, fruits, green leafy vegetables, nuts, desserts, and dairy products)</w:t>
            </w:r>
          </w:p>
        </w:tc>
        <w:tc>
          <w:tcPr>
            <w:tcW w:w="851" w:type="dxa"/>
            <w:shd w:val="clear" w:color="auto" w:fill="auto"/>
            <w:noWrap/>
            <w:hideMark/>
          </w:tcPr>
          <w:p w14:paraId="5C06E6AA"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9p21 locus</w:t>
            </w:r>
          </w:p>
        </w:tc>
        <w:tc>
          <w:tcPr>
            <w:tcW w:w="1984" w:type="dxa"/>
            <w:shd w:val="clear" w:color="auto" w:fill="auto"/>
          </w:tcPr>
          <w:p w14:paraId="461D3D2D" w14:textId="149D3A87" w:rsidR="001C7694" w:rsidRPr="004C70B8" w:rsidRDefault="00F91141"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Allele frequencies varied from 0.48 to 0.66 for the four genotyped SNPs</w:t>
            </w:r>
          </w:p>
        </w:tc>
        <w:tc>
          <w:tcPr>
            <w:tcW w:w="2835" w:type="dxa"/>
            <w:shd w:val="clear" w:color="auto" w:fill="auto"/>
            <w:hideMark/>
          </w:tcPr>
          <w:p w14:paraId="0FCBDE01" w14:textId="79517C5F"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This region is a significant genetic susceptibility locus for cardiovascular diseases.</w:t>
            </w:r>
          </w:p>
        </w:tc>
        <w:tc>
          <w:tcPr>
            <w:tcW w:w="567" w:type="dxa"/>
            <w:shd w:val="clear" w:color="auto" w:fill="auto"/>
            <w:noWrap/>
            <w:hideMark/>
          </w:tcPr>
          <w:p w14:paraId="1B108277"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369C84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Heart and Stroke Foundation of Ontario</w:t>
            </w:r>
          </w:p>
        </w:tc>
      </w:tr>
      <w:tr w:rsidR="00183EE7" w:rsidRPr="004C70B8" w14:paraId="25355D74" w14:textId="77777777" w:rsidTr="00AA4981">
        <w:trPr>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2703A9E6" w14:textId="2423FFBE"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Miao L et al</w:t>
            </w:r>
            <w:r w:rsidRPr="004C70B8">
              <w:rPr>
                <w:rFonts w:eastAsia="Times New Roman" w:cstheme="minorHAnsi"/>
                <w:color w:val="000000"/>
                <w:sz w:val="20"/>
                <w:szCs w:val="20"/>
                <w:lang w:val="en-US" w:eastAsia="en-CH"/>
              </w:rPr>
              <w:t>,</w:t>
            </w:r>
            <w:r w:rsidRPr="004C70B8">
              <w:rPr>
                <w:rFonts w:eastAsia="Times New Roman" w:cstheme="minorHAnsi"/>
                <w:color w:val="000000"/>
                <w:sz w:val="20"/>
                <w:szCs w:val="20"/>
                <w:lang w:eastAsia="en-CH"/>
              </w:rPr>
              <w:t xml:space="preserve"> 2017</w:t>
            </w:r>
          </w:p>
        </w:tc>
        <w:tc>
          <w:tcPr>
            <w:tcW w:w="2795" w:type="dxa"/>
            <w:shd w:val="clear" w:color="auto" w:fill="auto"/>
            <w:hideMark/>
          </w:tcPr>
          <w:p w14:paraId="5299A03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CHD can be defined as including typical ischemic symptoms, plus one or more electrocardiographic changes (ST-segment depression or elevation of ≥ 0.5 mm, T-wave inversion of ≥ 3 mm in ≥ 3 leads, or left bundle branch block), in addition to increases in cardiac markers, such as creatinine kinase-MB and troponin T.</w:t>
            </w:r>
          </w:p>
        </w:tc>
        <w:tc>
          <w:tcPr>
            <w:tcW w:w="1062" w:type="dxa"/>
            <w:shd w:val="clear" w:color="auto" w:fill="auto"/>
            <w:hideMark/>
          </w:tcPr>
          <w:p w14:paraId="6AA438A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Clinical examination - Medical confirmation</w:t>
            </w:r>
          </w:p>
        </w:tc>
        <w:tc>
          <w:tcPr>
            <w:tcW w:w="1671" w:type="dxa"/>
            <w:shd w:val="clear" w:color="auto" w:fill="auto"/>
            <w:hideMark/>
          </w:tcPr>
          <w:p w14:paraId="391DE38A"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c>
          <w:tcPr>
            <w:tcW w:w="851" w:type="dxa"/>
            <w:shd w:val="clear" w:color="auto" w:fill="auto"/>
            <w:noWrap/>
            <w:hideMark/>
          </w:tcPr>
          <w:p w14:paraId="4AAEF78E"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MVK-MMAB</w:t>
            </w:r>
          </w:p>
        </w:tc>
        <w:tc>
          <w:tcPr>
            <w:tcW w:w="1984" w:type="dxa"/>
            <w:shd w:val="clear" w:color="auto" w:fill="auto"/>
          </w:tcPr>
          <w:p w14:paraId="7EB1EC43" w14:textId="192877E6" w:rsidR="001C7694" w:rsidRPr="004C70B8" w:rsidRDefault="00624A19"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c>
          <w:tcPr>
            <w:tcW w:w="2835" w:type="dxa"/>
            <w:shd w:val="clear" w:color="auto" w:fill="auto"/>
            <w:hideMark/>
          </w:tcPr>
          <w:p w14:paraId="355BD4EF" w14:textId="6AC0BA24"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Mevalonate kinase and methylmalonic aciduria both influence HDL levels. MVK plays a role in initial parts of cholesterol biosynthesis. For MMAB the exact metabolism by which it influences cholesterol is still unknown.</w:t>
            </w:r>
          </w:p>
        </w:tc>
        <w:tc>
          <w:tcPr>
            <w:tcW w:w="567" w:type="dxa"/>
            <w:shd w:val="clear" w:color="auto" w:fill="auto"/>
            <w:noWrap/>
            <w:hideMark/>
          </w:tcPr>
          <w:p w14:paraId="1F04A034"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0F82BA65"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National Natural Science Foundation of China</w:t>
            </w:r>
          </w:p>
        </w:tc>
      </w:tr>
      <w:tr w:rsidR="00183EE7" w:rsidRPr="004C70B8" w14:paraId="7CC3C4AB" w14:textId="77777777" w:rsidTr="00AA4981">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0B4EFDCA" w14:textId="1BB4913B"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Corella D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2014</w:t>
            </w:r>
          </w:p>
        </w:tc>
        <w:tc>
          <w:tcPr>
            <w:tcW w:w="2795" w:type="dxa"/>
            <w:shd w:val="clear" w:color="auto" w:fill="auto"/>
            <w:noWrap/>
            <w:hideMark/>
          </w:tcPr>
          <w:p w14:paraId="706AEF45"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CVD (Stroke, myocardial </w:t>
            </w:r>
            <w:proofErr w:type="gramStart"/>
            <w:r w:rsidRPr="004C70B8">
              <w:rPr>
                <w:rFonts w:eastAsia="Times New Roman" w:cstheme="minorHAnsi"/>
                <w:color w:val="000000"/>
                <w:sz w:val="20"/>
                <w:szCs w:val="20"/>
                <w:lang w:eastAsia="en-CH"/>
              </w:rPr>
              <w:t>infarction</w:t>
            </w:r>
            <w:proofErr w:type="gramEnd"/>
            <w:r w:rsidRPr="004C70B8">
              <w:rPr>
                <w:rFonts w:eastAsia="Times New Roman" w:cstheme="minorHAnsi"/>
                <w:color w:val="000000"/>
                <w:sz w:val="20"/>
                <w:szCs w:val="20"/>
                <w:lang w:eastAsia="en-CH"/>
              </w:rPr>
              <w:t xml:space="preserve"> or cardiovascular death)</w:t>
            </w:r>
          </w:p>
        </w:tc>
        <w:tc>
          <w:tcPr>
            <w:tcW w:w="1062" w:type="dxa"/>
            <w:shd w:val="clear" w:color="auto" w:fill="auto"/>
            <w:hideMark/>
          </w:tcPr>
          <w:p w14:paraId="516A0F72"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Self-report. family and </w:t>
            </w:r>
            <w:proofErr w:type="gramStart"/>
            <w:r w:rsidRPr="004C70B8">
              <w:rPr>
                <w:rFonts w:eastAsia="Times New Roman" w:cstheme="minorHAnsi"/>
                <w:color w:val="000000"/>
                <w:sz w:val="20"/>
                <w:szCs w:val="20"/>
                <w:lang w:eastAsia="en-CH"/>
              </w:rPr>
              <w:t>physicians</w:t>
            </w:r>
            <w:proofErr w:type="gramEnd"/>
            <w:r w:rsidRPr="004C70B8">
              <w:rPr>
                <w:rFonts w:eastAsia="Times New Roman" w:cstheme="minorHAnsi"/>
                <w:color w:val="000000"/>
                <w:sz w:val="20"/>
                <w:szCs w:val="20"/>
                <w:lang w:eastAsia="en-CH"/>
              </w:rPr>
              <w:t xml:space="preserve"> reports, medical </w:t>
            </w:r>
            <w:r w:rsidRPr="004C70B8">
              <w:rPr>
                <w:rFonts w:eastAsia="Times New Roman" w:cstheme="minorHAnsi"/>
                <w:color w:val="000000"/>
                <w:sz w:val="20"/>
                <w:szCs w:val="20"/>
                <w:lang w:eastAsia="en-CH"/>
              </w:rPr>
              <w:lastRenderedPageBreak/>
              <w:t>records, and National Death Index</w:t>
            </w:r>
          </w:p>
        </w:tc>
        <w:tc>
          <w:tcPr>
            <w:tcW w:w="1671" w:type="dxa"/>
            <w:shd w:val="clear" w:color="auto" w:fill="auto"/>
            <w:hideMark/>
          </w:tcPr>
          <w:p w14:paraId="6CDF591C"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30 g./d Semiquantitative food-frequency questionnaire</w:t>
            </w:r>
          </w:p>
        </w:tc>
        <w:tc>
          <w:tcPr>
            <w:tcW w:w="851" w:type="dxa"/>
            <w:shd w:val="clear" w:color="auto" w:fill="auto"/>
            <w:noWrap/>
            <w:hideMark/>
          </w:tcPr>
          <w:p w14:paraId="4F6A791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LPL</w:t>
            </w:r>
          </w:p>
        </w:tc>
        <w:tc>
          <w:tcPr>
            <w:tcW w:w="1984" w:type="dxa"/>
            <w:shd w:val="clear" w:color="auto" w:fill="auto"/>
          </w:tcPr>
          <w:p w14:paraId="47690E8D" w14:textId="21FADB8C" w:rsidR="001C7694" w:rsidRPr="004C70B8" w:rsidRDefault="00624A1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LPL-rs13702 genotypes (minor allele frequency: 0.34</w:t>
            </w:r>
          </w:p>
        </w:tc>
        <w:tc>
          <w:tcPr>
            <w:tcW w:w="2835" w:type="dxa"/>
            <w:shd w:val="clear" w:color="auto" w:fill="auto"/>
            <w:hideMark/>
          </w:tcPr>
          <w:p w14:paraId="42B33840" w14:textId="0AC1C9D8"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LPL encodes lipoprotein lipase. LPL has the dual functions of triglyceride hydrolase and   ligand/bridging factor for receptor-mediated lipoprotein uptake. Severe mutations that </w:t>
            </w:r>
            <w:r w:rsidRPr="004C70B8">
              <w:rPr>
                <w:rFonts w:eastAsia="Times New Roman" w:cstheme="minorHAnsi"/>
                <w:color w:val="000000"/>
                <w:sz w:val="20"/>
                <w:szCs w:val="20"/>
                <w:lang w:eastAsia="en-CH"/>
              </w:rPr>
              <w:lastRenderedPageBreak/>
              <w:t>cause LPL deficiency result in type I hyperlipoproteinemia.</w:t>
            </w:r>
          </w:p>
        </w:tc>
        <w:tc>
          <w:tcPr>
            <w:tcW w:w="567" w:type="dxa"/>
            <w:shd w:val="clear" w:color="auto" w:fill="auto"/>
            <w:noWrap/>
            <w:hideMark/>
          </w:tcPr>
          <w:p w14:paraId="7081B62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lastRenderedPageBreak/>
              <w:t>No</w:t>
            </w:r>
          </w:p>
        </w:tc>
        <w:tc>
          <w:tcPr>
            <w:tcW w:w="1843" w:type="dxa"/>
            <w:shd w:val="clear" w:color="auto" w:fill="auto"/>
          </w:tcPr>
          <w:p w14:paraId="3B3509BF"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The Spanish Ministry of Economy and Innovation and the </w:t>
            </w:r>
            <w:proofErr w:type="spellStart"/>
            <w:r w:rsidRPr="004C70B8">
              <w:rPr>
                <w:rFonts w:eastAsia="Times New Roman" w:cstheme="minorHAnsi"/>
                <w:color w:val="000000"/>
                <w:sz w:val="20"/>
                <w:szCs w:val="20"/>
                <w:lang w:eastAsia="en-CH"/>
              </w:rPr>
              <w:t>Fondo</w:t>
            </w:r>
            <w:proofErr w:type="spellEnd"/>
            <w:r w:rsidRPr="004C70B8">
              <w:rPr>
                <w:rFonts w:eastAsia="Times New Roman" w:cstheme="minorHAnsi"/>
                <w:color w:val="000000"/>
                <w:sz w:val="20"/>
                <w:szCs w:val="20"/>
                <w:lang w:eastAsia="en-CH"/>
              </w:rPr>
              <w:t xml:space="preserve"> </w:t>
            </w:r>
            <w:proofErr w:type="spellStart"/>
            <w:r w:rsidRPr="004C70B8">
              <w:rPr>
                <w:rFonts w:eastAsia="Times New Roman" w:cstheme="minorHAnsi"/>
                <w:color w:val="000000"/>
                <w:sz w:val="20"/>
                <w:szCs w:val="20"/>
                <w:lang w:eastAsia="en-CH"/>
              </w:rPr>
              <w:t>Europeo</w:t>
            </w:r>
            <w:proofErr w:type="spellEnd"/>
            <w:r w:rsidRPr="004C70B8">
              <w:rPr>
                <w:rFonts w:eastAsia="Times New Roman" w:cstheme="minorHAnsi"/>
                <w:color w:val="000000"/>
                <w:sz w:val="20"/>
                <w:szCs w:val="20"/>
                <w:lang w:eastAsia="en-CH"/>
              </w:rPr>
              <w:t xml:space="preserve"> de Desarrollo Regional</w:t>
            </w:r>
          </w:p>
        </w:tc>
      </w:tr>
      <w:tr w:rsidR="00183EE7" w:rsidRPr="004C70B8" w14:paraId="1B8E180A" w14:textId="77777777" w:rsidTr="00AA4981">
        <w:trPr>
          <w:trHeight w:val="20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7D5CBD9E" w14:textId="2E23F4A1" w:rsidR="001C7694" w:rsidRPr="004C70B8" w:rsidRDefault="001C7694" w:rsidP="00DD179C">
            <w:pPr>
              <w:jc w:val="center"/>
              <w:rPr>
                <w:rFonts w:eastAsia="Times New Roman" w:cstheme="minorHAnsi"/>
                <w:color w:val="000000"/>
                <w:sz w:val="20"/>
                <w:szCs w:val="20"/>
                <w:lang w:eastAsia="en-CH"/>
              </w:rPr>
            </w:pPr>
            <w:proofErr w:type="spellStart"/>
            <w:r w:rsidRPr="004C70B8">
              <w:rPr>
                <w:rFonts w:eastAsia="Times New Roman" w:cstheme="minorHAnsi"/>
                <w:color w:val="000000"/>
                <w:sz w:val="20"/>
                <w:szCs w:val="20"/>
                <w:lang w:eastAsia="en-CH"/>
              </w:rPr>
              <w:t>Bergholdt</w:t>
            </w:r>
            <w:proofErr w:type="spellEnd"/>
            <w:r w:rsidRPr="004C70B8">
              <w:rPr>
                <w:rFonts w:eastAsia="Times New Roman" w:cstheme="minorHAnsi"/>
                <w:color w:val="000000"/>
                <w:sz w:val="20"/>
                <w:szCs w:val="20"/>
                <w:lang w:eastAsia="en-CH"/>
              </w:rPr>
              <w:t xml:space="preserve"> H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2015</w:t>
            </w:r>
          </w:p>
        </w:tc>
        <w:tc>
          <w:tcPr>
            <w:tcW w:w="2795" w:type="dxa"/>
            <w:shd w:val="clear" w:color="auto" w:fill="auto"/>
            <w:hideMark/>
          </w:tcPr>
          <w:p w14:paraId="69E34D02"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International Classification of Diseases, </w:t>
            </w:r>
            <w:proofErr w:type="gramStart"/>
            <w:r w:rsidRPr="004C70B8">
              <w:rPr>
                <w:rFonts w:eastAsia="Times New Roman" w:cstheme="minorHAnsi"/>
                <w:color w:val="000000"/>
                <w:sz w:val="20"/>
                <w:szCs w:val="20"/>
                <w:lang w:eastAsia="en-CH"/>
              </w:rPr>
              <w:t>8th</w:t>
            </w:r>
            <w:proofErr w:type="gramEnd"/>
            <w:r w:rsidRPr="004C70B8">
              <w:rPr>
                <w:rFonts w:eastAsia="Times New Roman" w:cstheme="minorHAnsi"/>
                <w:color w:val="000000"/>
                <w:sz w:val="20"/>
                <w:szCs w:val="20"/>
                <w:lang w:eastAsia="en-CH"/>
              </w:rPr>
              <w:t xml:space="preserve"> and 10th IHD: 410-414, I20-I25; MI: 410, I21-I22</w:t>
            </w:r>
          </w:p>
        </w:tc>
        <w:tc>
          <w:tcPr>
            <w:tcW w:w="1062" w:type="dxa"/>
            <w:shd w:val="clear" w:color="auto" w:fill="auto"/>
            <w:hideMark/>
          </w:tcPr>
          <w:p w14:paraId="500E343F"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Registries</w:t>
            </w:r>
          </w:p>
        </w:tc>
        <w:tc>
          <w:tcPr>
            <w:tcW w:w="1671" w:type="dxa"/>
            <w:shd w:val="clear" w:color="auto" w:fill="auto"/>
            <w:hideMark/>
          </w:tcPr>
          <w:p w14:paraId="4BF72BA7"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Glasses/ week</w:t>
            </w:r>
          </w:p>
        </w:tc>
        <w:tc>
          <w:tcPr>
            <w:tcW w:w="851" w:type="dxa"/>
            <w:shd w:val="clear" w:color="auto" w:fill="auto"/>
            <w:noWrap/>
            <w:hideMark/>
          </w:tcPr>
          <w:p w14:paraId="64528C8B"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LCT13910</w:t>
            </w:r>
          </w:p>
        </w:tc>
        <w:tc>
          <w:tcPr>
            <w:tcW w:w="1984" w:type="dxa"/>
            <w:shd w:val="clear" w:color="auto" w:fill="auto"/>
          </w:tcPr>
          <w:p w14:paraId="1707E721" w14:textId="709BE916"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76% and 24% for the T and C allele</w:t>
            </w:r>
          </w:p>
        </w:tc>
        <w:tc>
          <w:tcPr>
            <w:tcW w:w="2835" w:type="dxa"/>
            <w:shd w:val="clear" w:color="auto" w:fill="auto"/>
            <w:hideMark/>
          </w:tcPr>
          <w:p w14:paraId="4DE69965" w14:textId="24602213"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LCT13910 is associated with lactase persistence/ non-persistence. Individuals with the genotypes TC/ TT are genetically predisposed to up-hold enzyme activity, whereas CC </w:t>
            </w:r>
            <w:proofErr w:type="spellStart"/>
            <w:r w:rsidRPr="004C70B8">
              <w:rPr>
                <w:rFonts w:eastAsia="Times New Roman" w:cstheme="minorHAnsi"/>
                <w:color w:val="000000"/>
                <w:sz w:val="20"/>
                <w:szCs w:val="20"/>
                <w:lang w:eastAsia="en-CH"/>
              </w:rPr>
              <w:t>genotaype</w:t>
            </w:r>
            <w:proofErr w:type="spellEnd"/>
            <w:r w:rsidRPr="004C70B8">
              <w:rPr>
                <w:rFonts w:eastAsia="Times New Roman" w:cstheme="minorHAnsi"/>
                <w:color w:val="000000"/>
                <w:sz w:val="20"/>
                <w:szCs w:val="20"/>
                <w:lang w:eastAsia="en-CH"/>
              </w:rPr>
              <w:t xml:space="preserve"> experience a natural down-regulation of the lactase enzyme during childhood, making it difficult to digest lactose in milk as adults.</w:t>
            </w:r>
          </w:p>
        </w:tc>
        <w:tc>
          <w:tcPr>
            <w:tcW w:w="567" w:type="dxa"/>
            <w:shd w:val="clear" w:color="auto" w:fill="auto"/>
            <w:noWrap/>
            <w:hideMark/>
          </w:tcPr>
          <w:p w14:paraId="22979CE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2D6BCC6C" w14:textId="77777777" w:rsidR="001C7694" w:rsidRPr="004C70B8" w:rsidRDefault="001C7694" w:rsidP="00DD179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Public and private</w:t>
            </w:r>
          </w:p>
        </w:tc>
      </w:tr>
      <w:tr w:rsidR="00183EE7" w:rsidRPr="004C70B8" w14:paraId="5B02420B" w14:textId="77777777" w:rsidTr="00AA4981">
        <w:trPr>
          <w:cnfStyle w:val="000000100000" w:firstRow="0" w:lastRow="0" w:firstColumn="0" w:lastColumn="0" w:oddVBand="0" w:evenVBand="0" w:oddHBand="1"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353CF214" w14:textId="659A2083" w:rsidR="001C7694" w:rsidRPr="004C70B8" w:rsidRDefault="001C7694" w:rsidP="00DD179C">
            <w:pPr>
              <w:jc w:val="center"/>
              <w:rPr>
                <w:rFonts w:eastAsia="Times New Roman" w:cstheme="minorHAnsi"/>
                <w:color w:val="000000"/>
                <w:sz w:val="20"/>
                <w:szCs w:val="20"/>
                <w:lang w:eastAsia="en-CH"/>
              </w:rPr>
            </w:pPr>
            <w:r w:rsidRPr="004C70B8">
              <w:rPr>
                <w:rFonts w:eastAsia="Times New Roman" w:cstheme="minorHAnsi"/>
                <w:color w:val="000000"/>
                <w:sz w:val="20"/>
                <w:szCs w:val="20"/>
                <w:lang w:eastAsia="en-CH"/>
              </w:rPr>
              <w:t>Corella D et al</w:t>
            </w:r>
            <w:r w:rsidRPr="004C70B8">
              <w:rPr>
                <w:rFonts w:eastAsia="Times New Roman" w:cstheme="minorHAnsi"/>
                <w:color w:val="000000"/>
                <w:sz w:val="20"/>
                <w:szCs w:val="20"/>
                <w:lang w:val="en-US" w:eastAsia="en-CH"/>
              </w:rPr>
              <w:t xml:space="preserve">, </w:t>
            </w:r>
            <w:r w:rsidRPr="004C70B8">
              <w:rPr>
                <w:rFonts w:eastAsia="Times New Roman" w:cstheme="minorHAnsi"/>
                <w:color w:val="000000"/>
                <w:sz w:val="20"/>
                <w:szCs w:val="20"/>
                <w:lang w:eastAsia="en-CH"/>
              </w:rPr>
              <w:t>2016</w:t>
            </w:r>
          </w:p>
        </w:tc>
        <w:tc>
          <w:tcPr>
            <w:tcW w:w="2795" w:type="dxa"/>
            <w:shd w:val="clear" w:color="auto" w:fill="auto"/>
            <w:hideMark/>
          </w:tcPr>
          <w:p w14:paraId="7E1FB6D0"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CVD events and comprised a composite endpoint including myocardial infarction, </w:t>
            </w:r>
            <w:proofErr w:type="gramStart"/>
            <w:r w:rsidRPr="004C70B8">
              <w:rPr>
                <w:rFonts w:eastAsia="Times New Roman" w:cstheme="minorHAnsi"/>
                <w:color w:val="000000"/>
                <w:sz w:val="20"/>
                <w:szCs w:val="20"/>
                <w:lang w:eastAsia="en-CH"/>
              </w:rPr>
              <w:t>stroke</w:t>
            </w:r>
            <w:proofErr w:type="gramEnd"/>
            <w:r w:rsidRPr="004C70B8">
              <w:rPr>
                <w:rFonts w:eastAsia="Times New Roman" w:cstheme="minorHAnsi"/>
                <w:color w:val="000000"/>
                <w:sz w:val="20"/>
                <w:szCs w:val="20"/>
                <w:lang w:eastAsia="en-CH"/>
              </w:rPr>
              <w:t xml:space="preserve"> or cardiovascular death</w:t>
            </w:r>
          </w:p>
        </w:tc>
        <w:tc>
          <w:tcPr>
            <w:tcW w:w="1062" w:type="dxa"/>
            <w:shd w:val="clear" w:color="auto" w:fill="auto"/>
            <w:hideMark/>
          </w:tcPr>
          <w:p w14:paraId="21B549B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Self-report. family and </w:t>
            </w:r>
            <w:proofErr w:type="gramStart"/>
            <w:r w:rsidRPr="004C70B8">
              <w:rPr>
                <w:rFonts w:eastAsia="Times New Roman" w:cstheme="minorHAnsi"/>
                <w:color w:val="000000"/>
                <w:sz w:val="20"/>
                <w:szCs w:val="20"/>
                <w:lang w:eastAsia="en-CH"/>
              </w:rPr>
              <w:t>physicians</w:t>
            </w:r>
            <w:proofErr w:type="gramEnd"/>
            <w:r w:rsidRPr="004C70B8">
              <w:rPr>
                <w:rFonts w:eastAsia="Times New Roman" w:cstheme="minorHAnsi"/>
                <w:color w:val="000000"/>
                <w:sz w:val="20"/>
                <w:szCs w:val="20"/>
                <w:lang w:eastAsia="en-CH"/>
              </w:rPr>
              <w:t xml:space="preserve"> reports, medical records, and National Death Index</w:t>
            </w:r>
          </w:p>
        </w:tc>
        <w:tc>
          <w:tcPr>
            <w:tcW w:w="1671" w:type="dxa"/>
            <w:shd w:val="clear" w:color="auto" w:fill="auto"/>
            <w:hideMark/>
          </w:tcPr>
          <w:p w14:paraId="42D8D628"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NR</w:t>
            </w:r>
          </w:p>
        </w:tc>
        <w:tc>
          <w:tcPr>
            <w:tcW w:w="851" w:type="dxa"/>
            <w:shd w:val="clear" w:color="auto" w:fill="auto"/>
            <w:noWrap/>
            <w:hideMark/>
          </w:tcPr>
          <w:p w14:paraId="139C819E"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CLOCK</w:t>
            </w:r>
          </w:p>
        </w:tc>
        <w:tc>
          <w:tcPr>
            <w:tcW w:w="1984" w:type="dxa"/>
            <w:shd w:val="clear" w:color="auto" w:fill="auto"/>
          </w:tcPr>
          <w:p w14:paraId="563D2EF1" w14:textId="651E3239" w:rsidR="001C7694" w:rsidRPr="004C70B8" w:rsidRDefault="00624A1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The minor allele frequency (MAF) for the G-variant allele was 0.38</w:t>
            </w:r>
          </w:p>
        </w:tc>
        <w:tc>
          <w:tcPr>
            <w:tcW w:w="2835" w:type="dxa"/>
            <w:shd w:val="clear" w:color="auto" w:fill="auto"/>
            <w:hideMark/>
          </w:tcPr>
          <w:p w14:paraId="76255001" w14:textId="253AA79E"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 xml:space="preserve">CLOCK is a gene involved in the </w:t>
            </w:r>
            <w:proofErr w:type="spellStart"/>
            <w:r w:rsidRPr="004C70B8">
              <w:rPr>
                <w:rFonts w:eastAsia="Times New Roman" w:cstheme="minorHAnsi"/>
                <w:color w:val="000000"/>
                <w:sz w:val="20"/>
                <w:szCs w:val="20"/>
                <w:lang w:eastAsia="en-CH"/>
              </w:rPr>
              <w:t>endogenus</w:t>
            </w:r>
            <w:proofErr w:type="spellEnd"/>
            <w:r w:rsidRPr="004C70B8">
              <w:rPr>
                <w:rFonts w:eastAsia="Times New Roman" w:cstheme="minorHAnsi"/>
                <w:color w:val="000000"/>
                <w:sz w:val="20"/>
                <w:szCs w:val="20"/>
                <w:lang w:eastAsia="en-CH"/>
              </w:rPr>
              <w:t xml:space="preserve"> circadian rhythm generation. In a complex interplay with other </w:t>
            </w:r>
            <w:proofErr w:type="gramStart"/>
            <w:r w:rsidRPr="004C70B8">
              <w:rPr>
                <w:rFonts w:eastAsia="Times New Roman" w:cstheme="minorHAnsi"/>
                <w:color w:val="000000"/>
                <w:sz w:val="20"/>
                <w:szCs w:val="20"/>
                <w:lang w:eastAsia="en-CH"/>
              </w:rPr>
              <w:t>genes</w:t>
            </w:r>
            <w:proofErr w:type="gramEnd"/>
            <w:r w:rsidRPr="004C70B8">
              <w:rPr>
                <w:rFonts w:eastAsia="Times New Roman" w:cstheme="minorHAnsi"/>
                <w:color w:val="000000"/>
                <w:sz w:val="20"/>
                <w:szCs w:val="20"/>
                <w:lang w:eastAsia="en-CH"/>
              </w:rPr>
              <w:t xml:space="preserve"> it works as a transcriptional factor generating the circadian rhythm.</w:t>
            </w:r>
          </w:p>
        </w:tc>
        <w:tc>
          <w:tcPr>
            <w:tcW w:w="567" w:type="dxa"/>
            <w:shd w:val="clear" w:color="auto" w:fill="auto"/>
            <w:noWrap/>
            <w:hideMark/>
          </w:tcPr>
          <w:p w14:paraId="107B2CC1" w14:textId="77777777" w:rsidR="001C7694" w:rsidRPr="004C70B8" w:rsidRDefault="001C7694"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CH"/>
              </w:rPr>
            </w:pPr>
            <w:r w:rsidRPr="004C70B8">
              <w:rPr>
                <w:rFonts w:eastAsia="Times New Roman" w:cstheme="minorHAnsi"/>
                <w:color w:val="000000"/>
                <w:sz w:val="20"/>
                <w:szCs w:val="20"/>
                <w:lang w:eastAsia="en-CH"/>
              </w:rPr>
              <w:t>No</w:t>
            </w:r>
          </w:p>
        </w:tc>
        <w:tc>
          <w:tcPr>
            <w:tcW w:w="1843" w:type="dxa"/>
            <w:shd w:val="clear" w:color="auto" w:fill="auto"/>
          </w:tcPr>
          <w:p w14:paraId="60709B4A" w14:textId="2201619D" w:rsidR="001C7694" w:rsidRPr="004C70B8" w:rsidRDefault="00624A19" w:rsidP="00DD179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en-CH"/>
              </w:rPr>
            </w:pPr>
            <w:r w:rsidRPr="004C70B8">
              <w:rPr>
                <w:rFonts w:eastAsia="Times New Roman" w:cstheme="minorHAnsi"/>
                <w:color w:val="000000"/>
                <w:sz w:val="20"/>
                <w:szCs w:val="20"/>
                <w:lang w:val="en-US" w:eastAsia="en-CH"/>
              </w:rPr>
              <w:t>NR</w:t>
            </w:r>
          </w:p>
        </w:tc>
      </w:tr>
    </w:tbl>
    <w:p w14:paraId="18AFF07C" w14:textId="6A35393F" w:rsidR="004115DC" w:rsidRPr="004C70B8" w:rsidRDefault="00530DBB">
      <w:pPr>
        <w:rPr>
          <w:rFonts w:cstheme="minorHAnsi"/>
          <w:color w:val="444444"/>
          <w:shd w:val="clear" w:color="auto" w:fill="FFFFFF"/>
        </w:rPr>
      </w:pPr>
      <w:r w:rsidRPr="004C70B8">
        <w:rPr>
          <w:rFonts w:cstheme="minorHAnsi"/>
          <w:color w:val="444444"/>
          <w:shd w:val="clear" w:color="auto" w:fill="FFFFFF"/>
          <w:lang w:val="en-US"/>
        </w:rPr>
        <w:t xml:space="preserve">NR no reported; </w:t>
      </w:r>
      <w:r w:rsidRPr="004C70B8">
        <w:rPr>
          <w:rFonts w:cstheme="minorHAnsi"/>
          <w:color w:val="444444"/>
          <w:shd w:val="clear" w:color="auto" w:fill="FFFFFF"/>
        </w:rPr>
        <w:t xml:space="preserve">CT: </w:t>
      </w:r>
      <w:proofErr w:type="spellStart"/>
      <w:r w:rsidRPr="004C70B8">
        <w:rPr>
          <w:rFonts w:cstheme="minorHAnsi"/>
          <w:color w:val="444444"/>
          <w:shd w:val="clear" w:color="auto" w:fill="FFFFFF"/>
        </w:rPr>
        <w:t>computarized</w:t>
      </w:r>
      <w:proofErr w:type="spellEnd"/>
      <w:r w:rsidRPr="004C70B8">
        <w:rPr>
          <w:rFonts w:cstheme="minorHAnsi"/>
          <w:color w:val="444444"/>
          <w:shd w:val="clear" w:color="auto" w:fill="FFFFFF"/>
        </w:rPr>
        <w:t xml:space="preserve"> tomography; MRI magnetic resonance imaging</w:t>
      </w:r>
    </w:p>
    <w:p w14:paraId="75F02BFF" w14:textId="1AB09912" w:rsidR="000023A9" w:rsidRPr="004C70B8" w:rsidRDefault="004D22D7" w:rsidP="000023A9">
      <w:pPr>
        <w:rPr>
          <w:rFonts w:cstheme="minorHAnsi"/>
          <w:lang w:val="en-US"/>
        </w:rPr>
      </w:pPr>
      <w:r w:rsidRPr="004C70B8">
        <w:rPr>
          <w:rFonts w:cstheme="minorHAnsi"/>
          <w:color w:val="444444"/>
          <w:shd w:val="clear" w:color="auto" w:fill="FFFFFF"/>
          <w:lang w:val="en-US"/>
        </w:rPr>
        <w:t>GRS=Genetic Risk Score</w:t>
      </w:r>
      <w:r w:rsidR="000023A9" w:rsidRPr="004C70B8">
        <w:rPr>
          <w:rFonts w:cstheme="minorHAnsi"/>
          <w:lang w:val="en-US"/>
        </w:rPr>
        <w:t>; Mediterranean diet score (MDS), plant-based diet score, recommended food score (RFS), healthy diet indicator (HDI), and prudent diet score</w:t>
      </w:r>
    </w:p>
    <w:p w14:paraId="16E206EC" w14:textId="19D4C8BB" w:rsidR="00D445BF" w:rsidRPr="004C70B8" w:rsidRDefault="00D445BF">
      <w:pPr>
        <w:rPr>
          <w:rFonts w:cstheme="minorHAnsi"/>
          <w:color w:val="444444"/>
          <w:shd w:val="clear" w:color="auto" w:fill="FFFFFF"/>
          <w:lang w:val="en-US"/>
        </w:rPr>
      </w:pPr>
    </w:p>
    <w:p w14:paraId="4D75CF79" w14:textId="465FA797" w:rsidR="004C70B8" w:rsidRPr="004C70B8" w:rsidRDefault="004C70B8" w:rsidP="004C70B8">
      <w:pPr>
        <w:rPr>
          <w:rFonts w:cstheme="minorHAnsi"/>
          <w:color w:val="444444"/>
          <w:shd w:val="clear" w:color="auto" w:fill="FFFFFF"/>
          <w:lang w:val="en-US"/>
        </w:rPr>
      </w:pPr>
      <w:r w:rsidRPr="004C70B8">
        <w:rPr>
          <w:rFonts w:cstheme="minorHAnsi"/>
          <w:b/>
          <w:bCs/>
          <w:color w:val="444444"/>
          <w:shd w:val="clear" w:color="auto" w:fill="FFFFFF"/>
          <w:lang w:val="en-US"/>
        </w:rPr>
        <w:lastRenderedPageBreak/>
        <w:t>Table S3</w:t>
      </w:r>
      <w:r w:rsidRPr="004C70B8">
        <w:rPr>
          <w:rFonts w:cstheme="minorHAnsi"/>
          <w:b/>
          <w:bCs/>
          <w:sz w:val="24"/>
          <w:szCs w:val="24"/>
          <w:lang w:val="en-GB"/>
        </w:rPr>
        <w:t>.</w:t>
      </w:r>
      <w:r w:rsidRPr="005B5636">
        <w:rPr>
          <w:rFonts w:cstheme="minorHAnsi"/>
          <w:sz w:val="24"/>
          <w:szCs w:val="24"/>
          <w:lang w:val="en-GB"/>
        </w:rPr>
        <w:t xml:space="preserve"> Negative findings reported by the included studies.</w:t>
      </w:r>
    </w:p>
    <w:p w14:paraId="3BA52581" w14:textId="77777777" w:rsidR="004C70B8" w:rsidRPr="005B5636" w:rsidRDefault="004C70B8" w:rsidP="00532062">
      <w:pPr>
        <w:spacing w:after="0" w:line="240" w:lineRule="auto"/>
        <w:jc w:val="center"/>
        <w:rPr>
          <w:rFonts w:cstheme="minorHAnsi"/>
          <w:sz w:val="24"/>
          <w:szCs w:val="24"/>
          <w:lang w:val="en-GB"/>
        </w:rPr>
      </w:pPr>
    </w:p>
    <w:tbl>
      <w:tblPr>
        <w:tblStyle w:val="PlainTable2"/>
        <w:tblW w:w="13750" w:type="dxa"/>
        <w:tblLook w:val="04A0" w:firstRow="1" w:lastRow="0" w:firstColumn="1" w:lastColumn="0" w:noHBand="0" w:noVBand="1"/>
      </w:tblPr>
      <w:tblGrid>
        <w:gridCol w:w="1413"/>
        <w:gridCol w:w="1706"/>
        <w:gridCol w:w="10631"/>
      </w:tblGrid>
      <w:tr w:rsidR="004C70B8" w:rsidRPr="005B5636" w14:paraId="719B457D" w14:textId="77777777" w:rsidTr="005320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99CA9D1" w14:textId="77777777" w:rsidR="004C70B8" w:rsidRPr="005B5636" w:rsidRDefault="004C70B8" w:rsidP="00532062">
            <w:pPr>
              <w:spacing w:line="360" w:lineRule="auto"/>
              <w:jc w:val="center"/>
              <w:rPr>
                <w:rFonts w:cstheme="minorHAnsi"/>
                <w:lang w:val="en-US"/>
              </w:rPr>
            </w:pPr>
            <w:r w:rsidRPr="005B5636">
              <w:rPr>
                <w:rFonts w:cstheme="minorHAnsi"/>
                <w:sz w:val="20"/>
                <w:szCs w:val="20"/>
                <w:lang w:val="en-US"/>
              </w:rPr>
              <w:t>Dietary intake group</w:t>
            </w:r>
          </w:p>
        </w:tc>
        <w:tc>
          <w:tcPr>
            <w:tcW w:w="1706" w:type="dxa"/>
            <w:vAlign w:val="center"/>
          </w:tcPr>
          <w:p w14:paraId="1A2B9C9B" w14:textId="77777777" w:rsidR="004C70B8" w:rsidRPr="005B5636" w:rsidRDefault="004C70B8" w:rsidP="00532062">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Author</w:t>
            </w:r>
          </w:p>
        </w:tc>
        <w:tc>
          <w:tcPr>
            <w:tcW w:w="10631" w:type="dxa"/>
            <w:vAlign w:val="center"/>
          </w:tcPr>
          <w:p w14:paraId="1623AC72" w14:textId="77777777" w:rsidR="004C70B8" w:rsidRPr="005B5636" w:rsidRDefault="004C70B8" w:rsidP="00532062">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Main findings regarding to the interaction evaluated</w:t>
            </w:r>
          </w:p>
        </w:tc>
      </w:tr>
      <w:tr w:rsidR="004C70B8" w:rsidRPr="005B5636" w14:paraId="76E94729" w14:textId="77777777" w:rsidTr="005B6F4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3750" w:type="dxa"/>
            <w:gridSpan w:val="3"/>
          </w:tcPr>
          <w:p w14:paraId="6CC5AF77" w14:textId="77777777" w:rsidR="004C70B8" w:rsidRPr="005B5636" w:rsidRDefault="004C70B8" w:rsidP="005B6F46">
            <w:pPr>
              <w:spacing w:line="360" w:lineRule="auto"/>
              <w:jc w:val="both"/>
              <w:rPr>
                <w:rFonts w:cstheme="minorHAnsi"/>
                <w:lang w:val="en-US"/>
              </w:rPr>
            </w:pPr>
            <w:r w:rsidRPr="005B5636">
              <w:rPr>
                <w:rFonts w:cstheme="minorHAnsi"/>
                <w:lang w:val="en-US"/>
              </w:rPr>
              <w:t>Coronary heart disease</w:t>
            </w:r>
          </w:p>
        </w:tc>
      </w:tr>
      <w:tr w:rsidR="004C70B8" w:rsidRPr="005B5636" w14:paraId="3DE74C73"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val="restart"/>
            <w:textDirection w:val="btLr"/>
          </w:tcPr>
          <w:p w14:paraId="6E5BF57D" w14:textId="77777777" w:rsidR="004C70B8" w:rsidRPr="005B5636" w:rsidRDefault="004C70B8" w:rsidP="005B6F46">
            <w:pPr>
              <w:spacing w:line="360" w:lineRule="auto"/>
              <w:ind w:left="113" w:right="113"/>
              <w:jc w:val="center"/>
              <w:rPr>
                <w:rFonts w:cstheme="minorHAnsi"/>
                <w:b w:val="0"/>
                <w:bCs w:val="0"/>
                <w:lang w:val="en-US"/>
              </w:rPr>
            </w:pPr>
            <w:r w:rsidRPr="005B5636">
              <w:rPr>
                <w:rFonts w:cstheme="minorHAnsi"/>
                <w:b w:val="0"/>
                <w:bCs w:val="0"/>
                <w:lang w:val="en-US"/>
              </w:rPr>
              <w:t>Macronutrients</w:t>
            </w:r>
          </w:p>
        </w:tc>
        <w:tc>
          <w:tcPr>
            <w:tcW w:w="1706" w:type="dxa"/>
          </w:tcPr>
          <w:p w14:paraId="58E5B784" w14:textId="0BF5EB8F"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 xml:space="preserve">Hartiala et al, 2012 </w:t>
            </w:r>
            <w:r w:rsidRPr="005B5636">
              <w:rPr>
                <w:rFonts w:cstheme="minorHAnsi"/>
                <w:noProof/>
              </w:rPr>
              <w:fldChar w:fldCharType="begin"/>
            </w:r>
            <w:r w:rsidR="00D96E02">
              <w:rPr>
                <w:rFonts w:cstheme="minorHAnsi"/>
                <w:noProof/>
              </w:rPr>
              <w:instrText xml:space="preserve"> ADDIN EN.CITE &lt;EndNote&gt;&lt;Cite&gt;&lt;Author&gt;Hartiala&lt;/Author&gt;&lt;Year&gt;2012&lt;/Year&gt;&lt;RecNum&gt;274&lt;/RecNum&gt;&lt;DisplayText&gt;(2)&lt;/DisplayText&gt;&lt;record&gt;&lt;rec-number&gt;274&lt;/rec-number&gt;&lt;foreign-keys&gt;&lt;key app="EN" db-id="229drpvf4vt9pnefrprxzv9g25pwz0vt0fdp" timestamp="1569936045"&gt;274&lt;/key&gt;&lt;/foreign-keys&gt;&lt;ref-type name="Journal Article"&gt;17&lt;/ref-type&gt;&lt;contributors&gt;&lt;authors&gt;&lt;author&gt;Hartiala, J.&lt;/author&gt;&lt;author&gt;Gilliam, E.&lt;/author&gt;&lt;author&gt;Vikman, S.&lt;/author&gt;&lt;author&gt;Campos, H.&lt;/author&gt;&lt;author&gt;Allayee, H.&lt;/author&gt;&lt;/authors&gt;&lt;/contributors&gt;&lt;auth-address&gt;Hartiala, Jaana. Department of Preventive Medicine, the University of Southern California Keck School of Medicine, Los Angeles, CA, USA.&lt;/auth-address&gt;&lt;titles&gt;&lt;title&gt;Association of PLA2G4A with myocardial infarction is modulated by dietary PUFAs&lt;/title&gt;&lt;secondary-title&gt;American Journal of Clinical Nutrition&lt;/secondary-title&gt;&lt;/titles&gt;&lt;periodical&gt;&lt;full-title&gt;American Journal of Clinical Nutrition&lt;/full-title&gt;&lt;/periodical&gt;&lt;pages&gt;959-65&lt;/pages&gt;&lt;volume&gt;95&lt;/volume&gt;&lt;number&gt;4&lt;/number&gt;&lt;dates&gt;&lt;year&gt;2012&lt;/year&gt;&lt;/dates&gt;&lt;accession-num&gt;22378731&lt;/accession-num&gt;&lt;work-type&gt;Comparative Study&amp;#xD;Research Support, N.I.H., Extramural&lt;/work-type&gt;&lt;urls&gt;&lt;related-urls&gt;&lt;url&gt;https://ovidsp.ovid.com/ovidweb.cgi?T=JS&amp;amp;CSC=Y&amp;amp;NEWS=N&amp;amp;PAGE=fulltext&amp;amp;D=med8&amp;amp;AN=22378731&lt;/url&gt;&lt;url&gt;https://www.ncbi.nlm.nih.gov/pmc/articles/PMC3302367/pdf/ajcn9540959.pdf&lt;/url&gt;&lt;/related-urls&gt;&lt;/urls&gt;&lt;remote-database-name&gt;MEDLINE&lt;/remote-database-name&gt;&lt;remote-database-provider&gt;Ovid Technologies&lt;/remote-database-provider&gt;&lt;/record&gt;&lt;/Cite&gt;&lt;/EndNote&gt;</w:instrText>
            </w:r>
            <w:r w:rsidRPr="005B5636">
              <w:rPr>
                <w:rFonts w:cstheme="minorHAnsi"/>
                <w:noProof/>
              </w:rPr>
              <w:fldChar w:fldCharType="separate"/>
            </w:r>
            <w:r w:rsidR="00D96E02">
              <w:rPr>
                <w:rFonts w:cstheme="minorHAnsi"/>
                <w:noProof/>
              </w:rPr>
              <w:t>(2)</w:t>
            </w:r>
            <w:r w:rsidRPr="005B5636">
              <w:rPr>
                <w:rFonts w:cstheme="minorHAnsi"/>
                <w:noProof/>
              </w:rPr>
              <w:fldChar w:fldCharType="end"/>
            </w:r>
            <w:r w:rsidRPr="005B5636">
              <w:rPr>
                <w:rFonts w:cstheme="minorHAnsi"/>
                <w:lang w:val="en-US"/>
              </w:rPr>
              <w:t xml:space="preserve"> </w:t>
            </w:r>
          </w:p>
        </w:tc>
        <w:tc>
          <w:tcPr>
            <w:tcW w:w="10631" w:type="dxa"/>
          </w:tcPr>
          <w:p w14:paraId="7FBE2D93"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No interaction was found with n-3 PUFA and PLA2G4C (rs12746200) on MI risk (p=0.30). </w:t>
            </w:r>
            <w:r w:rsidRPr="005B5636">
              <w:rPr>
                <w:rFonts w:cstheme="minorHAnsi"/>
                <w:lang w:val="en-GB"/>
              </w:rPr>
              <w:t>Compared to AA homozygote subjects, carriers of AG/GG genotype who had high dietary n-3 PUFA intakes (</w:t>
            </w:r>
            <w:bookmarkStart w:id="0" w:name="_Hlk85704297"/>
            <w:r w:rsidRPr="005B5636">
              <w:rPr>
                <w:rFonts w:cstheme="minorHAnsi"/>
                <w:lang w:val="en-GB"/>
              </w:rPr>
              <w:t>≥</w:t>
            </w:r>
            <w:bookmarkEnd w:id="0"/>
            <w:r w:rsidRPr="005B5636">
              <w:rPr>
                <w:rFonts w:cstheme="minorHAnsi"/>
                <w:lang w:val="en-GB"/>
              </w:rPr>
              <w:t>1.02 g/day) have a lower MI odd with confidence intervals crossing the null value [OR 0.97 CI95% (0.77, 1.22)].</w:t>
            </w:r>
          </w:p>
        </w:tc>
      </w:tr>
      <w:tr w:rsidR="004C70B8" w:rsidRPr="005B5636" w14:paraId="3A949C34"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6D6CAEEB" w14:textId="77777777" w:rsidR="004C70B8" w:rsidRPr="005B5636" w:rsidRDefault="004C70B8" w:rsidP="005B6F46">
            <w:pPr>
              <w:spacing w:line="360" w:lineRule="auto"/>
              <w:jc w:val="center"/>
              <w:rPr>
                <w:rFonts w:cstheme="minorHAnsi"/>
                <w:b w:val="0"/>
                <w:bCs w:val="0"/>
              </w:rPr>
            </w:pPr>
          </w:p>
        </w:tc>
        <w:tc>
          <w:tcPr>
            <w:tcW w:w="1706" w:type="dxa"/>
          </w:tcPr>
          <w:p w14:paraId="7D7F50B9" w14:textId="02EB59D1"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Hellstrand et al,</w:t>
            </w:r>
            <w:r>
              <w:rPr>
                <w:rFonts w:cstheme="minorHAnsi"/>
                <w:noProof/>
              </w:rPr>
              <w:t xml:space="preserve"> 2014</w:t>
            </w:r>
            <w:r w:rsidRPr="005B5636">
              <w:rPr>
                <w:rFonts w:cstheme="minorHAnsi"/>
                <w:noProof/>
              </w:rPr>
              <w:t xml:space="preserve"> </w:t>
            </w:r>
            <w:r w:rsidRPr="005B5636">
              <w:rPr>
                <w:rFonts w:cstheme="minorHAnsi"/>
                <w:lang w:val="en-US"/>
              </w:rPr>
              <w:fldChar w:fldCharType="begin"/>
            </w:r>
            <w:r w:rsidR="00D96E02">
              <w:rPr>
                <w:rFonts w:cstheme="minorHAnsi"/>
                <w:lang w:val="en-US"/>
              </w:rPr>
              <w:instrText xml:space="preserve"> ADDIN EN.CITE &lt;EndNote&gt;&lt;Cite&gt;&lt;Author&gt;Hellstrand&lt;/Author&gt;&lt;Year&gt;2014&lt;/Year&gt;&lt;RecNum&gt;340&lt;/RecNum&gt;&lt;DisplayText&gt;(3)&lt;/DisplayText&gt;&lt;record&gt;&lt;rec-number&gt;340&lt;/rec-number&gt;&lt;foreign-keys&gt;&lt;key app="EN" db-id="229drpvf4vt9pnefrprxzv9g25pwz0vt0fdp" timestamp="1571388354"&gt;340&lt;/key&gt;&lt;/foreign-keys&gt;&lt;ref-type name="Journal Article"&gt;17&lt;/ref-type&gt;&lt;contributors&gt;&lt;authors&gt;&lt;author&gt;Hellstrand, S.&lt;/author&gt;&lt;author&gt;Ericson, U.&lt;/author&gt;&lt;author&gt;Gullberg, B.&lt;/author&gt;&lt;author&gt;Hedblad, B.&lt;/author&gt;&lt;author&gt;Orho-Melander, M.&lt;/author&gt;&lt;author&gt;Sonestedt, E.&lt;/author&gt;&lt;/authors&gt;&lt;/contributors&gt;&lt;auth-address&gt;Hellstrand, Sophie. Diabetes and Cardiovascular Disease-Genetic Epidemiology sophie.hellstrand@med.lu.se.&amp;#xD;Ericson, Ulrika. Diabetes and Cardiovascular Disease-Genetic Epidemiology.&amp;#xD;Gullberg, Bo. Nutrition Epidemiology, and.&amp;#xD;Hedblad, Bo. Cardiovascular Epidemiology, Department of Clinical Sciences in Malmo, Lund University, Lund, Sweden.&amp;#xD;Orho-Melander, Marju. Diabetes and Cardiovascular Disease-Genetic Epidemiology.&amp;#xD;Sonestedt, Emily. Diabetes and Cardiovascular Disease-Genetic Epidemiology.&lt;/auth-address&gt;&lt;titles&gt;&lt;title&gt;Genetic variation in FADS1 has little effect on the association between dietary PUFA intake and cardiovascular disease&lt;/title&gt;&lt;secondary-title&gt;Journal of Nutrition&lt;/secondary-title&gt;&lt;/titles&gt;&lt;periodical&gt;&lt;full-title&gt;Journal of Nutrition&lt;/full-title&gt;&lt;/periodical&gt;&lt;pages&gt;1356-63&lt;/pages&gt;&lt;volume&gt;144&lt;/volume&gt;&lt;number&gt;9&lt;/number&gt;&lt;dates&gt;&lt;year&gt;2014&lt;/year&gt;&lt;/dates&gt;&lt;accession-num&gt;25008580&lt;/accession-num&gt;&lt;work-type&gt;Research Support, Non-U.S. Gov&amp;apos;t&lt;/work-type&gt;&lt;urls&gt;&lt;related-urls&gt;&lt;url&gt;https://ovidsp.ovid.com/ovidweb.cgi?T=JS&amp;amp;CSC=Y&amp;amp;NEWS=N&amp;amp;PAGE=fulltext&amp;amp;D=med10&amp;amp;AN=25008580&lt;/url&gt;&lt;url&gt;https://www.ncbi.nlm.nih.gov/pmc/articles/PMC4130826/pdf/nut1441356.pdf&lt;/url&gt;&lt;/related-urls&gt;&lt;/urls&gt;&lt;remote-database-name&gt;MEDLINE&lt;/remote-database-name&gt;&lt;remote-database-provider&gt;Ovid Technologies&lt;/remote-database-provider&gt;&lt;/record&gt;&lt;/Cite&gt;&lt;/EndNote&gt;</w:instrText>
            </w:r>
            <w:r w:rsidRPr="005B5636">
              <w:rPr>
                <w:rFonts w:cstheme="minorHAnsi"/>
                <w:lang w:val="en-US"/>
              </w:rPr>
              <w:fldChar w:fldCharType="separate"/>
            </w:r>
            <w:r w:rsidR="00D96E02">
              <w:rPr>
                <w:rFonts w:cstheme="minorHAnsi"/>
                <w:noProof/>
                <w:lang w:val="en-US"/>
              </w:rPr>
              <w:t>(3)</w:t>
            </w:r>
            <w:r w:rsidRPr="005B5636">
              <w:rPr>
                <w:rFonts w:cstheme="minorHAnsi"/>
                <w:lang w:val="en-US"/>
              </w:rPr>
              <w:fldChar w:fldCharType="end"/>
            </w:r>
          </w:p>
        </w:tc>
        <w:tc>
          <w:tcPr>
            <w:tcW w:w="10631" w:type="dxa"/>
          </w:tcPr>
          <w:p w14:paraId="1848C404"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No interaction was observed between PUFA intake and FADS1 genotype on CVD risk. A borderline interaction was observed between the ALA/LA intake ratio and FADS1 genotype on CVD risk (p=0.06). In a stratified analysis, the ALA-to-LA intake ratio was inversely associated with CVD risk among the TT genotype carriers of rs174546 (HR for quintile 5 vs. quintile 1 = 0.72; 95% CI: 0.50, 1.04), none of the other genotypes showed association.</w:t>
            </w:r>
          </w:p>
        </w:tc>
      </w:tr>
      <w:tr w:rsidR="004C70B8" w:rsidRPr="005B5636" w14:paraId="04E66D31"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72394D0E" w14:textId="77777777" w:rsidR="004C70B8" w:rsidRPr="005B5636" w:rsidRDefault="004C70B8" w:rsidP="005B6F46">
            <w:pPr>
              <w:spacing w:line="360" w:lineRule="auto"/>
              <w:jc w:val="center"/>
              <w:rPr>
                <w:rFonts w:cstheme="minorHAnsi"/>
                <w:b w:val="0"/>
                <w:bCs w:val="0"/>
              </w:rPr>
            </w:pPr>
          </w:p>
        </w:tc>
        <w:tc>
          <w:tcPr>
            <w:tcW w:w="1706" w:type="dxa"/>
          </w:tcPr>
          <w:p w14:paraId="1B4E0DF2" w14:textId="49EF03E1"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Gustavsson et al,</w:t>
            </w:r>
            <w:r>
              <w:rPr>
                <w:rFonts w:cstheme="minorHAnsi"/>
                <w:noProof/>
              </w:rPr>
              <w:t xml:space="preserve"> 2016</w:t>
            </w:r>
            <w:r w:rsidRPr="005B5636">
              <w:rPr>
                <w:rFonts w:cstheme="minorHAnsi"/>
                <w:noProof/>
                <w:lang w:val="en-US"/>
              </w:rPr>
              <w:t xml:space="preserve"> </w:t>
            </w:r>
            <w:r w:rsidRPr="005B5636">
              <w:rPr>
                <w:rFonts w:cstheme="minorHAnsi"/>
                <w:lang w:val="en-US"/>
              </w:rPr>
              <w:fldChar w:fldCharType="begin">
                <w:fldData xml:space="preserve">PEVuZE5vdGU+PENpdGU+PEF1dGhvcj5HdXN0YXZzc29uPC9BdXRob3I+PFllYXI+MjAxNjwvWWVh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PEVuZE5vdGU+PENpdGU+PEF1dGhvcj5HdXN0YXZzc29uPC9BdXRob3I+PFllYXI+MjAxNjwvWWVh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(4)</w:t>
            </w:r>
            <w:r w:rsidRPr="005B5636">
              <w:rPr>
                <w:rFonts w:cstheme="minorHAnsi"/>
                <w:lang w:val="en-US"/>
              </w:rPr>
              <w:fldChar w:fldCharType="end"/>
            </w:r>
          </w:p>
        </w:tc>
        <w:tc>
          <w:tcPr>
            <w:tcW w:w="10631" w:type="dxa"/>
          </w:tcPr>
          <w:p w14:paraId="1C79BA22"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No statistically significant interaction was found between FTO genotype and any macronutrients on CHD (fat, SFA, PUFA, Carbohydrate, sucrose, protein). However, in the sensitivity analyses, after the exclusion of subjects reporting diet change fat and SFA interacted with FTO genotype p 0.004 and 0.001, respectively.</w:t>
            </w:r>
          </w:p>
        </w:tc>
      </w:tr>
      <w:tr w:rsidR="004C70B8" w:rsidRPr="005B5636" w14:paraId="2373AB6C" w14:textId="77777777" w:rsidTr="005B6F4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16F7A52E" w14:textId="77777777" w:rsidR="004C70B8" w:rsidRPr="005B5636" w:rsidRDefault="004C70B8" w:rsidP="005B6F46">
            <w:pPr>
              <w:spacing w:line="360" w:lineRule="auto"/>
              <w:ind w:left="113" w:right="113"/>
              <w:jc w:val="center"/>
              <w:rPr>
                <w:rFonts w:cstheme="minorHAnsi"/>
                <w:b w:val="0"/>
                <w:bCs w:val="0"/>
                <w:lang w:val="en-US"/>
              </w:rPr>
            </w:pPr>
            <w:r w:rsidRPr="005B5636">
              <w:rPr>
                <w:rFonts w:cstheme="minorHAnsi"/>
                <w:b w:val="0"/>
                <w:bCs w:val="0"/>
                <w:lang w:val="en-US"/>
              </w:rPr>
              <w:t>Micronutrients</w:t>
            </w:r>
          </w:p>
        </w:tc>
        <w:tc>
          <w:tcPr>
            <w:tcW w:w="1706" w:type="dxa"/>
          </w:tcPr>
          <w:p w14:paraId="358887EA" w14:textId="26494458"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Zee et al,</w:t>
            </w:r>
            <w:r>
              <w:rPr>
                <w:rFonts w:cstheme="minorHAnsi"/>
                <w:noProof/>
              </w:rPr>
              <w:t xml:space="preserve"> 2007 </w:t>
            </w:r>
            <w:r w:rsidRPr="005B5636">
              <w:rPr>
                <w:rFonts w:cstheme="minorHAnsi"/>
                <w:lang w:val="en-US"/>
              </w:rPr>
              <w:fldChar w:fldCharType="begin"/>
            </w:r>
            <w:r w:rsidR="00D96E02">
              <w:rPr>
                <w:rFonts w:cstheme="minorHAnsi"/>
                <w:lang w:val="en-US"/>
              </w:rPr>
              <w:instrText xml:space="preserve"> ADDIN EN.CITE &lt;EndNote&gt;&lt;Cite&gt;&lt;Author&gt;Zee&lt;/Author&gt;&lt;Year&gt;2007&lt;/Year&gt;&lt;RecNum&gt;233&lt;/RecNum&gt;&lt;DisplayText&gt;(5)&lt;/DisplayText&gt;&lt;record&gt;&lt;rec-number&gt;233&lt;/rec-number&gt;&lt;foreign-keys&gt;&lt;key app="EN" db-id="229drpvf4vt9pnefrprxzv9g25pwz0vt0fdp" timestamp="1569922886"&gt;233&lt;/key&gt;&lt;/foreign-keys&gt;&lt;ref-type name="Journal Article"&gt;17&lt;/ref-type&gt;&lt;contributors&gt;&lt;authors&gt;&lt;author&gt;Zee, R. Y.&lt;/author&gt;&lt;author&gt;Mora, S.&lt;/author&gt;&lt;author&gt;Cheng, S.&lt;/author&gt;&lt;author&gt;Erlich, H. A.&lt;/author&gt;&lt;author&gt;Lindpaintner, K.&lt;/author&gt;&lt;author&gt;Rifai, N.&lt;/author&gt;&lt;author&gt;Buring, J. E.&lt;/author&gt;&lt;author&gt;Ridker, P. M.&lt;/author&gt;&lt;/authors&gt;&lt;/contributors&gt;&lt;auth-address&gt;Zee, Robert Y L. Donald W. Reynolds Center for Cardiovascular Research, Brigham and Women&amp;apos;s Hospital, Harvard Medical School, Boston, MA, USA. rzee@rics.bwh.harvard.edu&lt;/auth-address&gt;&lt;titles&gt;&lt;title&gt;Homocysteine, 5,10-methylenetetrahydrofolate reductase 677C&amp;gt;T polymorphism, nutrient intake, and incident cardiovascular disease in 24,968 initially healthy women&lt;/title&gt;&lt;secondary-title&gt;Clinical Chemistry&lt;/secondary-title&gt;&lt;/titles&gt;&lt;periodical&gt;&lt;full-title&gt;Clinical Chemistry&lt;/full-title&gt;&lt;/periodical&gt;&lt;pages&gt;845-51&lt;/pages&gt;&lt;volume&gt;53&lt;/volume&gt;&lt;number&gt;5&lt;/number&gt;&lt;dates&gt;&lt;year&gt;2007&lt;/year&gt;&lt;/dates&gt;&lt;accession-num&gt;17332146&lt;/accession-num&gt;&lt;work-type&gt;Research Support, N.I.H., Extramural&amp;#xD;Research Support, Non-U.S. Gov&amp;apos;t&lt;/work-type&gt;&lt;urls&gt;&lt;related-urls&gt;&lt;url&gt;https://ovidsp.ovid.com/ovidweb.cgi?T=JS&amp;amp;CSC=Y&amp;amp;NEWS=N&amp;amp;PAGE=fulltext&amp;amp;D=med5&amp;amp;AN=17332146&lt;/url&gt;&lt;url&gt;http://clinchem.aaccjnls.org/content/clinchem/53/5/845.full.pdf&lt;/url&gt;&lt;/related-urls&gt;&lt;/urls&gt;&lt;remote-database-name&gt;MEDLINE&lt;/remote-database-name&gt;&lt;remote-database-provider&gt;Ovid Technologies&lt;/remote-database-provider&gt;&lt;/record&gt;&lt;/Cite&gt;&lt;/EndNote&gt;</w:instrText>
            </w:r>
            <w:r w:rsidRPr="005B5636">
              <w:rPr>
                <w:rFonts w:cstheme="minorHAnsi"/>
                <w:lang w:val="en-US"/>
              </w:rPr>
              <w:fldChar w:fldCharType="separate"/>
            </w:r>
            <w:r w:rsidR="00D96E02">
              <w:rPr>
                <w:rFonts w:cstheme="minorHAnsi"/>
                <w:noProof/>
                <w:lang w:val="en-US"/>
              </w:rPr>
              <w:t>(5)</w:t>
            </w:r>
            <w:r w:rsidRPr="005B5636">
              <w:rPr>
                <w:rFonts w:cstheme="minorHAnsi"/>
                <w:lang w:val="en-US"/>
              </w:rPr>
              <w:fldChar w:fldCharType="end"/>
            </w:r>
          </w:p>
        </w:tc>
        <w:tc>
          <w:tcPr>
            <w:tcW w:w="10631" w:type="dxa"/>
          </w:tcPr>
          <w:p w14:paraId="51D2EA4F"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 xml:space="preserve">Folate or vitamins B intake did not significantly interact with MTHFR 677CT on the incidence of MI. Dietary exposures </w:t>
            </w:r>
            <w:proofErr w:type="gramStart"/>
            <w:r w:rsidRPr="005B5636">
              <w:rPr>
                <w:rFonts w:cstheme="minorHAnsi"/>
                <w:lang w:val="en-US"/>
              </w:rPr>
              <w:t>where</w:t>
            </w:r>
            <w:proofErr w:type="gramEnd"/>
            <w:r w:rsidRPr="005B5636">
              <w:rPr>
                <w:rFonts w:cstheme="minorHAnsi"/>
                <w:lang w:val="en-US"/>
              </w:rPr>
              <w:t xml:space="preserve"> evaluated as intake above or below median.</w:t>
            </w:r>
          </w:p>
        </w:tc>
      </w:tr>
      <w:tr w:rsidR="004C70B8" w:rsidRPr="005B5636" w14:paraId="2F2EAB4F"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val="restart"/>
            <w:textDirection w:val="btLr"/>
          </w:tcPr>
          <w:p w14:paraId="27841618" w14:textId="77777777" w:rsidR="004C70B8" w:rsidRPr="005B5636" w:rsidRDefault="004C70B8" w:rsidP="005B6F46">
            <w:pPr>
              <w:spacing w:line="360" w:lineRule="auto"/>
              <w:ind w:left="113" w:right="113"/>
              <w:jc w:val="center"/>
              <w:rPr>
                <w:rFonts w:cstheme="minorHAnsi"/>
                <w:b w:val="0"/>
                <w:bCs w:val="0"/>
                <w:sz w:val="20"/>
                <w:szCs w:val="20"/>
                <w:lang w:val="en-US"/>
              </w:rPr>
            </w:pPr>
            <w:r>
              <w:rPr>
                <w:rFonts w:cstheme="minorHAnsi"/>
                <w:b w:val="0"/>
                <w:bCs w:val="0"/>
                <w:sz w:val="20"/>
                <w:szCs w:val="20"/>
                <w:lang w:val="en-US"/>
              </w:rPr>
              <w:t>F</w:t>
            </w:r>
            <w:r w:rsidRPr="005B5636">
              <w:rPr>
                <w:rFonts w:cstheme="minorHAnsi"/>
                <w:b w:val="0"/>
                <w:bCs w:val="0"/>
                <w:sz w:val="20"/>
                <w:szCs w:val="20"/>
                <w:lang w:val="en-US"/>
              </w:rPr>
              <w:t>ood and food items categories</w:t>
            </w:r>
          </w:p>
        </w:tc>
        <w:tc>
          <w:tcPr>
            <w:tcW w:w="1706" w:type="dxa"/>
          </w:tcPr>
          <w:p w14:paraId="1150519E" w14:textId="4A1A885A" w:rsidR="004C70B8" w:rsidRPr="005B5636" w:rsidRDefault="004C70B8" w:rsidP="005B6F46">
            <w:pPr>
              <w:pStyle w:val="EndNoteBibliography"/>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B5636">
              <w:rPr>
                <w:rFonts w:asciiTheme="minorHAnsi" w:hAnsiTheme="minorHAnsi" w:cstheme="minorHAnsi"/>
              </w:rPr>
              <w:t>Bergholdt et al,</w:t>
            </w:r>
            <w:r>
              <w:rPr>
                <w:rFonts w:asciiTheme="minorHAnsi" w:hAnsiTheme="minorHAnsi" w:cstheme="minorHAnsi"/>
              </w:rPr>
              <w:t xml:space="preserve"> 2015</w:t>
            </w:r>
            <w:r w:rsidRPr="005B5636">
              <w:rPr>
                <w:rFonts w:asciiTheme="minorHAnsi" w:hAnsiTheme="minorHAnsi" w:cstheme="minorHAnsi"/>
              </w:rPr>
              <w:t xml:space="preserve"> </w:t>
            </w:r>
            <w:r w:rsidRPr="005B5636">
              <w:rPr>
                <w:rFonts w:asciiTheme="minorHAnsi" w:hAnsiTheme="minorHAnsi" w:cstheme="minorHAnsi"/>
              </w:rPr>
              <w:fldChar w:fldCharType="begin">
                <w:fldData xml:space="preserve">PEVuZE5vdGU+PENpdGU+PEF1dGhvcj5CZXJnaG9sZHQ8L0F1dGhvcj48WWVhcj4yMDE1PC9ZZWFy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</w:fldData>
              </w:fldChar>
            </w:r>
            <w:r w:rsidR="00D96E02">
              <w:rPr>
                <w:rFonts w:asciiTheme="minorHAnsi" w:hAnsiTheme="minorHAnsi" w:cstheme="minorHAnsi"/>
              </w:rPr>
              <w:instrText xml:space="preserve"> ADDIN EN.CITE </w:instrText>
            </w:r>
            <w:r w:rsidR="00D96E02">
              <w:rPr>
                <w:rFonts w:asciiTheme="minorHAnsi" w:hAnsiTheme="minorHAnsi" w:cstheme="minorHAnsi"/>
              </w:rPr>
              <w:fldChar w:fldCharType="begin">
                <w:fldData xml:space="preserve">PEVuZE5vdGU+PENpdGU+PEF1dGhvcj5CZXJnaG9sZHQ8L0F1dGhvcj48WWVhcj4yMDE1PC9ZZWFy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</w:fldData>
              </w:fldChar>
            </w:r>
            <w:r w:rsidR="00D96E02">
              <w:rPr>
                <w:rFonts w:asciiTheme="minorHAnsi" w:hAnsiTheme="minorHAnsi" w:cstheme="minorHAnsi"/>
              </w:rPr>
              <w:instrText xml:space="preserve"> ADDIN EN.CITE.DATA </w:instrText>
            </w:r>
            <w:r w:rsidR="00D96E02">
              <w:rPr>
                <w:rFonts w:asciiTheme="minorHAnsi" w:hAnsiTheme="minorHAnsi" w:cstheme="minorHAnsi"/>
              </w:rPr>
            </w:r>
            <w:r w:rsidR="00D96E02">
              <w:rPr>
                <w:rFonts w:asciiTheme="minorHAnsi" w:hAnsiTheme="minorHAnsi" w:cstheme="minorHAnsi"/>
              </w:rPr>
              <w:fldChar w:fldCharType="end"/>
            </w:r>
            <w:r w:rsidRPr="005B5636">
              <w:rPr>
                <w:rFonts w:asciiTheme="minorHAnsi" w:hAnsiTheme="minorHAnsi" w:cstheme="minorHAnsi"/>
              </w:rPr>
            </w:r>
            <w:r w:rsidRPr="005B5636">
              <w:rPr>
                <w:rFonts w:asciiTheme="minorHAnsi" w:hAnsiTheme="minorHAnsi" w:cstheme="minorHAnsi"/>
              </w:rPr>
              <w:fldChar w:fldCharType="separate"/>
            </w:r>
            <w:r w:rsidR="00D96E02">
              <w:rPr>
                <w:rFonts w:asciiTheme="minorHAnsi" w:hAnsiTheme="minorHAnsi" w:cstheme="minorHAnsi"/>
              </w:rPr>
              <w:t>(6)</w:t>
            </w:r>
            <w:r w:rsidRPr="005B5636">
              <w:rPr>
                <w:rFonts w:asciiTheme="minorHAnsi" w:hAnsiTheme="minorHAnsi" w:cstheme="minorHAnsi"/>
              </w:rPr>
              <w:fldChar w:fldCharType="end"/>
            </w:r>
          </w:p>
        </w:tc>
        <w:tc>
          <w:tcPr>
            <w:tcW w:w="10631" w:type="dxa"/>
          </w:tcPr>
          <w:p w14:paraId="5157C508"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Milk did not interact with the lactase LCT-13910 C/T genotype on the incidence of ischemic heart diseases and MI p=0.62 and p=0.30, respectively. </w:t>
            </w:r>
          </w:p>
        </w:tc>
      </w:tr>
      <w:tr w:rsidR="004C70B8" w:rsidRPr="005B5636" w14:paraId="15F3366C"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2C6EC2A7" w14:textId="77777777" w:rsidR="004C70B8" w:rsidRPr="005B5636" w:rsidRDefault="004C70B8" w:rsidP="005B6F46">
            <w:pPr>
              <w:spacing w:line="360" w:lineRule="auto"/>
              <w:jc w:val="center"/>
              <w:rPr>
                <w:rFonts w:cstheme="minorHAnsi"/>
                <w:b w:val="0"/>
                <w:bCs w:val="0"/>
                <w:lang w:val="en-US"/>
              </w:rPr>
            </w:pPr>
          </w:p>
        </w:tc>
        <w:tc>
          <w:tcPr>
            <w:tcW w:w="1706" w:type="dxa"/>
          </w:tcPr>
          <w:p w14:paraId="302E490D" w14:textId="1B91FC64"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Huang et al, </w:t>
            </w:r>
            <w:r>
              <w:rPr>
                <w:rFonts w:cstheme="minorHAnsi"/>
                <w:noProof/>
              </w:rPr>
              <w:t xml:space="preserve">2018 </w:t>
            </w:r>
            <w:r w:rsidRPr="005B5636">
              <w:rPr>
                <w:rFonts w:cstheme="minorHAnsi"/>
                <w:lang w:val="en-US"/>
              </w:rPr>
              <w:fldChar w:fldCharType="begin">
                <w:fldData xml:space="preserve">PEVuZE5vdGU+PENpdGU+PEF1dGhvcj5IdWFuZzwvQXV0aG9yPjxZZWFyPjIwMTg8L1llYXI+PFJl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PEVuZE5vdGU+PENpdGU+PEF1dGhvcj5IdWFuZzwvQXV0aG9yPjxZZWFyPjIwMTg8L1llYXI+PFJl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(7)</w:t>
            </w:r>
            <w:r w:rsidRPr="005B5636">
              <w:rPr>
                <w:rFonts w:cstheme="minorHAnsi"/>
                <w:lang w:val="en-US"/>
              </w:rPr>
              <w:fldChar w:fldCharType="end"/>
            </w:r>
          </w:p>
        </w:tc>
        <w:tc>
          <w:tcPr>
            <w:tcW w:w="10631" w:type="dxa"/>
          </w:tcPr>
          <w:p w14:paraId="7AB53D07"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 xml:space="preserve">Marginal interaction between fried food intake and aldehyde dehydrogenase 2 (ALDH2) rs671 polymorphism, Relative Excess Risk due to Interaction (RERI) was 0.82(95% CI -0.01, 1.70) (p=0.052). Compared to carriers of GG genotype no </w:t>
            </w:r>
            <w:r w:rsidRPr="005B5636">
              <w:rPr>
                <w:rFonts w:cstheme="minorHAnsi"/>
                <w:lang w:val="en-US"/>
              </w:rPr>
              <w:lastRenderedPageBreak/>
              <w:t>consuming fried food, carriers of AA/AG genotypes with regular fried food intake had an increased odds of incident CHD [OR 1.86 (95%CI 1.07, 3.22); p=0.027]. In the stratified analysis an increased risk CHD was observed in the group of regular dessert intake for both genotypes (G/G and A/A A/G).</w:t>
            </w:r>
          </w:p>
        </w:tc>
      </w:tr>
      <w:tr w:rsidR="004C70B8" w:rsidRPr="005B5636" w14:paraId="218A9AF4"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2E7B90E5" w14:textId="77777777" w:rsidR="004C70B8" w:rsidRPr="005B5636" w:rsidRDefault="004C70B8" w:rsidP="005B6F46">
            <w:pPr>
              <w:spacing w:line="360" w:lineRule="auto"/>
              <w:jc w:val="center"/>
              <w:rPr>
                <w:rFonts w:cstheme="minorHAnsi"/>
                <w:b w:val="0"/>
                <w:bCs w:val="0"/>
                <w:lang w:val="en-US"/>
              </w:rPr>
            </w:pPr>
          </w:p>
        </w:tc>
        <w:tc>
          <w:tcPr>
            <w:tcW w:w="1706" w:type="dxa"/>
          </w:tcPr>
          <w:p w14:paraId="55727BDB" w14:textId="768B2ABA"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Virtanen </w:t>
            </w:r>
            <w:r w:rsidRPr="005B5636">
              <w:rPr>
                <w:rFonts w:cstheme="minorHAnsi"/>
                <w:noProof/>
              </w:rPr>
              <w:t>et al,</w:t>
            </w:r>
            <w:r w:rsidRPr="005B5636">
              <w:rPr>
                <w:rFonts w:cstheme="minorHAnsi"/>
                <w:lang w:val="en-US"/>
              </w:rPr>
              <w:t xml:space="preserve"> </w:t>
            </w:r>
            <w:r>
              <w:rPr>
                <w:rFonts w:cstheme="minorHAnsi"/>
                <w:lang w:val="en-US"/>
              </w:rPr>
              <w:t xml:space="preserve">2016 </w:t>
            </w:r>
            <w:r w:rsidRPr="005B5636">
              <w:rPr>
                <w:rFonts w:cstheme="minorHAnsi"/>
                <w:lang w:val="en-US"/>
              </w:rPr>
              <w:fldChar w:fldCharType="begin">
                <w:fldData xml:space="preserve">PEVuZE5vdGU+PENpdGU+PEF1dGhvcj5WaXJ0YW5lbjwvQXV0aG9yPjxZZWFyPjIwMTY8L1llYXI+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PEVuZE5vdGU+PENpdGU+PEF1dGhvcj5WaXJ0YW5lbjwvQXV0aG9yPjxZZWFyPjIwMTY8L1llYXI+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(8)</w:t>
            </w:r>
            <w:r w:rsidRPr="005B5636">
              <w:rPr>
                <w:rFonts w:cstheme="minorHAnsi"/>
                <w:lang w:val="en-US"/>
              </w:rPr>
              <w:fldChar w:fldCharType="end"/>
            </w:r>
          </w:p>
        </w:tc>
        <w:tc>
          <w:tcPr>
            <w:tcW w:w="10631" w:type="dxa"/>
          </w:tcPr>
          <w:p w14:paraId="24065228"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Neither cholesterol nor eggs intake significantly interacted with </w:t>
            </w:r>
            <w:r w:rsidRPr="005B5636">
              <w:rPr>
                <w:rFonts w:cstheme="minorHAnsi"/>
                <w:i/>
                <w:iCs/>
                <w:lang w:val="en-US"/>
              </w:rPr>
              <w:t>APOE</w:t>
            </w:r>
            <w:r w:rsidRPr="005B5636">
              <w:rPr>
                <w:rFonts w:cstheme="minorHAnsi"/>
                <w:lang w:val="en-US"/>
              </w:rPr>
              <w:t xml:space="preserve"> variants on CHD risk p= 0.81 and p=0.34, respectively. In general, ApoE4 noncarriers had higher risk of CHD per additional egg consumption [HR 1.17 (CI 95% 0.85, 1.61)] and 100 mg/day of cholesterol intake [HR 1.04 (95% CI: 0.89, 1.22)].</w:t>
            </w:r>
          </w:p>
        </w:tc>
      </w:tr>
      <w:tr w:rsidR="004C70B8" w:rsidRPr="005B5636" w14:paraId="1D03CDBA"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extDirection w:val="btLr"/>
          </w:tcPr>
          <w:p w14:paraId="5D6754FC" w14:textId="77777777" w:rsidR="004C70B8" w:rsidRPr="005B5636" w:rsidRDefault="004C70B8" w:rsidP="005B6F46">
            <w:pPr>
              <w:spacing w:line="360" w:lineRule="auto"/>
              <w:ind w:left="113" w:right="113"/>
              <w:jc w:val="center"/>
              <w:rPr>
                <w:rFonts w:cstheme="minorHAnsi"/>
                <w:b w:val="0"/>
                <w:bCs w:val="0"/>
                <w:lang w:val="en-US"/>
              </w:rPr>
            </w:pPr>
            <w:r w:rsidRPr="005B5636">
              <w:rPr>
                <w:rFonts w:cstheme="minorHAnsi"/>
                <w:b w:val="0"/>
                <w:bCs w:val="0"/>
                <w:lang w:val="en-US"/>
              </w:rPr>
              <w:t>Other dietary components</w:t>
            </w:r>
          </w:p>
        </w:tc>
        <w:tc>
          <w:tcPr>
            <w:tcW w:w="1706" w:type="dxa"/>
          </w:tcPr>
          <w:p w14:paraId="60343949" w14:textId="591DE2A8"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Ebrahim et al, 2008 </w:t>
            </w:r>
            <w:r w:rsidRPr="005B5636">
              <w:rPr>
                <w:rFonts w:cstheme="minorHAnsi"/>
                <w:noProof/>
              </w:rPr>
              <w:fldChar w:fldCharType="begin">
                <w:fldData xml:space="preserve">PEVuZE5vdGU+PENpdGU+PEF1dGhvcj5FYnJhaGltPC9BdXRob3I+PFllYXI+MjAwODwvWWVhcj48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PEVuZE5vdGU+PENpdGU+PEF1dGhvcj5FYnJhaGltPC9BdXRob3I+PFllYXI+MjAwODwvWWVhcj48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(9)</w:t>
            </w:r>
            <w:r w:rsidRPr="005B5636">
              <w:rPr>
                <w:rFonts w:cstheme="minorHAnsi"/>
                <w:noProof/>
              </w:rPr>
              <w:fldChar w:fldCharType="end"/>
            </w:r>
          </w:p>
        </w:tc>
        <w:tc>
          <w:tcPr>
            <w:tcW w:w="10631" w:type="dxa"/>
          </w:tcPr>
          <w:p w14:paraId="4E869B62"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No evidence of interactions between moderate alcohol intake (≥3 units &amp; &lt; 21 units a week for women and &lt;28 units for men) and ADH1C variants on CHD incidence (p&gt;0.2)</w:t>
            </w:r>
          </w:p>
        </w:tc>
      </w:tr>
      <w:tr w:rsidR="004C70B8" w:rsidRPr="005B5636" w14:paraId="07552C30"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35F82B38" w14:textId="77777777" w:rsidR="004C70B8" w:rsidRPr="005B5636" w:rsidRDefault="004C70B8" w:rsidP="005B6F46">
            <w:pPr>
              <w:spacing w:line="360" w:lineRule="auto"/>
              <w:jc w:val="center"/>
              <w:rPr>
                <w:rFonts w:cstheme="minorHAnsi"/>
                <w:b w:val="0"/>
                <w:bCs w:val="0"/>
                <w:lang w:val="en-US"/>
              </w:rPr>
            </w:pPr>
          </w:p>
        </w:tc>
        <w:tc>
          <w:tcPr>
            <w:tcW w:w="1706" w:type="dxa"/>
          </w:tcPr>
          <w:p w14:paraId="0C9EC43C" w14:textId="14A99C4E"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 xml:space="preserve">Tolstrup et al, 2010 </w:t>
            </w:r>
            <w:r w:rsidRPr="005B5636">
              <w:rPr>
                <w:rFonts w:cstheme="minorHAnsi"/>
                <w:noProof/>
              </w:rPr>
              <w:fldChar w:fldCharType="begin">
                <w:fldData xml:space="preserve">PEVuZE5vdGU+PENpdGU+PEF1dGhvcj5Ub2xzdHJ1cDwvQXV0aG9yPjxZZWFyPjIwMTA8L1llYXI+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PEVuZE5vdGU+PENpdGU+PEF1dGhvcj5Ub2xzdHJ1cDwvQXV0aG9yPjxZZWFyPjIwMTA8L1llYXI+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(10)</w:t>
            </w:r>
            <w:r w:rsidRPr="005B5636">
              <w:rPr>
                <w:rFonts w:cstheme="minorHAnsi"/>
                <w:noProof/>
              </w:rPr>
              <w:fldChar w:fldCharType="end"/>
            </w:r>
          </w:p>
        </w:tc>
        <w:tc>
          <w:tcPr>
            <w:tcW w:w="10631" w:type="dxa"/>
          </w:tcPr>
          <w:p w14:paraId="41DAF0D0"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No evidence of interactions between alcohol consumption and ADH1B and ADH1C genotypes on CHD incidence (p=0.95)</w:t>
            </w:r>
          </w:p>
        </w:tc>
      </w:tr>
      <w:tr w:rsidR="004C70B8" w:rsidRPr="005B5636" w14:paraId="3E79DE67"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698CF1FF" w14:textId="77777777" w:rsidR="004C70B8" w:rsidRPr="005B5636" w:rsidRDefault="004C70B8" w:rsidP="005B6F46">
            <w:pPr>
              <w:spacing w:line="360" w:lineRule="auto"/>
              <w:jc w:val="center"/>
              <w:rPr>
                <w:rFonts w:cstheme="minorHAnsi"/>
                <w:b w:val="0"/>
                <w:bCs w:val="0"/>
                <w:lang w:val="en-US"/>
              </w:rPr>
            </w:pPr>
          </w:p>
        </w:tc>
        <w:tc>
          <w:tcPr>
            <w:tcW w:w="1706" w:type="dxa"/>
          </w:tcPr>
          <w:p w14:paraId="5F2CA531" w14:textId="4937A676"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Heidrich et al, 2007 </w:t>
            </w:r>
            <w:r w:rsidRPr="005B5636">
              <w:rPr>
                <w:rFonts w:cstheme="minorHAnsi"/>
                <w:noProof/>
              </w:rPr>
              <w:fldChar w:fldCharType="begin"/>
            </w:r>
            <w:r w:rsidR="00D96E02">
              <w:rPr>
                <w:rFonts w:cstheme="minorHAnsi"/>
                <w:noProof/>
              </w:rPr>
              <w:instrText xml:space="preserve"> ADDIN EN.CITE &lt;EndNote&gt;&lt;Cite&gt;&lt;Author&gt;Heidrich&lt;/Author&gt;&lt;Year&gt;2007&lt;/Year&gt;&lt;RecNum&gt;335&lt;/RecNum&gt;&lt;DisplayText&gt;(11)&lt;/DisplayText&gt;&lt;record&gt;&lt;rec-number&gt;335&lt;/rec-number&gt;&lt;foreign-keys&gt;&lt;key app="EN" db-id="229drpvf4vt9pnefrprxzv9g25pwz0vt0fdp" timestamp="1570194643"&gt;335&lt;/key&gt;&lt;/foreign-keys&gt;&lt;ref-type name="Journal Article"&gt;17&lt;/ref-type&gt;&lt;contributors&gt;&lt;authors&gt;&lt;author&gt;Heidrich, J.&lt;/author&gt;&lt;author&gt;Wellmann, J.&lt;/author&gt;&lt;author&gt;Doring, A.&lt;/author&gt;&lt;author&gt;Illig, T.&lt;/author&gt;&lt;author&gt;Keil, U.&lt;/author&gt;&lt;/authors&gt;&lt;/contributors&gt;&lt;auth-address&gt;Heidrich, Jan. Institute of Epidemiology and Social Medicine, University of Munster, Munster, Germany.&lt;/auth-address&gt;&lt;titles&gt;&lt;title&gt;Alcohol consumption, alcohol dehydrogenase and risk of coronary heart disease in the MONICA/KORA-Augsburg cohort 1994/1995-2002&lt;/title&gt;&lt;secondary-title&gt;European Journal of Cardiovascular Prevention &amp;amp; Rehabilitation&lt;/secondary-title&gt;&lt;/titles&gt;&lt;periodical&gt;&lt;full-title&gt;European Journal of Cardiovascular Prevention &amp;amp; Rehabilitation&lt;/full-title&gt;&lt;/periodical&gt;&lt;pages&gt;769-74&lt;/pages&gt;&lt;volume&gt;14&lt;/volume&gt;&lt;number&gt;6&lt;/number&gt;&lt;dates&gt;&lt;year&gt;2007&lt;/year&gt;&lt;/dates&gt;&lt;accession-num&gt;18043297&lt;/accession-num&gt;&lt;work-type&gt;Comparative Study&amp;#xD;Multicenter Study&amp;#xD;Research Support, Non-U.S. Gov&amp;apos;t&lt;/work-type&gt;&lt;urls&gt;&lt;related-urls&gt;&lt;url&gt;https://ovidsp.ovid.com/ovidweb.cgi?T=JS&amp;amp;CSC=Y&amp;amp;NEWS=N&amp;amp;PAGE=fulltext&amp;amp;D=med5&amp;amp;AN=18043297&lt;/url&gt;&lt;/related-urls&gt;&lt;/urls&gt;&lt;remote-database-name&gt;MEDLINE&lt;/remote-database-name&gt;&lt;remote-database-provider&gt;Ovid Technologies&lt;/remote-database-provider&gt;&lt;/record&gt;&lt;/Cite&gt;&lt;/EndNote&gt;</w:instrText>
            </w:r>
            <w:r w:rsidRPr="005B5636">
              <w:rPr>
                <w:rFonts w:cstheme="minorHAnsi"/>
                <w:noProof/>
              </w:rPr>
              <w:fldChar w:fldCharType="separate"/>
            </w:r>
            <w:r w:rsidR="00D96E02">
              <w:rPr>
                <w:rFonts w:cstheme="minorHAnsi"/>
                <w:noProof/>
              </w:rPr>
              <w:t>(11)</w:t>
            </w:r>
            <w:r w:rsidRPr="005B5636">
              <w:rPr>
                <w:rFonts w:cstheme="minorHAnsi"/>
                <w:noProof/>
              </w:rPr>
              <w:fldChar w:fldCharType="end"/>
            </w:r>
          </w:p>
        </w:tc>
        <w:tc>
          <w:tcPr>
            <w:tcW w:w="10631" w:type="dxa"/>
          </w:tcPr>
          <w:p w14:paraId="4ECA35AC"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No significant interactions were found among alcohol consumption, ADH1C genotype, and HDL cholesterol levels (p=0.07)</w:t>
            </w:r>
          </w:p>
        </w:tc>
      </w:tr>
      <w:tr w:rsidR="004C70B8" w:rsidRPr="005B5636" w14:paraId="44DCD912"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6455E3DE" w14:textId="77777777" w:rsidR="004C70B8" w:rsidRPr="005B5636" w:rsidRDefault="004C70B8" w:rsidP="005B6F46">
            <w:pPr>
              <w:spacing w:line="360" w:lineRule="auto"/>
              <w:jc w:val="center"/>
              <w:rPr>
                <w:rFonts w:cstheme="minorHAnsi"/>
                <w:b w:val="0"/>
                <w:bCs w:val="0"/>
                <w:lang w:val="en-US"/>
              </w:rPr>
            </w:pPr>
          </w:p>
        </w:tc>
        <w:tc>
          <w:tcPr>
            <w:tcW w:w="1706" w:type="dxa"/>
          </w:tcPr>
          <w:p w14:paraId="4E139C4E" w14:textId="027E7CEE"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 xml:space="preserve">Younis et al, 2005 </w:t>
            </w:r>
            <w:r w:rsidRPr="005B5636">
              <w:rPr>
                <w:rFonts w:cstheme="minorHAnsi"/>
                <w:noProof/>
              </w:rPr>
              <w:fldChar w:fldCharType="begin">
                <w:fldData xml:space="preserve">PEVuZE5vdGU+PENpdGU+PEF1dGhvcj5Zb3VuaXM8L0F1dGhvcj48WWVhcj4yMDA1PC9ZZWFyPjxS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PEVuZE5vdGU+PENpdGU+PEF1dGhvcj5Zb3VuaXM8L0F1dGhvcj48WWVhcj4yMDA1PC9ZZWFyPjxS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(12)</w:t>
            </w:r>
            <w:r w:rsidRPr="005B5636">
              <w:rPr>
                <w:rFonts w:cstheme="minorHAnsi"/>
                <w:noProof/>
              </w:rPr>
              <w:fldChar w:fldCharType="end"/>
            </w:r>
          </w:p>
        </w:tc>
        <w:tc>
          <w:tcPr>
            <w:tcW w:w="10631" w:type="dxa"/>
          </w:tcPr>
          <w:p w14:paraId="61604250"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No interaction was reported between alcohol (drinkers vs abstainers) and ADH1C genotype on CHD (p=0.49).</w:t>
            </w:r>
          </w:p>
        </w:tc>
      </w:tr>
      <w:tr w:rsidR="004C70B8" w:rsidRPr="005B5636" w14:paraId="3B837F82"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6780517E" w14:textId="77777777" w:rsidR="004C70B8" w:rsidRPr="005B5636" w:rsidRDefault="004C70B8" w:rsidP="005B6F46">
            <w:pPr>
              <w:spacing w:line="360" w:lineRule="auto"/>
              <w:jc w:val="center"/>
              <w:rPr>
                <w:rFonts w:cstheme="minorHAnsi"/>
                <w:b w:val="0"/>
                <w:bCs w:val="0"/>
                <w:lang w:val="en-US"/>
              </w:rPr>
            </w:pPr>
          </w:p>
        </w:tc>
        <w:tc>
          <w:tcPr>
            <w:tcW w:w="1706" w:type="dxa"/>
          </w:tcPr>
          <w:p w14:paraId="40C33354" w14:textId="434DA3C1"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 xml:space="preserve">Jensen </w:t>
            </w:r>
            <w:r w:rsidRPr="005B5636">
              <w:rPr>
                <w:rFonts w:cstheme="minorHAnsi"/>
                <w:noProof/>
              </w:rPr>
              <w:t>et al, 2008</w:t>
            </w:r>
            <w:r w:rsidRPr="005B5636">
              <w:rPr>
                <w:rFonts w:cstheme="minorHAnsi"/>
                <w:lang w:val="en-US"/>
              </w:rPr>
              <w:t xml:space="preserve"> </w:t>
            </w:r>
            <w:r w:rsidRPr="005B5636">
              <w:rPr>
                <w:rFonts w:cstheme="minorHAnsi"/>
                <w:lang w:val="en-US"/>
              </w:rPr>
              <w:fldChar w:fldCharType="begin">
                <w:fldData xml:space="preserve">PEVuZE5vdGU+PENpdGU+PEF1dGhvcj5KZW5zZW48L0F1dGhvcj48WWVhcj4yMDA4PC9ZZWFyPjxS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PEVuZE5vdGU+PENpdGU+PEF1dGhvcj5KZW5zZW48L0F1dGhvcj48WWVhcj4yMDA4PC9ZZWFyPjxS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(13)</w:t>
            </w:r>
            <w:r w:rsidRPr="005B5636">
              <w:rPr>
                <w:rFonts w:cstheme="minorHAnsi"/>
                <w:lang w:val="en-US"/>
              </w:rPr>
              <w:fldChar w:fldCharType="end"/>
            </w:r>
          </w:p>
        </w:tc>
        <w:tc>
          <w:tcPr>
            <w:tcW w:w="10631" w:type="dxa"/>
          </w:tcPr>
          <w:p w14:paraId="1B94EE37"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 xml:space="preserve">Interactions of alcohol consumption and CETP polymorphism were not significant neither in the Nurses' Health Study (NHS) </w:t>
            </w:r>
            <w:r>
              <w:rPr>
                <w:rFonts w:cstheme="minorHAnsi"/>
                <w:lang w:val="en-US"/>
              </w:rPr>
              <w:t xml:space="preserve">(P=0.4) </w:t>
            </w:r>
            <w:r w:rsidRPr="005B5636">
              <w:rPr>
                <w:rFonts w:cstheme="minorHAnsi"/>
                <w:lang w:val="en-US"/>
              </w:rPr>
              <w:t>nor in the Health Professionals Follow-up Study (HPFS) (p=0.2).</w:t>
            </w:r>
          </w:p>
        </w:tc>
      </w:tr>
      <w:tr w:rsidR="004C70B8" w:rsidRPr="005B5636" w14:paraId="0609E5AB"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3EBF7BAA" w14:textId="77777777" w:rsidR="004C70B8" w:rsidRPr="005B5636" w:rsidRDefault="004C70B8" w:rsidP="005B6F46">
            <w:pPr>
              <w:spacing w:line="360" w:lineRule="auto"/>
              <w:jc w:val="center"/>
              <w:rPr>
                <w:rFonts w:cstheme="minorHAnsi"/>
                <w:b w:val="0"/>
                <w:bCs w:val="0"/>
                <w:lang w:val="en-US"/>
              </w:rPr>
            </w:pPr>
          </w:p>
        </w:tc>
        <w:tc>
          <w:tcPr>
            <w:tcW w:w="1706" w:type="dxa"/>
          </w:tcPr>
          <w:p w14:paraId="52F7EFA4" w14:textId="22AE7019"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Corella et al, 2010</w:t>
            </w:r>
            <w:r w:rsidRPr="005B5636">
              <w:rPr>
                <w:rFonts w:cstheme="minorHAnsi"/>
                <w:lang w:val="en-US"/>
              </w:rPr>
              <w:t xml:space="preserve"> </w:t>
            </w:r>
            <w:r w:rsidRPr="005B5636">
              <w:rPr>
                <w:rFonts w:cstheme="minorHAnsi"/>
                <w:lang w:val="en-US"/>
              </w:rPr>
              <w:fldChar w:fldCharType="begin">
                <w:fldData xml:space="preserve">PEVuZE5vdGU+PENpdGU+PEF1dGhvcj5Db3JlbGxhPC9BdXRob3I+PFllYXI+MjAxMDwvWWVhcj48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==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PEVuZE5vdGU+PENpdGU+PEF1dGhvcj5Db3JlbGxhPC9BdXRob3I+PFllYXI+MjAxMDwvWWVhcj48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==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(14)</w:t>
            </w:r>
            <w:r w:rsidRPr="005B5636">
              <w:rPr>
                <w:rFonts w:cstheme="minorHAnsi"/>
                <w:lang w:val="en-US"/>
              </w:rPr>
              <w:fldChar w:fldCharType="end"/>
            </w:r>
          </w:p>
        </w:tc>
        <w:tc>
          <w:tcPr>
            <w:tcW w:w="10631" w:type="dxa"/>
          </w:tcPr>
          <w:p w14:paraId="0CB139FA"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No significant interaction was found between alcohol consumption (drinker vs non-drinker and non-drinker (0 g/day), moderate intake (&lt;26.4 g alcohol/day for men and &lt;13.2 g/day for women) and high intake (≥26.4 g alcohol/day for men and ≥13.2 g alcohol/day for women)) and CETP polymorphism.</w:t>
            </w:r>
          </w:p>
        </w:tc>
      </w:tr>
      <w:tr w:rsidR="004C70B8" w:rsidRPr="005B5636" w14:paraId="6A22B21B"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44BC8D4A" w14:textId="77777777" w:rsidR="004C70B8" w:rsidRPr="005B5636" w:rsidRDefault="004C70B8" w:rsidP="005B6F46">
            <w:pPr>
              <w:spacing w:line="360" w:lineRule="auto"/>
              <w:jc w:val="center"/>
              <w:rPr>
                <w:rFonts w:cstheme="minorHAnsi"/>
                <w:b w:val="0"/>
                <w:bCs w:val="0"/>
                <w:lang w:val="en-US"/>
              </w:rPr>
            </w:pPr>
          </w:p>
        </w:tc>
        <w:tc>
          <w:tcPr>
            <w:tcW w:w="1706" w:type="dxa"/>
          </w:tcPr>
          <w:p w14:paraId="10852441" w14:textId="7EF14668"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noProof/>
              </w:rPr>
            </w:pPr>
            <w:r w:rsidRPr="005B5636">
              <w:rPr>
                <w:rFonts w:cstheme="minorHAnsi"/>
                <w:noProof/>
              </w:rPr>
              <w:t>Mukamal et al,</w:t>
            </w:r>
            <w:r>
              <w:rPr>
                <w:rFonts w:cstheme="minorHAnsi"/>
                <w:noProof/>
              </w:rPr>
              <w:t xml:space="preserve"> 2009</w:t>
            </w:r>
            <w:r w:rsidRPr="005B5636">
              <w:rPr>
                <w:rFonts w:cstheme="minorHAnsi"/>
                <w:noProof/>
              </w:rPr>
              <w:t xml:space="preserve"> </w:t>
            </w:r>
            <w:r w:rsidRPr="005B5636">
              <w:rPr>
                <w:rFonts w:cstheme="minorHAnsi"/>
                <w:lang w:val="en-US"/>
              </w:rPr>
              <w:fldChar w:fldCharType="begin"/>
            </w:r>
            <w:r w:rsidR="00D96E02">
              <w:rPr>
                <w:rFonts w:cstheme="minorHAnsi"/>
                <w:lang w:val="en-US"/>
              </w:rPr>
              <w:instrText xml:space="preserve"> ADDIN EN.CITE &lt;EndNote&gt;&lt;Cite&gt;&lt;Author&gt;Mukamal&lt;/Author&gt;&lt;Year&gt;2009&lt;/Year&gt;&lt;RecNum&gt;276&lt;/RecNum&gt;&lt;DisplayText&gt;(15)&lt;/DisplayText&gt;&lt;record&gt;&lt;rec-number&gt;276&lt;/rec-number&gt;&lt;foreign-keys&gt;&lt;key app="EN" db-id="229drpvf4vt9pnefrprxzv9g25pwz0vt0fdp" timestamp="1569936045"&gt;276&lt;/key&gt;&lt;/foreign-keys&gt;&lt;ref-type name="Journal Article"&gt;17&lt;/ref-type&gt;&lt;contributors&gt;&lt;authors&gt;&lt;author&gt;Mukamal, K. J.&lt;/author&gt;&lt;author&gt;Pai, J. K.&lt;/author&gt;&lt;author&gt;Jensen, M. K.&lt;/author&gt;&lt;author&gt;Rimm, E. B.&lt;/author&gt;&lt;/authors&gt;&lt;/contributors&gt;&lt;auth-address&gt;Mukamal, Kenneth J. Department of Medicine, Beth Israel Deaconess Medical Center, 330 Brookline Avenue, Boston, MA 02215, USA. kmukamal@bidmc.harvard.edu&lt;/auth-address&gt;&lt;titles&gt;&lt;title&gt;Paraoxonase 1 polymorphisms and risk of myocardial infarction in women and men&lt;/title&gt;&lt;secondary-title&gt;Circulation Journal&lt;/secondary-title&gt;&lt;/titles&gt;&lt;periodical&gt;&lt;full-title&gt;Circulation Journal&lt;/full-title&gt;&lt;/periodical&gt;&lt;pages&gt;1302-7&lt;/pages&gt;&lt;volume&gt;73&lt;/volume&gt;&lt;number&gt;7&lt;/number&gt;&lt;dates&gt;&lt;year&gt;2009&lt;/year&gt;&lt;/dates&gt;&lt;accession-num&gt;19443958&lt;/accession-num&gt;&lt;work-type&gt;Research Support, N.I.H., Extramural&lt;/work-type&gt;&lt;urls&gt;&lt;related-urls&gt;&lt;url&gt;https://ovidsp.ovid.com/ovidweb.cgi?T=JS&amp;amp;CSC=Y&amp;amp;NEWS=N&amp;amp;PAGE=fulltext&amp;amp;D=med6&amp;amp;AN=19443958&lt;/url&gt;&lt;url&gt;https://www.jstage.jst.go.jp/article/circj/73/7/73_CJ-08-0912/_pdf&lt;/url&gt;&lt;/related-urls&gt;&lt;/urls&gt;&lt;remote-database-name&gt;MEDLINE&lt;/remote-database-name&gt;&lt;remote-database-provider&gt;Ovid Technologies&lt;/remote-database-provider&gt;&lt;/record&gt;&lt;/Cite&gt;&lt;/EndNote&gt;</w:instrText>
            </w:r>
            <w:r w:rsidRPr="005B5636">
              <w:rPr>
                <w:rFonts w:cstheme="minorHAnsi"/>
                <w:lang w:val="en-US"/>
              </w:rPr>
              <w:fldChar w:fldCharType="separate"/>
            </w:r>
            <w:r w:rsidR="00D96E02">
              <w:rPr>
                <w:rFonts w:cstheme="minorHAnsi"/>
                <w:noProof/>
                <w:lang w:val="en-US"/>
              </w:rPr>
              <w:t>(15)</w:t>
            </w:r>
            <w:r w:rsidRPr="005B5636">
              <w:rPr>
                <w:rFonts w:cstheme="minorHAnsi"/>
                <w:lang w:val="en-US"/>
              </w:rPr>
              <w:fldChar w:fldCharType="end"/>
            </w:r>
          </w:p>
        </w:tc>
        <w:tc>
          <w:tcPr>
            <w:tcW w:w="10631" w:type="dxa"/>
          </w:tcPr>
          <w:p w14:paraId="5ECC9951"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 xml:space="preserve">Alcohol intake and </w:t>
            </w:r>
            <w:proofErr w:type="spellStart"/>
            <w:r w:rsidRPr="005B5636">
              <w:rPr>
                <w:rFonts w:cstheme="minorHAnsi"/>
                <w:lang w:val="en-US"/>
              </w:rPr>
              <w:t>paraoxonase</w:t>
            </w:r>
            <w:proofErr w:type="spellEnd"/>
            <w:r w:rsidRPr="005B5636">
              <w:rPr>
                <w:rFonts w:cstheme="minorHAnsi"/>
                <w:lang w:val="en-US"/>
              </w:rPr>
              <w:t xml:space="preserve"> 1(PON1) polymorphisms did not interacted significantly on MI risk in men Q192R (p=0.96) and L55M (p=0.83), neither in women Q192R (p= 0.06) and L55M genotype (p=0.11)</w:t>
            </w:r>
          </w:p>
        </w:tc>
      </w:tr>
      <w:tr w:rsidR="004C70B8" w:rsidRPr="005B5636" w14:paraId="7AECA009" w14:textId="77777777" w:rsidTr="005B6F46">
        <w:trPr>
          <w:trHeight w:val="1036"/>
        </w:trPr>
        <w:tc>
          <w:tcPr>
            <w:cnfStyle w:val="001000000000" w:firstRow="0" w:lastRow="0" w:firstColumn="1" w:lastColumn="0" w:oddVBand="0" w:evenVBand="0" w:oddHBand="0" w:evenHBand="0" w:firstRowFirstColumn="0" w:firstRowLastColumn="0" w:lastRowFirstColumn="0" w:lastRowLastColumn="0"/>
            <w:tcW w:w="1413" w:type="dxa"/>
            <w:vMerge/>
          </w:tcPr>
          <w:p w14:paraId="5017B569" w14:textId="77777777" w:rsidR="004C70B8" w:rsidRPr="005B5636" w:rsidRDefault="004C70B8" w:rsidP="005B6F46">
            <w:pPr>
              <w:spacing w:line="360" w:lineRule="auto"/>
              <w:jc w:val="center"/>
              <w:rPr>
                <w:rFonts w:cstheme="minorHAnsi"/>
                <w:b w:val="0"/>
                <w:bCs w:val="0"/>
                <w:lang w:val="en-US"/>
              </w:rPr>
            </w:pPr>
          </w:p>
        </w:tc>
        <w:tc>
          <w:tcPr>
            <w:tcW w:w="1706" w:type="dxa"/>
          </w:tcPr>
          <w:p w14:paraId="389763CC" w14:textId="5DD9F49B"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 xml:space="preserve">Chi et al, 2018 </w:t>
            </w:r>
            <w:r w:rsidRPr="005B5636">
              <w:rPr>
                <w:rFonts w:cstheme="minorHAnsi"/>
                <w:noProof/>
              </w:rPr>
              <w:fldChar w:fldCharType="begin">
                <w:fldData xml:space="preserve">PEVuZE5vdGU+PENpdGU+PEF1dGhvcj5DaGk8L0F1dGhvcj48WWVhcj4yMDE4PC9ZZWFyPjxSZWNO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=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PEVuZE5vdGU+PENpdGU+PEF1dGhvcj5DaGk8L0F1dGhvcj48WWVhcj4yMDE4PC9ZZWFyPjxSZWNO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=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(16)</w:t>
            </w:r>
            <w:r w:rsidRPr="005B5636">
              <w:rPr>
                <w:rFonts w:cstheme="minorHAnsi"/>
                <w:noProof/>
              </w:rPr>
              <w:fldChar w:fldCharType="end"/>
            </w:r>
            <w:r w:rsidRPr="005B5636">
              <w:rPr>
                <w:rFonts w:cstheme="minorHAnsi"/>
                <w:noProof/>
              </w:rPr>
              <w:t xml:space="preserve"> </w:t>
            </w:r>
          </w:p>
        </w:tc>
        <w:tc>
          <w:tcPr>
            <w:tcW w:w="10631" w:type="dxa"/>
          </w:tcPr>
          <w:p w14:paraId="22DC5D1B"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No significant interaction between alcohol and PLAG2G7variants (rs1805018 rs16874954 rs1805017, rs1051931) was found.</w:t>
            </w:r>
          </w:p>
        </w:tc>
      </w:tr>
      <w:tr w:rsidR="004C70B8" w:rsidRPr="005B5636" w14:paraId="4F560B28"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62C46131" w14:textId="77777777" w:rsidR="004C70B8" w:rsidRPr="005B5636" w:rsidRDefault="004C70B8" w:rsidP="005B6F46">
            <w:pPr>
              <w:spacing w:line="360" w:lineRule="auto"/>
              <w:jc w:val="center"/>
              <w:rPr>
                <w:rFonts w:cstheme="minorHAnsi"/>
                <w:b w:val="0"/>
                <w:bCs w:val="0"/>
                <w:lang w:val="en-US"/>
              </w:rPr>
            </w:pPr>
          </w:p>
        </w:tc>
        <w:tc>
          <w:tcPr>
            <w:tcW w:w="1706" w:type="dxa"/>
          </w:tcPr>
          <w:p w14:paraId="22D1929C" w14:textId="2BB22D76"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noProof/>
              </w:rPr>
            </w:pPr>
            <w:r w:rsidRPr="005B5636">
              <w:rPr>
                <w:rFonts w:cstheme="minorHAnsi"/>
                <w:noProof/>
              </w:rPr>
              <w:t xml:space="preserve">Zhou H et al, 2019 </w:t>
            </w:r>
            <w:r w:rsidRPr="005B5636">
              <w:rPr>
                <w:rFonts w:cstheme="minorHAnsi"/>
                <w:noProof/>
              </w:rPr>
              <w:fldChar w:fldCharType="begin">
                <w:fldData xml:space="preserve">PEVuZE5vdGU+PENpdGU+PEF1dGhvcj5aaG91PC9BdXRob3I+PFllYXI+MjAxOTwvWWVhcj48UmVj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PEVuZE5vdGU+PENpdGU+PEF1dGhvcj5aaG91PC9BdXRob3I+PFllYXI+MjAxOTwvWWVhcj48UmVj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(17)</w:t>
            </w:r>
            <w:r w:rsidRPr="005B5636">
              <w:rPr>
                <w:rFonts w:cstheme="minorHAnsi"/>
                <w:noProof/>
              </w:rPr>
              <w:fldChar w:fldCharType="end"/>
            </w:r>
          </w:p>
        </w:tc>
        <w:tc>
          <w:tcPr>
            <w:tcW w:w="10631" w:type="dxa"/>
          </w:tcPr>
          <w:p w14:paraId="5CF21D2C"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No significant interaction was found between alcohol intake and tissue factor pathway inhibitor-2 (TFPI-2) variants (rs34489123 rs59805398 rs4264 rs4271) on CHD.</w:t>
            </w:r>
          </w:p>
        </w:tc>
      </w:tr>
      <w:tr w:rsidR="004C70B8" w:rsidRPr="005B5636" w14:paraId="2E486067"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32F6E622" w14:textId="77777777" w:rsidR="004C70B8" w:rsidRPr="005B5636" w:rsidRDefault="004C70B8" w:rsidP="005B6F46">
            <w:pPr>
              <w:spacing w:line="360" w:lineRule="auto"/>
              <w:jc w:val="center"/>
              <w:rPr>
                <w:rFonts w:cstheme="minorHAnsi"/>
                <w:b w:val="0"/>
                <w:bCs w:val="0"/>
                <w:lang w:val="en-US"/>
              </w:rPr>
            </w:pPr>
          </w:p>
        </w:tc>
        <w:tc>
          <w:tcPr>
            <w:tcW w:w="1706" w:type="dxa"/>
          </w:tcPr>
          <w:p w14:paraId="44E76FB5" w14:textId="3BD0BF41"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noProof/>
              </w:rPr>
            </w:pPr>
            <w:r w:rsidRPr="005B5636">
              <w:rPr>
                <w:rFonts w:cstheme="minorHAnsi"/>
                <w:noProof/>
              </w:rPr>
              <w:t xml:space="preserve">Yiannakouris et al, 2014 </w:t>
            </w:r>
            <w:r w:rsidRPr="005B5636">
              <w:rPr>
                <w:rFonts w:cstheme="minorHAnsi"/>
                <w:noProof/>
              </w:rPr>
              <w:fldChar w:fldCharType="begin"/>
            </w:r>
            <w:r w:rsidR="00D96E02">
              <w:rPr>
                <w:rFonts w:cstheme="minorHAnsi"/>
                <w:noProof/>
              </w:rPr>
              <w:instrText xml:space="preserve"> ADDIN EN.CITE &lt;EndNote&gt;&lt;Cite&gt;&lt;Author&gt;Yiannakouris&lt;/Author&gt;&lt;Year&gt;2014&lt;/Year&gt;&lt;RecNum&gt;225&lt;/RecNum&gt;&lt;DisplayText&gt;(18)&lt;/DisplayText&gt;&lt;record&gt;&lt;rec-number&gt;225&lt;/rec-number&gt;&lt;foreign-keys&gt;&lt;key app="EN" db-id="229drpvf4vt9pnefrprxzv9g25pwz0vt0fdp" timestamp="1569918548"&gt;225&lt;/key&gt;&lt;/foreign-keys&gt;&lt;ref-type name="Journal Article"&gt;17&lt;/ref-type&gt;&lt;contributors&gt;&lt;authors&gt;&lt;author&gt;Yiannakouris, N.&lt;/author&gt;&lt;author&gt;Katsoulis, M.&lt;/author&gt;&lt;author&gt;Trichopoulou, A.&lt;/author&gt;&lt;author&gt;Ordovas, J. M.&lt;/author&gt;&lt;author&gt;Trichopoulos, D.&lt;/author&gt;&lt;/authors&gt;&lt;/contributors&gt;&lt;auth-address&gt;Yiannakouris, Nikos. Hellenic Health Foundation, Athens, Greece.&lt;/auth-address&gt;&lt;titles&gt;&lt;title&gt;Additive influence of genetic predisposition and conventional risk factors in the incidence of coronary heart disease: a population-based study in Greece&lt;/title&gt;&lt;secondary-title&gt;BMJ Open&lt;/secondary-title&gt;&lt;/titles&gt;&lt;periodical&gt;&lt;full-title&gt;BMJ Open&lt;/full-title&gt;&lt;/periodical&gt;&lt;pages&gt;e004387&lt;/pages&gt;&lt;volume&gt;4&lt;/volume&gt;&lt;number&gt;2&lt;/number&gt;&lt;dates&gt;&lt;year&gt;2014&lt;/year&gt;&lt;/dates&gt;&lt;accession-num&gt;24500614&lt;/accession-num&gt;&lt;work-type&gt;Research Support, Non-U.S. Gov&amp;apos;t&amp;#xD;Research Support, U.S. Gov&amp;apos;t, Non-P.H.S.&lt;/work-type&gt;&lt;urls&gt;&lt;related-urls&gt;&lt;url&gt;https://ovidsp.ovid.com/ovidweb.cgi?T=JS&amp;amp;CSC=Y&amp;amp;NEWS=N&amp;amp;PAGE=fulltext&amp;amp;D=med10&amp;amp;AN=24500614&lt;/url&gt;&lt;url&gt;https://www.ncbi.nlm.nih.gov/pmc/articles/PMC3918976/pdf/bmjopen-2013-004387.pdf&lt;/url&gt;&lt;/related-urls&gt;&lt;/urls&gt;&lt;remote-database-name&gt;MEDLINE&lt;/remote-database-name&gt;&lt;remote-database-provider&gt;Ovid Technologies&lt;/remote-database-provider&gt;&lt;/record&gt;&lt;/Cite&gt;&lt;/EndNote&gt;</w:instrText>
            </w:r>
            <w:r w:rsidRPr="005B5636">
              <w:rPr>
                <w:rFonts w:cstheme="minorHAnsi"/>
                <w:noProof/>
              </w:rPr>
              <w:fldChar w:fldCharType="separate"/>
            </w:r>
            <w:r w:rsidR="00D96E02">
              <w:rPr>
                <w:rFonts w:cstheme="minorHAnsi"/>
                <w:noProof/>
              </w:rPr>
              <w:t>(18)</w:t>
            </w:r>
            <w:r w:rsidRPr="005B5636">
              <w:rPr>
                <w:rFonts w:cstheme="minorHAnsi"/>
                <w:noProof/>
              </w:rPr>
              <w:fldChar w:fldCharType="end"/>
            </w:r>
          </w:p>
        </w:tc>
        <w:tc>
          <w:tcPr>
            <w:tcW w:w="10631" w:type="dxa"/>
          </w:tcPr>
          <w:p w14:paraId="7DB545EC"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No significant interaction was reported between GRS-CHD and </w:t>
            </w:r>
            <w:proofErr w:type="spellStart"/>
            <w:r w:rsidRPr="005B5636">
              <w:rPr>
                <w:rFonts w:cstheme="minorHAnsi"/>
                <w:lang w:val="en-US"/>
              </w:rPr>
              <w:t>MedDiet</w:t>
            </w:r>
            <w:proofErr w:type="spellEnd"/>
            <w:r w:rsidRPr="005B5636">
              <w:rPr>
                <w:rFonts w:cstheme="minorHAnsi"/>
                <w:lang w:val="en-US"/>
              </w:rPr>
              <w:t xml:space="preserve"> score on CHD.</w:t>
            </w:r>
          </w:p>
        </w:tc>
      </w:tr>
      <w:tr w:rsidR="004C70B8" w:rsidRPr="005B5636" w14:paraId="61828B40"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29A71806" w14:textId="77777777" w:rsidR="004C70B8" w:rsidRPr="005B5636" w:rsidRDefault="004C70B8" w:rsidP="005B6F46">
            <w:pPr>
              <w:spacing w:line="360" w:lineRule="auto"/>
              <w:jc w:val="center"/>
              <w:rPr>
                <w:rFonts w:cstheme="minorHAnsi"/>
                <w:b w:val="0"/>
                <w:bCs w:val="0"/>
                <w:lang w:val="en-US"/>
              </w:rPr>
            </w:pPr>
          </w:p>
        </w:tc>
        <w:tc>
          <w:tcPr>
            <w:tcW w:w="1706" w:type="dxa"/>
          </w:tcPr>
          <w:p w14:paraId="0A517866" w14:textId="1D668A69"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noProof/>
                <w:lang w:val="en-US"/>
              </w:rPr>
            </w:pPr>
            <w:r w:rsidRPr="005B5636">
              <w:rPr>
                <w:rFonts w:cstheme="minorHAnsi"/>
                <w:noProof/>
              </w:rPr>
              <w:t>Hellstrand et al,</w:t>
            </w:r>
            <w:r>
              <w:rPr>
                <w:rFonts w:cstheme="minorHAnsi"/>
                <w:noProof/>
              </w:rPr>
              <w:t xml:space="preserve"> 2016</w:t>
            </w:r>
            <w:r w:rsidRPr="005B5636">
              <w:rPr>
                <w:rFonts w:cstheme="minorHAnsi"/>
                <w:lang w:val="en-US"/>
              </w:rPr>
              <w:t xml:space="preserve"> </w:t>
            </w:r>
            <w:r w:rsidRPr="005B5636">
              <w:rPr>
                <w:rFonts w:cstheme="minorHAnsi"/>
                <w:lang w:val="en-US"/>
              </w:rPr>
              <w:fldChar w:fldCharType="begin">
                <w:fldData xml:space="preserve">PEVuZE5vdGU+PENpdGU+PEF1dGhvcj5IZWxsc3RyYW5kPC9BdXRob3I+PFllYXI+MjAxNjwvWWVh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=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PEVuZE5vdGU+PENpdGU+PEF1dGhvcj5IZWxsc3RyYW5kPC9BdXRob3I+PFllYXI+MjAxNjwvWWVh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=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(19)</w:t>
            </w:r>
            <w:r w:rsidRPr="005B5636">
              <w:rPr>
                <w:rFonts w:cstheme="minorHAnsi"/>
                <w:lang w:val="en-US"/>
              </w:rPr>
              <w:fldChar w:fldCharType="end"/>
            </w:r>
          </w:p>
        </w:tc>
        <w:tc>
          <w:tcPr>
            <w:tcW w:w="10631" w:type="dxa"/>
          </w:tcPr>
          <w:p w14:paraId="728488D7"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Neither GRS of HDL cholesterol, LDL cholesterol or triglycerides interacted with scores of diet quality indices (p&gt;0.39).</w:t>
            </w:r>
          </w:p>
        </w:tc>
      </w:tr>
      <w:tr w:rsidR="004C70B8" w:rsidRPr="005B5636" w14:paraId="23E531FD" w14:textId="77777777" w:rsidTr="005B6F46">
        <w:trPr>
          <w:trHeight w:val="1134"/>
        </w:trPr>
        <w:tc>
          <w:tcPr>
            <w:cnfStyle w:val="001000000000" w:firstRow="0" w:lastRow="0" w:firstColumn="1" w:lastColumn="0" w:oddVBand="0" w:evenVBand="0" w:oddHBand="0" w:evenHBand="0" w:firstRowFirstColumn="0" w:firstRowLastColumn="0" w:lastRowFirstColumn="0" w:lastRowLastColumn="0"/>
            <w:tcW w:w="1413" w:type="dxa"/>
            <w:vMerge w:val="restart"/>
            <w:textDirection w:val="btLr"/>
          </w:tcPr>
          <w:p w14:paraId="68250CDC" w14:textId="77777777" w:rsidR="004C70B8" w:rsidRPr="005B5636" w:rsidRDefault="004C70B8" w:rsidP="005B6F46">
            <w:pPr>
              <w:spacing w:line="360" w:lineRule="auto"/>
              <w:ind w:left="113" w:right="113"/>
              <w:jc w:val="center"/>
              <w:rPr>
                <w:rFonts w:cstheme="minorHAnsi"/>
                <w:b w:val="0"/>
                <w:bCs w:val="0"/>
                <w:lang w:val="en-US"/>
              </w:rPr>
            </w:pPr>
            <w:r w:rsidRPr="005B5636">
              <w:rPr>
                <w:rFonts w:cstheme="minorHAnsi"/>
                <w:b w:val="0"/>
                <w:bCs w:val="0"/>
                <w:lang w:val="en-US"/>
              </w:rPr>
              <w:t>Dietary scores/indices</w:t>
            </w:r>
          </w:p>
        </w:tc>
        <w:tc>
          <w:tcPr>
            <w:tcW w:w="1706" w:type="dxa"/>
          </w:tcPr>
          <w:p w14:paraId="706B425D" w14:textId="77777777"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Do </w:t>
            </w:r>
            <w:r w:rsidRPr="005B5636">
              <w:rPr>
                <w:rFonts w:cstheme="minorHAnsi"/>
                <w:noProof/>
              </w:rPr>
              <w:t>et al,</w:t>
            </w:r>
            <w:r>
              <w:rPr>
                <w:rFonts w:cstheme="minorHAnsi"/>
                <w:noProof/>
              </w:rPr>
              <w:t xml:space="preserve"> 2011</w:t>
            </w:r>
            <w:r w:rsidRPr="005B5636">
              <w:rPr>
                <w:rFonts w:cstheme="minorHAnsi"/>
                <w:noProof/>
              </w:rPr>
              <w:t xml:space="preserve"> </w:t>
            </w:r>
            <w:r w:rsidRPr="005B5636">
              <w:rPr>
                <w:rFonts w:cstheme="minorHAnsi"/>
                <w:lang w:val="en-US"/>
              </w:rPr>
              <w:fldChar w:fldCharType="begin"/>
            </w:r>
            <w:r w:rsidRPr="005B5636">
              <w:rPr>
                <w:rFonts w:cstheme="minorHAnsi"/>
                <w:lang w:val="en-US"/>
              </w:rPr>
              <w:instrText xml:space="preserve"> ADDIN EN.CITE &lt;EndNote&gt;&lt;Cite&gt;&lt;Author&gt;Do&lt;/Author&gt;&lt;Year&gt;2011&lt;/Year&gt;&lt;RecNum&gt;348&lt;/RecNum&gt;&lt;DisplayText&gt;(20)&lt;/DisplayText&gt;&lt;record&gt;&lt;rec-number&gt;348&lt;/rec-number&gt;&lt;foreign-keys&gt;&lt;key app="EN" db-id="229drpvf4vt9pnefrprxzv9g25pwz0vt0fdp" timestamp="1571390176"&gt;348&lt;/key&gt;&lt;/foreign-keys&gt;&lt;ref-type name="Journal Article"&gt;17&lt;/ref-type&gt;&lt;contributors&gt;&lt;authors&gt;&lt;author&gt;Do, R.&lt;/author&gt;&lt;author&gt;Xie, C.&lt;/author&gt;&lt;author&gt;Zhang, X.&lt;/author&gt;&lt;author&gt;Mannisto, S.&lt;/author&gt;&lt;author&gt;Harald, K.&lt;/author&gt;&lt;author&gt;Islam, S.&lt;/author&gt;&lt;author&gt;Bailey, S. D.&lt;/author&gt;&lt;author&gt;Rangarajan, S.&lt;/author&gt;&lt;author&gt;McQueen, M. J.&lt;/author&gt;&lt;author&gt;Diaz, R.&lt;/author&gt;&lt;author&gt;Lisheng, L.&lt;/author&gt;&lt;author&gt;Wang, X.&lt;/author&gt;&lt;author&gt;Silander, K.&lt;/author&gt;&lt;author&gt;Peltonen, L.&lt;/author&gt;&lt;author&gt;Yusuf, S.&lt;/author&gt;&lt;author&gt;Salomaa, V.&lt;/author&gt;&lt;author&gt;Engert, J. C.&lt;/author&gt;&lt;author&gt;Anand, S. S.&lt;/author&gt;&lt;author&gt;Interheart investigators&lt;/author&gt;&lt;/authors&gt;&lt;/contributors&gt;&lt;auth-address&gt;Do, Ron. Department of Human Genetics, McGill University, Montreal, Quebec, Canada.&lt;/auth-address&gt;&lt;titles&gt;&lt;title&gt;The effect of chromosome 9p21 variants on cardiovascular disease may be modified by dietary intake: evidence from a case/control and a prospective study&lt;/title&gt;&lt;secondary-title&gt;PLoS Medicine / Public Library of Science&lt;/secondary-title&gt;&lt;/titles&gt;&lt;periodical&gt;&lt;full-title&gt;PLoS Medicine / Public Library of Science&lt;/full-title&gt;&lt;/periodical&gt;&lt;pages&gt;e1001106&lt;/pages&gt;&lt;volume&gt;8&lt;/volume&gt;&lt;number&gt;10&lt;/number&gt;&lt;dates&gt;&lt;year&gt;2011&lt;/year&gt;&lt;/dates&gt;&lt;accession-num&gt;22022235&lt;/accession-num&gt;&lt;work-type&gt;Research Support, Non-U.S. Gov&amp;apos;t&lt;/work-type&gt;&lt;urls&gt;&lt;related-urls&gt;&lt;url&gt;https://ovidsp.ovid.com/ovidweb.cgi?T=JS&amp;amp;CSC=Y&amp;amp;NEWS=N&amp;amp;PAGE=fulltext&amp;amp;D=med7&amp;amp;AN=22022235&lt;/url&gt;&lt;/related-urls&gt;&lt;/urls&gt;&lt;remote-database-name&gt;MEDLINE&lt;/remote-database-name&gt;&lt;remote-database-provider&gt;Ovid Technologies&lt;/remote-database-provider&gt;&lt;/record&gt;&lt;/Cite&gt;&lt;/EndNote&gt;</w:instrText>
            </w:r>
            <w:r w:rsidRPr="005B5636">
              <w:rPr>
                <w:rFonts w:cstheme="minorHAnsi"/>
                <w:lang w:val="en-US"/>
              </w:rPr>
              <w:fldChar w:fldCharType="separate"/>
            </w:r>
            <w:r w:rsidRPr="005B5636">
              <w:rPr>
                <w:rFonts w:cstheme="minorHAnsi"/>
                <w:noProof/>
                <w:lang w:val="en-US"/>
              </w:rPr>
              <w:t>(20)</w:t>
            </w:r>
            <w:r w:rsidRPr="005B5636">
              <w:rPr>
                <w:rFonts w:cstheme="minorHAnsi"/>
                <w:lang w:val="en-US"/>
              </w:rPr>
              <w:fldChar w:fldCharType="end"/>
            </w:r>
          </w:p>
        </w:tc>
        <w:tc>
          <w:tcPr>
            <w:tcW w:w="10631" w:type="dxa"/>
          </w:tcPr>
          <w:p w14:paraId="5DDDDFF2"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No significant interactions were found for the dietary risk score or for the oriental diet score and any of the 9p21 variants evaluated (rs10757274, rs2383206, rs10757278, rs1333049). However, it was reported an interaction between the rs2383206 variant and high consumption of foods classified as Western diet (eggs, meats, fried and salty foods, sugar, </w:t>
            </w:r>
            <w:proofErr w:type="gramStart"/>
            <w:r w:rsidRPr="005B5636">
              <w:rPr>
                <w:rFonts w:cstheme="minorHAnsi"/>
                <w:lang w:val="en-US"/>
              </w:rPr>
              <w:t>nuts</w:t>
            </w:r>
            <w:proofErr w:type="gramEnd"/>
            <w:r w:rsidRPr="005B5636">
              <w:rPr>
                <w:rFonts w:cstheme="minorHAnsi"/>
                <w:lang w:val="en-US"/>
              </w:rPr>
              <w:t xml:space="preserve"> and desserts) (p=0.028), which was not significant according to the corrected p-value threshold (p=</w:t>
            </w:r>
            <w:r w:rsidRPr="005B5636">
              <w:rPr>
                <w:rFonts w:cstheme="minorHAnsi"/>
              </w:rPr>
              <w:t xml:space="preserve"> </w:t>
            </w:r>
            <w:r w:rsidRPr="005B5636">
              <w:rPr>
                <w:rFonts w:cstheme="minorHAnsi"/>
                <w:lang w:val="en-US"/>
              </w:rPr>
              <w:t>0.0024).</w:t>
            </w:r>
          </w:p>
        </w:tc>
      </w:tr>
      <w:tr w:rsidR="004C70B8" w:rsidRPr="005B5636" w14:paraId="23B33249" w14:textId="77777777" w:rsidTr="005B6F4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13" w:type="dxa"/>
            <w:vMerge/>
            <w:textDirection w:val="btLr"/>
          </w:tcPr>
          <w:p w14:paraId="2ABB800B" w14:textId="77777777" w:rsidR="004C70B8" w:rsidRPr="005B5636" w:rsidRDefault="004C70B8" w:rsidP="005B6F46">
            <w:pPr>
              <w:spacing w:line="360" w:lineRule="auto"/>
              <w:ind w:left="113" w:right="113"/>
              <w:jc w:val="center"/>
              <w:rPr>
                <w:rFonts w:cstheme="minorHAnsi"/>
                <w:lang w:val="en-US"/>
              </w:rPr>
            </w:pPr>
          </w:p>
        </w:tc>
        <w:tc>
          <w:tcPr>
            <w:tcW w:w="1706" w:type="dxa"/>
          </w:tcPr>
          <w:p w14:paraId="762BE442" w14:textId="0F990292"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Trichopoulou et al,</w:t>
            </w:r>
            <w:r>
              <w:rPr>
                <w:rFonts w:cstheme="minorHAnsi"/>
                <w:noProof/>
              </w:rPr>
              <w:t xml:space="preserve"> 2008</w:t>
            </w:r>
            <w:r w:rsidRPr="005B5636">
              <w:rPr>
                <w:rFonts w:cstheme="minorHAnsi"/>
                <w:noProof/>
                <w:lang w:val="en-US"/>
              </w:rPr>
              <w:t xml:space="preserve"> </w:t>
            </w:r>
            <w:r w:rsidRPr="005B5636">
              <w:rPr>
                <w:rFonts w:cstheme="minorHAnsi"/>
                <w:lang w:val="en-US"/>
              </w:rPr>
              <w:fldChar w:fldCharType="begin"/>
            </w:r>
            <w:r w:rsidR="00D96E02">
              <w:rPr>
                <w:rFonts w:cstheme="minorHAnsi"/>
                <w:lang w:val="en-US"/>
              </w:rPr>
              <w:instrText xml:space="preserve"> ADDIN EN.CITE &lt;EndNote&gt;&lt;Cite&gt;&lt;Author&gt;Trichopoulou&lt;/Author&gt;&lt;Year&gt;2008&lt;/Year&gt;&lt;RecNum&gt;277&lt;/RecNum&gt;&lt;DisplayText&gt;(21)&lt;/DisplayText&gt;&lt;record&gt;&lt;rec-number&gt;277&lt;/rec-number&gt;&lt;foreign-keys&gt;&lt;key app="EN" db-id="229drpvf4vt9pnefrprxzv9g25pwz0vt0fdp" timestamp="1569936045"&gt;277&lt;/key&gt;&lt;/foreign-keys&gt;&lt;ref-type name="Journal Article"&gt;17&lt;/ref-type&gt;&lt;contributors&gt;&lt;authors&gt;&lt;author&gt;Trichopoulou, A.&lt;/author&gt;&lt;author&gt;Yiannakouris, N.&lt;/author&gt;&lt;author&gt;Bamia, C.&lt;/author&gt;&lt;author&gt;Benetou, V.&lt;/author&gt;&lt;author&gt;Trichopoulos, D.&lt;/author&gt;&lt;author&gt;Ordovas, J. M.&lt;/author&gt;&lt;/authors&gt;&lt;/contributors&gt;&lt;auth-address&gt;Trichopoulou, Antonia. Department of Hygiene and Epidemiology, University of Athens Medical School, Athens, Greece.&lt;/auth-address&gt;&lt;titles&gt;&lt;title&gt;Genetic predisposition, nongenetic risk factors, and coronary infarct&lt;/title&gt;&lt;secondary-title&gt;Archives of Internal Medicine&lt;/secondary-title&gt;&lt;/titles&gt;&lt;periodical&gt;&lt;full-title&gt;Archives of Internal Medicine&lt;/full-title&gt;&lt;/periodical&gt;&lt;pages&gt;891-6&lt;/pages&gt;&lt;volume&gt;168&lt;/volume&gt;&lt;number&gt;8&lt;/number&gt;&lt;dates&gt;&lt;year&gt;2008&lt;/year&gt;&lt;/dates&gt;&lt;accession-num&gt;18443266&lt;/accession-num&gt;&lt;work-type&gt;Research Support, N.I.H., Extramural&amp;#xD;Research Support, Non-U.S. Gov&amp;apos;t&amp;#xD;Research Support, U.S. Gov&amp;apos;t, Non-P.H.S.&lt;/work-type&gt;&lt;urls&gt;&lt;related-urls&gt;&lt;url&gt;https://ovidsp.ovid.com/ovidweb.cgi?T=JS&amp;amp;CSC=Y&amp;amp;NEWS=N&amp;amp;PAGE=fulltext&amp;amp;D=med6&amp;amp;AN=18443266&lt;/url&gt;&lt;url&gt;https://jamanetwork.com/journals/jamainternalmedicine/articlepdf/414563/ioi70262_891_896.pdf&lt;/url&gt;&lt;/related-urls&gt;&lt;/urls&gt;&lt;remote-database-name&gt;MEDLINE&lt;/remote-database-name&gt;&lt;remote-database-provider&gt;Ovid Technologies&lt;/remote-database-provider&gt;&lt;/record&gt;&lt;/Cite&gt;&lt;/EndNote&gt;</w:instrText>
            </w:r>
            <w:r w:rsidRPr="005B5636">
              <w:rPr>
                <w:rFonts w:cstheme="minorHAnsi"/>
                <w:lang w:val="en-US"/>
              </w:rPr>
              <w:fldChar w:fldCharType="separate"/>
            </w:r>
            <w:r w:rsidR="00D96E02">
              <w:rPr>
                <w:rFonts w:cstheme="minorHAnsi"/>
                <w:noProof/>
                <w:lang w:val="en-US"/>
              </w:rPr>
              <w:t>(21)</w:t>
            </w:r>
            <w:r w:rsidRPr="005B5636">
              <w:rPr>
                <w:rFonts w:cstheme="minorHAnsi"/>
                <w:lang w:val="en-US"/>
              </w:rPr>
              <w:fldChar w:fldCharType="end"/>
            </w:r>
          </w:p>
        </w:tc>
        <w:tc>
          <w:tcPr>
            <w:tcW w:w="10631" w:type="dxa"/>
          </w:tcPr>
          <w:p w14:paraId="0CE0B602"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No significant interaction between adherence to the Mediterranean diet and GRS-MI was found (p=0.56).</w:t>
            </w:r>
          </w:p>
        </w:tc>
      </w:tr>
      <w:tr w:rsidR="004C70B8" w:rsidRPr="005B5636" w14:paraId="19468267" w14:textId="77777777" w:rsidTr="005B6F46">
        <w:tc>
          <w:tcPr>
            <w:cnfStyle w:val="001000000000" w:firstRow="0" w:lastRow="0" w:firstColumn="1" w:lastColumn="0" w:oddVBand="0" w:evenVBand="0" w:oddHBand="0" w:evenHBand="0" w:firstRowFirstColumn="0" w:firstRowLastColumn="0" w:lastRowFirstColumn="0" w:lastRowLastColumn="0"/>
            <w:tcW w:w="13750" w:type="dxa"/>
            <w:gridSpan w:val="3"/>
          </w:tcPr>
          <w:p w14:paraId="2C9CDFE8" w14:textId="77777777" w:rsidR="004C70B8" w:rsidRPr="005B5636" w:rsidRDefault="004C70B8" w:rsidP="005B6F46">
            <w:pPr>
              <w:spacing w:line="360" w:lineRule="auto"/>
              <w:rPr>
                <w:rFonts w:cstheme="minorHAnsi"/>
              </w:rPr>
            </w:pPr>
            <w:r w:rsidRPr="005B5636">
              <w:rPr>
                <w:rFonts w:cstheme="minorHAnsi"/>
                <w:lang w:val="en-US"/>
              </w:rPr>
              <w:t>Stroke</w:t>
            </w:r>
          </w:p>
        </w:tc>
      </w:tr>
      <w:tr w:rsidR="004C70B8" w:rsidRPr="005B5636" w14:paraId="2B9864B8"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410568F5" w14:textId="77777777" w:rsidR="004C70B8" w:rsidRPr="005B5636" w:rsidRDefault="004C70B8" w:rsidP="005B6F46">
            <w:pPr>
              <w:spacing w:line="360" w:lineRule="auto"/>
              <w:ind w:left="113" w:right="113"/>
              <w:jc w:val="center"/>
              <w:rPr>
                <w:rFonts w:cstheme="minorHAnsi"/>
                <w:lang w:val="en-US"/>
              </w:rPr>
            </w:pPr>
            <w:r w:rsidRPr="00976213">
              <w:rPr>
                <w:rFonts w:cstheme="minorHAnsi"/>
                <w:b w:val="0"/>
                <w:bCs w:val="0"/>
                <w:sz w:val="18"/>
                <w:szCs w:val="18"/>
                <w:lang w:val="en-US"/>
              </w:rPr>
              <w:t xml:space="preserve">Food and food items </w:t>
            </w:r>
            <w:r w:rsidRPr="005B5636">
              <w:rPr>
                <w:rFonts w:cstheme="minorHAnsi"/>
                <w:b w:val="0"/>
                <w:bCs w:val="0"/>
                <w:sz w:val="20"/>
                <w:szCs w:val="20"/>
                <w:lang w:val="en-US"/>
              </w:rPr>
              <w:t>categories</w:t>
            </w:r>
          </w:p>
        </w:tc>
        <w:tc>
          <w:tcPr>
            <w:tcW w:w="1706" w:type="dxa"/>
          </w:tcPr>
          <w:p w14:paraId="07985A0C" w14:textId="4DD0330D"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DB68C7">
              <w:rPr>
                <w:rFonts w:cstheme="minorHAnsi"/>
                <w:lang w:val="en-US"/>
              </w:rPr>
              <w:t>Zhao T et al 2019</w:t>
            </w:r>
            <w:r>
              <w:rPr>
                <w:rFonts w:cstheme="minorHAnsi"/>
                <w:lang w:val="en-US"/>
              </w:rPr>
              <w:fldChar w:fldCharType="begin">
                <w:fldData xml:space="preserve">PEVuZE5vdGU+PENpdGU+PEF1dGhvcj5aaGFvPC9BdXRob3I+PFllYXI+MjAxOTwvWWVhcj48UmVj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PEVuZE5vdGU+PENpdGU+PEF1dGhvcj5aaGFvPC9BdXRob3I+PFllYXI+MjAxOTwvWWVhcj48UmVj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Pr>
                <w:rFonts w:cstheme="minorHAnsi"/>
                <w:lang w:val="en-US"/>
              </w:rPr>
            </w:r>
            <w:r>
              <w:rPr>
                <w:rFonts w:cstheme="minorHAnsi"/>
                <w:lang w:val="en-US"/>
              </w:rPr>
              <w:fldChar w:fldCharType="separate"/>
            </w:r>
            <w:r w:rsidR="00D96E02">
              <w:rPr>
                <w:rFonts w:cstheme="minorHAnsi"/>
                <w:noProof/>
                <w:lang w:val="en-US"/>
              </w:rPr>
              <w:t>(22)</w:t>
            </w:r>
            <w:r>
              <w:rPr>
                <w:rFonts w:cstheme="minorHAnsi"/>
                <w:lang w:val="en-US"/>
              </w:rPr>
              <w:fldChar w:fldCharType="end"/>
            </w:r>
          </w:p>
        </w:tc>
        <w:tc>
          <w:tcPr>
            <w:tcW w:w="10631" w:type="dxa"/>
          </w:tcPr>
          <w:p w14:paraId="7AC32611"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 xml:space="preserve">Consume of fruits and vegetables did not significantly interact with BCO2 or TRIB1 variants on stroke risk. P values between 0.49 and 0.95 </w:t>
            </w:r>
          </w:p>
        </w:tc>
      </w:tr>
      <w:tr w:rsidR="004C70B8" w:rsidRPr="005B5636" w14:paraId="2EB38804"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val="restart"/>
            <w:textDirection w:val="btLr"/>
          </w:tcPr>
          <w:p w14:paraId="105CBB24" w14:textId="77777777" w:rsidR="004C70B8" w:rsidRPr="005B5636" w:rsidRDefault="004C70B8" w:rsidP="005B6F46">
            <w:pPr>
              <w:spacing w:line="360" w:lineRule="auto"/>
              <w:ind w:left="113" w:right="113"/>
              <w:jc w:val="center"/>
              <w:rPr>
                <w:rFonts w:cstheme="minorHAnsi"/>
                <w:b w:val="0"/>
                <w:bCs w:val="0"/>
                <w:lang w:val="en-US"/>
              </w:rPr>
            </w:pPr>
            <w:r>
              <w:rPr>
                <w:rFonts w:cstheme="minorHAnsi"/>
                <w:b w:val="0"/>
                <w:bCs w:val="0"/>
                <w:lang w:val="en-US"/>
              </w:rPr>
              <w:lastRenderedPageBreak/>
              <w:t>O</w:t>
            </w:r>
            <w:r w:rsidRPr="005B5636">
              <w:rPr>
                <w:rFonts w:cstheme="minorHAnsi"/>
                <w:b w:val="0"/>
                <w:bCs w:val="0"/>
                <w:lang w:val="en-US"/>
              </w:rPr>
              <w:t>ther dietary components</w:t>
            </w:r>
          </w:p>
        </w:tc>
        <w:tc>
          <w:tcPr>
            <w:tcW w:w="1706" w:type="dxa"/>
          </w:tcPr>
          <w:p w14:paraId="508414D1" w14:textId="1B5B95DF"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proofErr w:type="spellStart"/>
            <w:r w:rsidRPr="005B5636">
              <w:rPr>
                <w:rFonts w:cstheme="minorHAnsi"/>
                <w:lang w:val="en-US"/>
              </w:rPr>
              <w:t>Mukamal</w:t>
            </w:r>
            <w:proofErr w:type="spellEnd"/>
            <w:r w:rsidRPr="005B5636">
              <w:rPr>
                <w:rFonts w:cstheme="minorHAnsi"/>
                <w:lang w:val="en-US"/>
              </w:rPr>
              <w:t xml:space="preserve"> </w:t>
            </w:r>
            <w:r w:rsidRPr="005B5636">
              <w:rPr>
                <w:rFonts w:cstheme="minorHAnsi"/>
                <w:noProof/>
              </w:rPr>
              <w:t xml:space="preserve">et al, </w:t>
            </w:r>
            <w:r w:rsidRPr="005B5636">
              <w:rPr>
                <w:rFonts w:cstheme="minorHAnsi"/>
                <w:lang w:val="en-US"/>
              </w:rPr>
              <w:t xml:space="preserve">2005 </w:t>
            </w:r>
            <w:r w:rsidRPr="005B5636">
              <w:rPr>
                <w:rFonts w:cstheme="minorHAnsi"/>
                <w:lang w:val="en-US"/>
              </w:rPr>
              <w:fldChar w:fldCharType="begin"/>
            </w:r>
            <w:r w:rsidR="00D96E02">
              <w:rPr>
                <w:rFonts w:cstheme="minorHAnsi"/>
                <w:lang w:val="en-US"/>
              </w:rPr>
              <w:instrText xml:space="preserve"> ADDIN EN.CITE &lt;EndNote&gt;&lt;Cite&gt;&lt;Author&gt;Mukamal&lt;/Author&gt;&lt;Year&gt;2005&lt;/Year&gt;&lt;RecNum&gt;282&lt;/RecNum&gt;&lt;DisplayText&gt;(23)&lt;/DisplayText&gt;&lt;record&gt;&lt;rec-number&gt;282&lt;/rec-number&gt;&lt;foreign-keys&gt;&lt;key app="EN" db-id="229drpvf4vt9pnefrprxzv9g25pwz0vt0fdp" timestamp="1569945928"&gt;282&lt;/key&gt;&lt;/foreign-keys&gt;&lt;ref-type name="Journal Article"&gt;17&lt;/ref-type&gt;&lt;contributors&gt;&lt;authors&gt;&lt;author&gt;Mukamal, K. J.&lt;/author&gt;&lt;author&gt;Chung, H.&lt;/author&gt;&lt;author&gt;Jenny, N. S.&lt;/author&gt;&lt;author&gt;Kuller, L. H.&lt;/author&gt;&lt;author&gt;Longstreth, W. T., Jr.&lt;/author&gt;&lt;author&gt;Mittleman, M. A.&lt;/author&gt;&lt;author&gt;Burke, G. L.&lt;/author&gt;&lt;author&gt;Cushman, M.&lt;/author&gt;&lt;author&gt;Beauchamp, N. J., Jr.&lt;/author&gt;&lt;author&gt;Siscovick, D. S.&lt;/author&gt;&lt;/authors&gt;&lt;/contributors&gt;&lt;auth-address&gt;Mukamal, Kenneth J. Department of Medicine, Beth Israel Deaconess Medical Center, 330 Brookline Ave, Boston, MA 02215, USA. kmukamal@bidmc.harvard.edu&lt;/auth-address&gt;&lt;titles&gt;&lt;title&gt;Alcohol use and risk of ischemic stroke among older adults: the cardiovascular health study&lt;/title&gt;&lt;secondary-title&gt;Stroke&lt;/secondary-title&gt;&lt;/titles&gt;&lt;periodical&gt;&lt;full-title&gt;Stroke&lt;/full-title&gt;&lt;/periodical&gt;&lt;pages&gt;1830-4&lt;/pages&gt;&lt;volume&gt;36&lt;/volume&gt;&lt;number&gt;9&lt;/number&gt;&lt;dates&gt;&lt;year&gt;2005&lt;/year&gt;&lt;/dates&gt;&lt;accession-num&gt;16081863&lt;/accession-num&gt;&lt;work-type&gt;Research Support, N.I.H., Extramural&amp;#xD;Research Support, U.S. Gov&amp;apos;t, P.H.S.&lt;/work-type&gt;&lt;urls&gt;&lt;related-urls&gt;&lt;url&gt;https://ovidsp.ovid.com/ovidweb.cgi?T=JS&amp;amp;CSC=Y&amp;amp;NEWS=N&amp;amp;PAGE=fulltext&amp;amp;D=med5&amp;amp;AN=16081863&lt;/url&gt;&lt;/related-urls&gt;&lt;/urls&gt;&lt;remote-database-name&gt;MEDLINE&lt;/remote-database-name&gt;&lt;remote-database-provider&gt;Ovid Technologies&lt;/remote-database-provider&gt;&lt;/record&gt;&lt;/Cite&gt;&lt;/EndNote&gt;</w:instrText>
            </w:r>
            <w:r w:rsidRPr="005B5636">
              <w:rPr>
                <w:rFonts w:cstheme="minorHAnsi"/>
                <w:lang w:val="en-US"/>
              </w:rPr>
              <w:fldChar w:fldCharType="separate"/>
            </w:r>
            <w:r w:rsidR="00D96E02">
              <w:rPr>
                <w:rFonts w:cstheme="minorHAnsi"/>
                <w:noProof/>
                <w:lang w:val="en-US"/>
              </w:rPr>
              <w:t>(23)</w:t>
            </w:r>
            <w:r w:rsidRPr="005B5636">
              <w:rPr>
                <w:rFonts w:cstheme="minorHAnsi"/>
                <w:lang w:val="en-US"/>
              </w:rPr>
              <w:fldChar w:fldCharType="end"/>
            </w:r>
          </w:p>
        </w:tc>
        <w:tc>
          <w:tcPr>
            <w:tcW w:w="10631" w:type="dxa"/>
          </w:tcPr>
          <w:p w14:paraId="761F6D5D"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5B5636">
              <w:rPr>
                <w:rFonts w:cstheme="minorHAnsi"/>
                <w:lang w:val="en-US"/>
              </w:rPr>
              <w:t xml:space="preserve">The interaction between alcohol intake and </w:t>
            </w:r>
            <w:proofErr w:type="spellStart"/>
            <w:r w:rsidRPr="005B5636">
              <w:rPr>
                <w:rFonts w:cstheme="minorHAnsi"/>
                <w:lang w:val="en-US"/>
              </w:rPr>
              <w:t>ApoE</w:t>
            </w:r>
            <w:proofErr w:type="spellEnd"/>
            <w:r w:rsidRPr="005B5636">
              <w:rPr>
                <w:rFonts w:cstheme="minorHAnsi"/>
                <w:lang w:val="en-US"/>
              </w:rPr>
              <w:t xml:space="preserve"> genotype was not significant (p=0.08). However, authors highlighted that among ApoE4 negative carriers, alcohol drinkers had a decreased risk of stroke compared with abstainers. In addition, among ApoE4 positive carriers, alcohol drinkers had a higher risk than abstainers.</w:t>
            </w:r>
          </w:p>
        </w:tc>
      </w:tr>
      <w:tr w:rsidR="004C70B8" w:rsidRPr="005B5636" w14:paraId="0392A0DC"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3875C56A" w14:textId="77777777" w:rsidR="004C70B8" w:rsidRPr="005B5636" w:rsidRDefault="004C70B8" w:rsidP="005B6F46">
            <w:pPr>
              <w:spacing w:line="360" w:lineRule="auto"/>
              <w:jc w:val="center"/>
              <w:rPr>
                <w:rFonts w:cstheme="minorHAnsi"/>
                <w:b w:val="0"/>
                <w:bCs w:val="0"/>
                <w:lang w:val="en-US"/>
              </w:rPr>
            </w:pPr>
          </w:p>
        </w:tc>
        <w:tc>
          <w:tcPr>
            <w:tcW w:w="1706" w:type="dxa"/>
          </w:tcPr>
          <w:p w14:paraId="192343AF" w14:textId="5203553B"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Luo et al, 2013 </w:t>
            </w:r>
            <w:r w:rsidRPr="005B5636">
              <w:rPr>
                <w:rFonts w:cstheme="minorHAnsi"/>
                <w:noProof/>
              </w:rPr>
              <w:fldChar w:fldCharType="begin">
                <w:fldData xml:space="preserve">PEVuZE5vdGU+PENpdGU+PEF1dGhvcj5MdW88L0F1dGhvcj48WWVhcj4yMDEzPC9ZZWFyPjxSZWNO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PEVuZE5vdGU+PENpdGU+PEF1dGhvcj5MdW88L0F1dGhvcj48WWVhcj4yMDEzPC9ZZWFyPjxSZWNO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(24)</w:t>
            </w:r>
            <w:r w:rsidRPr="005B5636">
              <w:rPr>
                <w:rFonts w:cstheme="minorHAnsi"/>
                <w:noProof/>
              </w:rPr>
              <w:fldChar w:fldCharType="end"/>
            </w:r>
          </w:p>
        </w:tc>
        <w:tc>
          <w:tcPr>
            <w:tcW w:w="10631" w:type="dxa"/>
          </w:tcPr>
          <w:p w14:paraId="78E851AF"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Alcohol intake did not interact significantly with IL-8 variant 781C/T (rs2227306) on stroke risk</w:t>
            </w:r>
            <w:r w:rsidRPr="005B5636">
              <w:rPr>
                <w:rFonts w:cstheme="minorHAnsi"/>
              </w:rPr>
              <w:t xml:space="preserve"> </w:t>
            </w:r>
            <w:r w:rsidRPr="005B5636">
              <w:rPr>
                <w:rFonts w:cstheme="minorHAnsi"/>
                <w:lang w:val="en-US"/>
              </w:rPr>
              <w:t>(p=0.93).</w:t>
            </w:r>
          </w:p>
        </w:tc>
      </w:tr>
      <w:tr w:rsidR="004C70B8" w:rsidRPr="005B5636" w14:paraId="64E61203"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2B31DC2F" w14:textId="77777777" w:rsidR="004C70B8" w:rsidRPr="005B5636" w:rsidRDefault="004C70B8" w:rsidP="005B6F46">
            <w:pPr>
              <w:spacing w:line="360" w:lineRule="auto"/>
              <w:jc w:val="center"/>
              <w:rPr>
                <w:rFonts w:cstheme="minorHAnsi"/>
                <w:b w:val="0"/>
                <w:bCs w:val="0"/>
                <w:lang w:val="en-US"/>
              </w:rPr>
            </w:pPr>
          </w:p>
        </w:tc>
        <w:tc>
          <w:tcPr>
            <w:tcW w:w="1706" w:type="dxa"/>
          </w:tcPr>
          <w:p w14:paraId="32D8BCC2" w14:textId="4916D92B"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 xml:space="preserve">Zhang et al, 2019 </w:t>
            </w:r>
            <w:r w:rsidRPr="005B5636">
              <w:rPr>
                <w:rFonts w:cstheme="minorHAnsi"/>
                <w:noProof/>
              </w:rPr>
              <w:fldChar w:fldCharType="begin">
                <w:fldData xml:space="preserve">PEVuZE5vdGU+PENpdGU+PEF1dGhvcj5aaGFuZzwvQXV0aG9yPjxZZWFyPjIwMTk8L1llYXI+PFJl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PEVuZE5vdGU+PENpdGU+PEF1dGhvcj5aaGFuZzwvQXV0aG9yPjxZZWFyPjIwMTk8L1llYXI+PFJl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(25)</w:t>
            </w:r>
            <w:r w:rsidRPr="005B5636">
              <w:rPr>
                <w:rFonts w:cstheme="minorHAnsi"/>
                <w:noProof/>
              </w:rPr>
              <w:fldChar w:fldCharType="end"/>
            </w:r>
            <w:r w:rsidRPr="005B5636">
              <w:rPr>
                <w:rFonts w:cstheme="minorHAnsi"/>
                <w:lang w:val="en-US"/>
              </w:rPr>
              <w:t xml:space="preserve"> </w:t>
            </w:r>
          </w:p>
        </w:tc>
        <w:tc>
          <w:tcPr>
            <w:tcW w:w="10631" w:type="dxa"/>
          </w:tcPr>
          <w:p w14:paraId="3FCE3578"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 xml:space="preserve">Alcohol did not significantly </w:t>
            </w:r>
            <w:r>
              <w:rPr>
                <w:rFonts w:cstheme="minorHAnsi"/>
                <w:lang w:val="en-US"/>
              </w:rPr>
              <w:t xml:space="preserve">interact </w:t>
            </w:r>
            <w:r w:rsidRPr="005B5636">
              <w:rPr>
                <w:rFonts w:cstheme="minorHAnsi"/>
                <w:lang w:val="en-US"/>
              </w:rPr>
              <w:t>with variants of PDE4D (rs966221, rs918592) or connexin 37 (CONNEXIN37) gene (rs1764391, rs1764390) p&gt;</w:t>
            </w:r>
            <w:r w:rsidRPr="005B5636">
              <w:rPr>
                <w:rFonts w:cstheme="minorHAnsi"/>
              </w:rPr>
              <w:t xml:space="preserve"> </w:t>
            </w:r>
            <w:r w:rsidRPr="005B5636">
              <w:rPr>
                <w:rFonts w:cstheme="minorHAnsi"/>
                <w:lang w:val="en-US"/>
              </w:rPr>
              <w:t>0.42.</w:t>
            </w:r>
          </w:p>
        </w:tc>
      </w:tr>
      <w:tr w:rsidR="004C70B8" w:rsidRPr="005B5636" w14:paraId="7981A58C"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694DD9A0" w14:textId="77777777" w:rsidR="004C70B8" w:rsidRPr="00B85DAC" w:rsidRDefault="004C70B8" w:rsidP="005B6F46">
            <w:pPr>
              <w:spacing w:line="360" w:lineRule="auto"/>
              <w:jc w:val="center"/>
              <w:rPr>
                <w:rFonts w:cstheme="minorHAnsi"/>
                <w:lang w:val="en-US"/>
              </w:rPr>
            </w:pPr>
          </w:p>
        </w:tc>
        <w:tc>
          <w:tcPr>
            <w:tcW w:w="1706" w:type="dxa"/>
          </w:tcPr>
          <w:p w14:paraId="6AA2B57A" w14:textId="601DF795" w:rsidR="004C70B8" w:rsidRPr="00B85DAC"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noProof/>
                <w:highlight w:val="green"/>
              </w:rPr>
            </w:pPr>
            <w:r w:rsidRPr="00DB68C7">
              <w:rPr>
                <w:rFonts w:cstheme="minorHAnsi"/>
                <w:noProof/>
              </w:rPr>
              <w:t>Zheng X et al</w:t>
            </w:r>
            <w:r>
              <w:rPr>
                <w:rFonts w:cstheme="minorHAnsi"/>
                <w:noProof/>
              </w:rPr>
              <w:t>,</w:t>
            </w:r>
            <w:r w:rsidRPr="00DB68C7">
              <w:rPr>
                <w:rFonts w:cstheme="minorHAnsi"/>
                <w:noProof/>
              </w:rPr>
              <w:t xml:space="preserve"> 2020</w:t>
            </w:r>
            <w:r>
              <w:rPr>
                <w:rFonts w:cstheme="minorHAnsi"/>
                <w:noProof/>
              </w:rPr>
              <w:t xml:space="preserve"> </w:t>
            </w:r>
            <w:r>
              <w:rPr>
                <w:rFonts w:cstheme="minorHAnsi"/>
                <w:noProof/>
              </w:rPr>
              <w:fldChar w:fldCharType="begin">
                <w:fldData xml:space="preserve">PEVuZE5vdGU+PENpdGU+PEF1dGhvcj5aaGVuZzwvQXV0aG9yPjxZZWFyPjIwMjA8L1llYXI+PFJl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PEVuZE5vdGU+PENpdGU+PEF1dGhvcj5aaGVuZzwvQXV0aG9yPjxZZWFyPjIwMjA8L1llYXI+PFJl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Pr>
                <w:rFonts w:cstheme="minorHAnsi"/>
                <w:noProof/>
              </w:rPr>
            </w:r>
            <w:r>
              <w:rPr>
                <w:rFonts w:cstheme="minorHAnsi"/>
                <w:noProof/>
              </w:rPr>
              <w:fldChar w:fldCharType="separate"/>
            </w:r>
            <w:r w:rsidR="00D96E02">
              <w:rPr>
                <w:rFonts w:cstheme="minorHAnsi"/>
                <w:noProof/>
              </w:rPr>
              <w:t>(26)</w:t>
            </w:r>
            <w:r>
              <w:rPr>
                <w:rFonts w:cstheme="minorHAnsi"/>
                <w:noProof/>
              </w:rPr>
              <w:fldChar w:fldCharType="end"/>
            </w:r>
          </w:p>
        </w:tc>
        <w:tc>
          <w:tcPr>
            <w:tcW w:w="10631" w:type="dxa"/>
            <w:shd w:val="clear" w:color="auto" w:fill="auto"/>
          </w:tcPr>
          <w:p w14:paraId="7F18E7CD" w14:textId="77777777" w:rsidR="004C70B8" w:rsidRPr="00B85DAC"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highlight w:val="green"/>
                <w:lang w:val="en-US"/>
              </w:rPr>
            </w:pPr>
            <w:r w:rsidRPr="00DB68C7">
              <w:rPr>
                <w:rFonts w:cstheme="minorHAnsi"/>
                <w:lang w:val="en-US"/>
              </w:rPr>
              <w:t xml:space="preserve">Alcohol did not significantly interact with MTHFR variants rs1537514, rs3737967, rs484604 </w:t>
            </w:r>
            <w:proofErr w:type="spellStart"/>
            <w:r w:rsidRPr="00DB68C7">
              <w:rPr>
                <w:rFonts w:cstheme="minorHAnsi"/>
                <w:lang w:val="en-US"/>
              </w:rPr>
              <w:t>variatns</w:t>
            </w:r>
            <w:proofErr w:type="spellEnd"/>
            <w:r w:rsidRPr="00DB68C7">
              <w:rPr>
                <w:rFonts w:cstheme="minorHAnsi"/>
                <w:lang w:val="en-US"/>
              </w:rPr>
              <w:t xml:space="preserve"> on stroke risk, p values 0.172, 0.377, 0.532, respectively.</w:t>
            </w:r>
          </w:p>
        </w:tc>
      </w:tr>
      <w:tr w:rsidR="004C70B8" w:rsidRPr="005B5636" w14:paraId="1423DBED"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7DB8D248" w14:textId="77777777" w:rsidR="004C70B8" w:rsidRPr="00B85DAC" w:rsidRDefault="004C70B8" w:rsidP="005B6F46">
            <w:pPr>
              <w:spacing w:line="360" w:lineRule="auto"/>
              <w:jc w:val="center"/>
              <w:rPr>
                <w:rFonts w:cstheme="minorHAnsi"/>
                <w:lang w:val="en-US"/>
              </w:rPr>
            </w:pPr>
          </w:p>
        </w:tc>
        <w:tc>
          <w:tcPr>
            <w:tcW w:w="1706" w:type="dxa"/>
          </w:tcPr>
          <w:p w14:paraId="3668200C" w14:textId="51E405FE" w:rsidR="004C70B8" w:rsidRPr="00DB68C7"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noProof/>
              </w:rPr>
            </w:pPr>
            <w:r w:rsidRPr="00B85DAC">
              <w:rPr>
                <w:rFonts w:cstheme="minorHAnsi"/>
                <w:noProof/>
              </w:rPr>
              <w:t>Hellstrand et al, 2016</w:t>
            </w:r>
            <w:r>
              <w:rPr>
                <w:rFonts w:cstheme="minorHAnsi"/>
                <w:noProof/>
              </w:rPr>
              <w:fldChar w:fldCharType="begin">
                <w:fldData xml:space="preserve">PEVuZE5vdGU+PENpdGU+PEF1dGhvcj5IZWxsc3RyYW5kPC9BdXRob3I+PFllYXI+MjAxNjwvWWVh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=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PEVuZE5vdGU+PENpdGU+PEF1dGhvcj5IZWxsc3RyYW5kPC9BdXRob3I+PFllYXI+MjAxNjwvWWVh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=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Pr>
                <w:rFonts w:cstheme="minorHAnsi"/>
                <w:noProof/>
              </w:rPr>
            </w:r>
            <w:r>
              <w:rPr>
                <w:rFonts w:cstheme="minorHAnsi"/>
                <w:noProof/>
              </w:rPr>
              <w:fldChar w:fldCharType="separate"/>
            </w:r>
            <w:r w:rsidR="00D96E02">
              <w:rPr>
                <w:rFonts w:cstheme="minorHAnsi"/>
                <w:noProof/>
              </w:rPr>
              <w:t>(19)</w:t>
            </w:r>
            <w:r>
              <w:rPr>
                <w:rFonts w:cstheme="minorHAnsi"/>
                <w:noProof/>
              </w:rPr>
              <w:fldChar w:fldCharType="end"/>
            </w:r>
          </w:p>
        </w:tc>
        <w:tc>
          <w:tcPr>
            <w:tcW w:w="10631" w:type="dxa"/>
            <w:shd w:val="clear" w:color="auto" w:fill="auto"/>
          </w:tcPr>
          <w:p w14:paraId="53A24AFE" w14:textId="77777777" w:rsidR="004C70B8" w:rsidRPr="00DB68C7"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B85DAC">
              <w:rPr>
                <w:rFonts w:cstheme="minorHAnsi"/>
                <w:lang w:val="en-US"/>
              </w:rPr>
              <w:t>In women, alcohol did not significantly interact with GRS-</w:t>
            </w:r>
            <w:proofErr w:type="spellStart"/>
            <w:r w:rsidRPr="00B85DAC">
              <w:rPr>
                <w:rFonts w:cstheme="minorHAnsi"/>
                <w:lang w:val="en-US"/>
              </w:rPr>
              <w:t>LDLc</w:t>
            </w:r>
            <w:proofErr w:type="spellEnd"/>
            <w:r w:rsidRPr="00B85DAC">
              <w:rPr>
                <w:rFonts w:cstheme="minorHAnsi"/>
                <w:lang w:val="en-US"/>
              </w:rPr>
              <w:t>, nor with GRS-</w:t>
            </w:r>
            <w:proofErr w:type="spellStart"/>
            <w:r w:rsidRPr="00B85DAC">
              <w:rPr>
                <w:rFonts w:cstheme="minorHAnsi"/>
                <w:lang w:val="en-US"/>
              </w:rPr>
              <w:t>HDLc</w:t>
            </w:r>
            <w:proofErr w:type="spellEnd"/>
            <w:r w:rsidRPr="00B85DAC">
              <w:rPr>
                <w:rFonts w:cstheme="minorHAnsi"/>
                <w:lang w:val="en-US"/>
              </w:rPr>
              <w:t xml:space="preserve"> OR GRS-</w:t>
            </w:r>
            <w:proofErr w:type="spellStart"/>
            <w:r w:rsidRPr="00B85DAC">
              <w:rPr>
                <w:rFonts w:cstheme="minorHAnsi"/>
                <w:lang w:val="en-US"/>
              </w:rPr>
              <w:t>Tg</w:t>
            </w:r>
            <w:proofErr w:type="spellEnd"/>
            <w:r w:rsidRPr="00B85DAC">
              <w:rPr>
                <w:rFonts w:cstheme="minorHAnsi"/>
                <w:lang w:val="en-US"/>
              </w:rPr>
              <w:t xml:space="preserve"> on Stroke risk. p values between 0.12 and 0.55.</w:t>
            </w:r>
          </w:p>
        </w:tc>
      </w:tr>
      <w:tr w:rsidR="004C70B8" w:rsidRPr="005B5636" w14:paraId="395F203B"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extDirection w:val="btLr"/>
          </w:tcPr>
          <w:p w14:paraId="3EB8CAEB" w14:textId="77777777" w:rsidR="004C70B8" w:rsidRPr="005B5636" w:rsidRDefault="004C70B8" w:rsidP="005B6F46">
            <w:pPr>
              <w:spacing w:line="360" w:lineRule="auto"/>
              <w:ind w:left="113" w:right="113"/>
              <w:jc w:val="center"/>
              <w:rPr>
                <w:rFonts w:cstheme="minorHAnsi"/>
                <w:b w:val="0"/>
                <w:bCs w:val="0"/>
                <w:lang w:val="en-US"/>
              </w:rPr>
            </w:pPr>
            <w:r w:rsidRPr="005B5636">
              <w:rPr>
                <w:rFonts w:cstheme="minorHAnsi"/>
                <w:b w:val="0"/>
                <w:bCs w:val="0"/>
                <w:lang w:val="en-US"/>
              </w:rPr>
              <w:t>Dietary scores/indices</w:t>
            </w:r>
          </w:p>
        </w:tc>
        <w:tc>
          <w:tcPr>
            <w:tcW w:w="1706" w:type="dxa"/>
          </w:tcPr>
          <w:p w14:paraId="524D7F93" w14:textId="7BE0A678"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Livingstone et al, 2021 </w:t>
            </w:r>
            <w:r w:rsidRPr="005B5636">
              <w:rPr>
                <w:rFonts w:cstheme="minorHAnsi"/>
                <w:lang w:val="en-US"/>
              </w:rPr>
              <w:fldChar w:fldCharType="begin">
                <w:fldData xml:space="preserve">PEVuZE5vdGU+PENpdGU+PEF1dGhvcj5MaXZpbmdzdG9uZTwvQXV0aG9yPjxZZWFyPjIwMjE8L1ll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PEVuZE5vdGU+PENpdGU+PEF1dGhvcj5MaXZpbmdzdG9uZTwvQXV0aG9yPjxZZWFyPjIwMjE8L1ll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(27)</w:t>
            </w:r>
            <w:r w:rsidRPr="005B5636">
              <w:rPr>
                <w:rFonts w:cstheme="minorHAnsi"/>
                <w:lang w:val="en-US"/>
              </w:rPr>
              <w:fldChar w:fldCharType="end"/>
            </w:r>
          </w:p>
        </w:tc>
        <w:tc>
          <w:tcPr>
            <w:tcW w:w="10631" w:type="dxa"/>
          </w:tcPr>
          <w:p w14:paraId="0223FAF4"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 xml:space="preserve">Moreover, in the UK Biobank, the RFS, HDI and MDS did not interact with GRS-CVD on stroke risk. </w:t>
            </w:r>
          </w:p>
        </w:tc>
      </w:tr>
      <w:tr w:rsidR="004C70B8" w:rsidRPr="005B5636" w14:paraId="18DDFE71" w14:textId="77777777" w:rsidTr="005B6F46">
        <w:tc>
          <w:tcPr>
            <w:cnfStyle w:val="001000000000" w:firstRow="0" w:lastRow="0" w:firstColumn="1" w:lastColumn="0" w:oddVBand="0" w:evenVBand="0" w:oddHBand="0" w:evenHBand="0" w:firstRowFirstColumn="0" w:firstRowLastColumn="0" w:lastRowFirstColumn="0" w:lastRowLastColumn="0"/>
            <w:tcW w:w="1413" w:type="dxa"/>
            <w:vMerge/>
          </w:tcPr>
          <w:p w14:paraId="11645D1E" w14:textId="77777777" w:rsidR="004C70B8" w:rsidRPr="005B5636" w:rsidRDefault="004C70B8" w:rsidP="005B6F46">
            <w:pPr>
              <w:spacing w:line="360" w:lineRule="auto"/>
              <w:jc w:val="center"/>
              <w:rPr>
                <w:rFonts w:cstheme="minorHAnsi"/>
                <w:b w:val="0"/>
                <w:bCs w:val="0"/>
                <w:lang w:val="en-US"/>
              </w:rPr>
            </w:pPr>
          </w:p>
        </w:tc>
        <w:tc>
          <w:tcPr>
            <w:tcW w:w="1706" w:type="dxa"/>
          </w:tcPr>
          <w:p w14:paraId="5254FEAC" w14:textId="7EA6A27E"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noProof/>
              </w:rPr>
              <w:t>Heianza</w:t>
            </w:r>
            <w:r w:rsidRPr="005B5636">
              <w:rPr>
                <w:rFonts w:cstheme="minorHAnsi"/>
                <w:noProof/>
              </w:rPr>
              <w:t xml:space="preserve"> et al, 2021</w:t>
            </w:r>
            <w:r w:rsidRPr="005B5636">
              <w:rPr>
                <w:rFonts w:cstheme="minorHAnsi"/>
                <w:lang w:val="en-US"/>
              </w:rPr>
              <w:t xml:space="preserve"> </w:t>
            </w:r>
            <w:r w:rsidRPr="005B5636">
              <w:rPr>
                <w:rFonts w:cstheme="minorHAnsi"/>
                <w:lang w:val="en-US"/>
              </w:rPr>
              <w:fldChar w:fldCharType="begin">
                <w:fldData xml:space="preserve">PEVuZE5vdGU+PENpdGU+PEF1dGhvcj5IZWlhbnphPC9BdXRob3I+PFllYXI+MjAyMDwvWWVhcj48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PEVuZE5vdGU+PENpdGU+PEF1dGhvcj5IZWlhbnphPC9BdXRob3I+PFllYXI+MjAyMDwvWWVhcj48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(28)</w:t>
            </w:r>
            <w:r w:rsidRPr="005B5636">
              <w:rPr>
                <w:rFonts w:cstheme="minorHAnsi"/>
                <w:lang w:val="en-US"/>
              </w:rPr>
              <w:fldChar w:fldCharType="end"/>
            </w:r>
          </w:p>
        </w:tc>
        <w:tc>
          <w:tcPr>
            <w:tcW w:w="10631" w:type="dxa"/>
          </w:tcPr>
          <w:p w14:paraId="21BADDDC"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rPr>
              <w:t>PRS</w:t>
            </w:r>
            <w:r w:rsidRPr="005B5636">
              <w:rPr>
                <w:rFonts w:cstheme="minorHAnsi"/>
                <w:lang w:val="en-US"/>
              </w:rPr>
              <w:t>,</w:t>
            </w:r>
            <w:r w:rsidRPr="005B5636">
              <w:rPr>
                <w:rFonts w:cstheme="minorHAnsi"/>
              </w:rPr>
              <w:t xml:space="preserve"> RFS and PRS did not interacted with </w:t>
            </w:r>
            <w:r w:rsidRPr="005B5636">
              <w:rPr>
                <w:rFonts w:cstheme="minorHAnsi"/>
                <w:lang w:val="en-US"/>
              </w:rPr>
              <w:t>GRS-stroke on stroke risk</w:t>
            </w:r>
            <w:r w:rsidRPr="005B5636">
              <w:rPr>
                <w:rFonts w:cstheme="minorHAnsi"/>
              </w:rPr>
              <w:t xml:space="preserve"> </w:t>
            </w:r>
            <w:r w:rsidRPr="005B5636">
              <w:rPr>
                <w:rFonts w:cstheme="minorHAnsi"/>
                <w:lang w:val="en-US"/>
              </w:rPr>
              <w:t>(</w:t>
            </w:r>
            <w:r w:rsidRPr="005B5636">
              <w:rPr>
                <w:rFonts w:cstheme="minorHAnsi"/>
              </w:rPr>
              <w:t xml:space="preserve">p </w:t>
            </w:r>
            <w:r w:rsidRPr="005B5636">
              <w:rPr>
                <w:rFonts w:cstheme="minorHAnsi"/>
                <w:lang w:val="en-US"/>
              </w:rPr>
              <w:t>&gt;</w:t>
            </w:r>
            <w:r w:rsidRPr="005B5636">
              <w:rPr>
                <w:rFonts w:cstheme="minorHAnsi"/>
              </w:rPr>
              <w:t>0.10</w:t>
            </w:r>
            <w:r w:rsidRPr="005B5636">
              <w:rPr>
                <w:rFonts w:cstheme="minorHAnsi"/>
                <w:lang w:val="en-US"/>
              </w:rPr>
              <w:t>)</w:t>
            </w:r>
          </w:p>
        </w:tc>
      </w:tr>
      <w:tr w:rsidR="004C70B8" w:rsidRPr="005B5636" w14:paraId="02CE9B6C" w14:textId="77777777" w:rsidTr="005B6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1776ED66" w14:textId="77777777" w:rsidR="004C70B8" w:rsidRPr="005B5636" w:rsidRDefault="004C70B8" w:rsidP="005B6F46">
            <w:pPr>
              <w:spacing w:line="360" w:lineRule="auto"/>
              <w:jc w:val="center"/>
              <w:rPr>
                <w:rFonts w:cstheme="minorHAnsi"/>
                <w:b w:val="0"/>
                <w:bCs w:val="0"/>
                <w:lang w:val="en-US"/>
              </w:rPr>
            </w:pPr>
          </w:p>
        </w:tc>
        <w:tc>
          <w:tcPr>
            <w:tcW w:w="1706" w:type="dxa"/>
          </w:tcPr>
          <w:p w14:paraId="487E2C4F" w14:textId="5AEBC2CD"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Corella et al, </w:t>
            </w:r>
            <w:r w:rsidRPr="005B5636">
              <w:rPr>
                <w:rFonts w:cstheme="minorHAnsi"/>
                <w:noProof/>
                <w:lang w:val="en-US"/>
              </w:rPr>
              <w:t xml:space="preserve">2016 </w:t>
            </w:r>
            <w:r w:rsidRPr="005B5636">
              <w:rPr>
                <w:rFonts w:cstheme="minorHAnsi"/>
                <w:lang w:val="en-US"/>
              </w:rPr>
              <w:fldChar w:fldCharType="begin">
                <w:fldData xml:space="preserve">PEVuZE5vdGU+PENpdGU+PEF1dGhvcj5Db3JlbGxhPC9BdXRob3I+PFllYXI+MjAxNjwvWWVhcj48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=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PEVuZE5vdGU+PENpdGU+PEF1dGhvcj5Db3JlbGxhPC9BdXRob3I+PFllYXI+MjAxNjwvWWVhcj48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=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(29)</w:t>
            </w:r>
            <w:r w:rsidRPr="005B5636">
              <w:rPr>
                <w:rFonts w:cstheme="minorHAnsi"/>
                <w:lang w:val="en-US"/>
              </w:rPr>
              <w:fldChar w:fldCharType="end"/>
            </w:r>
          </w:p>
        </w:tc>
        <w:tc>
          <w:tcPr>
            <w:tcW w:w="10631" w:type="dxa"/>
          </w:tcPr>
          <w:p w14:paraId="2B76ACC4"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GB"/>
              </w:rPr>
            </w:pPr>
            <w:r w:rsidRPr="005B5636">
              <w:rPr>
                <w:rFonts w:cstheme="minorHAnsi"/>
                <w:lang w:val="en-GB"/>
              </w:rPr>
              <w:t>Mediterranean diet did not interact with Circadian locomotor output cycles kaput (CLOCK) variant rs4580704 on the risk of stroke (p=0.439).</w:t>
            </w:r>
          </w:p>
        </w:tc>
      </w:tr>
      <w:tr w:rsidR="004C70B8" w:rsidRPr="005B5636" w14:paraId="1DED5AE9" w14:textId="77777777" w:rsidTr="005B6F46">
        <w:tc>
          <w:tcPr>
            <w:cnfStyle w:val="001000000000" w:firstRow="0" w:lastRow="0" w:firstColumn="1" w:lastColumn="0" w:oddVBand="0" w:evenVBand="0" w:oddHBand="0" w:evenHBand="0" w:firstRowFirstColumn="0" w:firstRowLastColumn="0" w:lastRowFirstColumn="0" w:lastRowLastColumn="0"/>
            <w:tcW w:w="13750" w:type="dxa"/>
            <w:gridSpan w:val="3"/>
          </w:tcPr>
          <w:p w14:paraId="4B2D24E6" w14:textId="77777777" w:rsidR="004C70B8" w:rsidRPr="005B5636" w:rsidRDefault="004C70B8" w:rsidP="005B6F46">
            <w:pPr>
              <w:spacing w:line="360" w:lineRule="auto"/>
              <w:rPr>
                <w:rFonts w:cstheme="minorHAnsi"/>
                <w:lang w:val="en-US"/>
              </w:rPr>
            </w:pPr>
            <w:r w:rsidRPr="005B5636">
              <w:rPr>
                <w:rFonts w:cstheme="minorHAnsi"/>
                <w:lang w:val="en-US"/>
              </w:rPr>
              <w:t>CVD</w:t>
            </w:r>
          </w:p>
        </w:tc>
      </w:tr>
      <w:tr w:rsidR="004C70B8" w:rsidRPr="005B5636" w14:paraId="3E9E1FD2" w14:textId="77777777" w:rsidTr="005B6F46">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35C54E79" w14:textId="77777777" w:rsidR="004C70B8" w:rsidRPr="005B5636" w:rsidRDefault="004C70B8" w:rsidP="005B6F46">
            <w:pPr>
              <w:spacing w:line="360" w:lineRule="auto"/>
              <w:ind w:left="113" w:right="113"/>
              <w:jc w:val="center"/>
              <w:rPr>
                <w:rFonts w:cstheme="minorHAnsi"/>
                <w:sz w:val="20"/>
                <w:szCs w:val="20"/>
                <w:lang w:val="en-US"/>
              </w:rPr>
            </w:pPr>
            <w:r w:rsidRPr="00976213">
              <w:rPr>
                <w:rFonts w:cstheme="minorHAnsi"/>
                <w:b w:val="0"/>
                <w:bCs w:val="0"/>
                <w:sz w:val="18"/>
                <w:szCs w:val="18"/>
                <w:lang w:val="en-US"/>
              </w:rPr>
              <w:t>Food and food items</w:t>
            </w:r>
          </w:p>
        </w:tc>
        <w:tc>
          <w:tcPr>
            <w:tcW w:w="1706" w:type="dxa"/>
          </w:tcPr>
          <w:p w14:paraId="6D6049C7" w14:textId="1FB164BD" w:rsidR="004C70B8" w:rsidRPr="00353273"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noProof/>
              </w:rPr>
            </w:pPr>
            <w:r w:rsidRPr="00353273">
              <w:rPr>
                <w:rFonts w:cstheme="minorHAnsi"/>
                <w:noProof/>
              </w:rPr>
              <w:t>Zhou H et al, 2019</w:t>
            </w:r>
            <w:r w:rsidRPr="00353273">
              <w:rPr>
                <w:rFonts w:cstheme="minorHAnsi"/>
                <w:noProof/>
              </w:rPr>
              <w:fldChar w:fldCharType="begin">
                <w:fldData xml:space="preserve">PEVuZE5vdGU+PENpdGU+PEF1dGhvcj5aaG91PC9BdXRob3I+PFllYXI+MjAxOTwvWWVhcj48UmVj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PEVuZE5vdGU+PENpdGU+PEF1dGhvcj5aaG91PC9BdXRob3I+PFllYXI+MjAxOTwvWWVhcj48UmVj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353273">
              <w:rPr>
                <w:rFonts w:cstheme="minorHAnsi"/>
                <w:noProof/>
              </w:rPr>
            </w:r>
            <w:r w:rsidRPr="00353273">
              <w:rPr>
                <w:rFonts w:cstheme="minorHAnsi"/>
                <w:noProof/>
              </w:rPr>
              <w:fldChar w:fldCharType="separate"/>
            </w:r>
            <w:r w:rsidR="00D96E02">
              <w:rPr>
                <w:rFonts w:cstheme="minorHAnsi"/>
                <w:noProof/>
              </w:rPr>
              <w:t>(17)</w:t>
            </w:r>
            <w:r w:rsidRPr="00353273">
              <w:rPr>
                <w:rFonts w:cstheme="minorHAnsi"/>
                <w:noProof/>
              </w:rPr>
              <w:fldChar w:fldCharType="end"/>
            </w:r>
            <w:r w:rsidRPr="00353273">
              <w:rPr>
                <w:rFonts w:cstheme="minorHAnsi"/>
                <w:noProof/>
              </w:rPr>
              <w:t xml:space="preserve"> and Zhou A et al, 2019 </w:t>
            </w:r>
            <w:r w:rsidRPr="00353273">
              <w:rPr>
                <w:rFonts w:cstheme="minorHAnsi"/>
                <w:noProof/>
              </w:rPr>
              <w:fldChar w:fldCharType="begin"/>
            </w:r>
            <w:r w:rsidR="00D96E02">
              <w:rPr>
                <w:rFonts w:cstheme="minorHAnsi"/>
                <w:noProof/>
              </w:rPr>
              <w:instrText xml:space="preserve"> ADDIN EN.CITE &lt;EndNote&gt;&lt;Cite&gt;&lt;Author&gt;Zhou&lt;/Author&gt;&lt;Year&gt;2019&lt;/Year&gt;&lt;RecNum&gt;337&lt;/RecNum&gt;&lt;DisplayText&gt;(30)&lt;/DisplayText&gt;&lt;record&gt;&lt;rec-number&gt;337&lt;/rec-number&gt;&lt;foreign-keys&gt;&lt;key app="EN" db-id="229drpvf4vt9pnefrprxzv9g25pwz0vt0fdp" timestamp="1571387919"&gt;337&lt;/key&gt;&lt;/foreign-keys&gt;&lt;ref-type name="Journal Article"&gt;17&lt;/ref-type&gt;&lt;contributors&gt;&lt;authors&gt;&lt;author&gt;Zhou, A.&lt;/author&gt;&lt;author&gt;Hypponen, E.&lt;/author&gt;&lt;/authors&gt;&lt;/contributors&gt;&lt;auth-address&gt;(Zhou, Hypponen) Australian Centre for Precision Health, University of South Australia Cancer Research Institute, Adelaide, Australia (Hypponen) Population, Policy and Practice, UCL Institute of Child Health, London, United Kingdom (Hypponen) South Australian Health and Medical Research Institute, Adelaide, Australia&lt;/auth-address&gt;&lt;titles&gt;&lt;title&gt;Long-term coffee consumption, caffeine metabolism genetics, and risk of cardiovascular disease: A prospective analysis of up to 347,077 individuals and 8368 cases&lt;/title&gt;&lt;secondary-title&gt;American Journal of Clinical Nutrition&lt;/secondary-title&gt;&lt;/titles&gt;&lt;periodical&gt;&lt;full-title&gt;American Journal of Clinical Nutrition&lt;/full-title&gt;&lt;/periodical&gt;&lt;pages&gt;509-516&lt;/pages&gt;&lt;volume&gt;109&lt;/volume&gt;&lt;number&gt;3&lt;/number&gt;&lt;dates&gt;&lt;year&gt;2019&lt;/year&gt;&lt;pub-dates&gt;&lt;date&gt;01 Mar&lt;/date&gt;&lt;/pub-dates&gt;&lt;/dates&gt;&lt;accession-num&gt;626871122&lt;/accession-num&gt;&lt;urls&gt;&lt;related-urls&gt;&lt;url&gt;https://ovidsp.ovid.com/ovidweb.cgi?T=JS&amp;amp;CSC=Y&amp;amp;NEWS=N&amp;amp;PAGE=fulltext&amp;amp;D=emexb&amp;amp;AN=626871122&lt;/url&gt;&lt;url&gt;http://sv2qt7zb3k.search.serialssolutions.com/?V=1.0&amp;amp;N=100&amp;amp;L=SV2QT7ZB3K&amp;amp;S=I_M&amp;amp;C=0002-9165&lt;/url&gt;&lt;url&gt;https://academic.oup.com/ajcn/article-abstract/109/3/509/5369955?redirectedFrom=fulltext&lt;/url&gt;&lt;/related-urls&gt;&lt;/urls&gt;&lt;remote-database-name&gt;Embase&lt;/remote-database-name&gt;&lt;remote-database-provider&gt;Ovid Technologies&lt;/remote-database-provider&gt;&lt;/record&gt;&lt;/Cite&gt;&lt;/EndNote&gt;</w:instrText>
            </w:r>
            <w:r w:rsidRPr="00353273">
              <w:rPr>
                <w:rFonts w:cstheme="minorHAnsi"/>
                <w:noProof/>
              </w:rPr>
              <w:fldChar w:fldCharType="separate"/>
            </w:r>
            <w:r w:rsidR="00D96E02">
              <w:rPr>
                <w:rFonts w:cstheme="minorHAnsi"/>
                <w:noProof/>
              </w:rPr>
              <w:t>(30)</w:t>
            </w:r>
            <w:r w:rsidRPr="00353273">
              <w:rPr>
                <w:rFonts w:cstheme="minorHAnsi"/>
                <w:noProof/>
              </w:rPr>
              <w:fldChar w:fldCharType="end"/>
            </w:r>
          </w:p>
        </w:tc>
        <w:tc>
          <w:tcPr>
            <w:tcW w:w="10631" w:type="dxa"/>
          </w:tcPr>
          <w:p w14:paraId="21FB3E9F" w14:textId="77777777" w:rsidR="004C70B8" w:rsidRPr="00976213"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 xml:space="preserve">Coffee intake did not significantly interact with </w:t>
            </w:r>
            <w:r w:rsidRPr="00976213">
              <w:rPr>
                <w:rFonts w:ascii="Calibri" w:eastAsia="Times New Roman" w:hAnsi="Calibri" w:cs="Calibri"/>
                <w:lang w:eastAsia="en-CH"/>
              </w:rPr>
              <w:t>CYP1A2</w:t>
            </w:r>
            <w:r>
              <w:rPr>
                <w:rFonts w:ascii="Calibri" w:eastAsia="Times New Roman" w:hAnsi="Calibri" w:cs="Calibri"/>
                <w:lang w:val="en-US" w:eastAsia="en-CH"/>
              </w:rPr>
              <w:t xml:space="preserve"> or a </w:t>
            </w:r>
            <w:r w:rsidRPr="00976213">
              <w:rPr>
                <w:rFonts w:ascii="Calibri" w:eastAsia="Times New Roman" w:hAnsi="Calibri" w:cs="Calibri"/>
                <w:lang w:eastAsia="en-CH"/>
              </w:rPr>
              <w:t>GRS-Caffeine</w:t>
            </w:r>
            <w:r>
              <w:rPr>
                <w:rFonts w:ascii="Calibri" w:eastAsia="Times New Roman" w:hAnsi="Calibri" w:cs="Calibri"/>
                <w:lang w:val="en-US" w:eastAsia="en-CH"/>
              </w:rPr>
              <w:t xml:space="preserve"> on CVD risk, p&gt;0.53 </w:t>
            </w:r>
          </w:p>
        </w:tc>
      </w:tr>
      <w:tr w:rsidR="004C70B8" w:rsidRPr="005B5636" w14:paraId="40A14C03" w14:textId="77777777" w:rsidTr="005B6F46">
        <w:trPr>
          <w:trHeight w:val="1201"/>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53378EC2" w14:textId="77777777" w:rsidR="004C70B8" w:rsidRPr="005B5636" w:rsidRDefault="004C70B8" w:rsidP="005B6F46">
            <w:pPr>
              <w:spacing w:line="360" w:lineRule="auto"/>
              <w:ind w:left="113" w:right="113"/>
              <w:jc w:val="center"/>
              <w:rPr>
                <w:rFonts w:cstheme="minorHAnsi"/>
                <w:b w:val="0"/>
                <w:bCs w:val="0"/>
                <w:sz w:val="20"/>
                <w:szCs w:val="20"/>
                <w:lang w:val="en-US"/>
              </w:rPr>
            </w:pPr>
            <w:r w:rsidRPr="005B5636">
              <w:rPr>
                <w:rFonts w:cstheme="minorHAnsi"/>
                <w:b w:val="0"/>
                <w:bCs w:val="0"/>
                <w:sz w:val="20"/>
                <w:szCs w:val="20"/>
                <w:lang w:val="en-US"/>
              </w:rPr>
              <w:lastRenderedPageBreak/>
              <w:t>Other dietary components</w:t>
            </w:r>
          </w:p>
        </w:tc>
        <w:tc>
          <w:tcPr>
            <w:tcW w:w="1706" w:type="dxa"/>
          </w:tcPr>
          <w:p w14:paraId="156C8FA8" w14:textId="7D2BA2AD"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noProof/>
              </w:rPr>
              <w:t>Djoussé et al, 2005</w:t>
            </w:r>
            <w:r w:rsidRPr="005B5636">
              <w:rPr>
                <w:rFonts w:cstheme="minorHAnsi"/>
                <w:noProof/>
              </w:rPr>
              <w:fldChar w:fldCharType="begin">
                <w:fldData xml:space="preserve">PEVuZE5vdGU+PENpdGU+PEF1dGhvcj5Eam91c3NlPC9BdXRob3I+PFllYXI+MjAwNTwvWWVhcj48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PEVuZE5vdGU+PENpdGU+PEF1dGhvcj5Eam91c3NlPC9BdXRob3I+PFllYXI+MjAwNTwvWWVhcj48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(31)</w:t>
            </w:r>
            <w:r w:rsidRPr="005B5636">
              <w:rPr>
                <w:rFonts w:cstheme="minorHAnsi"/>
                <w:noProof/>
              </w:rPr>
              <w:fldChar w:fldCharType="end"/>
            </w:r>
          </w:p>
        </w:tc>
        <w:tc>
          <w:tcPr>
            <w:tcW w:w="10631" w:type="dxa"/>
          </w:tcPr>
          <w:p w14:paraId="00CFD815"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5B5636">
              <w:rPr>
                <w:rFonts w:cstheme="minorHAnsi"/>
                <w:lang w:val="en-US"/>
              </w:rPr>
              <w:t>No statistically significant interactions between drinking status and the rs693482 and rs698 SNPs of the ADH1C gene on CVD odds.</w:t>
            </w:r>
          </w:p>
        </w:tc>
      </w:tr>
      <w:tr w:rsidR="004C70B8" w:rsidRPr="005B5636" w14:paraId="29E576FF" w14:textId="77777777" w:rsidTr="005B6F46">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06EDD348" w14:textId="77777777" w:rsidR="004C70B8" w:rsidRPr="005B5636" w:rsidRDefault="004C70B8" w:rsidP="005B6F46">
            <w:pPr>
              <w:spacing w:line="360" w:lineRule="auto"/>
              <w:ind w:left="113" w:right="113"/>
              <w:jc w:val="center"/>
              <w:rPr>
                <w:rFonts w:cstheme="minorHAnsi"/>
                <w:b w:val="0"/>
                <w:bCs w:val="0"/>
                <w:sz w:val="20"/>
                <w:szCs w:val="20"/>
                <w:lang w:val="en-US"/>
              </w:rPr>
            </w:pPr>
            <w:r w:rsidRPr="005B5636">
              <w:rPr>
                <w:rFonts w:cstheme="minorHAnsi"/>
                <w:b w:val="0"/>
                <w:bCs w:val="0"/>
                <w:sz w:val="20"/>
                <w:szCs w:val="20"/>
                <w:lang w:val="en-US"/>
              </w:rPr>
              <w:t>Dietary scores/indices</w:t>
            </w:r>
          </w:p>
        </w:tc>
        <w:tc>
          <w:tcPr>
            <w:tcW w:w="1706" w:type="dxa"/>
          </w:tcPr>
          <w:p w14:paraId="6CCF14F8" w14:textId="02CEDA50"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Hellstrand et al, </w:t>
            </w:r>
            <w:r w:rsidRPr="005B5636">
              <w:rPr>
                <w:rFonts w:cstheme="minorHAnsi"/>
                <w:noProof/>
                <w:lang w:val="en-US"/>
              </w:rPr>
              <w:t xml:space="preserve">2016 </w:t>
            </w:r>
            <w:r w:rsidRPr="005B5636">
              <w:rPr>
                <w:rFonts w:cstheme="minorHAnsi"/>
                <w:noProof/>
                <w:lang w:val="en-US"/>
              </w:rPr>
              <w:fldChar w:fldCharType="begin">
                <w:fldData xml:space="preserve">PEVuZE5vdGU+PENpdGU+PEF1dGhvcj5IZWxsc3RyYW5kPC9BdXRob3I+PFllYXI+MjAxNjwvWWVh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=
</w:fldData>
              </w:fldChar>
            </w:r>
            <w:r w:rsidR="00D96E02">
              <w:rPr>
                <w:rFonts w:cstheme="minorHAnsi"/>
                <w:noProof/>
                <w:lang w:val="en-US"/>
              </w:rPr>
              <w:instrText xml:space="preserve"> ADDIN EN.CITE </w:instrText>
            </w:r>
            <w:r w:rsidR="00D96E02">
              <w:rPr>
                <w:rFonts w:cstheme="minorHAnsi"/>
                <w:noProof/>
                <w:lang w:val="en-US"/>
              </w:rPr>
              <w:fldChar w:fldCharType="begin">
                <w:fldData xml:space="preserve">PEVuZE5vdGU+PENpdGU+PEF1dGhvcj5IZWxsc3RyYW5kPC9BdXRob3I+PFllYXI+MjAxNjwvWWVh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=
</w:fldData>
              </w:fldChar>
            </w:r>
            <w:r w:rsidR="00D96E02">
              <w:rPr>
                <w:rFonts w:cstheme="minorHAnsi"/>
                <w:noProof/>
                <w:lang w:val="en-US"/>
              </w:rPr>
              <w:instrText xml:space="preserve"> ADDIN EN.CITE.DATA </w:instrText>
            </w:r>
            <w:r w:rsidR="00D96E02">
              <w:rPr>
                <w:rFonts w:cstheme="minorHAnsi"/>
                <w:noProof/>
                <w:lang w:val="en-US"/>
              </w:rPr>
            </w:r>
            <w:r w:rsidR="00D96E02">
              <w:rPr>
                <w:rFonts w:cstheme="minorHAnsi"/>
                <w:noProof/>
                <w:lang w:val="en-US"/>
              </w:rPr>
              <w:fldChar w:fldCharType="end"/>
            </w:r>
            <w:r w:rsidRPr="005B5636">
              <w:rPr>
                <w:rFonts w:cstheme="minorHAnsi"/>
                <w:noProof/>
                <w:lang w:val="en-US"/>
              </w:rPr>
            </w:r>
            <w:r w:rsidRPr="005B5636">
              <w:rPr>
                <w:rFonts w:cstheme="minorHAnsi"/>
                <w:noProof/>
                <w:lang w:val="en-US"/>
              </w:rPr>
              <w:fldChar w:fldCharType="separate"/>
            </w:r>
            <w:r w:rsidR="00D96E02">
              <w:rPr>
                <w:rFonts w:cstheme="minorHAnsi"/>
                <w:noProof/>
                <w:lang w:val="en-US"/>
              </w:rPr>
              <w:t>(19)</w:t>
            </w:r>
            <w:r w:rsidRPr="005B5636">
              <w:rPr>
                <w:rFonts w:cstheme="minorHAnsi"/>
                <w:noProof/>
                <w:lang w:val="en-US"/>
              </w:rPr>
              <w:fldChar w:fldCharType="end"/>
            </w:r>
          </w:p>
        </w:tc>
        <w:tc>
          <w:tcPr>
            <w:tcW w:w="10631" w:type="dxa"/>
          </w:tcPr>
          <w:p w14:paraId="5F64678D"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Diet quality did not interact significantly with none of the GRS evaluated GRS-LDL cholesterol p=0.39, GRS-HDL cholesterol p= 0.85, and GRS-triglycerides p= 0.86 (61).</w:t>
            </w:r>
          </w:p>
        </w:tc>
      </w:tr>
      <w:tr w:rsidR="004C70B8" w:rsidRPr="005B5636" w14:paraId="6764FAB9" w14:textId="77777777" w:rsidTr="005B6F46">
        <w:tc>
          <w:tcPr>
            <w:cnfStyle w:val="001000000000" w:firstRow="0" w:lastRow="0" w:firstColumn="1" w:lastColumn="0" w:oddVBand="0" w:evenVBand="0" w:oddHBand="0" w:evenHBand="0" w:firstRowFirstColumn="0" w:firstRowLastColumn="0" w:lastRowFirstColumn="0" w:lastRowLastColumn="0"/>
            <w:tcW w:w="13750" w:type="dxa"/>
            <w:gridSpan w:val="3"/>
          </w:tcPr>
          <w:p w14:paraId="6312E841" w14:textId="77777777" w:rsidR="004C70B8" w:rsidRPr="005B5636" w:rsidRDefault="004C70B8" w:rsidP="005B6F46">
            <w:pPr>
              <w:spacing w:line="360" w:lineRule="auto"/>
              <w:jc w:val="both"/>
              <w:rPr>
                <w:rFonts w:cstheme="minorHAnsi"/>
                <w:lang w:val="en-US"/>
              </w:rPr>
            </w:pPr>
            <w:r w:rsidRPr="005B5636">
              <w:rPr>
                <w:rFonts w:cstheme="minorHAnsi"/>
                <w:lang w:val="en-US"/>
              </w:rPr>
              <w:t>CHD, CVD, OR stroke</w:t>
            </w:r>
          </w:p>
        </w:tc>
      </w:tr>
      <w:tr w:rsidR="004C70B8" w:rsidRPr="005B5636" w14:paraId="14C8A2B8" w14:textId="77777777" w:rsidTr="005B6F46">
        <w:trPr>
          <w:cnfStyle w:val="000000100000" w:firstRow="0" w:lastRow="0" w:firstColumn="0" w:lastColumn="0" w:oddVBand="0" w:evenVBand="0" w:oddHBand="1" w:evenHBand="0" w:firstRowFirstColumn="0" w:firstRowLastColumn="0" w:lastRowFirstColumn="0" w:lastRowLastColumn="0"/>
          <w:trHeight w:val="1305"/>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27F387BD" w14:textId="77777777" w:rsidR="004C70B8" w:rsidRPr="005B5636" w:rsidRDefault="004C70B8" w:rsidP="005B6F46">
            <w:pPr>
              <w:spacing w:line="360" w:lineRule="auto"/>
              <w:ind w:left="113" w:right="113"/>
              <w:jc w:val="center"/>
              <w:rPr>
                <w:rFonts w:cstheme="minorHAnsi"/>
                <w:b w:val="0"/>
                <w:bCs w:val="0"/>
                <w:sz w:val="20"/>
                <w:szCs w:val="20"/>
                <w:lang w:val="en-US"/>
              </w:rPr>
            </w:pPr>
            <w:r w:rsidRPr="005B5636">
              <w:rPr>
                <w:rFonts w:cstheme="minorHAnsi"/>
                <w:b w:val="0"/>
                <w:bCs w:val="0"/>
                <w:sz w:val="20"/>
                <w:szCs w:val="20"/>
                <w:lang w:val="en-US"/>
              </w:rPr>
              <w:t>Other dietary components</w:t>
            </w:r>
          </w:p>
        </w:tc>
        <w:tc>
          <w:tcPr>
            <w:tcW w:w="1706" w:type="dxa"/>
          </w:tcPr>
          <w:p w14:paraId="44AB3327" w14:textId="3F803ABC" w:rsidR="004C70B8" w:rsidRPr="005B5636" w:rsidRDefault="004C70B8" w:rsidP="005B6F46">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noProof/>
              </w:rPr>
              <w:t xml:space="preserve">Miao et al, 2017 </w:t>
            </w:r>
            <w:r w:rsidRPr="005B5636">
              <w:rPr>
                <w:rFonts w:cstheme="minorHAnsi"/>
                <w:noProof/>
              </w:rPr>
              <w:fldChar w:fldCharType="begin">
                <w:fldData xml:space="preserve">PEVuZE5vdGU+PENpdGU+PEF1dGhvcj5NaWFvPC9BdXRob3I+PFllYXI+MjAxNzwvWWVhcj48UmVj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</w:fldData>
              </w:fldChar>
            </w:r>
            <w:r w:rsidR="00D96E02">
              <w:rPr>
                <w:rFonts w:cstheme="minorHAnsi"/>
                <w:noProof/>
              </w:rPr>
              <w:instrText xml:space="preserve"> ADDIN EN.CITE </w:instrText>
            </w:r>
            <w:r w:rsidR="00D96E02">
              <w:rPr>
                <w:rFonts w:cstheme="minorHAnsi"/>
                <w:noProof/>
              </w:rPr>
              <w:fldChar w:fldCharType="begin">
                <w:fldData xml:space="preserve">PEVuZE5vdGU+PENpdGU+PEF1dGhvcj5NaWFvPC9BdXRob3I+PFllYXI+MjAxNzwvWWVhcj48UmVj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</w:fldData>
              </w:fldChar>
            </w:r>
            <w:r w:rsidR="00D96E02">
              <w:rPr>
                <w:rFonts w:cstheme="minorHAnsi"/>
                <w:noProof/>
              </w:rPr>
              <w:instrText xml:space="preserve"> ADDIN EN.CITE.DATA </w:instrText>
            </w:r>
            <w:r w:rsidR="00D96E02">
              <w:rPr>
                <w:rFonts w:cstheme="minorHAnsi"/>
                <w:noProof/>
              </w:rPr>
            </w:r>
            <w:r w:rsidR="00D96E02">
              <w:rPr>
                <w:rFonts w:cstheme="minorHAnsi"/>
                <w:noProof/>
              </w:rPr>
              <w:fldChar w:fldCharType="end"/>
            </w:r>
            <w:r w:rsidRPr="005B5636">
              <w:rPr>
                <w:rFonts w:cstheme="minorHAnsi"/>
                <w:noProof/>
              </w:rPr>
            </w:r>
            <w:r w:rsidRPr="005B5636">
              <w:rPr>
                <w:rFonts w:cstheme="minorHAnsi"/>
                <w:noProof/>
              </w:rPr>
              <w:fldChar w:fldCharType="separate"/>
            </w:r>
            <w:r w:rsidR="00D96E02">
              <w:rPr>
                <w:rFonts w:cstheme="minorHAnsi"/>
                <w:noProof/>
              </w:rPr>
              <w:t>(32)</w:t>
            </w:r>
            <w:r w:rsidRPr="005B5636">
              <w:rPr>
                <w:rFonts w:cstheme="minorHAnsi"/>
                <w:noProof/>
              </w:rPr>
              <w:fldChar w:fldCharType="end"/>
            </w:r>
            <w:r w:rsidRPr="005B5636">
              <w:rPr>
                <w:rFonts w:cstheme="minorHAnsi"/>
                <w:lang w:val="en-US"/>
              </w:rPr>
              <w:t xml:space="preserve"> </w:t>
            </w:r>
          </w:p>
        </w:tc>
        <w:tc>
          <w:tcPr>
            <w:tcW w:w="10631" w:type="dxa"/>
          </w:tcPr>
          <w:p w14:paraId="76D642AB" w14:textId="77777777" w:rsidR="004C70B8" w:rsidRPr="005B5636" w:rsidRDefault="004C70B8" w:rsidP="005B6F4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sidRPr="005B5636">
              <w:rPr>
                <w:rFonts w:cstheme="minorHAnsi"/>
                <w:lang w:val="en-US"/>
              </w:rPr>
              <w:t>No interaction between alcohol and MVK and MMAB variants (rs7134594, rs877710 and rs9593) on CHD and stroke was found.</w:t>
            </w:r>
          </w:p>
        </w:tc>
      </w:tr>
      <w:tr w:rsidR="004C70B8" w:rsidRPr="005B5636" w14:paraId="73C1FABA" w14:textId="77777777" w:rsidTr="005B6F46">
        <w:trPr>
          <w:trHeight w:val="1134"/>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70172569" w14:textId="77777777" w:rsidR="004C70B8" w:rsidRPr="005B5636" w:rsidRDefault="004C70B8" w:rsidP="005B6F46">
            <w:pPr>
              <w:spacing w:line="360" w:lineRule="auto"/>
              <w:ind w:left="113" w:right="113"/>
              <w:jc w:val="center"/>
              <w:rPr>
                <w:rFonts w:cstheme="minorHAnsi"/>
                <w:b w:val="0"/>
                <w:bCs w:val="0"/>
                <w:sz w:val="20"/>
                <w:szCs w:val="20"/>
                <w:lang w:val="en-US"/>
              </w:rPr>
            </w:pPr>
            <w:r w:rsidRPr="005B5636">
              <w:rPr>
                <w:rFonts w:cstheme="minorHAnsi"/>
                <w:b w:val="0"/>
                <w:bCs w:val="0"/>
                <w:sz w:val="20"/>
                <w:szCs w:val="20"/>
                <w:lang w:val="en-US"/>
              </w:rPr>
              <w:t>Dietary scores/indices</w:t>
            </w:r>
          </w:p>
        </w:tc>
        <w:tc>
          <w:tcPr>
            <w:tcW w:w="1706" w:type="dxa"/>
          </w:tcPr>
          <w:p w14:paraId="430332AB" w14:textId="21D3D4B0" w:rsidR="004C70B8" w:rsidRPr="005B5636" w:rsidRDefault="004C70B8" w:rsidP="005B6F4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proofErr w:type="spellStart"/>
            <w:r w:rsidRPr="005B5636">
              <w:rPr>
                <w:rFonts w:cstheme="minorHAnsi"/>
                <w:lang w:val="en-US"/>
              </w:rPr>
              <w:t>Heianza</w:t>
            </w:r>
            <w:proofErr w:type="spellEnd"/>
            <w:r w:rsidRPr="005B5636">
              <w:rPr>
                <w:rFonts w:cstheme="minorHAnsi"/>
                <w:lang w:val="en-US"/>
              </w:rPr>
              <w:t xml:space="preserve"> et al, 2020 </w:t>
            </w:r>
            <w:r w:rsidRPr="005B5636">
              <w:rPr>
                <w:rFonts w:cstheme="minorHAnsi"/>
                <w:lang w:val="en-US"/>
              </w:rPr>
              <w:fldChar w:fldCharType="begin">
                <w:fldData xml:space="preserve">PEVuZE5vdGU+PENpdGU+PEF1dGhvcj5IZWlhbnphPC9BdXRob3I+PFllYXI+MjAyMDwvWWVhcj48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</w:fldData>
              </w:fldChar>
            </w:r>
            <w:r w:rsidR="00D96E02">
              <w:rPr>
                <w:rFonts w:cstheme="minorHAnsi"/>
                <w:lang w:val="en-US"/>
              </w:rPr>
              <w:instrText xml:space="preserve"> ADDIN EN.CITE </w:instrText>
            </w:r>
            <w:r w:rsidR="00D96E02">
              <w:rPr>
                <w:rFonts w:cstheme="minorHAnsi"/>
                <w:lang w:val="en-US"/>
              </w:rPr>
              <w:fldChar w:fldCharType="begin">
                <w:fldData xml:space="preserve">PEVuZE5vdGU+PENpdGU+PEF1dGhvcj5IZWlhbnphPC9BdXRob3I+PFllYXI+MjAyMDwvWWVhcj48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</w:fldData>
              </w:fldChar>
            </w:r>
            <w:r w:rsidR="00D96E02">
              <w:rPr>
                <w:rFonts w:cstheme="minorHAnsi"/>
                <w:lang w:val="en-US"/>
              </w:rPr>
              <w:instrText xml:space="preserve"> ADDIN EN.CITE.DATA </w:instrText>
            </w:r>
            <w:r w:rsidR="00D96E02">
              <w:rPr>
                <w:rFonts w:cstheme="minorHAnsi"/>
                <w:lang w:val="en-US"/>
              </w:rPr>
            </w:r>
            <w:r w:rsidR="00D96E02">
              <w:rPr>
                <w:rFonts w:cstheme="minorHAnsi"/>
                <w:lang w:val="en-US"/>
              </w:rPr>
              <w:fldChar w:fldCharType="end"/>
            </w:r>
            <w:r w:rsidRPr="005B5636">
              <w:rPr>
                <w:rFonts w:cstheme="minorHAnsi"/>
                <w:lang w:val="en-US"/>
              </w:rPr>
            </w:r>
            <w:r w:rsidRPr="005B5636">
              <w:rPr>
                <w:rFonts w:cstheme="minorHAnsi"/>
                <w:lang w:val="en-US"/>
              </w:rPr>
              <w:fldChar w:fldCharType="separate"/>
            </w:r>
            <w:r w:rsidR="00D96E02">
              <w:rPr>
                <w:rFonts w:cstheme="minorHAnsi"/>
                <w:noProof/>
                <w:lang w:val="en-US"/>
              </w:rPr>
              <w:t>(28)</w:t>
            </w:r>
            <w:r w:rsidRPr="005B5636">
              <w:rPr>
                <w:rFonts w:cstheme="minorHAnsi"/>
                <w:lang w:val="en-US"/>
              </w:rPr>
              <w:fldChar w:fldCharType="end"/>
            </w:r>
            <w:r w:rsidRPr="005B5636">
              <w:rPr>
                <w:rFonts w:cstheme="minorHAnsi"/>
                <w:lang w:val="en-US"/>
              </w:rPr>
              <w:t xml:space="preserve"> </w:t>
            </w:r>
          </w:p>
        </w:tc>
        <w:tc>
          <w:tcPr>
            <w:tcW w:w="10631" w:type="dxa"/>
          </w:tcPr>
          <w:p w14:paraId="6CBB97F8" w14:textId="77777777" w:rsidR="004C70B8" w:rsidRPr="005B5636" w:rsidRDefault="004C70B8" w:rsidP="005B6F4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5B5636">
              <w:rPr>
                <w:rFonts w:cstheme="minorHAnsi"/>
                <w:lang w:val="en-US"/>
              </w:rPr>
              <w:t>No significant interaction between Healthful plant-based diet index and GRS of MI or Stroke risk was found, p=0.66 and p=0.63.</w:t>
            </w:r>
          </w:p>
        </w:tc>
      </w:tr>
    </w:tbl>
    <w:p w14:paraId="73BCB8AA" w14:textId="77777777" w:rsidR="004C70B8" w:rsidRDefault="004C70B8" w:rsidP="004C70B8">
      <w:pPr>
        <w:spacing w:after="0" w:line="240" w:lineRule="auto"/>
        <w:jc w:val="both"/>
        <w:rPr>
          <w:rFonts w:cstheme="minorHAnsi"/>
          <w:b/>
          <w:bCs/>
          <w:lang w:val="en-GB"/>
        </w:rPr>
      </w:pPr>
    </w:p>
    <w:p w14:paraId="3C811007" w14:textId="4EF7DEB5" w:rsidR="004C70B8" w:rsidRDefault="004C70B8">
      <w:pPr>
        <w:rPr>
          <w:rFonts w:cstheme="minorHAnsi"/>
          <w:color w:val="444444"/>
          <w:shd w:val="clear" w:color="auto" w:fill="FFFFFF"/>
          <w:lang w:val="en-US"/>
        </w:rPr>
      </w:pPr>
    </w:p>
    <w:p w14:paraId="16279867" w14:textId="080E684F" w:rsidR="004C70B8" w:rsidRDefault="004C70B8">
      <w:pPr>
        <w:rPr>
          <w:rFonts w:cstheme="minorHAnsi"/>
          <w:color w:val="444444"/>
          <w:shd w:val="clear" w:color="auto" w:fill="FFFFFF"/>
          <w:lang w:val="en-US"/>
        </w:rPr>
      </w:pPr>
    </w:p>
    <w:p w14:paraId="2BC45DB7" w14:textId="274C061B" w:rsidR="004C70B8" w:rsidRDefault="004C70B8">
      <w:pPr>
        <w:rPr>
          <w:rFonts w:cstheme="minorHAnsi"/>
          <w:color w:val="444444"/>
          <w:shd w:val="clear" w:color="auto" w:fill="FFFFFF"/>
          <w:lang w:val="en-US"/>
        </w:rPr>
      </w:pPr>
    </w:p>
    <w:p w14:paraId="2A92FE5F" w14:textId="64353DB4" w:rsidR="004C70B8" w:rsidRDefault="004C70B8">
      <w:pPr>
        <w:rPr>
          <w:rFonts w:cstheme="minorHAnsi"/>
          <w:color w:val="444444"/>
          <w:shd w:val="clear" w:color="auto" w:fill="FFFFFF"/>
          <w:lang w:val="en-US"/>
        </w:rPr>
      </w:pPr>
    </w:p>
    <w:p w14:paraId="698D0F42" w14:textId="638F5441" w:rsidR="004C70B8" w:rsidRDefault="004C70B8">
      <w:pPr>
        <w:rPr>
          <w:rFonts w:cstheme="minorHAnsi"/>
          <w:color w:val="444444"/>
          <w:shd w:val="clear" w:color="auto" w:fill="FFFFFF"/>
          <w:lang w:val="en-US"/>
        </w:rPr>
      </w:pPr>
    </w:p>
    <w:p w14:paraId="0CA0366E" w14:textId="77777777" w:rsidR="004C70B8" w:rsidRPr="004C70B8" w:rsidRDefault="004C70B8">
      <w:pPr>
        <w:rPr>
          <w:rFonts w:cstheme="minorHAnsi"/>
          <w:color w:val="444444"/>
          <w:shd w:val="clear" w:color="auto" w:fill="FFFFFF"/>
          <w:lang w:val="en-US"/>
        </w:rPr>
      </w:pPr>
    </w:p>
    <w:p w14:paraId="0FDEF87E" w14:textId="77777777" w:rsidR="004C70B8" w:rsidRPr="004C70B8" w:rsidRDefault="004C70B8">
      <w:pPr>
        <w:rPr>
          <w:rFonts w:cstheme="minorHAnsi"/>
          <w:color w:val="444444"/>
          <w:shd w:val="clear" w:color="auto" w:fill="FFFFFF"/>
        </w:rPr>
      </w:pPr>
    </w:p>
    <w:p w14:paraId="7D4D8EEA" w14:textId="2370ACFB" w:rsidR="00D445BF" w:rsidRPr="004C70B8" w:rsidRDefault="00D445BF">
      <w:pPr>
        <w:rPr>
          <w:rFonts w:cstheme="minorHAnsi"/>
          <w:color w:val="444444"/>
          <w:shd w:val="clear" w:color="auto" w:fill="FFFFFF"/>
        </w:rPr>
      </w:pPr>
    </w:p>
    <w:p w14:paraId="07B2BED5" w14:textId="690EA2E5" w:rsidR="00D445BF" w:rsidRPr="004C70B8" w:rsidRDefault="00D445BF" w:rsidP="00D445BF">
      <w:pPr>
        <w:spacing w:after="0"/>
        <w:rPr>
          <w:rFonts w:cstheme="minorHAnsi"/>
          <w:sz w:val="24"/>
          <w:szCs w:val="24"/>
          <w:lang w:val="en-US"/>
        </w:rPr>
      </w:pPr>
      <w:r w:rsidRPr="004C70B8">
        <w:rPr>
          <w:rFonts w:cstheme="minorHAnsi"/>
          <w:b/>
          <w:sz w:val="24"/>
          <w:szCs w:val="24"/>
        </w:rPr>
        <w:lastRenderedPageBreak/>
        <w:t>Table S</w:t>
      </w:r>
      <w:r w:rsidR="004C70B8" w:rsidRPr="004C70B8">
        <w:rPr>
          <w:rFonts w:cstheme="minorHAnsi"/>
          <w:b/>
          <w:sz w:val="24"/>
          <w:szCs w:val="24"/>
          <w:lang w:val="en-US"/>
        </w:rPr>
        <w:t>4</w:t>
      </w:r>
      <w:r w:rsidRPr="004C70B8">
        <w:rPr>
          <w:rFonts w:cstheme="minorHAnsi"/>
          <w:b/>
          <w:sz w:val="24"/>
          <w:szCs w:val="24"/>
        </w:rPr>
        <w:t>:</w:t>
      </w:r>
      <w:r w:rsidRPr="004C70B8">
        <w:rPr>
          <w:rFonts w:cstheme="minorHAnsi"/>
          <w:sz w:val="24"/>
          <w:szCs w:val="24"/>
        </w:rPr>
        <w:t xml:space="preserve"> </w:t>
      </w:r>
      <w:r w:rsidRPr="004C70B8">
        <w:rPr>
          <w:rFonts w:cstheme="minorHAnsi"/>
          <w:sz w:val="24"/>
          <w:szCs w:val="24"/>
          <w:lang w:val="en-US"/>
        </w:rPr>
        <w:t xml:space="preserve">Interaction gene environmental </w:t>
      </w:r>
      <w:r w:rsidRPr="004C70B8">
        <w:rPr>
          <w:rFonts w:cstheme="minorHAnsi"/>
          <w:sz w:val="24"/>
          <w:szCs w:val="24"/>
        </w:rPr>
        <w:t>methodological q</w:t>
      </w:r>
      <w:r w:rsidRPr="004C70B8">
        <w:rPr>
          <w:rFonts w:eastAsia="Times New Roman" w:cstheme="minorHAnsi"/>
          <w:sz w:val="24"/>
          <w:szCs w:val="24"/>
        </w:rPr>
        <w:t>uality assessments of included studies</w:t>
      </w:r>
      <w:r w:rsidRPr="004C70B8">
        <w:rPr>
          <w:rFonts w:eastAsia="Times New Roman" w:cstheme="minorHAnsi"/>
          <w:sz w:val="21"/>
          <w:szCs w:val="21"/>
        </w:rPr>
        <w:t>.</w:t>
      </w:r>
    </w:p>
    <w:tbl>
      <w:tblPr>
        <w:tblStyle w:val="PlainTable2"/>
        <w:tblW w:w="13932" w:type="dxa"/>
        <w:tblInd w:w="-142" w:type="dxa"/>
        <w:tblLook w:val="04A0" w:firstRow="1" w:lastRow="0" w:firstColumn="1" w:lastColumn="0" w:noHBand="0" w:noVBand="1"/>
      </w:tblPr>
      <w:tblGrid>
        <w:gridCol w:w="2606"/>
        <w:gridCol w:w="1226"/>
        <w:gridCol w:w="1221"/>
        <w:gridCol w:w="1177"/>
        <w:gridCol w:w="1177"/>
        <w:gridCol w:w="1273"/>
        <w:gridCol w:w="1067"/>
        <w:gridCol w:w="891"/>
        <w:gridCol w:w="1159"/>
        <w:gridCol w:w="748"/>
        <w:gridCol w:w="1387"/>
      </w:tblGrid>
      <w:tr w:rsidR="00490A55" w:rsidRPr="00490A55" w14:paraId="7710F3BB" w14:textId="77777777" w:rsidTr="00490A55">
        <w:trPr>
          <w:cnfStyle w:val="100000000000" w:firstRow="1" w:lastRow="0" w:firstColumn="0" w:lastColumn="0" w:oddVBand="0" w:evenVBand="0" w:oddHBand="0" w:evenHBand="0" w:firstRowFirstColumn="0" w:firstRowLastColumn="0" w:lastRowFirstColumn="0" w:lastRowLastColumn="0"/>
          <w:cantSplit/>
          <w:trHeight w:val="1229"/>
        </w:trPr>
        <w:tc>
          <w:tcPr>
            <w:cnfStyle w:val="001000000000" w:firstRow="0" w:lastRow="0" w:firstColumn="1" w:lastColumn="0" w:oddVBand="0" w:evenVBand="0" w:oddHBand="0" w:evenHBand="0" w:firstRowFirstColumn="0" w:firstRowLastColumn="0" w:lastRowFirstColumn="0" w:lastRowLastColumn="0"/>
            <w:tcW w:w="2606" w:type="dxa"/>
            <w:vAlign w:val="center"/>
            <w:hideMark/>
          </w:tcPr>
          <w:p w14:paraId="797F1D70" w14:textId="77777777" w:rsidR="00490A55" w:rsidRPr="00490A55" w:rsidRDefault="00490A55" w:rsidP="00490A55">
            <w:pPr>
              <w:jc w:val="center"/>
              <w:rPr>
                <w:rFonts w:ascii="Calibri" w:hAnsi="Calibri" w:cs="Calibri"/>
                <w:b w:val="0"/>
                <w:bCs w:val="0"/>
              </w:rPr>
            </w:pPr>
            <w:r w:rsidRPr="00490A55">
              <w:rPr>
                <w:rFonts w:ascii="Calibri" w:hAnsi="Calibri" w:cs="Calibri"/>
                <w:b w:val="0"/>
                <w:bCs w:val="0"/>
              </w:rPr>
              <w:t>First author/Year</w:t>
            </w:r>
          </w:p>
        </w:tc>
        <w:tc>
          <w:tcPr>
            <w:tcW w:w="1226" w:type="dxa"/>
            <w:vAlign w:val="center"/>
            <w:hideMark/>
          </w:tcPr>
          <w:p w14:paraId="1C993CD6"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rPr>
              <w:t>Interaction as primary study goal</w:t>
            </w:r>
          </w:p>
        </w:tc>
        <w:tc>
          <w:tcPr>
            <w:tcW w:w="1221" w:type="dxa"/>
            <w:vAlign w:val="center"/>
            <w:hideMark/>
          </w:tcPr>
          <w:p w14:paraId="3DBFADFE"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rPr>
              <w:t>Formal test for interaction</w:t>
            </w:r>
          </w:p>
        </w:tc>
        <w:tc>
          <w:tcPr>
            <w:tcW w:w="1177" w:type="dxa"/>
            <w:vAlign w:val="center"/>
            <w:hideMark/>
          </w:tcPr>
          <w:p w14:paraId="7D82B15A"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rPr>
              <w:t>Correction for multiple testing</w:t>
            </w:r>
          </w:p>
        </w:tc>
        <w:tc>
          <w:tcPr>
            <w:tcW w:w="1177" w:type="dxa"/>
            <w:vAlign w:val="center"/>
            <w:hideMark/>
          </w:tcPr>
          <w:p w14:paraId="19DABFDC"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lang w:val="en-US"/>
              </w:rPr>
              <w:t>Correction for ethnicity</w:t>
            </w:r>
          </w:p>
        </w:tc>
        <w:tc>
          <w:tcPr>
            <w:tcW w:w="1273" w:type="dxa"/>
            <w:vAlign w:val="center"/>
            <w:hideMark/>
          </w:tcPr>
          <w:p w14:paraId="77FF1FA1"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rPr>
              <w:t>Hardy-Weinberg equilibrium</w:t>
            </w:r>
          </w:p>
        </w:tc>
        <w:tc>
          <w:tcPr>
            <w:tcW w:w="1067" w:type="dxa"/>
            <w:vAlign w:val="center"/>
            <w:hideMark/>
          </w:tcPr>
          <w:p w14:paraId="116D52FC"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sz w:val="20"/>
                <w:szCs w:val="20"/>
              </w:rPr>
              <w:t>Group similarity at baseline tested</w:t>
            </w:r>
          </w:p>
        </w:tc>
        <w:tc>
          <w:tcPr>
            <w:tcW w:w="891" w:type="dxa"/>
            <w:vAlign w:val="center"/>
            <w:hideMark/>
          </w:tcPr>
          <w:p w14:paraId="2A154BD0"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rPr>
              <w:t>Sample size</w:t>
            </w:r>
          </w:p>
        </w:tc>
        <w:tc>
          <w:tcPr>
            <w:tcW w:w="1159" w:type="dxa"/>
            <w:vAlign w:val="center"/>
            <w:hideMark/>
          </w:tcPr>
          <w:p w14:paraId="0E0A423B"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sz w:val="20"/>
                <w:szCs w:val="20"/>
              </w:rPr>
              <w:t>Sufficient details of study procedure stated</w:t>
            </w:r>
          </w:p>
        </w:tc>
        <w:tc>
          <w:tcPr>
            <w:tcW w:w="748" w:type="dxa"/>
            <w:vAlign w:val="center"/>
            <w:hideMark/>
          </w:tcPr>
          <w:p w14:paraId="3A9B98D7" w14:textId="7777777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490A55">
              <w:rPr>
                <w:rFonts w:ascii="Calibri" w:hAnsi="Calibri" w:cs="Calibri"/>
                <w:b w:val="0"/>
                <w:bCs w:val="0"/>
              </w:rPr>
              <w:t>Score</w:t>
            </w:r>
          </w:p>
        </w:tc>
        <w:tc>
          <w:tcPr>
            <w:tcW w:w="1387" w:type="dxa"/>
            <w:vAlign w:val="center"/>
            <w:hideMark/>
          </w:tcPr>
          <w:p w14:paraId="7E434DEA" w14:textId="71047DC7" w:rsidR="00490A55" w:rsidRPr="00490A55" w:rsidRDefault="00490A55" w:rsidP="00490A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US"/>
              </w:rPr>
            </w:pPr>
            <w:r>
              <w:rPr>
                <w:rFonts w:ascii="Calibri" w:hAnsi="Calibri" w:cs="Calibri"/>
                <w:b w:val="0"/>
                <w:bCs w:val="0"/>
                <w:lang w:val="en-US"/>
              </w:rPr>
              <w:t>Quality classification</w:t>
            </w:r>
          </w:p>
        </w:tc>
      </w:tr>
      <w:tr w:rsidR="00490A55" w:rsidRPr="00490A55" w14:paraId="06C10E20" w14:textId="77777777" w:rsidTr="00490A5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0633229"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Allayee</w:t>
            </w:r>
            <w:proofErr w:type="spellEnd"/>
            <w:r w:rsidRPr="00490A55">
              <w:rPr>
                <w:rFonts w:ascii="Calibri" w:hAnsi="Calibri" w:cs="Calibri"/>
                <w:b w:val="0"/>
                <w:bCs w:val="0"/>
              </w:rPr>
              <w:t xml:space="preserve"> H et al, 2008</w:t>
            </w:r>
          </w:p>
        </w:tc>
        <w:tc>
          <w:tcPr>
            <w:tcW w:w="1226" w:type="dxa"/>
            <w:noWrap/>
            <w:hideMark/>
          </w:tcPr>
          <w:p w14:paraId="5888380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7CD9EB9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F2FB62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46CD0B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D8FB35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CDF75D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03B9325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72CC2C8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1DD46453"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7819899C"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19EC8230"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37479D32"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Bergholdt</w:t>
            </w:r>
            <w:proofErr w:type="spellEnd"/>
            <w:r w:rsidRPr="00490A55">
              <w:rPr>
                <w:rFonts w:ascii="Calibri" w:hAnsi="Calibri" w:cs="Calibri"/>
                <w:b w:val="0"/>
                <w:bCs w:val="0"/>
              </w:rPr>
              <w:t xml:space="preserve"> H et al, 2015</w:t>
            </w:r>
          </w:p>
        </w:tc>
        <w:tc>
          <w:tcPr>
            <w:tcW w:w="1226" w:type="dxa"/>
            <w:noWrap/>
            <w:hideMark/>
          </w:tcPr>
          <w:p w14:paraId="51664A2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5C377C7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7AF4B0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77" w:type="dxa"/>
            <w:noWrap/>
            <w:hideMark/>
          </w:tcPr>
          <w:p w14:paraId="7ADD5AC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18F04FF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638C89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B7521F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37A53FB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598A761F"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2FE25BE7"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5698F570"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14B3A0A" w14:textId="77777777" w:rsidR="00490A55" w:rsidRPr="00490A55" w:rsidRDefault="00490A55">
            <w:pPr>
              <w:rPr>
                <w:rFonts w:ascii="Calibri" w:hAnsi="Calibri" w:cs="Calibri"/>
                <w:b w:val="0"/>
                <w:bCs w:val="0"/>
              </w:rPr>
            </w:pPr>
            <w:r w:rsidRPr="00490A55">
              <w:rPr>
                <w:rFonts w:ascii="Calibri" w:hAnsi="Calibri" w:cs="Calibri"/>
                <w:b w:val="0"/>
                <w:bCs w:val="0"/>
              </w:rPr>
              <w:t>Chen H et al, 2018</w:t>
            </w:r>
          </w:p>
        </w:tc>
        <w:tc>
          <w:tcPr>
            <w:tcW w:w="1226" w:type="dxa"/>
            <w:noWrap/>
            <w:hideMark/>
          </w:tcPr>
          <w:p w14:paraId="5DFE59D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1CA510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9930F9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9C93D5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28421EC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BA35D5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53F6F3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3D99C6A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4F66C750"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2</w:t>
            </w:r>
          </w:p>
        </w:tc>
        <w:tc>
          <w:tcPr>
            <w:tcW w:w="1387" w:type="dxa"/>
            <w:noWrap/>
            <w:hideMark/>
          </w:tcPr>
          <w:p w14:paraId="34F92F51"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2F490988"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50CC0AC" w14:textId="77777777" w:rsidR="00490A55" w:rsidRPr="00490A55" w:rsidRDefault="00490A55">
            <w:pPr>
              <w:rPr>
                <w:rFonts w:ascii="Calibri" w:hAnsi="Calibri" w:cs="Calibri"/>
                <w:b w:val="0"/>
                <w:bCs w:val="0"/>
              </w:rPr>
            </w:pPr>
            <w:r w:rsidRPr="00490A55">
              <w:rPr>
                <w:rFonts w:ascii="Calibri" w:hAnsi="Calibri" w:cs="Calibri"/>
                <w:b w:val="0"/>
                <w:bCs w:val="0"/>
              </w:rPr>
              <w:t>Chen Q F et al, 2017</w:t>
            </w:r>
          </w:p>
        </w:tc>
        <w:tc>
          <w:tcPr>
            <w:tcW w:w="1226" w:type="dxa"/>
            <w:noWrap/>
            <w:hideMark/>
          </w:tcPr>
          <w:p w14:paraId="1548716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1733845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2E68C41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0438637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73" w:type="dxa"/>
            <w:noWrap/>
            <w:hideMark/>
          </w:tcPr>
          <w:p w14:paraId="024C279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3E97AC8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5BC2039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3D0FCAA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21DF82D4"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16AABE08"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648ABAB8"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FFF6AF8" w14:textId="77777777" w:rsidR="00490A55" w:rsidRPr="00490A55" w:rsidRDefault="00490A55">
            <w:pPr>
              <w:rPr>
                <w:rFonts w:ascii="Calibri" w:hAnsi="Calibri" w:cs="Calibri"/>
                <w:b w:val="0"/>
                <w:bCs w:val="0"/>
              </w:rPr>
            </w:pPr>
            <w:r w:rsidRPr="00490A55">
              <w:rPr>
                <w:rFonts w:ascii="Calibri" w:hAnsi="Calibri" w:cs="Calibri"/>
                <w:b w:val="0"/>
                <w:bCs w:val="0"/>
              </w:rPr>
              <w:t>Chen Z et al, 2015</w:t>
            </w:r>
          </w:p>
        </w:tc>
        <w:tc>
          <w:tcPr>
            <w:tcW w:w="1226" w:type="dxa"/>
            <w:noWrap/>
            <w:hideMark/>
          </w:tcPr>
          <w:p w14:paraId="24B7674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2B02486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119FFB4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1766E5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7773B9E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2DAF928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3954D7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51CA855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6169EE4F"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2</w:t>
            </w:r>
          </w:p>
        </w:tc>
        <w:tc>
          <w:tcPr>
            <w:tcW w:w="1387" w:type="dxa"/>
            <w:noWrap/>
            <w:hideMark/>
          </w:tcPr>
          <w:p w14:paraId="37E84423"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2C378DE1"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392A140A" w14:textId="77777777" w:rsidR="00490A55" w:rsidRPr="00490A55" w:rsidRDefault="00490A55">
            <w:pPr>
              <w:rPr>
                <w:rFonts w:ascii="Calibri" w:hAnsi="Calibri" w:cs="Calibri"/>
                <w:b w:val="0"/>
                <w:bCs w:val="0"/>
              </w:rPr>
            </w:pPr>
            <w:r w:rsidRPr="00490A55">
              <w:rPr>
                <w:rFonts w:ascii="Calibri" w:hAnsi="Calibri" w:cs="Calibri"/>
                <w:b w:val="0"/>
                <w:bCs w:val="0"/>
                <w:lang w:val="en-US"/>
              </w:rPr>
              <w:t>Chi Y et al, 2018</w:t>
            </w:r>
          </w:p>
        </w:tc>
        <w:tc>
          <w:tcPr>
            <w:tcW w:w="1226" w:type="dxa"/>
            <w:noWrap/>
            <w:hideMark/>
          </w:tcPr>
          <w:p w14:paraId="1E4F8C6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6CC99A1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0D2A36C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278568C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44129D3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19266D4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7239E60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59" w:type="dxa"/>
            <w:noWrap/>
            <w:hideMark/>
          </w:tcPr>
          <w:p w14:paraId="323B443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26B57E9A"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5</w:t>
            </w:r>
          </w:p>
        </w:tc>
        <w:tc>
          <w:tcPr>
            <w:tcW w:w="1387" w:type="dxa"/>
            <w:noWrap/>
            <w:hideMark/>
          </w:tcPr>
          <w:p w14:paraId="1BC69464"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7B1A8867"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A4ACA80" w14:textId="77777777" w:rsidR="00490A55" w:rsidRPr="00490A55" w:rsidRDefault="00490A55">
            <w:pPr>
              <w:rPr>
                <w:rFonts w:ascii="Calibri" w:hAnsi="Calibri" w:cs="Calibri"/>
                <w:b w:val="0"/>
                <w:bCs w:val="0"/>
              </w:rPr>
            </w:pPr>
            <w:r w:rsidRPr="00490A55">
              <w:rPr>
                <w:rFonts w:ascii="Calibri" w:hAnsi="Calibri" w:cs="Calibri"/>
                <w:b w:val="0"/>
                <w:bCs w:val="0"/>
              </w:rPr>
              <w:t>Corella D et al, 2010</w:t>
            </w:r>
          </w:p>
        </w:tc>
        <w:tc>
          <w:tcPr>
            <w:tcW w:w="1226" w:type="dxa"/>
            <w:noWrap/>
            <w:hideMark/>
          </w:tcPr>
          <w:p w14:paraId="5247819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221" w:type="dxa"/>
            <w:noWrap/>
            <w:hideMark/>
          </w:tcPr>
          <w:p w14:paraId="1C42753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C96804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4C4662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2D8FED1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58850A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989AA7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115E8F9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3B7A2AA"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4</w:t>
            </w:r>
          </w:p>
        </w:tc>
        <w:tc>
          <w:tcPr>
            <w:tcW w:w="1387" w:type="dxa"/>
            <w:noWrap/>
            <w:hideMark/>
          </w:tcPr>
          <w:p w14:paraId="66E85BE7"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306986DB"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3EFCF4E" w14:textId="77777777" w:rsidR="00490A55" w:rsidRPr="00490A55" w:rsidRDefault="00490A55">
            <w:pPr>
              <w:rPr>
                <w:rFonts w:ascii="Calibri" w:hAnsi="Calibri" w:cs="Calibri"/>
                <w:b w:val="0"/>
                <w:bCs w:val="0"/>
              </w:rPr>
            </w:pPr>
            <w:r w:rsidRPr="00490A55">
              <w:rPr>
                <w:rFonts w:ascii="Calibri" w:hAnsi="Calibri" w:cs="Calibri"/>
                <w:b w:val="0"/>
                <w:bCs w:val="0"/>
              </w:rPr>
              <w:t>Corella D et al, 2014</w:t>
            </w:r>
          </w:p>
        </w:tc>
        <w:tc>
          <w:tcPr>
            <w:tcW w:w="1226" w:type="dxa"/>
            <w:noWrap/>
            <w:hideMark/>
          </w:tcPr>
          <w:p w14:paraId="61F0AEC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96E51D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846E33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6286EE8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6D7A549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90BF5A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2ADAF42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2CD4A39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4953052"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1A6BB0C7"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5A65C654"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5B673AC0" w14:textId="77777777" w:rsidR="00490A55" w:rsidRPr="00490A55" w:rsidRDefault="00490A55">
            <w:pPr>
              <w:rPr>
                <w:rFonts w:ascii="Calibri" w:hAnsi="Calibri" w:cs="Calibri"/>
                <w:b w:val="0"/>
                <w:bCs w:val="0"/>
              </w:rPr>
            </w:pPr>
            <w:r w:rsidRPr="00490A55">
              <w:rPr>
                <w:rFonts w:ascii="Calibri" w:hAnsi="Calibri" w:cs="Calibri"/>
                <w:b w:val="0"/>
                <w:bCs w:val="0"/>
              </w:rPr>
              <w:t>Corella D et al, 2016</w:t>
            </w:r>
          </w:p>
        </w:tc>
        <w:tc>
          <w:tcPr>
            <w:tcW w:w="1226" w:type="dxa"/>
            <w:noWrap/>
            <w:hideMark/>
          </w:tcPr>
          <w:p w14:paraId="2245C49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994DEA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F2F87A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D743F0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5FA3BBB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2764A40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AF5B73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1F82EA4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C61DD09"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51699429"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64B14FF7"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0D7671C4" w14:textId="77777777" w:rsidR="00490A55" w:rsidRPr="00490A55" w:rsidRDefault="00490A55">
            <w:pPr>
              <w:rPr>
                <w:rFonts w:ascii="Calibri" w:hAnsi="Calibri" w:cs="Calibri"/>
                <w:b w:val="0"/>
                <w:bCs w:val="0"/>
              </w:rPr>
            </w:pPr>
            <w:r w:rsidRPr="00490A55">
              <w:rPr>
                <w:rFonts w:ascii="Calibri" w:hAnsi="Calibri" w:cs="Calibri"/>
                <w:b w:val="0"/>
                <w:bCs w:val="0"/>
              </w:rPr>
              <w:t>Cornelis C et al, 2007</w:t>
            </w:r>
          </w:p>
        </w:tc>
        <w:tc>
          <w:tcPr>
            <w:tcW w:w="1226" w:type="dxa"/>
            <w:noWrap/>
            <w:hideMark/>
          </w:tcPr>
          <w:p w14:paraId="13F7193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98FF30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26A4FE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387D88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3D8BD42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85756F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09AFA69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32976B9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6074D2E"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1128C8F0"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154B62A1"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01559A17" w14:textId="77777777" w:rsidR="00490A55" w:rsidRPr="00490A55" w:rsidRDefault="00490A55">
            <w:pPr>
              <w:rPr>
                <w:rFonts w:ascii="Calibri" w:hAnsi="Calibri" w:cs="Calibri"/>
                <w:b w:val="0"/>
                <w:bCs w:val="0"/>
              </w:rPr>
            </w:pPr>
            <w:r w:rsidRPr="00490A55">
              <w:rPr>
                <w:rFonts w:ascii="Calibri" w:hAnsi="Calibri" w:cs="Calibri"/>
                <w:b w:val="0"/>
                <w:bCs w:val="0"/>
              </w:rPr>
              <w:t>Cornelis M et al, 2006</w:t>
            </w:r>
          </w:p>
        </w:tc>
        <w:tc>
          <w:tcPr>
            <w:tcW w:w="1226" w:type="dxa"/>
            <w:noWrap/>
            <w:hideMark/>
          </w:tcPr>
          <w:p w14:paraId="4C05124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799B619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58FCF3A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7B1CB7F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73" w:type="dxa"/>
            <w:noWrap/>
            <w:hideMark/>
          </w:tcPr>
          <w:p w14:paraId="17CA7E9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4E66094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3B7F57D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1F58B10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288C8462"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31BF5C79"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05324E19"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081377B5" w14:textId="77777777" w:rsidR="00490A55" w:rsidRPr="00490A55" w:rsidRDefault="00490A55">
            <w:pPr>
              <w:rPr>
                <w:rFonts w:ascii="Calibri" w:hAnsi="Calibri" w:cs="Calibri"/>
                <w:b w:val="0"/>
                <w:bCs w:val="0"/>
              </w:rPr>
            </w:pPr>
            <w:r w:rsidRPr="00490A55">
              <w:rPr>
                <w:rFonts w:ascii="Calibri" w:hAnsi="Calibri" w:cs="Calibri"/>
                <w:b w:val="0"/>
                <w:bCs w:val="0"/>
              </w:rPr>
              <w:t>Ding Y et al, 2016</w:t>
            </w:r>
          </w:p>
        </w:tc>
        <w:tc>
          <w:tcPr>
            <w:tcW w:w="1226" w:type="dxa"/>
            <w:noWrap/>
            <w:hideMark/>
          </w:tcPr>
          <w:p w14:paraId="6DE41D9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350049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FCD13D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97FB43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43308A6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83A59A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318E130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327D496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0B75443E"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2CC7B9DE"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5904DCCB"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75EABD64"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Djousse</w:t>
            </w:r>
            <w:proofErr w:type="spellEnd"/>
            <w:r w:rsidRPr="00490A55">
              <w:rPr>
                <w:rFonts w:ascii="Calibri" w:hAnsi="Calibri" w:cs="Calibri"/>
                <w:b w:val="0"/>
                <w:bCs w:val="0"/>
              </w:rPr>
              <w:t xml:space="preserve"> L et al, 2005</w:t>
            </w:r>
          </w:p>
        </w:tc>
        <w:tc>
          <w:tcPr>
            <w:tcW w:w="1226" w:type="dxa"/>
            <w:noWrap/>
            <w:hideMark/>
          </w:tcPr>
          <w:p w14:paraId="49709AE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7FF2F68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6E8100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FBCA45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72FA048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7C8CCE9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0DD5F9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07A86E9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63A71E59"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1D441C78"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7B45FC33"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A97303D" w14:textId="77777777" w:rsidR="00490A55" w:rsidRPr="00490A55" w:rsidRDefault="00490A55">
            <w:pPr>
              <w:rPr>
                <w:rFonts w:ascii="Calibri" w:hAnsi="Calibri" w:cs="Calibri"/>
                <w:b w:val="0"/>
                <w:bCs w:val="0"/>
              </w:rPr>
            </w:pPr>
            <w:r w:rsidRPr="00490A55">
              <w:rPr>
                <w:rFonts w:ascii="Calibri" w:hAnsi="Calibri" w:cs="Calibri"/>
                <w:b w:val="0"/>
                <w:bCs w:val="0"/>
              </w:rPr>
              <w:t>Do R et al, 2011</w:t>
            </w:r>
          </w:p>
        </w:tc>
        <w:tc>
          <w:tcPr>
            <w:tcW w:w="1226" w:type="dxa"/>
            <w:noWrap/>
            <w:hideMark/>
          </w:tcPr>
          <w:p w14:paraId="05225B7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21CC79E"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522BFE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127FF8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68250A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05C1CF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78D0C9F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7CE1AB9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88111E0"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8</w:t>
            </w:r>
          </w:p>
        </w:tc>
        <w:tc>
          <w:tcPr>
            <w:tcW w:w="1387" w:type="dxa"/>
            <w:noWrap/>
            <w:hideMark/>
          </w:tcPr>
          <w:p w14:paraId="0A97C3FA"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7DF0009A"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6E91B13" w14:textId="77777777" w:rsidR="00490A55" w:rsidRPr="00490A55" w:rsidRDefault="00490A55">
            <w:pPr>
              <w:rPr>
                <w:rFonts w:ascii="Calibri" w:hAnsi="Calibri" w:cs="Calibri"/>
                <w:b w:val="0"/>
                <w:bCs w:val="0"/>
              </w:rPr>
            </w:pPr>
            <w:r w:rsidRPr="00490A55">
              <w:rPr>
                <w:rFonts w:ascii="Calibri" w:hAnsi="Calibri" w:cs="Calibri"/>
                <w:b w:val="0"/>
                <w:bCs w:val="0"/>
              </w:rPr>
              <w:t>Ebrahim S et al, 2008</w:t>
            </w:r>
          </w:p>
        </w:tc>
        <w:tc>
          <w:tcPr>
            <w:tcW w:w="1226" w:type="dxa"/>
            <w:noWrap/>
            <w:hideMark/>
          </w:tcPr>
          <w:p w14:paraId="77C08D2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30F3140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854909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F3B92D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B7E60D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A55B3D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4E0ADC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0A78468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43364D3C"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153DC660"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6F3575A0"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7B5408D5"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Fumeron</w:t>
            </w:r>
            <w:proofErr w:type="spellEnd"/>
            <w:r w:rsidRPr="00490A55">
              <w:rPr>
                <w:rFonts w:ascii="Calibri" w:hAnsi="Calibri" w:cs="Calibri"/>
                <w:b w:val="0"/>
                <w:bCs w:val="0"/>
              </w:rPr>
              <w:t xml:space="preserve"> F et al, 1995</w:t>
            </w:r>
          </w:p>
        </w:tc>
        <w:tc>
          <w:tcPr>
            <w:tcW w:w="1226" w:type="dxa"/>
            <w:noWrap/>
            <w:hideMark/>
          </w:tcPr>
          <w:p w14:paraId="61E3BB0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7889F74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FE0E19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13B6D0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6FD31D4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111633C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BCD728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33AF439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65C1BC11"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4</w:t>
            </w:r>
          </w:p>
        </w:tc>
        <w:tc>
          <w:tcPr>
            <w:tcW w:w="1387" w:type="dxa"/>
            <w:noWrap/>
            <w:hideMark/>
          </w:tcPr>
          <w:p w14:paraId="5458D6CE"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1516D18B"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70EE5E54" w14:textId="77777777" w:rsidR="00490A55" w:rsidRPr="00490A55" w:rsidRDefault="00490A55">
            <w:pPr>
              <w:rPr>
                <w:rFonts w:ascii="Calibri" w:hAnsi="Calibri" w:cs="Calibri"/>
                <w:b w:val="0"/>
                <w:bCs w:val="0"/>
              </w:rPr>
            </w:pPr>
            <w:r w:rsidRPr="00490A55">
              <w:rPr>
                <w:rFonts w:ascii="Calibri" w:hAnsi="Calibri" w:cs="Calibri"/>
                <w:b w:val="0"/>
                <w:bCs w:val="0"/>
              </w:rPr>
              <w:t>Gao X et al, 2006</w:t>
            </w:r>
          </w:p>
        </w:tc>
        <w:tc>
          <w:tcPr>
            <w:tcW w:w="1226" w:type="dxa"/>
            <w:noWrap/>
            <w:hideMark/>
          </w:tcPr>
          <w:p w14:paraId="03A5A93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55A523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510E5A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446A05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4482FD4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703A8EE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1897AD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623AE0EC"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07D3B4E0"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2</w:t>
            </w:r>
          </w:p>
        </w:tc>
        <w:tc>
          <w:tcPr>
            <w:tcW w:w="1387" w:type="dxa"/>
            <w:noWrap/>
            <w:hideMark/>
          </w:tcPr>
          <w:p w14:paraId="5FCEA182"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56DF822C"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77188C1" w14:textId="77777777" w:rsidR="00490A55" w:rsidRPr="00490A55" w:rsidRDefault="00490A55">
            <w:pPr>
              <w:rPr>
                <w:rFonts w:ascii="Calibri" w:hAnsi="Calibri" w:cs="Calibri"/>
                <w:b w:val="0"/>
                <w:bCs w:val="0"/>
              </w:rPr>
            </w:pPr>
            <w:r w:rsidRPr="00490A55">
              <w:rPr>
                <w:rFonts w:ascii="Calibri" w:hAnsi="Calibri" w:cs="Calibri"/>
                <w:b w:val="0"/>
                <w:bCs w:val="0"/>
              </w:rPr>
              <w:t>Gustavsson J et al, 2016</w:t>
            </w:r>
          </w:p>
        </w:tc>
        <w:tc>
          <w:tcPr>
            <w:tcW w:w="1226" w:type="dxa"/>
            <w:noWrap/>
            <w:hideMark/>
          </w:tcPr>
          <w:p w14:paraId="499823F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CA96C8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AB4C1F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383166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16FF1AD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3B4ED5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F01F08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687567A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B1627C3"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4</w:t>
            </w:r>
          </w:p>
        </w:tc>
        <w:tc>
          <w:tcPr>
            <w:tcW w:w="1387" w:type="dxa"/>
            <w:noWrap/>
            <w:hideMark/>
          </w:tcPr>
          <w:p w14:paraId="1C006997"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651226A4"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5791B44A"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Hartiala</w:t>
            </w:r>
            <w:proofErr w:type="spellEnd"/>
            <w:r w:rsidRPr="00490A55">
              <w:rPr>
                <w:rFonts w:ascii="Calibri" w:hAnsi="Calibri" w:cs="Calibri"/>
                <w:b w:val="0"/>
                <w:bCs w:val="0"/>
              </w:rPr>
              <w:t xml:space="preserve"> J et al, 2012</w:t>
            </w:r>
          </w:p>
        </w:tc>
        <w:tc>
          <w:tcPr>
            <w:tcW w:w="1226" w:type="dxa"/>
            <w:noWrap/>
            <w:hideMark/>
          </w:tcPr>
          <w:p w14:paraId="0BBE60B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2190FA3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1DAD5A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3428BA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3AF483C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170114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354B70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73FE4B4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D9AC46C"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356E5726"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30D2B0A8"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0461599E"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Heianza</w:t>
            </w:r>
            <w:proofErr w:type="spellEnd"/>
            <w:r w:rsidRPr="00490A55">
              <w:rPr>
                <w:rFonts w:ascii="Calibri" w:hAnsi="Calibri" w:cs="Calibri"/>
                <w:b w:val="0"/>
                <w:bCs w:val="0"/>
              </w:rPr>
              <w:t xml:space="preserve"> Y et al, 2020</w:t>
            </w:r>
          </w:p>
        </w:tc>
        <w:tc>
          <w:tcPr>
            <w:tcW w:w="1226" w:type="dxa"/>
            <w:noWrap/>
            <w:hideMark/>
          </w:tcPr>
          <w:p w14:paraId="25B7B56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21" w:type="dxa"/>
            <w:noWrap/>
            <w:hideMark/>
          </w:tcPr>
          <w:p w14:paraId="13B7E4D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10D23E6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6CB0E7C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73" w:type="dxa"/>
            <w:noWrap/>
            <w:hideMark/>
          </w:tcPr>
          <w:p w14:paraId="59B7DE5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7DDA440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39702A1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59" w:type="dxa"/>
            <w:noWrap/>
            <w:hideMark/>
          </w:tcPr>
          <w:p w14:paraId="1F0A952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740813B6"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4</w:t>
            </w:r>
          </w:p>
        </w:tc>
        <w:tc>
          <w:tcPr>
            <w:tcW w:w="1387" w:type="dxa"/>
            <w:noWrap/>
            <w:hideMark/>
          </w:tcPr>
          <w:p w14:paraId="74E92F90"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289CF045"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DCFF4ED" w14:textId="77777777" w:rsidR="00490A55" w:rsidRPr="00490A55" w:rsidRDefault="00490A55">
            <w:pPr>
              <w:rPr>
                <w:rFonts w:ascii="Calibri" w:hAnsi="Calibri" w:cs="Calibri"/>
                <w:b w:val="0"/>
                <w:bCs w:val="0"/>
              </w:rPr>
            </w:pPr>
            <w:r w:rsidRPr="00490A55">
              <w:rPr>
                <w:rFonts w:ascii="Calibri" w:hAnsi="Calibri" w:cs="Calibri"/>
                <w:b w:val="0"/>
                <w:bCs w:val="0"/>
              </w:rPr>
              <w:t>Heidrich J et al, 2007</w:t>
            </w:r>
          </w:p>
        </w:tc>
        <w:tc>
          <w:tcPr>
            <w:tcW w:w="1226" w:type="dxa"/>
            <w:noWrap/>
            <w:hideMark/>
          </w:tcPr>
          <w:p w14:paraId="4DF3DE0C"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F9A43C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C2820A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A7AB42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405E79F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379AFE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6E5D189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0485282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03615ABA"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387" w:type="dxa"/>
            <w:noWrap/>
            <w:hideMark/>
          </w:tcPr>
          <w:p w14:paraId="48E231CA"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Poor</w:t>
            </w:r>
          </w:p>
        </w:tc>
      </w:tr>
      <w:tr w:rsidR="00490A55" w:rsidRPr="00490A55" w14:paraId="1CD5C3AB"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7BA5166"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Hellstrand</w:t>
            </w:r>
            <w:proofErr w:type="spellEnd"/>
            <w:r w:rsidRPr="00490A55">
              <w:rPr>
                <w:rFonts w:ascii="Calibri" w:hAnsi="Calibri" w:cs="Calibri"/>
                <w:b w:val="0"/>
                <w:bCs w:val="0"/>
              </w:rPr>
              <w:t xml:space="preserve"> S et al, 2014</w:t>
            </w:r>
          </w:p>
        </w:tc>
        <w:tc>
          <w:tcPr>
            <w:tcW w:w="1226" w:type="dxa"/>
            <w:noWrap/>
            <w:hideMark/>
          </w:tcPr>
          <w:p w14:paraId="31D170B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4ADE4BA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D09862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16C9EB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3F11F22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2E839EE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0A74F0D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4347726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26FC58D2"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39E838BF"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2EC5222B"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FC02726"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lastRenderedPageBreak/>
              <w:t>Hellstrand</w:t>
            </w:r>
            <w:proofErr w:type="spellEnd"/>
            <w:r w:rsidRPr="00490A55">
              <w:rPr>
                <w:rFonts w:ascii="Calibri" w:hAnsi="Calibri" w:cs="Calibri"/>
                <w:b w:val="0"/>
                <w:bCs w:val="0"/>
              </w:rPr>
              <w:t xml:space="preserve"> S et al, 2016</w:t>
            </w:r>
          </w:p>
        </w:tc>
        <w:tc>
          <w:tcPr>
            <w:tcW w:w="1226" w:type="dxa"/>
            <w:noWrap/>
            <w:hideMark/>
          </w:tcPr>
          <w:p w14:paraId="19AAC73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221" w:type="dxa"/>
            <w:noWrap/>
            <w:hideMark/>
          </w:tcPr>
          <w:p w14:paraId="47A8ED0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69A2F4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413F1A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1C29BAF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7F5FA1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0287D07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2F565BF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1F123B85"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19821750"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595E5A24"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5BBC97BF" w14:textId="77777777" w:rsidR="00490A55" w:rsidRPr="00490A55" w:rsidRDefault="00490A55">
            <w:pPr>
              <w:rPr>
                <w:rFonts w:ascii="Calibri" w:hAnsi="Calibri" w:cs="Calibri"/>
                <w:b w:val="0"/>
                <w:bCs w:val="0"/>
              </w:rPr>
            </w:pPr>
            <w:r w:rsidRPr="00490A55">
              <w:rPr>
                <w:rFonts w:ascii="Calibri" w:hAnsi="Calibri" w:cs="Calibri"/>
                <w:b w:val="0"/>
                <w:bCs w:val="0"/>
              </w:rPr>
              <w:t>Hindy G et al, 2014</w:t>
            </w:r>
          </w:p>
        </w:tc>
        <w:tc>
          <w:tcPr>
            <w:tcW w:w="1226" w:type="dxa"/>
            <w:noWrap/>
            <w:hideMark/>
          </w:tcPr>
          <w:p w14:paraId="6D16693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FCEE28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ED551F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8B5A94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5C2ACB2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70C054E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D863BE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41B4A48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4A186479"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24D34DDA"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47D9FB09"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3B50EE4" w14:textId="77777777" w:rsidR="00490A55" w:rsidRPr="00490A55" w:rsidRDefault="00490A55">
            <w:pPr>
              <w:rPr>
                <w:rFonts w:ascii="Calibri" w:hAnsi="Calibri" w:cs="Calibri"/>
                <w:b w:val="0"/>
                <w:bCs w:val="0"/>
              </w:rPr>
            </w:pPr>
            <w:r w:rsidRPr="00490A55">
              <w:rPr>
                <w:rFonts w:ascii="Calibri" w:hAnsi="Calibri" w:cs="Calibri"/>
                <w:b w:val="0"/>
                <w:bCs w:val="0"/>
              </w:rPr>
              <w:t>Hines L et al, 2001</w:t>
            </w:r>
          </w:p>
        </w:tc>
        <w:tc>
          <w:tcPr>
            <w:tcW w:w="1226" w:type="dxa"/>
            <w:noWrap/>
            <w:hideMark/>
          </w:tcPr>
          <w:p w14:paraId="2409055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91DA8A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1DBD94C"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A2C0F2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74E1D2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AC0BD2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2F2466A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2283732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27E49DFE"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387" w:type="dxa"/>
            <w:noWrap/>
            <w:hideMark/>
          </w:tcPr>
          <w:p w14:paraId="088DED6C"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Poor</w:t>
            </w:r>
          </w:p>
        </w:tc>
      </w:tr>
      <w:tr w:rsidR="00490A55" w:rsidRPr="00490A55" w14:paraId="2448F611"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08067F5" w14:textId="77777777" w:rsidR="00490A55" w:rsidRPr="00490A55" w:rsidRDefault="00490A55">
            <w:pPr>
              <w:rPr>
                <w:rFonts w:ascii="Calibri" w:hAnsi="Calibri" w:cs="Calibri"/>
                <w:b w:val="0"/>
                <w:bCs w:val="0"/>
              </w:rPr>
            </w:pPr>
            <w:r w:rsidRPr="00490A55">
              <w:rPr>
                <w:rFonts w:ascii="Calibri" w:hAnsi="Calibri" w:cs="Calibri"/>
                <w:b w:val="0"/>
                <w:bCs w:val="0"/>
              </w:rPr>
              <w:t>Huang L et al, 2018</w:t>
            </w:r>
          </w:p>
        </w:tc>
        <w:tc>
          <w:tcPr>
            <w:tcW w:w="1226" w:type="dxa"/>
            <w:noWrap/>
            <w:hideMark/>
          </w:tcPr>
          <w:p w14:paraId="2920D3C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B68845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3A975F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71F4A7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46797B5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D7EBCC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21E2E1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1ADBCB0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D07AF3D"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2ADABB1C"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1FB60C75"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E14BC4D" w14:textId="77777777" w:rsidR="00490A55" w:rsidRPr="00490A55" w:rsidRDefault="00490A55">
            <w:pPr>
              <w:rPr>
                <w:rFonts w:ascii="Calibri" w:hAnsi="Calibri" w:cs="Calibri"/>
                <w:b w:val="0"/>
                <w:bCs w:val="0"/>
              </w:rPr>
            </w:pPr>
            <w:r w:rsidRPr="00490A55">
              <w:rPr>
                <w:rFonts w:ascii="Calibri" w:hAnsi="Calibri" w:cs="Calibri"/>
                <w:b w:val="0"/>
                <w:bCs w:val="0"/>
              </w:rPr>
              <w:t>Jensen M et al, 2008</w:t>
            </w:r>
          </w:p>
        </w:tc>
        <w:tc>
          <w:tcPr>
            <w:tcW w:w="1226" w:type="dxa"/>
            <w:noWrap/>
            <w:hideMark/>
          </w:tcPr>
          <w:p w14:paraId="1C888C7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3D80CD4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114FEACC"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1EF4AF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141B715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7BD81CB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2CD2EAA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3280F5D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18640589"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503516BC"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1C00FC71"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6089609" w14:textId="77777777" w:rsidR="00490A55" w:rsidRPr="00490A55" w:rsidRDefault="00490A55">
            <w:pPr>
              <w:rPr>
                <w:rFonts w:ascii="Calibri" w:hAnsi="Calibri" w:cs="Calibri"/>
                <w:b w:val="0"/>
                <w:bCs w:val="0"/>
              </w:rPr>
            </w:pPr>
            <w:r w:rsidRPr="00490A55">
              <w:rPr>
                <w:rFonts w:ascii="Calibri" w:hAnsi="Calibri" w:cs="Calibri"/>
                <w:b w:val="0"/>
                <w:bCs w:val="0"/>
              </w:rPr>
              <w:t>Juan J. et al, 2017</w:t>
            </w:r>
          </w:p>
        </w:tc>
        <w:tc>
          <w:tcPr>
            <w:tcW w:w="1226" w:type="dxa"/>
            <w:noWrap/>
            <w:hideMark/>
          </w:tcPr>
          <w:p w14:paraId="32708D3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22E66EC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D35263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B08800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102430E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7742BB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EBCD3C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4D1484A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2730F573"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1C44F1E7"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6A0A87E9"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CE14680" w14:textId="77777777" w:rsidR="00490A55" w:rsidRPr="00490A55" w:rsidRDefault="00490A55">
            <w:pPr>
              <w:rPr>
                <w:rFonts w:ascii="Calibri" w:hAnsi="Calibri" w:cs="Calibri"/>
                <w:b w:val="0"/>
                <w:bCs w:val="0"/>
              </w:rPr>
            </w:pPr>
            <w:r w:rsidRPr="00490A55">
              <w:rPr>
                <w:rFonts w:ascii="Calibri" w:hAnsi="Calibri" w:cs="Calibri"/>
                <w:b w:val="0"/>
                <w:bCs w:val="0"/>
              </w:rPr>
              <w:t>Li J et al, 2020</w:t>
            </w:r>
          </w:p>
        </w:tc>
        <w:tc>
          <w:tcPr>
            <w:tcW w:w="1226" w:type="dxa"/>
            <w:noWrap/>
            <w:hideMark/>
          </w:tcPr>
          <w:p w14:paraId="195A995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43B91D0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2F9B9CD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7FDDA5C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73" w:type="dxa"/>
            <w:noWrap/>
            <w:hideMark/>
          </w:tcPr>
          <w:p w14:paraId="752D6E7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6AF3239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0CA954C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59" w:type="dxa"/>
            <w:noWrap/>
            <w:hideMark/>
          </w:tcPr>
          <w:p w14:paraId="57258EE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56E77055"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7</w:t>
            </w:r>
          </w:p>
        </w:tc>
        <w:tc>
          <w:tcPr>
            <w:tcW w:w="1387" w:type="dxa"/>
            <w:noWrap/>
            <w:hideMark/>
          </w:tcPr>
          <w:p w14:paraId="07CD4CDE"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3B7DCF3E"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310CD661" w14:textId="77777777" w:rsidR="00490A55" w:rsidRPr="00490A55" w:rsidRDefault="00490A55">
            <w:pPr>
              <w:rPr>
                <w:rFonts w:ascii="Calibri" w:hAnsi="Calibri" w:cs="Calibri"/>
                <w:b w:val="0"/>
                <w:bCs w:val="0"/>
              </w:rPr>
            </w:pPr>
            <w:r w:rsidRPr="00490A55">
              <w:rPr>
                <w:rFonts w:ascii="Calibri" w:hAnsi="Calibri" w:cs="Calibri"/>
                <w:b w:val="0"/>
                <w:bCs w:val="0"/>
              </w:rPr>
              <w:t>Liu F et al, 2015</w:t>
            </w:r>
          </w:p>
        </w:tc>
        <w:tc>
          <w:tcPr>
            <w:tcW w:w="1226" w:type="dxa"/>
            <w:noWrap/>
            <w:hideMark/>
          </w:tcPr>
          <w:p w14:paraId="54890DD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28E40F2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026FBA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291FCE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359F263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589199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67A6B28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011AEF1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0153BC66"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046F4384"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1AB8F419"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4845622" w14:textId="77777777" w:rsidR="00490A55" w:rsidRPr="00490A55" w:rsidRDefault="00490A55">
            <w:pPr>
              <w:rPr>
                <w:rFonts w:ascii="Calibri" w:hAnsi="Calibri" w:cs="Calibri"/>
                <w:b w:val="0"/>
                <w:bCs w:val="0"/>
              </w:rPr>
            </w:pPr>
            <w:r w:rsidRPr="00490A55">
              <w:rPr>
                <w:rFonts w:ascii="Calibri" w:hAnsi="Calibri" w:cs="Calibri"/>
                <w:b w:val="0"/>
                <w:bCs w:val="0"/>
                <w:lang w:val="en-US"/>
              </w:rPr>
              <w:t>Liu TY et al, 2020</w:t>
            </w:r>
          </w:p>
        </w:tc>
        <w:tc>
          <w:tcPr>
            <w:tcW w:w="1226" w:type="dxa"/>
            <w:noWrap/>
            <w:hideMark/>
          </w:tcPr>
          <w:p w14:paraId="43E94A9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67DE6BF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5AE029DC"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64B2BBE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73" w:type="dxa"/>
            <w:noWrap/>
            <w:hideMark/>
          </w:tcPr>
          <w:p w14:paraId="37E07F9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3A8B8D7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16BDC36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59" w:type="dxa"/>
            <w:noWrap/>
            <w:hideMark/>
          </w:tcPr>
          <w:p w14:paraId="08FE055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748" w:type="dxa"/>
            <w:noWrap/>
            <w:hideMark/>
          </w:tcPr>
          <w:p w14:paraId="14206414"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39AC1BF2"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5113EB6C"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4792D1C" w14:textId="77777777" w:rsidR="00490A55" w:rsidRPr="00490A55" w:rsidRDefault="00490A55">
            <w:pPr>
              <w:rPr>
                <w:rFonts w:ascii="Calibri" w:hAnsi="Calibri" w:cs="Calibri"/>
                <w:b w:val="0"/>
                <w:bCs w:val="0"/>
              </w:rPr>
            </w:pPr>
            <w:r w:rsidRPr="00490A55">
              <w:rPr>
                <w:rFonts w:ascii="Calibri" w:hAnsi="Calibri" w:cs="Calibri"/>
                <w:b w:val="0"/>
                <w:bCs w:val="0"/>
              </w:rPr>
              <w:t>Livingstone M. et al, .2021</w:t>
            </w:r>
          </w:p>
        </w:tc>
        <w:tc>
          <w:tcPr>
            <w:tcW w:w="1226" w:type="dxa"/>
            <w:noWrap/>
            <w:hideMark/>
          </w:tcPr>
          <w:p w14:paraId="77C476B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21" w:type="dxa"/>
            <w:noWrap/>
            <w:hideMark/>
          </w:tcPr>
          <w:p w14:paraId="470A573E"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72C1B19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0BC63C4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73" w:type="dxa"/>
            <w:noWrap/>
            <w:hideMark/>
          </w:tcPr>
          <w:p w14:paraId="4F025A2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2849BAD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2F91FC8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59" w:type="dxa"/>
            <w:noWrap/>
            <w:hideMark/>
          </w:tcPr>
          <w:p w14:paraId="0E90F3B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69E2DAA5"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3EEACEFF"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7006B205"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043B5F76" w14:textId="77777777" w:rsidR="00490A55" w:rsidRPr="00490A55" w:rsidRDefault="00490A55">
            <w:pPr>
              <w:rPr>
                <w:rFonts w:ascii="Calibri" w:hAnsi="Calibri" w:cs="Calibri"/>
                <w:b w:val="0"/>
                <w:bCs w:val="0"/>
              </w:rPr>
            </w:pPr>
            <w:r w:rsidRPr="00490A55">
              <w:rPr>
                <w:rFonts w:ascii="Calibri" w:hAnsi="Calibri" w:cs="Calibri"/>
                <w:b w:val="0"/>
                <w:bCs w:val="0"/>
              </w:rPr>
              <w:t>Luo S et al, 2013</w:t>
            </w:r>
          </w:p>
        </w:tc>
        <w:tc>
          <w:tcPr>
            <w:tcW w:w="1226" w:type="dxa"/>
            <w:noWrap/>
            <w:hideMark/>
          </w:tcPr>
          <w:p w14:paraId="74C9E17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7FDAB95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050614C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77" w:type="dxa"/>
            <w:noWrap/>
            <w:hideMark/>
          </w:tcPr>
          <w:p w14:paraId="5558EB9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73" w:type="dxa"/>
            <w:noWrap/>
            <w:hideMark/>
          </w:tcPr>
          <w:p w14:paraId="4F52E80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3A9B5AA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74F0E4B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588462C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69CF5692"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523901CB"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428B0CD1"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BE84B86"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Mehlig</w:t>
            </w:r>
            <w:proofErr w:type="spellEnd"/>
            <w:r w:rsidRPr="00490A55">
              <w:rPr>
                <w:rFonts w:ascii="Calibri" w:hAnsi="Calibri" w:cs="Calibri"/>
                <w:b w:val="0"/>
                <w:bCs w:val="0"/>
              </w:rPr>
              <w:t xml:space="preserve"> K et al, 2014</w:t>
            </w:r>
          </w:p>
        </w:tc>
        <w:tc>
          <w:tcPr>
            <w:tcW w:w="1226" w:type="dxa"/>
            <w:noWrap/>
            <w:hideMark/>
          </w:tcPr>
          <w:p w14:paraId="29A6282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65E224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456B32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D24789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B3368B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4E44F3D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64C7F1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7FB551D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6A11FB9F"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4EEF0476"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3449186B"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B77819E" w14:textId="77777777" w:rsidR="00490A55" w:rsidRPr="00490A55" w:rsidRDefault="00490A55">
            <w:pPr>
              <w:rPr>
                <w:rFonts w:ascii="Calibri" w:hAnsi="Calibri" w:cs="Calibri"/>
                <w:b w:val="0"/>
                <w:bCs w:val="0"/>
              </w:rPr>
            </w:pPr>
            <w:r w:rsidRPr="00490A55">
              <w:rPr>
                <w:rFonts w:ascii="Calibri" w:hAnsi="Calibri" w:cs="Calibri"/>
                <w:b w:val="0"/>
                <w:bCs w:val="0"/>
              </w:rPr>
              <w:t>Miao L et al, 2017</w:t>
            </w:r>
          </w:p>
        </w:tc>
        <w:tc>
          <w:tcPr>
            <w:tcW w:w="1226" w:type="dxa"/>
            <w:noWrap/>
            <w:hideMark/>
          </w:tcPr>
          <w:p w14:paraId="62B4867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4297EEB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9AE51C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F85057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7D2F272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14FCFDB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89E68D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0029CB2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5E62EA49"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7</w:t>
            </w:r>
          </w:p>
        </w:tc>
        <w:tc>
          <w:tcPr>
            <w:tcW w:w="1387" w:type="dxa"/>
            <w:noWrap/>
            <w:hideMark/>
          </w:tcPr>
          <w:p w14:paraId="13C2D3EE"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6DDC53A0"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733A9B3B"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Mukamal</w:t>
            </w:r>
            <w:proofErr w:type="spellEnd"/>
            <w:r w:rsidRPr="00490A55">
              <w:rPr>
                <w:rFonts w:ascii="Calibri" w:hAnsi="Calibri" w:cs="Calibri"/>
                <w:b w:val="0"/>
                <w:bCs w:val="0"/>
              </w:rPr>
              <w:t xml:space="preserve"> K et al, 2005</w:t>
            </w:r>
          </w:p>
        </w:tc>
        <w:tc>
          <w:tcPr>
            <w:tcW w:w="1226" w:type="dxa"/>
            <w:noWrap/>
            <w:hideMark/>
          </w:tcPr>
          <w:p w14:paraId="2A6228E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2C7491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24B827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25D824C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7006FC0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700337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3DC37E0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0FC5A61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2C80620B"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2</w:t>
            </w:r>
          </w:p>
        </w:tc>
        <w:tc>
          <w:tcPr>
            <w:tcW w:w="1387" w:type="dxa"/>
            <w:noWrap/>
            <w:hideMark/>
          </w:tcPr>
          <w:p w14:paraId="543E1C9B"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2A692B99"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388121DA"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Mukamal</w:t>
            </w:r>
            <w:proofErr w:type="spellEnd"/>
            <w:r w:rsidRPr="00490A55">
              <w:rPr>
                <w:rFonts w:ascii="Calibri" w:hAnsi="Calibri" w:cs="Calibri"/>
                <w:b w:val="0"/>
                <w:bCs w:val="0"/>
              </w:rPr>
              <w:t xml:space="preserve"> K et al, 2009</w:t>
            </w:r>
          </w:p>
        </w:tc>
        <w:tc>
          <w:tcPr>
            <w:tcW w:w="1226" w:type="dxa"/>
            <w:noWrap/>
            <w:hideMark/>
          </w:tcPr>
          <w:p w14:paraId="4CFC846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E7160C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E9B877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1FA7D44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48702D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4A85505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7768101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6E3D3CA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3E4DDD9E"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4C3BBA5C"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4E199243"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FBA4DB2"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Sonestedt</w:t>
            </w:r>
            <w:proofErr w:type="spellEnd"/>
            <w:r w:rsidRPr="00490A55">
              <w:rPr>
                <w:rFonts w:ascii="Calibri" w:hAnsi="Calibri" w:cs="Calibri"/>
                <w:b w:val="0"/>
                <w:bCs w:val="0"/>
              </w:rPr>
              <w:t xml:space="preserve"> E et al, 2015</w:t>
            </w:r>
          </w:p>
        </w:tc>
        <w:tc>
          <w:tcPr>
            <w:tcW w:w="1226" w:type="dxa"/>
            <w:noWrap/>
            <w:hideMark/>
          </w:tcPr>
          <w:p w14:paraId="4943799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3C9C33C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F7A38C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1EE1C11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55B9D7D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59B15D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39A0FFA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707C150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6340E286"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4B3F151B"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549AF1A0"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60CEBEE" w14:textId="77777777" w:rsidR="00490A55" w:rsidRPr="00490A55" w:rsidRDefault="00490A55">
            <w:pPr>
              <w:rPr>
                <w:rFonts w:ascii="Calibri" w:hAnsi="Calibri" w:cs="Calibri"/>
                <w:b w:val="0"/>
                <w:bCs w:val="0"/>
              </w:rPr>
            </w:pPr>
            <w:r w:rsidRPr="00490A55">
              <w:rPr>
                <w:rFonts w:ascii="Calibri" w:hAnsi="Calibri" w:cs="Calibri"/>
                <w:b w:val="0"/>
                <w:bCs w:val="0"/>
              </w:rPr>
              <w:t>Song J et al, 2019</w:t>
            </w:r>
          </w:p>
        </w:tc>
        <w:tc>
          <w:tcPr>
            <w:tcW w:w="1226" w:type="dxa"/>
            <w:noWrap/>
            <w:hideMark/>
          </w:tcPr>
          <w:p w14:paraId="78C3F04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FE51C4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637A6C7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6AA0E70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39CCD04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15F765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64A7CD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32A4B45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73A6C67D"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6019B0A7"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78F3BCEF"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573463BC"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Tolstrup</w:t>
            </w:r>
            <w:proofErr w:type="spellEnd"/>
            <w:r w:rsidRPr="00490A55">
              <w:rPr>
                <w:rFonts w:ascii="Calibri" w:hAnsi="Calibri" w:cs="Calibri"/>
                <w:b w:val="0"/>
                <w:bCs w:val="0"/>
              </w:rPr>
              <w:t xml:space="preserve"> J et al, 2009</w:t>
            </w:r>
          </w:p>
        </w:tc>
        <w:tc>
          <w:tcPr>
            <w:tcW w:w="1226" w:type="dxa"/>
            <w:noWrap/>
            <w:hideMark/>
          </w:tcPr>
          <w:p w14:paraId="0FE3109F"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50157C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6F90AFE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1CB9FA0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25B8C93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D0BF61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0EEC58D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1C185E4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6DE5E2DE"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273D6260"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41F8A86C"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39A428A4"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Tolstrup</w:t>
            </w:r>
            <w:proofErr w:type="spellEnd"/>
            <w:r w:rsidRPr="00490A55">
              <w:rPr>
                <w:rFonts w:ascii="Calibri" w:hAnsi="Calibri" w:cs="Calibri"/>
                <w:b w:val="0"/>
                <w:bCs w:val="0"/>
              </w:rPr>
              <w:t xml:space="preserve"> J et al, 2010</w:t>
            </w:r>
          </w:p>
        </w:tc>
        <w:tc>
          <w:tcPr>
            <w:tcW w:w="1226" w:type="dxa"/>
            <w:noWrap/>
            <w:hideMark/>
          </w:tcPr>
          <w:p w14:paraId="69B7F35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50FE5F2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4995A7F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D58D90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248A29B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636F6BAE"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482EB5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6D8C6A5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3ED84261"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097754B0"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1B3E9761"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7B6211D2"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Trichopoulou</w:t>
            </w:r>
            <w:proofErr w:type="spellEnd"/>
            <w:r w:rsidRPr="00490A55">
              <w:rPr>
                <w:rFonts w:ascii="Calibri" w:hAnsi="Calibri" w:cs="Calibri"/>
                <w:b w:val="0"/>
                <w:bCs w:val="0"/>
              </w:rPr>
              <w:t xml:space="preserve"> A et al, 2008</w:t>
            </w:r>
          </w:p>
        </w:tc>
        <w:tc>
          <w:tcPr>
            <w:tcW w:w="1226" w:type="dxa"/>
            <w:noWrap/>
            <w:hideMark/>
          </w:tcPr>
          <w:p w14:paraId="7C52964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075C1EB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4128B1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66E2DC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4BDEBEB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B46B49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228ADD5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445A66A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5B215E99"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2</w:t>
            </w:r>
          </w:p>
        </w:tc>
        <w:tc>
          <w:tcPr>
            <w:tcW w:w="1387" w:type="dxa"/>
            <w:noWrap/>
            <w:hideMark/>
          </w:tcPr>
          <w:p w14:paraId="2A37016E"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016F849D"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B42237A" w14:textId="77777777" w:rsidR="00490A55" w:rsidRPr="00490A55" w:rsidRDefault="00490A55">
            <w:pPr>
              <w:rPr>
                <w:rFonts w:ascii="Calibri" w:hAnsi="Calibri" w:cs="Calibri"/>
                <w:b w:val="0"/>
                <w:bCs w:val="0"/>
              </w:rPr>
            </w:pPr>
            <w:r w:rsidRPr="00490A55">
              <w:rPr>
                <w:rFonts w:ascii="Calibri" w:hAnsi="Calibri" w:cs="Calibri"/>
                <w:b w:val="0"/>
                <w:bCs w:val="0"/>
              </w:rPr>
              <w:t>Virtanen J et al, 2016</w:t>
            </w:r>
          </w:p>
        </w:tc>
        <w:tc>
          <w:tcPr>
            <w:tcW w:w="1226" w:type="dxa"/>
            <w:noWrap/>
            <w:hideMark/>
          </w:tcPr>
          <w:p w14:paraId="4357E4D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DF3376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16A0DA0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3D8610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F0F55B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5A58E15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ECAA55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5F3604C6"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3661F7AC"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67674FDB"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612AEB35"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E3F3EC6" w14:textId="77777777" w:rsidR="00490A55" w:rsidRPr="00490A55" w:rsidRDefault="00490A55">
            <w:pPr>
              <w:rPr>
                <w:rFonts w:ascii="Calibri" w:hAnsi="Calibri" w:cs="Calibri"/>
                <w:b w:val="0"/>
                <w:bCs w:val="0"/>
              </w:rPr>
            </w:pPr>
            <w:r w:rsidRPr="00490A55">
              <w:rPr>
                <w:rFonts w:ascii="Calibri" w:hAnsi="Calibri" w:cs="Calibri"/>
                <w:b w:val="0"/>
                <w:bCs w:val="0"/>
                <w:lang w:val="en-US"/>
              </w:rPr>
              <w:t>Wang F et al, 2019</w:t>
            </w:r>
          </w:p>
        </w:tc>
        <w:tc>
          <w:tcPr>
            <w:tcW w:w="1226" w:type="dxa"/>
            <w:noWrap/>
            <w:hideMark/>
          </w:tcPr>
          <w:p w14:paraId="4B57ED3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0733968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6121B44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650D9A0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73" w:type="dxa"/>
            <w:noWrap/>
            <w:hideMark/>
          </w:tcPr>
          <w:p w14:paraId="55D9D12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2039DF9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6743B1E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2B0D6D3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3D22F56D"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012E1D69"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6B83538C"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68E3495" w14:textId="77777777" w:rsidR="00490A55" w:rsidRPr="00490A55" w:rsidRDefault="00490A55">
            <w:pPr>
              <w:rPr>
                <w:rFonts w:ascii="Calibri" w:hAnsi="Calibri" w:cs="Calibri"/>
                <w:b w:val="0"/>
                <w:bCs w:val="0"/>
              </w:rPr>
            </w:pPr>
            <w:r w:rsidRPr="00490A55">
              <w:rPr>
                <w:rFonts w:ascii="Calibri" w:hAnsi="Calibri" w:cs="Calibri"/>
                <w:b w:val="0"/>
                <w:bCs w:val="0"/>
                <w:lang w:val="en-US"/>
              </w:rPr>
              <w:t>Yang S et al, 2020</w:t>
            </w:r>
          </w:p>
        </w:tc>
        <w:tc>
          <w:tcPr>
            <w:tcW w:w="1226" w:type="dxa"/>
            <w:noWrap/>
            <w:hideMark/>
          </w:tcPr>
          <w:p w14:paraId="588425B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60A9069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4F6FF3B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14E60AFA"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73" w:type="dxa"/>
            <w:noWrap/>
            <w:hideMark/>
          </w:tcPr>
          <w:p w14:paraId="583FDB95"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24D7B6E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0290723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7A7B827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6F484C05"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7</w:t>
            </w:r>
          </w:p>
        </w:tc>
        <w:tc>
          <w:tcPr>
            <w:tcW w:w="1387" w:type="dxa"/>
            <w:noWrap/>
            <w:hideMark/>
          </w:tcPr>
          <w:p w14:paraId="43994F48"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4819A035"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28290C42" w14:textId="77777777" w:rsidR="00490A55" w:rsidRPr="00490A55" w:rsidRDefault="00490A55">
            <w:pPr>
              <w:rPr>
                <w:rFonts w:ascii="Calibri" w:hAnsi="Calibri" w:cs="Calibri"/>
                <w:b w:val="0"/>
                <w:bCs w:val="0"/>
              </w:rPr>
            </w:pPr>
            <w:proofErr w:type="spellStart"/>
            <w:r w:rsidRPr="00490A55">
              <w:rPr>
                <w:rFonts w:ascii="Calibri" w:hAnsi="Calibri" w:cs="Calibri"/>
                <w:b w:val="0"/>
                <w:bCs w:val="0"/>
              </w:rPr>
              <w:t>Yiannakouris</w:t>
            </w:r>
            <w:proofErr w:type="spellEnd"/>
            <w:r w:rsidRPr="00490A55">
              <w:rPr>
                <w:rFonts w:ascii="Calibri" w:hAnsi="Calibri" w:cs="Calibri"/>
                <w:b w:val="0"/>
                <w:bCs w:val="0"/>
              </w:rPr>
              <w:t xml:space="preserve"> N et al, 2014</w:t>
            </w:r>
          </w:p>
        </w:tc>
        <w:tc>
          <w:tcPr>
            <w:tcW w:w="1226" w:type="dxa"/>
            <w:noWrap/>
            <w:hideMark/>
          </w:tcPr>
          <w:p w14:paraId="49C8171E"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C2BBD4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5083AE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37C8BD6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2B16300B"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0D3DEED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C01581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7A9D795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06440826"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4</w:t>
            </w:r>
          </w:p>
        </w:tc>
        <w:tc>
          <w:tcPr>
            <w:tcW w:w="1387" w:type="dxa"/>
            <w:noWrap/>
            <w:hideMark/>
          </w:tcPr>
          <w:p w14:paraId="7AF946AF"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47FFCC55"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1A23FC2E" w14:textId="77777777" w:rsidR="00490A55" w:rsidRPr="00490A55" w:rsidRDefault="00490A55">
            <w:pPr>
              <w:rPr>
                <w:rFonts w:ascii="Calibri" w:hAnsi="Calibri" w:cs="Calibri"/>
                <w:b w:val="0"/>
                <w:bCs w:val="0"/>
              </w:rPr>
            </w:pPr>
            <w:r w:rsidRPr="00490A55">
              <w:rPr>
                <w:rFonts w:ascii="Calibri" w:hAnsi="Calibri" w:cs="Calibri"/>
                <w:b w:val="0"/>
                <w:bCs w:val="0"/>
              </w:rPr>
              <w:t>Younis J et al, 2005</w:t>
            </w:r>
          </w:p>
        </w:tc>
        <w:tc>
          <w:tcPr>
            <w:tcW w:w="1226" w:type="dxa"/>
            <w:noWrap/>
            <w:hideMark/>
          </w:tcPr>
          <w:p w14:paraId="718E2BE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763729C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D4B016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180955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3CEF1AA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BDE5AE7"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C5213E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53D16EE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2498C81F"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1442212F"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073ADA52"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3B4EC4ED" w14:textId="77777777" w:rsidR="00490A55" w:rsidRPr="00490A55" w:rsidRDefault="00490A55">
            <w:pPr>
              <w:rPr>
                <w:rFonts w:ascii="Calibri" w:hAnsi="Calibri" w:cs="Calibri"/>
                <w:b w:val="0"/>
                <w:bCs w:val="0"/>
              </w:rPr>
            </w:pPr>
            <w:r w:rsidRPr="00490A55">
              <w:rPr>
                <w:rFonts w:ascii="Calibri" w:hAnsi="Calibri" w:cs="Calibri"/>
                <w:b w:val="0"/>
                <w:bCs w:val="0"/>
              </w:rPr>
              <w:t>Zee R et al, 2007</w:t>
            </w:r>
          </w:p>
        </w:tc>
        <w:tc>
          <w:tcPr>
            <w:tcW w:w="1226" w:type="dxa"/>
            <w:noWrap/>
            <w:hideMark/>
          </w:tcPr>
          <w:p w14:paraId="57E58F1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1CAF3AC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96E9A7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328AD9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7A980B9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60261D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146FA2C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19C3D4C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08C6AA24"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4879E45F"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221AFD70"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77D62C0A" w14:textId="77777777" w:rsidR="00490A55" w:rsidRPr="00490A55" w:rsidRDefault="00490A55">
            <w:pPr>
              <w:rPr>
                <w:rFonts w:ascii="Calibri" w:hAnsi="Calibri" w:cs="Calibri"/>
                <w:b w:val="0"/>
                <w:bCs w:val="0"/>
              </w:rPr>
            </w:pPr>
            <w:r w:rsidRPr="00490A55">
              <w:rPr>
                <w:rFonts w:ascii="Calibri" w:hAnsi="Calibri" w:cs="Calibri"/>
                <w:b w:val="0"/>
                <w:bCs w:val="0"/>
                <w:lang w:val="en-US"/>
              </w:rPr>
              <w:t>Zhang L et al, 2019</w:t>
            </w:r>
          </w:p>
        </w:tc>
        <w:tc>
          <w:tcPr>
            <w:tcW w:w="1226" w:type="dxa"/>
            <w:noWrap/>
            <w:hideMark/>
          </w:tcPr>
          <w:p w14:paraId="6E647AE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21" w:type="dxa"/>
            <w:noWrap/>
            <w:hideMark/>
          </w:tcPr>
          <w:p w14:paraId="1FCD140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1986AF28"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5EFA5E1B"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73" w:type="dxa"/>
            <w:noWrap/>
            <w:hideMark/>
          </w:tcPr>
          <w:p w14:paraId="45F9241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01E9C6D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007D189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5A2447F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3CE8F483"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4FF91803"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3048609A"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00797D12" w14:textId="77777777" w:rsidR="00490A55" w:rsidRPr="00490A55" w:rsidRDefault="00490A55">
            <w:pPr>
              <w:rPr>
                <w:rFonts w:ascii="Calibri" w:hAnsi="Calibri" w:cs="Calibri"/>
                <w:b w:val="0"/>
                <w:bCs w:val="0"/>
              </w:rPr>
            </w:pPr>
            <w:r w:rsidRPr="00490A55">
              <w:rPr>
                <w:rFonts w:ascii="Calibri" w:hAnsi="Calibri" w:cs="Calibri"/>
                <w:b w:val="0"/>
                <w:bCs w:val="0"/>
                <w:lang w:val="en-US"/>
              </w:rPr>
              <w:lastRenderedPageBreak/>
              <w:t>Zhao T et al, 2019</w:t>
            </w:r>
          </w:p>
        </w:tc>
        <w:tc>
          <w:tcPr>
            <w:tcW w:w="1226" w:type="dxa"/>
            <w:noWrap/>
            <w:hideMark/>
          </w:tcPr>
          <w:p w14:paraId="4FBFC4A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21" w:type="dxa"/>
            <w:noWrap/>
            <w:hideMark/>
          </w:tcPr>
          <w:p w14:paraId="0AE8EFFA"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254B0192"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4987F6E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73" w:type="dxa"/>
            <w:noWrap/>
            <w:hideMark/>
          </w:tcPr>
          <w:p w14:paraId="00181D5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382969A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27C6A1C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0A3937A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748" w:type="dxa"/>
            <w:noWrap/>
            <w:hideMark/>
          </w:tcPr>
          <w:p w14:paraId="501975EF"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7BCE315B"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33BFF87C"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3AEC730" w14:textId="77777777" w:rsidR="00490A55" w:rsidRPr="00490A55" w:rsidRDefault="00490A55">
            <w:pPr>
              <w:rPr>
                <w:rFonts w:ascii="Calibri" w:hAnsi="Calibri" w:cs="Calibri"/>
                <w:b w:val="0"/>
                <w:bCs w:val="0"/>
              </w:rPr>
            </w:pPr>
            <w:r w:rsidRPr="00490A55">
              <w:rPr>
                <w:rFonts w:ascii="Calibri" w:hAnsi="Calibri" w:cs="Calibri"/>
                <w:b w:val="0"/>
                <w:bCs w:val="0"/>
                <w:lang w:val="en-US"/>
              </w:rPr>
              <w:t>Zheng XZ et al, 2020</w:t>
            </w:r>
          </w:p>
        </w:tc>
        <w:tc>
          <w:tcPr>
            <w:tcW w:w="1226" w:type="dxa"/>
            <w:noWrap/>
            <w:hideMark/>
          </w:tcPr>
          <w:p w14:paraId="431C7512"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21" w:type="dxa"/>
            <w:noWrap/>
            <w:hideMark/>
          </w:tcPr>
          <w:p w14:paraId="35C41E5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3FCBB6A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052C265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9C71453"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563634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40E4A4A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1E8DC9A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407CDDFC"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115CE4BE"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66D07C99"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6AC6E02" w14:textId="77777777" w:rsidR="00490A55" w:rsidRPr="00490A55" w:rsidRDefault="00490A55">
            <w:pPr>
              <w:rPr>
                <w:rFonts w:ascii="Calibri" w:hAnsi="Calibri" w:cs="Calibri"/>
                <w:b w:val="0"/>
                <w:bCs w:val="0"/>
              </w:rPr>
            </w:pPr>
            <w:r w:rsidRPr="00490A55">
              <w:rPr>
                <w:rFonts w:ascii="Calibri" w:hAnsi="Calibri" w:cs="Calibri"/>
                <w:b w:val="0"/>
                <w:bCs w:val="0"/>
              </w:rPr>
              <w:t>Zheng Y et al, 2017</w:t>
            </w:r>
          </w:p>
        </w:tc>
        <w:tc>
          <w:tcPr>
            <w:tcW w:w="1226" w:type="dxa"/>
            <w:noWrap/>
            <w:hideMark/>
          </w:tcPr>
          <w:p w14:paraId="00052F14"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61EBB86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2B0E32B8"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5ABC8260"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CE28C4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6A2CF6E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5A08FE11"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0</w:t>
            </w:r>
          </w:p>
        </w:tc>
        <w:tc>
          <w:tcPr>
            <w:tcW w:w="1159" w:type="dxa"/>
            <w:noWrap/>
            <w:hideMark/>
          </w:tcPr>
          <w:p w14:paraId="2607BF93"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124D2560"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3</w:t>
            </w:r>
          </w:p>
        </w:tc>
        <w:tc>
          <w:tcPr>
            <w:tcW w:w="1387" w:type="dxa"/>
            <w:noWrap/>
            <w:hideMark/>
          </w:tcPr>
          <w:p w14:paraId="349F857B"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r w:rsidR="00490A55" w:rsidRPr="00490A55" w14:paraId="704C8AEB" w14:textId="77777777" w:rsidTr="00490A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6748ED45" w14:textId="77777777" w:rsidR="00490A55" w:rsidRPr="00490A55" w:rsidRDefault="00490A55">
            <w:pPr>
              <w:rPr>
                <w:rFonts w:ascii="Calibri" w:hAnsi="Calibri" w:cs="Calibri"/>
                <w:b w:val="0"/>
                <w:bCs w:val="0"/>
              </w:rPr>
            </w:pPr>
            <w:r w:rsidRPr="00490A55">
              <w:rPr>
                <w:rFonts w:ascii="Calibri" w:hAnsi="Calibri" w:cs="Calibri"/>
                <w:b w:val="0"/>
                <w:bCs w:val="0"/>
              </w:rPr>
              <w:t>Zhou A et al, 2019</w:t>
            </w:r>
          </w:p>
        </w:tc>
        <w:tc>
          <w:tcPr>
            <w:tcW w:w="1226" w:type="dxa"/>
            <w:noWrap/>
            <w:hideMark/>
          </w:tcPr>
          <w:p w14:paraId="73C35B4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21" w:type="dxa"/>
            <w:noWrap/>
            <w:hideMark/>
          </w:tcPr>
          <w:p w14:paraId="2891FCF4"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03A1D2D1"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77" w:type="dxa"/>
            <w:noWrap/>
            <w:hideMark/>
          </w:tcPr>
          <w:p w14:paraId="72215BE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273" w:type="dxa"/>
            <w:noWrap/>
            <w:hideMark/>
          </w:tcPr>
          <w:p w14:paraId="04CFFE7F"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067" w:type="dxa"/>
            <w:noWrap/>
            <w:hideMark/>
          </w:tcPr>
          <w:p w14:paraId="3A630390"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891" w:type="dxa"/>
            <w:noWrap/>
            <w:hideMark/>
          </w:tcPr>
          <w:p w14:paraId="038C7259"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1159" w:type="dxa"/>
            <w:noWrap/>
            <w:hideMark/>
          </w:tcPr>
          <w:p w14:paraId="3E0B7B4D" w14:textId="77777777" w:rsidR="00490A55" w:rsidRPr="00490A55" w:rsidRDefault="00490A5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1</w:t>
            </w:r>
          </w:p>
        </w:tc>
        <w:tc>
          <w:tcPr>
            <w:tcW w:w="748" w:type="dxa"/>
            <w:noWrap/>
            <w:hideMark/>
          </w:tcPr>
          <w:p w14:paraId="598610F0" w14:textId="77777777" w:rsidR="00490A55" w:rsidRPr="00490A55" w:rsidRDefault="00490A55">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6</w:t>
            </w:r>
          </w:p>
        </w:tc>
        <w:tc>
          <w:tcPr>
            <w:tcW w:w="1387" w:type="dxa"/>
            <w:noWrap/>
            <w:hideMark/>
          </w:tcPr>
          <w:p w14:paraId="0744AA79" w14:textId="77777777" w:rsidR="00490A55" w:rsidRPr="00490A55" w:rsidRDefault="00490A5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90A55">
              <w:rPr>
                <w:rFonts w:ascii="Calibri" w:hAnsi="Calibri" w:cs="Calibri"/>
              </w:rPr>
              <w:t>High</w:t>
            </w:r>
          </w:p>
        </w:tc>
      </w:tr>
      <w:tr w:rsidR="00490A55" w:rsidRPr="00490A55" w14:paraId="25202642" w14:textId="77777777" w:rsidTr="00490A55">
        <w:trPr>
          <w:trHeight w:val="315"/>
        </w:trPr>
        <w:tc>
          <w:tcPr>
            <w:cnfStyle w:val="001000000000" w:firstRow="0" w:lastRow="0" w:firstColumn="1" w:lastColumn="0" w:oddVBand="0" w:evenVBand="0" w:oddHBand="0" w:evenHBand="0" w:firstRowFirstColumn="0" w:firstRowLastColumn="0" w:lastRowFirstColumn="0" w:lastRowLastColumn="0"/>
            <w:tcW w:w="2606" w:type="dxa"/>
            <w:noWrap/>
            <w:hideMark/>
          </w:tcPr>
          <w:p w14:paraId="437A4498" w14:textId="77777777" w:rsidR="00490A55" w:rsidRPr="00490A55" w:rsidRDefault="00490A55">
            <w:pPr>
              <w:rPr>
                <w:rFonts w:ascii="Calibri" w:hAnsi="Calibri" w:cs="Calibri"/>
                <w:b w:val="0"/>
                <w:bCs w:val="0"/>
              </w:rPr>
            </w:pPr>
            <w:r w:rsidRPr="00490A55">
              <w:rPr>
                <w:rFonts w:ascii="Calibri" w:hAnsi="Calibri" w:cs="Calibri"/>
                <w:b w:val="0"/>
                <w:bCs w:val="0"/>
                <w:lang w:val="en-US"/>
              </w:rPr>
              <w:t>Zhou H et al, 2019</w:t>
            </w:r>
          </w:p>
        </w:tc>
        <w:tc>
          <w:tcPr>
            <w:tcW w:w="1226" w:type="dxa"/>
            <w:noWrap/>
            <w:hideMark/>
          </w:tcPr>
          <w:p w14:paraId="44A6525C"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221" w:type="dxa"/>
            <w:noWrap/>
            <w:hideMark/>
          </w:tcPr>
          <w:p w14:paraId="3BB276C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177" w:type="dxa"/>
            <w:noWrap/>
            <w:hideMark/>
          </w:tcPr>
          <w:p w14:paraId="48838496"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77" w:type="dxa"/>
            <w:noWrap/>
            <w:hideMark/>
          </w:tcPr>
          <w:p w14:paraId="7882559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273" w:type="dxa"/>
            <w:noWrap/>
            <w:hideMark/>
          </w:tcPr>
          <w:p w14:paraId="3B1A7FA9"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1067" w:type="dxa"/>
            <w:noWrap/>
            <w:hideMark/>
          </w:tcPr>
          <w:p w14:paraId="02A04F57"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891" w:type="dxa"/>
            <w:noWrap/>
            <w:hideMark/>
          </w:tcPr>
          <w:p w14:paraId="5B106105"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0</w:t>
            </w:r>
          </w:p>
        </w:tc>
        <w:tc>
          <w:tcPr>
            <w:tcW w:w="1159" w:type="dxa"/>
            <w:noWrap/>
            <w:hideMark/>
          </w:tcPr>
          <w:p w14:paraId="1E66E14D" w14:textId="77777777" w:rsidR="00490A55" w:rsidRPr="00490A55" w:rsidRDefault="00490A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lang w:val="en-US"/>
              </w:rPr>
              <w:t>1</w:t>
            </w:r>
          </w:p>
        </w:tc>
        <w:tc>
          <w:tcPr>
            <w:tcW w:w="748" w:type="dxa"/>
            <w:noWrap/>
            <w:hideMark/>
          </w:tcPr>
          <w:p w14:paraId="6BDE0157" w14:textId="77777777" w:rsidR="00490A55" w:rsidRPr="00490A55" w:rsidRDefault="00490A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5</w:t>
            </w:r>
          </w:p>
        </w:tc>
        <w:tc>
          <w:tcPr>
            <w:tcW w:w="1387" w:type="dxa"/>
            <w:noWrap/>
            <w:hideMark/>
          </w:tcPr>
          <w:p w14:paraId="3EE6538D" w14:textId="77777777" w:rsidR="00490A55" w:rsidRPr="00490A55" w:rsidRDefault="00490A5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0A55">
              <w:rPr>
                <w:rFonts w:ascii="Calibri" w:hAnsi="Calibri" w:cs="Calibri"/>
              </w:rPr>
              <w:t>Intermediate</w:t>
            </w:r>
          </w:p>
        </w:tc>
      </w:tr>
    </w:tbl>
    <w:p w14:paraId="062DA22A" w14:textId="77777777" w:rsidR="00D445BF" w:rsidRPr="004C70B8" w:rsidRDefault="00D445BF" w:rsidP="00D445BF">
      <w:pPr>
        <w:rPr>
          <w:rFonts w:cstheme="minorHAnsi"/>
          <w:lang w:val="en-US"/>
        </w:rPr>
      </w:pPr>
      <w:r w:rsidRPr="004C70B8">
        <w:rPr>
          <w:rFonts w:cstheme="minorHAnsi"/>
          <w:lang w:val="en-US"/>
        </w:rPr>
        <w:t xml:space="preserve">Methodological quality of GXE interaction research. </w:t>
      </w:r>
      <w:r w:rsidRPr="004C70B8">
        <w:rPr>
          <w:rFonts w:cstheme="minorHAnsi"/>
        </w:rPr>
        <w:t xml:space="preserve">Dietrich, Stefan, et al. "Gene‐lifestyle interaction on risk of type 2 diabetes: a systematic review." </w:t>
      </w:r>
      <w:r w:rsidRPr="004C70B8">
        <w:rPr>
          <w:rFonts w:cstheme="minorHAnsi"/>
          <w:i/>
          <w:iCs/>
        </w:rPr>
        <w:t>Obesity Reviews</w:t>
      </w:r>
      <w:r w:rsidRPr="004C70B8">
        <w:rPr>
          <w:rFonts w:cstheme="minorHAnsi"/>
        </w:rPr>
        <w:t xml:space="preserve"> 20.11 (2019): 1557-1571.</w:t>
      </w:r>
    </w:p>
    <w:p w14:paraId="1FB2E254" w14:textId="77777777" w:rsidR="00D445BF" w:rsidRPr="004C70B8" w:rsidRDefault="00D445BF" w:rsidP="00D445BF">
      <w:pPr>
        <w:rPr>
          <w:rFonts w:cstheme="minorHAnsi"/>
          <w:lang w:val="en-US"/>
        </w:rPr>
      </w:pPr>
    </w:p>
    <w:p w14:paraId="2CA1656B" w14:textId="77777777" w:rsidR="00D445BF" w:rsidRPr="004C70B8" w:rsidRDefault="00D445BF" w:rsidP="00D445BF">
      <w:pPr>
        <w:rPr>
          <w:rFonts w:cstheme="minorHAnsi"/>
          <w:lang w:val="en-US"/>
        </w:rPr>
      </w:pPr>
    </w:p>
    <w:p w14:paraId="2C34F60A" w14:textId="06CF9ED3" w:rsidR="000023A9" w:rsidRPr="004C70B8" w:rsidRDefault="000023A9" w:rsidP="00D445BF">
      <w:pPr>
        <w:rPr>
          <w:rFonts w:cstheme="minorHAnsi"/>
          <w:sz w:val="24"/>
          <w:szCs w:val="24"/>
          <w:lang w:val="en-US"/>
        </w:rPr>
      </w:pPr>
    </w:p>
    <w:p w14:paraId="660CB92D" w14:textId="1128D9DA" w:rsidR="000023A9" w:rsidRPr="004C70B8" w:rsidRDefault="000023A9" w:rsidP="00D445BF">
      <w:pPr>
        <w:rPr>
          <w:rFonts w:cstheme="minorHAnsi"/>
          <w:sz w:val="24"/>
          <w:szCs w:val="24"/>
          <w:lang w:val="en-US"/>
        </w:rPr>
      </w:pPr>
    </w:p>
    <w:p w14:paraId="41A5FF15" w14:textId="6CCF22C4" w:rsidR="000023A9" w:rsidRPr="004C70B8" w:rsidRDefault="000023A9" w:rsidP="000023A9">
      <w:pPr>
        <w:rPr>
          <w:rFonts w:cstheme="minorHAnsi"/>
          <w:sz w:val="24"/>
          <w:szCs w:val="24"/>
          <w:lang w:val="en-US"/>
        </w:rPr>
      </w:pPr>
    </w:p>
    <w:p w14:paraId="6175AA58" w14:textId="7A14D698" w:rsidR="000023A9" w:rsidRPr="004C70B8" w:rsidRDefault="000023A9" w:rsidP="000023A9">
      <w:pPr>
        <w:rPr>
          <w:rFonts w:cstheme="minorHAnsi"/>
          <w:sz w:val="24"/>
          <w:szCs w:val="24"/>
          <w:lang w:val="en-US"/>
        </w:rPr>
      </w:pPr>
    </w:p>
    <w:p w14:paraId="0C798340" w14:textId="2CACF5CF" w:rsidR="000023A9" w:rsidRPr="004C70B8" w:rsidRDefault="000023A9" w:rsidP="000023A9">
      <w:pPr>
        <w:rPr>
          <w:rFonts w:cstheme="minorHAnsi"/>
          <w:sz w:val="24"/>
          <w:szCs w:val="24"/>
          <w:lang w:val="en-US"/>
        </w:rPr>
      </w:pPr>
    </w:p>
    <w:p w14:paraId="025ECB96" w14:textId="09B4F49D" w:rsidR="000023A9" w:rsidRPr="004C70B8" w:rsidRDefault="000023A9" w:rsidP="000023A9">
      <w:pPr>
        <w:rPr>
          <w:rFonts w:cstheme="minorHAnsi"/>
          <w:sz w:val="24"/>
          <w:szCs w:val="24"/>
          <w:lang w:val="en-US"/>
        </w:rPr>
      </w:pPr>
    </w:p>
    <w:p w14:paraId="7E18EA93" w14:textId="2E373DC2" w:rsidR="000023A9" w:rsidRDefault="000023A9" w:rsidP="000023A9">
      <w:pPr>
        <w:rPr>
          <w:rFonts w:cstheme="minorHAnsi"/>
          <w:sz w:val="24"/>
          <w:szCs w:val="24"/>
          <w:lang w:val="en-US"/>
        </w:rPr>
      </w:pPr>
    </w:p>
    <w:p w14:paraId="1849123F" w14:textId="77777777" w:rsidR="00AA4981" w:rsidRPr="004C70B8" w:rsidRDefault="00AA4981" w:rsidP="000023A9">
      <w:pPr>
        <w:rPr>
          <w:rFonts w:cstheme="minorHAnsi"/>
          <w:sz w:val="24"/>
          <w:szCs w:val="24"/>
          <w:lang w:val="en-US"/>
        </w:rPr>
      </w:pPr>
    </w:p>
    <w:p w14:paraId="2419AD90" w14:textId="5A03775A" w:rsidR="000023A9" w:rsidRDefault="000023A9" w:rsidP="000023A9">
      <w:pPr>
        <w:rPr>
          <w:rFonts w:cstheme="minorHAnsi"/>
          <w:sz w:val="24"/>
          <w:szCs w:val="24"/>
          <w:lang w:val="en-US"/>
        </w:rPr>
      </w:pPr>
    </w:p>
    <w:p w14:paraId="5206937B" w14:textId="6154C314" w:rsidR="00532062" w:rsidRDefault="00532062" w:rsidP="000023A9">
      <w:pPr>
        <w:rPr>
          <w:rFonts w:cstheme="minorHAnsi"/>
          <w:sz w:val="24"/>
          <w:szCs w:val="24"/>
          <w:lang w:val="en-US"/>
        </w:rPr>
      </w:pPr>
    </w:p>
    <w:p w14:paraId="0BCCB79A" w14:textId="77777777" w:rsidR="00532062" w:rsidRPr="004C70B8" w:rsidRDefault="00532062" w:rsidP="000023A9">
      <w:pPr>
        <w:rPr>
          <w:rFonts w:cstheme="minorHAnsi"/>
          <w:sz w:val="24"/>
          <w:szCs w:val="24"/>
          <w:lang w:val="en-US"/>
        </w:rPr>
      </w:pPr>
    </w:p>
    <w:p w14:paraId="707D2F59" w14:textId="0D8E69EA" w:rsidR="000023A9" w:rsidRPr="004C70B8" w:rsidRDefault="000023A9" w:rsidP="000023A9">
      <w:pPr>
        <w:rPr>
          <w:rFonts w:cstheme="minorHAnsi"/>
          <w:sz w:val="24"/>
          <w:szCs w:val="24"/>
          <w:lang w:val="en-US"/>
        </w:rPr>
      </w:pPr>
    </w:p>
    <w:p w14:paraId="2B81DDCC" w14:textId="77777777" w:rsidR="000023A9" w:rsidRPr="004C70B8" w:rsidRDefault="000023A9" w:rsidP="000023A9">
      <w:pPr>
        <w:rPr>
          <w:rFonts w:cstheme="minorHAnsi"/>
          <w:sz w:val="24"/>
          <w:szCs w:val="24"/>
          <w:lang w:val="en-US"/>
        </w:rPr>
      </w:pPr>
    </w:p>
    <w:p w14:paraId="1837AFCF" w14:textId="27C8C61E" w:rsidR="000023A9" w:rsidRPr="004C70B8" w:rsidRDefault="000023A9" w:rsidP="000023A9">
      <w:pPr>
        <w:rPr>
          <w:rFonts w:cstheme="minorHAnsi"/>
          <w:sz w:val="24"/>
          <w:szCs w:val="24"/>
          <w:lang w:val="en-US"/>
        </w:rPr>
      </w:pPr>
      <w:r w:rsidRPr="004C70B8">
        <w:rPr>
          <w:rFonts w:cstheme="minorHAnsi"/>
          <w:b/>
          <w:bCs/>
          <w:sz w:val="24"/>
          <w:szCs w:val="24"/>
          <w:lang w:val="en-US"/>
        </w:rPr>
        <w:t>Table S</w:t>
      </w:r>
      <w:r w:rsidR="004C70B8" w:rsidRPr="004C70B8">
        <w:rPr>
          <w:rFonts w:cstheme="minorHAnsi"/>
          <w:b/>
          <w:bCs/>
          <w:sz w:val="24"/>
          <w:szCs w:val="24"/>
          <w:lang w:val="en-US"/>
        </w:rPr>
        <w:t>5</w:t>
      </w:r>
      <w:r w:rsidRPr="004C70B8">
        <w:rPr>
          <w:rFonts w:cstheme="minorHAnsi"/>
          <w:sz w:val="24"/>
          <w:szCs w:val="24"/>
          <w:lang w:val="en-US"/>
        </w:rPr>
        <w:t xml:space="preserve"> Checklist of the Synthesis without meta-analysis (</w:t>
      </w:r>
      <w:proofErr w:type="spellStart"/>
      <w:r w:rsidRPr="004C70B8">
        <w:rPr>
          <w:rFonts w:cstheme="minorHAnsi"/>
          <w:sz w:val="24"/>
          <w:szCs w:val="24"/>
          <w:lang w:val="en-US"/>
        </w:rPr>
        <w:t>SWiM</w:t>
      </w:r>
      <w:proofErr w:type="spellEnd"/>
      <w:r w:rsidRPr="004C70B8">
        <w:rPr>
          <w:rFonts w:cstheme="minorHAnsi"/>
          <w:sz w:val="24"/>
          <w:szCs w:val="24"/>
          <w:lang w:val="en-US"/>
        </w:rPr>
        <w:t>) in systematic reviews: reporting guideline</w:t>
      </w:r>
    </w:p>
    <w:p w14:paraId="2B60503F" w14:textId="77777777" w:rsidR="000023A9" w:rsidRPr="004C70B8" w:rsidRDefault="000023A9" w:rsidP="000023A9">
      <w:pPr>
        <w:rPr>
          <w:rFonts w:cstheme="minorHAnsi"/>
          <w:sz w:val="24"/>
          <w:szCs w:val="24"/>
          <w:lang w:val="en-US"/>
        </w:rPr>
      </w:pPr>
    </w:p>
    <w:tbl>
      <w:tblPr>
        <w:tblStyle w:val="PlainTable2"/>
        <w:tblW w:w="0" w:type="auto"/>
        <w:tblLook w:val="04A0" w:firstRow="1" w:lastRow="0" w:firstColumn="1" w:lastColumn="0" w:noHBand="0" w:noVBand="1"/>
      </w:tblPr>
      <w:tblGrid>
        <w:gridCol w:w="4373"/>
        <w:gridCol w:w="6228"/>
        <w:gridCol w:w="3347"/>
      </w:tblGrid>
      <w:tr w:rsidR="000023A9" w:rsidRPr="004C70B8" w14:paraId="60D80371" w14:textId="77777777" w:rsidTr="00F45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tcPr>
          <w:p w14:paraId="28F355A2" w14:textId="77777777" w:rsidR="000023A9" w:rsidRPr="004C70B8" w:rsidRDefault="000023A9" w:rsidP="00F4577C">
            <w:pPr>
              <w:rPr>
                <w:rFonts w:cstheme="minorHAnsi"/>
              </w:rPr>
            </w:pPr>
            <w:r w:rsidRPr="004C70B8">
              <w:rPr>
                <w:rFonts w:cstheme="minorHAnsi"/>
              </w:rPr>
              <w:t>SWIM Reporting Item</w:t>
            </w:r>
          </w:p>
        </w:tc>
        <w:tc>
          <w:tcPr>
            <w:tcW w:w="6228" w:type="dxa"/>
          </w:tcPr>
          <w:p w14:paraId="1A28EC0A" w14:textId="77777777" w:rsidR="000023A9" w:rsidRPr="004C70B8" w:rsidRDefault="000023A9" w:rsidP="00F4577C">
            <w:pPr>
              <w:cnfStyle w:val="100000000000" w:firstRow="1" w:lastRow="0" w:firstColumn="0" w:lastColumn="0" w:oddVBand="0" w:evenVBand="0" w:oddHBand="0" w:evenHBand="0" w:firstRowFirstColumn="0" w:firstRowLastColumn="0" w:lastRowFirstColumn="0" w:lastRowLastColumn="0"/>
              <w:rPr>
                <w:rFonts w:cstheme="minorHAnsi"/>
              </w:rPr>
            </w:pPr>
            <w:r w:rsidRPr="004C70B8">
              <w:rPr>
                <w:rFonts w:cstheme="minorHAnsi"/>
              </w:rPr>
              <w:t>Item description</w:t>
            </w:r>
          </w:p>
        </w:tc>
        <w:tc>
          <w:tcPr>
            <w:tcW w:w="3347" w:type="dxa"/>
          </w:tcPr>
          <w:p w14:paraId="2EF3FA59" w14:textId="5F399541" w:rsidR="000023A9" w:rsidRPr="004C70B8" w:rsidRDefault="000023A9" w:rsidP="00F4577C">
            <w:pPr>
              <w:cnfStyle w:val="100000000000" w:firstRow="1" w:lastRow="0" w:firstColumn="0" w:lastColumn="0" w:oddVBand="0" w:evenVBand="0" w:oddHBand="0" w:evenHBand="0" w:firstRowFirstColumn="0" w:firstRowLastColumn="0" w:lastRowFirstColumn="0" w:lastRowLastColumn="0"/>
              <w:rPr>
                <w:rFonts w:cstheme="minorHAnsi"/>
                <w:lang w:val="en-US"/>
              </w:rPr>
            </w:pPr>
            <w:r w:rsidRPr="004C70B8">
              <w:rPr>
                <w:rFonts w:cstheme="minorHAnsi"/>
                <w:lang w:val="en-US"/>
              </w:rPr>
              <w:t xml:space="preserve">Page in the manuscript </w:t>
            </w:r>
          </w:p>
        </w:tc>
      </w:tr>
      <w:tr w:rsidR="000023A9" w:rsidRPr="004C70B8" w14:paraId="05BC15E6"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vMerge w:val="restart"/>
          </w:tcPr>
          <w:p w14:paraId="5A090175" w14:textId="77777777" w:rsidR="000023A9" w:rsidRPr="004C70B8" w:rsidRDefault="000023A9" w:rsidP="00F4577C">
            <w:pPr>
              <w:rPr>
                <w:rFonts w:cstheme="minorHAnsi"/>
                <w:b w:val="0"/>
                <w:bCs w:val="0"/>
              </w:rPr>
            </w:pPr>
            <w:r w:rsidRPr="004C70B8">
              <w:rPr>
                <w:rFonts w:cstheme="minorHAnsi"/>
                <w:b w:val="0"/>
                <w:bCs w:val="0"/>
                <w:color w:val="221F20"/>
                <w:w w:val="95"/>
              </w:rPr>
              <w:t>1</w:t>
            </w:r>
            <w:r w:rsidRPr="004C70B8">
              <w:rPr>
                <w:rFonts w:cstheme="minorHAnsi"/>
                <w:b w:val="0"/>
                <w:bCs w:val="0"/>
                <w:color w:val="221F20"/>
                <w:spacing w:val="6"/>
                <w:w w:val="95"/>
              </w:rPr>
              <w:t xml:space="preserve"> </w:t>
            </w:r>
            <w:r w:rsidRPr="004C70B8">
              <w:rPr>
                <w:rFonts w:cstheme="minorHAnsi"/>
                <w:b w:val="0"/>
                <w:bCs w:val="0"/>
                <w:color w:val="221F20"/>
                <w:w w:val="95"/>
              </w:rPr>
              <w:t>Grouping</w:t>
            </w:r>
            <w:r w:rsidRPr="004C70B8">
              <w:rPr>
                <w:rFonts w:cstheme="minorHAnsi"/>
                <w:b w:val="0"/>
                <w:bCs w:val="0"/>
                <w:color w:val="221F20"/>
                <w:spacing w:val="7"/>
                <w:w w:val="95"/>
              </w:rPr>
              <w:t xml:space="preserve"> </w:t>
            </w:r>
            <w:r w:rsidRPr="004C70B8">
              <w:rPr>
                <w:rFonts w:cstheme="minorHAnsi"/>
                <w:b w:val="0"/>
                <w:bCs w:val="0"/>
                <w:color w:val="221F20"/>
                <w:w w:val="95"/>
              </w:rPr>
              <w:t>studies</w:t>
            </w:r>
            <w:r w:rsidRPr="004C70B8">
              <w:rPr>
                <w:rFonts w:cstheme="minorHAnsi"/>
                <w:b w:val="0"/>
                <w:bCs w:val="0"/>
                <w:color w:val="221F20"/>
                <w:spacing w:val="-37"/>
                <w:w w:val="95"/>
              </w:rPr>
              <w:t xml:space="preserve"> </w:t>
            </w:r>
            <w:r w:rsidRPr="004C70B8">
              <w:rPr>
                <w:rFonts w:cstheme="minorHAnsi"/>
                <w:b w:val="0"/>
                <w:bCs w:val="0"/>
                <w:color w:val="221F20"/>
              </w:rPr>
              <w:t>for</w:t>
            </w:r>
            <w:r w:rsidRPr="004C70B8">
              <w:rPr>
                <w:rFonts w:cstheme="minorHAnsi"/>
                <w:b w:val="0"/>
                <w:bCs w:val="0"/>
                <w:color w:val="221F20"/>
                <w:spacing w:val="-10"/>
              </w:rPr>
              <w:t xml:space="preserve"> </w:t>
            </w:r>
            <w:r w:rsidRPr="004C70B8">
              <w:rPr>
                <w:rFonts w:cstheme="minorHAnsi"/>
                <w:b w:val="0"/>
                <w:bCs w:val="0"/>
                <w:color w:val="221F20"/>
              </w:rPr>
              <w:t>synthesis</w:t>
            </w:r>
          </w:p>
        </w:tc>
        <w:tc>
          <w:tcPr>
            <w:tcW w:w="6228" w:type="dxa"/>
          </w:tcPr>
          <w:p w14:paraId="2689C590" w14:textId="77777777" w:rsidR="000023A9" w:rsidRPr="004C70B8" w:rsidRDefault="000023A9" w:rsidP="00F4577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C70B8">
              <w:rPr>
                <w:rFonts w:asciiTheme="minorHAnsi" w:hAnsiTheme="minorHAnsi" w:cstheme="minorHAnsi"/>
                <w:color w:val="221F20"/>
                <w:w w:val="95"/>
              </w:rPr>
              <w:t>1a)</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Provide</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a</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description</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of,</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and</w:t>
            </w:r>
            <w:r w:rsidRPr="004C70B8">
              <w:rPr>
                <w:rFonts w:asciiTheme="minorHAnsi" w:hAnsiTheme="minorHAnsi" w:cstheme="minorHAnsi"/>
                <w:color w:val="221F20"/>
                <w:spacing w:val="-8"/>
                <w:w w:val="95"/>
              </w:rPr>
              <w:t xml:space="preserve"> </w:t>
            </w:r>
            <w:r w:rsidRPr="004C70B8">
              <w:rPr>
                <w:rFonts w:asciiTheme="minorHAnsi" w:hAnsiTheme="minorHAnsi" w:cstheme="minorHAnsi"/>
                <w:color w:val="221F20"/>
                <w:w w:val="95"/>
              </w:rPr>
              <w:t>rationale</w:t>
            </w:r>
            <w:r w:rsidRPr="004C70B8">
              <w:rPr>
                <w:rFonts w:asciiTheme="minorHAnsi" w:hAnsiTheme="minorHAnsi" w:cstheme="minorHAnsi"/>
                <w:color w:val="221F20"/>
                <w:spacing w:val="-6"/>
                <w:w w:val="95"/>
              </w:rPr>
              <w:t xml:space="preserve"> </w:t>
            </w:r>
            <w:r w:rsidRPr="004C70B8">
              <w:rPr>
                <w:rFonts w:asciiTheme="minorHAnsi" w:hAnsiTheme="minorHAnsi" w:cstheme="minorHAnsi"/>
                <w:color w:val="221F20"/>
                <w:w w:val="95"/>
              </w:rPr>
              <w:t>for,</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the</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groups</w:t>
            </w:r>
            <w:r w:rsidRPr="004C70B8">
              <w:rPr>
                <w:rFonts w:asciiTheme="minorHAnsi" w:hAnsiTheme="minorHAnsi" w:cstheme="minorHAnsi"/>
                <w:color w:val="221F20"/>
                <w:spacing w:val="-8"/>
                <w:w w:val="95"/>
              </w:rPr>
              <w:t xml:space="preserve"> </w:t>
            </w:r>
            <w:r w:rsidRPr="004C70B8">
              <w:rPr>
                <w:rFonts w:asciiTheme="minorHAnsi" w:hAnsiTheme="minorHAnsi" w:cstheme="minorHAnsi"/>
                <w:color w:val="221F20"/>
                <w:w w:val="95"/>
              </w:rPr>
              <w:t>used</w:t>
            </w:r>
            <w:r w:rsidRPr="004C70B8">
              <w:rPr>
                <w:rFonts w:asciiTheme="minorHAnsi" w:hAnsiTheme="minorHAnsi" w:cstheme="minorHAnsi"/>
                <w:color w:val="221F20"/>
                <w:spacing w:val="-8"/>
                <w:w w:val="95"/>
              </w:rPr>
              <w:t xml:space="preserve"> </w:t>
            </w:r>
            <w:r w:rsidRPr="004C70B8">
              <w:rPr>
                <w:rFonts w:asciiTheme="minorHAnsi" w:hAnsiTheme="minorHAnsi" w:cstheme="minorHAnsi"/>
                <w:color w:val="221F20"/>
                <w:w w:val="95"/>
              </w:rPr>
              <w:t>in</w:t>
            </w:r>
            <w:r w:rsidRPr="004C70B8">
              <w:rPr>
                <w:rFonts w:asciiTheme="minorHAnsi" w:hAnsiTheme="minorHAnsi" w:cstheme="minorHAnsi"/>
                <w:color w:val="221F20"/>
                <w:spacing w:val="-6"/>
                <w:w w:val="95"/>
              </w:rPr>
              <w:t xml:space="preserve"> </w:t>
            </w:r>
            <w:r w:rsidRPr="004C70B8">
              <w:rPr>
                <w:rFonts w:asciiTheme="minorHAnsi" w:hAnsiTheme="minorHAnsi" w:cstheme="minorHAnsi"/>
                <w:color w:val="221F20"/>
                <w:w w:val="95"/>
              </w:rPr>
              <w:t>the</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 xml:space="preserve">synthesis </w:t>
            </w:r>
            <w:r w:rsidRPr="004C70B8">
              <w:rPr>
                <w:rFonts w:asciiTheme="minorHAnsi" w:hAnsiTheme="minorHAnsi" w:cstheme="minorHAnsi"/>
                <w:color w:val="221F20"/>
                <w:w w:val="90"/>
              </w:rPr>
              <w:t>(</w:t>
            </w:r>
            <w:proofErr w:type="spellStart"/>
            <w:r w:rsidRPr="004C70B8">
              <w:rPr>
                <w:rFonts w:asciiTheme="minorHAnsi" w:hAnsiTheme="minorHAnsi" w:cstheme="minorHAnsi"/>
                <w:color w:val="221F20"/>
                <w:w w:val="90"/>
              </w:rPr>
              <w:t>eg</w:t>
            </w:r>
            <w:proofErr w:type="spellEnd"/>
            <w:r w:rsidRPr="004C70B8">
              <w:rPr>
                <w:rFonts w:asciiTheme="minorHAnsi" w:hAnsiTheme="minorHAnsi" w:cstheme="minorHAnsi"/>
                <w:color w:val="221F20"/>
                <w:w w:val="90"/>
              </w:rPr>
              <w:t>,</w:t>
            </w:r>
            <w:r w:rsidRPr="004C70B8">
              <w:rPr>
                <w:rFonts w:asciiTheme="minorHAnsi" w:hAnsiTheme="minorHAnsi" w:cstheme="minorHAnsi"/>
                <w:color w:val="221F20"/>
                <w:spacing w:val="19"/>
                <w:w w:val="90"/>
              </w:rPr>
              <w:t xml:space="preserve"> </w:t>
            </w:r>
            <w:r w:rsidRPr="004C70B8">
              <w:rPr>
                <w:rFonts w:asciiTheme="minorHAnsi" w:hAnsiTheme="minorHAnsi" w:cstheme="minorHAnsi"/>
                <w:color w:val="221F20"/>
                <w:w w:val="90"/>
              </w:rPr>
              <w:t>groupings</w:t>
            </w:r>
            <w:r w:rsidRPr="004C70B8">
              <w:rPr>
                <w:rFonts w:asciiTheme="minorHAnsi" w:hAnsiTheme="minorHAnsi" w:cstheme="minorHAnsi"/>
                <w:color w:val="221F20"/>
                <w:spacing w:val="18"/>
                <w:w w:val="90"/>
              </w:rPr>
              <w:t xml:space="preserve"> </w:t>
            </w:r>
            <w:r w:rsidRPr="004C70B8">
              <w:rPr>
                <w:rFonts w:asciiTheme="minorHAnsi" w:hAnsiTheme="minorHAnsi" w:cstheme="minorHAnsi"/>
                <w:color w:val="221F20"/>
                <w:w w:val="90"/>
              </w:rPr>
              <w:t>of</w:t>
            </w:r>
            <w:r w:rsidRPr="004C70B8">
              <w:rPr>
                <w:rFonts w:asciiTheme="minorHAnsi" w:hAnsiTheme="minorHAnsi" w:cstheme="minorHAnsi"/>
                <w:color w:val="221F20"/>
                <w:spacing w:val="18"/>
                <w:w w:val="90"/>
              </w:rPr>
              <w:t xml:space="preserve"> </w:t>
            </w:r>
            <w:r w:rsidRPr="004C70B8">
              <w:rPr>
                <w:rFonts w:asciiTheme="minorHAnsi" w:hAnsiTheme="minorHAnsi" w:cstheme="minorHAnsi"/>
                <w:color w:val="221F20"/>
                <w:w w:val="90"/>
              </w:rPr>
              <w:t>populations,</w:t>
            </w:r>
            <w:r w:rsidRPr="004C70B8">
              <w:rPr>
                <w:rFonts w:asciiTheme="minorHAnsi" w:hAnsiTheme="minorHAnsi" w:cstheme="minorHAnsi"/>
                <w:color w:val="221F20"/>
                <w:spacing w:val="20"/>
                <w:w w:val="90"/>
              </w:rPr>
              <w:t xml:space="preserve"> </w:t>
            </w:r>
            <w:r w:rsidRPr="004C70B8">
              <w:rPr>
                <w:rFonts w:asciiTheme="minorHAnsi" w:hAnsiTheme="minorHAnsi" w:cstheme="minorHAnsi"/>
                <w:color w:val="221F20"/>
                <w:w w:val="90"/>
              </w:rPr>
              <w:t>interventions,</w:t>
            </w:r>
            <w:r w:rsidRPr="004C70B8">
              <w:rPr>
                <w:rFonts w:asciiTheme="minorHAnsi" w:hAnsiTheme="minorHAnsi" w:cstheme="minorHAnsi"/>
                <w:color w:val="221F20"/>
                <w:spacing w:val="19"/>
                <w:w w:val="90"/>
              </w:rPr>
              <w:t xml:space="preserve"> </w:t>
            </w:r>
            <w:r w:rsidRPr="004C70B8">
              <w:rPr>
                <w:rFonts w:asciiTheme="minorHAnsi" w:hAnsiTheme="minorHAnsi" w:cstheme="minorHAnsi"/>
                <w:color w:val="221F20"/>
                <w:w w:val="90"/>
              </w:rPr>
              <w:t>outcomes,</w:t>
            </w:r>
            <w:r w:rsidRPr="004C70B8">
              <w:rPr>
                <w:rFonts w:asciiTheme="minorHAnsi" w:hAnsiTheme="minorHAnsi" w:cstheme="minorHAnsi"/>
                <w:color w:val="221F20"/>
                <w:spacing w:val="20"/>
                <w:w w:val="90"/>
              </w:rPr>
              <w:t xml:space="preserve"> </w:t>
            </w:r>
            <w:r w:rsidRPr="004C70B8">
              <w:rPr>
                <w:rFonts w:asciiTheme="minorHAnsi" w:hAnsiTheme="minorHAnsi" w:cstheme="minorHAnsi"/>
                <w:color w:val="221F20"/>
                <w:w w:val="90"/>
              </w:rPr>
              <w:t>study</w:t>
            </w:r>
            <w:r w:rsidRPr="004C70B8">
              <w:rPr>
                <w:rFonts w:asciiTheme="minorHAnsi" w:hAnsiTheme="minorHAnsi" w:cstheme="minorHAnsi"/>
                <w:color w:val="221F20"/>
                <w:spacing w:val="18"/>
                <w:w w:val="90"/>
              </w:rPr>
              <w:t xml:space="preserve"> </w:t>
            </w:r>
            <w:r w:rsidRPr="004C70B8">
              <w:rPr>
                <w:rFonts w:asciiTheme="minorHAnsi" w:hAnsiTheme="minorHAnsi" w:cstheme="minorHAnsi"/>
                <w:color w:val="221F20"/>
                <w:w w:val="90"/>
              </w:rPr>
              <w:t>design)</w:t>
            </w:r>
          </w:p>
        </w:tc>
        <w:tc>
          <w:tcPr>
            <w:tcW w:w="3347" w:type="dxa"/>
          </w:tcPr>
          <w:p w14:paraId="0E6CF9E9" w14:textId="0E07050F"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4C70B8">
              <w:rPr>
                <w:rFonts w:cstheme="minorHAnsi"/>
                <w:lang w:val="en-US"/>
              </w:rPr>
              <w:t>Page 1</w:t>
            </w:r>
            <w:r w:rsidR="00DE3455">
              <w:rPr>
                <w:rFonts w:cstheme="minorHAnsi"/>
                <w:lang w:val="en-US"/>
              </w:rPr>
              <w:t>0</w:t>
            </w:r>
            <w:r w:rsidRPr="004C70B8">
              <w:rPr>
                <w:rFonts w:cstheme="minorHAnsi"/>
                <w:lang w:val="en-US"/>
              </w:rPr>
              <w:t xml:space="preserve"> </w:t>
            </w:r>
          </w:p>
        </w:tc>
      </w:tr>
      <w:tr w:rsidR="000023A9" w:rsidRPr="004C70B8" w14:paraId="4B3084BC" w14:textId="77777777" w:rsidTr="00F4577C">
        <w:tc>
          <w:tcPr>
            <w:cnfStyle w:val="001000000000" w:firstRow="0" w:lastRow="0" w:firstColumn="1" w:lastColumn="0" w:oddVBand="0" w:evenVBand="0" w:oddHBand="0" w:evenHBand="0" w:firstRowFirstColumn="0" w:firstRowLastColumn="0" w:lastRowFirstColumn="0" w:lastRowLastColumn="0"/>
            <w:tcW w:w="4373" w:type="dxa"/>
            <w:vMerge/>
          </w:tcPr>
          <w:p w14:paraId="1BA0B927" w14:textId="77777777" w:rsidR="000023A9" w:rsidRPr="004C70B8" w:rsidRDefault="000023A9" w:rsidP="00F4577C">
            <w:pPr>
              <w:rPr>
                <w:rFonts w:cstheme="minorHAnsi"/>
                <w:b w:val="0"/>
                <w:bCs w:val="0"/>
              </w:rPr>
            </w:pPr>
          </w:p>
        </w:tc>
        <w:tc>
          <w:tcPr>
            <w:tcW w:w="6228" w:type="dxa"/>
          </w:tcPr>
          <w:p w14:paraId="7FEBC12A"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color w:val="221F20"/>
                <w:w w:val="95"/>
              </w:rPr>
              <w:t>1b)</w:t>
            </w:r>
            <w:r w:rsidRPr="004C70B8">
              <w:rPr>
                <w:rFonts w:cstheme="minorHAnsi"/>
                <w:color w:val="221F20"/>
                <w:spacing w:val="-5"/>
                <w:w w:val="95"/>
              </w:rPr>
              <w:t xml:space="preserve"> </w:t>
            </w:r>
            <w:r w:rsidRPr="004C70B8">
              <w:rPr>
                <w:rFonts w:cstheme="minorHAnsi"/>
                <w:color w:val="221F20"/>
                <w:w w:val="95"/>
              </w:rPr>
              <w:t>Detail</w:t>
            </w:r>
            <w:r w:rsidRPr="004C70B8">
              <w:rPr>
                <w:rFonts w:cstheme="minorHAnsi"/>
                <w:color w:val="221F20"/>
                <w:spacing w:val="-5"/>
                <w:w w:val="95"/>
              </w:rPr>
              <w:t xml:space="preserve"> </w:t>
            </w:r>
            <w:r w:rsidRPr="004C70B8">
              <w:rPr>
                <w:rFonts w:cstheme="minorHAnsi"/>
                <w:color w:val="221F20"/>
                <w:w w:val="95"/>
              </w:rPr>
              <w:t>and</w:t>
            </w:r>
            <w:r w:rsidRPr="004C70B8">
              <w:rPr>
                <w:rFonts w:cstheme="minorHAnsi"/>
                <w:color w:val="221F20"/>
                <w:spacing w:val="-6"/>
                <w:w w:val="95"/>
              </w:rPr>
              <w:t xml:space="preserve"> </w:t>
            </w:r>
            <w:r w:rsidRPr="004C70B8">
              <w:rPr>
                <w:rFonts w:cstheme="minorHAnsi"/>
                <w:color w:val="221F20"/>
                <w:w w:val="95"/>
              </w:rPr>
              <w:t>provide</w:t>
            </w:r>
            <w:r w:rsidRPr="004C70B8">
              <w:rPr>
                <w:rFonts w:cstheme="minorHAnsi"/>
                <w:color w:val="221F20"/>
                <w:spacing w:val="-4"/>
                <w:w w:val="95"/>
              </w:rPr>
              <w:t xml:space="preserve"> </w:t>
            </w:r>
            <w:r w:rsidRPr="004C70B8">
              <w:rPr>
                <w:rFonts w:cstheme="minorHAnsi"/>
                <w:color w:val="221F20"/>
                <w:w w:val="95"/>
              </w:rPr>
              <w:t>rationale</w:t>
            </w:r>
            <w:r w:rsidRPr="004C70B8">
              <w:rPr>
                <w:rFonts w:cstheme="minorHAnsi"/>
                <w:color w:val="221F20"/>
                <w:spacing w:val="-5"/>
                <w:w w:val="95"/>
              </w:rPr>
              <w:t xml:space="preserve"> </w:t>
            </w:r>
            <w:r w:rsidRPr="004C70B8">
              <w:rPr>
                <w:rFonts w:cstheme="minorHAnsi"/>
                <w:color w:val="221F20"/>
                <w:w w:val="95"/>
              </w:rPr>
              <w:t>for</w:t>
            </w:r>
            <w:r w:rsidRPr="004C70B8">
              <w:rPr>
                <w:rFonts w:cstheme="minorHAnsi"/>
                <w:color w:val="221F20"/>
                <w:spacing w:val="-4"/>
                <w:w w:val="95"/>
              </w:rPr>
              <w:t xml:space="preserve"> </w:t>
            </w:r>
            <w:r w:rsidRPr="004C70B8">
              <w:rPr>
                <w:rFonts w:cstheme="minorHAnsi"/>
                <w:color w:val="221F20"/>
                <w:w w:val="95"/>
              </w:rPr>
              <w:t>any</w:t>
            </w:r>
            <w:r w:rsidRPr="004C70B8">
              <w:rPr>
                <w:rFonts w:cstheme="minorHAnsi"/>
                <w:color w:val="221F20"/>
                <w:spacing w:val="-6"/>
                <w:w w:val="95"/>
              </w:rPr>
              <w:t xml:space="preserve"> </w:t>
            </w:r>
            <w:r w:rsidRPr="004C70B8">
              <w:rPr>
                <w:rFonts w:cstheme="minorHAnsi"/>
                <w:color w:val="221F20"/>
                <w:w w:val="95"/>
              </w:rPr>
              <w:t>changes</w:t>
            </w:r>
            <w:r w:rsidRPr="004C70B8">
              <w:rPr>
                <w:rFonts w:cstheme="minorHAnsi"/>
                <w:color w:val="221F20"/>
                <w:spacing w:val="-5"/>
                <w:w w:val="95"/>
              </w:rPr>
              <w:t xml:space="preserve"> </w:t>
            </w:r>
            <w:r w:rsidRPr="004C70B8">
              <w:rPr>
                <w:rFonts w:cstheme="minorHAnsi"/>
                <w:color w:val="221F20"/>
                <w:w w:val="95"/>
              </w:rPr>
              <w:t>made</w:t>
            </w:r>
            <w:r w:rsidRPr="004C70B8">
              <w:rPr>
                <w:rFonts w:cstheme="minorHAnsi"/>
                <w:color w:val="221F20"/>
                <w:spacing w:val="-5"/>
                <w:w w:val="95"/>
              </w:rPr>
              <w:t xml:space="preserve"> </w:t>
            </w:r>
            <w:proofErr w:type="gramStart"/>
            <w:r w:rsidRPr="004C70B8">
              <w:rPr>
                <w:rFonts w:cstheme="minorHAnsi"/>
                <w:color w:val="221F20"/>
                <w:w w:val="95"/>
              </w:rPr>
              <w:t>subsequent</w:t>
            </w:r>
            <w:r w:rsidRPr="004C70B8">
              <w:rPr>
                <w:rFonts w:cstheme="minorHAnsi"/>
                <w:color w:val="221F20"/>
                <w:spacing w:val="-5"/>
                <w:w w:val="95"/>
              </w:rPr>
              <w:t xml:space="preserve"> </w:t>
            </w:r>
            <w:r w:rsidRPr="004C70B8">
              <w:rPr>
                <w:rFonts w:cstheme="minorHAnsi"/>
                <w:color w:val="221F20"/>
                <w:w w:val="95"/>
              </w:rPr>
              <w:t>to</w:t>
            </w:r>
            <w:proofErr w:type="gramEnd"/>
            <w:r w:rsidRPr="004C70B8">
              <w:rPr>
                <w:rFonts w:cstheme="minorHAnsi"/>
                <w:color w:val="221F20"/>
                <w:spacing w:val="-5"/>
                <w:w w:val="95"/>
              </w:rPr>
              <w:t xml:space="preserve"> </w:t>
            </w:r>
            <w:r w:rsidRPr="004C70B8">
              <w:rPr>
                <w:rFonts w:cstheme="minorHAnsi"/>
                <w:color w:val="221F20"/>
                <w:w w:val="95"/>
              </w:rPr>
              <w:t>the</w:t>
            </w:r>
            <w:r w:rsidRPr="004C70B8">
              <w:rPr>
                <w:rFonts w:cstheme="minorHAnsi"/>
                <w:color w:val="221F20"/>
                <w:spacing w:val="-4"/>
                <w:w w:val="95"/>
              </w:rPr>
              <w:t xml:space="preserve"> </w:t>
            </w:r>
            <w:r w:rsidRPr="004C70B8">
              <w:rPr>
                <w:rFonts w:cstheme="minorHAnsi"/>
                <w:color w:val="221F20"/>
                <w:w w:val="95"/>
              </w:rPr>
              <w:t>protocol</w:t>
            </w:r>
            <w:r w:rsidRPr="004C70B8">
              <w:rPr>
                <w:rFonts w:cstheme="minorHAnsi"/>
                <w:color w:val="221F20"/>
                <w:spacing w:val="-6"/>
                <w:w w:val="95"/>
              </w:rPr>
              <w:t xml:space="preserve"> </w:t>
            </w:r>
            <w:r w:rsidRPr="004C70B8">
              <w:rPr>
                <w:rFonts w:cstheme="minorHAnsi"/>
                <w:color w:val="221F20"/>
                <w:w w:val="95"/>
              </w:rPr>
              <w:t>in</w:t>
            </w:r>
            <w:r w:rsidRPr="004C70B8">
              <w:rPr>
                <w:rFonts w:cstheme="minorHAnsi"/>
                <w:color w:val="221F20"/>
                <w:spacing w:val="-4"/>
                <w:w w:val="95"/>
              </w:rPr>
              <w:t xml:space="preserve"> </w:t>
            </w:r>
            <w:r w:rsidRPr="004C70B8">
              <w:rPr>
                <w:rFonts w:cstheme="minorHAnsi"/>
                <w:color w:val="221F20"/>
                <w:w w:val="95"/>
              </w:rPr>
              <w:t>the</w:t>
            </w:r>
            <w:r w:rsidRPr="004C70B8">
              <w:rPr>
                <w:rFonts w:cstheme="minorHAnsi"/>
                <w:color w:val="221F20"/>
                <w:spacing w:val="-5"/>
                <w:w w:val="95"/>
              </w:rPr>
              <w:t xml:space="preserve"> </w:t>
            </w:r>
            <w:r w:rsidRPr="004C70B8">
              <w:rPr>
                <w:rFonts w:cstheme="minorHAnsi"/>
                <w:color w:val="221F20"/>
                <w:w w:val="95"/>
              </w:rPr>
              <w:t>groups</w:t>
            </w:r>
            <w:r w:rsidRPr="004C70B8">
              <w:rPr>
                <w:rFonts w:cstheme="minorHAnsi"/>
                <w:color w:val="221F20"/>
                <w:spacing w:val="1"/>
                <w:w w:val="95"/>
              </w:rPr>
              <w:t xml:space="preserve"> </w:t>
            </w:r>
            <w:r w:rsidRPr="004C70B8">
              <w:rPr>
                <w:rFonts w:cstheme="minorHAnsi"/>
                <w:color w:val="221F20"/>
              </w:rPr>
              <w:t>used</w:t>
            </w:r>
            <w:r w:rsidRPr="004C70B8">
              <w:rPr>
                <w:rFonts w:cstheme="minorHAnsi"/>
                <w:color w:val="221F20"/>
                <w:spacing w:val="-9"/>
              </w:rPr>
              <w:t xml:space="preserve"> </w:t>
            </w:r>
            <w:r w:rsidRPr="004C70B8">
              <w:rPr>
                <w:rFonts w:cstheme="minorHAnsi"/>
                <w:color w:val="221F20"/>
              </w:rPr>
              <w:t>in</w:t>
            </w:r>
            <w:r w:rsidRPr="004C70B8">
              <w:rPr>
                <w:rFonts w:cstheme="minorHAnsi"/>
                <w:color w:val="221F20"/>
                <w:spacing w:val="-7"/>
              </w:rPr>
              <w:t xml:space="preserve"> </w:t>
            </w:r>
            <w:r w:rsidRPr="004C70B8">
              <w:rPr>
                <w:rFonts w:cstheme="minorHAnsi"/>
                <w:color w:val="221F20"/>
              </w:rPr>
              <w:t>the</w:t>
            </w:r>
            <w:r w:rsidRPr="004C70B8">
              <w:rPr>
                <w:rFonts w:cstheme="minorHAnsi"/>
                <w:color w:val="221F20"/>
                <w:spacing w:val="-7"/>
              </w:rPr>
              <w:t xml:space="preserve"> </w:t>
            </w:r>
            <w:r w:rsidRPr="004C70B8">
              <w:rPr>
                <w:rFonts w:cstheme="minorHAnsi"/>
                <w:color w:val="221F20"/>
              </w:rPr>
              <w:t>synthesis</w:t>
            </w:r>
          </w:p>
        </w:tc>
        <w:tc>
          <w:tcPr>
            <w:tcW w:w="3347" w:type="dxa"/>
          </w:tcPr>
          <w:p w14:paraId="125E6AB6"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p>
        </w:tc>
      </w:tr>
      <w:tr w:rsidR="000023A9" w:rsidRPr="004C70B8" w14:paraId="2C4A00D0"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tcPr>
          <w:p w14:paraId="1F60F81D" w14:textId="77777777" w:rsidR="000023A9" w:rsidRPr="004C70B8" w:rsidRDefault="000023A9" w:rsidP="00F4577C">
            <w:pPr>
              <w:rPr>
                <w:rFonts w:cstheme="minorHAnsi"/>
                <w:b w:val="0"/>
                <w:bCs w:val="0"/>
              </w:rPr>
            </w:pPr>
            <w:r w:rsidRPr="004C70B8">
              <w:rPr>
                <w:rFonts w:cstheme="minorHAnsi"/>
                <w:b w:val="0"/>
                <w:bCs w:val="0"/>
                <w:color w:val="221F20"/>
                <w:w w:val="95"/>
              </w:rPr>
              <w:t>2 Describe the standardised metric and</w:t>
            </w:r>
            <w:r w:rsidRPr="004C70B8">
              <w:rPr>
                <w:rFonts w:cstheme="minorHAnsi"/>
                <w:b w:val="0"/>
                <w:bCs w:val="0"/>
                <w:color w:val="221F20"/>
                <w:spacing w:val="1"/>
                <w:w w:val="95"/>
              </w:rPr>
              <w:t xml:space="preserve"> </w:t>
            </w:r>
            <w:proofErr w:type="gramStart"/>
            <w:r w:rsidRPr="004C70B8">
              <w:rPr>
                <w:rFonts w:cstheme="minorHAnsi"/>
                <w:b w:val="0"/>
                <w:bCs w:val="0"/>
                <w:color w:val="221F20"/>
                <w:w w:val="95"/>
              </w:rPr>
              <w:t>Describe</w:t>
            </w:r>
            <w:proofErr w:type="gramEnd"/>
            <w:r w:rsidRPr="004C70B8">
              <w:rPr>
                <w:rFonts w:cstheme="minorHAnsi"/>
                <w:b w:val="0"/>
                <w:bCs w:val="0"/>
                <w:color w:val="221F20"/>
                <w:w w:val="95"/>
              </w:rPr>
              <w:t xml:space="preserve"> the standardised metric for each outcome. Explain why the metric(s) was chosen and</w:t>
            </w:r>
            <w:r w:rsidRPr="004C70B8">
              <w:rPr>
                <w:rFonts w:cstheme="minorHAnsi"/>
                <w:b w:val="0"/>
                <w:bCs w:val="0"/>
                <w:color w:val="221F20"/>
                <w:spacing w:val="1"/>
                <w:w w:val="95"/>
              </w:rPr>
              <w:t xml:space="preserve"> </w:t>
            </w:r>
            <w:r w:rsidRPr="004C70B8">
              <w:rPr>
                <w:rFonts w:cstheme="minorHAnsi"/>
                <w:b w:val="0"/>
                <w:bCs w:val="0"/>
                <w:color w:val="221F20"/>
                <w:w w:val="95"/>
              </w:rPr>
              <w:t>transformation</w:t>
            </w:r>
            <w:r w:rsidRPr="004C70B8">
              <w:rPr>
                <w:rFonts w:cstheme="minorHAnsi"/>
                <w:b w:val="0"/>
                <w:bCs w:val="0"/>
                <w:color w:val="221F20"/>
                <w:spacing w:val="-3"/>
                <w:w w:val="95"/>
              </w:rPr>
              <w:t xml:space="preserve"> </w:t>
            </w:r>
            <w:r w:rsidRPr="004C70B8">
              <w:rPr>
                <w:rFonts w:cstheme="minorHAnsi"/>
                <w:b w:val="0"/>
                <w:bCs w:val="0"/>
                <w:color w:val="221F20"/>
                <w:w w:val="95"/>
              </w:rPr>
              <w:t>methods</w:t>
            </w:r>
            <w:r w:rsidRPr="004C70B8">
              <w:rPr>
                <w:rFonts w:cstheme="minorHAnsi"/>
                <w:b w:val="0"/>
                <w:bCs w:val="0"/>
                <w:color w:val="221F20"/>
                <w:spacing w:val="-4"/>
                <w:w w:val="95"/>
              </w:rPr>
              <w:t xml:space="preserve"> </w:t>
            </w:r>
            <w:r w:rsidRPr="004C70B8">
              <w:rPr>
                <w:rFonts w:cstheme="minorHAnsi"/>
                <w:b w:val="0"/>
                <w:bCs w:val="0"/>
                <w:color w:val="221F20"/>
                <w:w w:val="95"/>
              </w:rPr>
              <w:t>used</w:t>
            </w:r>
          </w:p>
        </w:tc>
        <w:tc>
          <w:tcPr>
            <w:tcW w:w="6228" w:type="dxa"/>
          </w:tcPr>
          <w:p w14:paraId="661B45E0" w14:textId="77777777"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rPr>
            </w:pPr>
            <w:r w:rsidRPr="004C70B8">
              <w:rPr>
                <w:rFonts w:cstheme="minorHAnsi"/>
                <w:color w:val="221F20"/>
                <w:w w:val="90"/>
              </w:rPr>
              <w:t>describe</w:t>
            </w:r>
            <w:r w:rsidRPr="004C70B8">
              <w:rPr>
                <w:rFonts w:cstheme="minorHAnsi"/>
                <w:color w:val="221F20"/>
                <w:spacing w:val="8"/>
                <w:w w:val="90"/>
              </w:rPr>
              <w:t xml:space="preserve"> </w:t>
            </w:r>
            <w:r w:rsidRPr="004C70B8">
              <w:rPr>
                <w:rFonts w:cstheme="minorHAnsi"/>
                <w:color w:val="221F20"/>
                <w:w w:val="90"/>
              </w:rPr>
              <w:t>any</w:t>
            </w:r>
            <w:r w:rsidRPr="004C70B8">
              <w:rPr>
                <w:rFonts w:cstheme="minorHAnsi"/>
                <w:color w:val="221F20"/>
                <w:spacing w:val="7"/>
                <w:w w:val="90"/>
              </w:rPr>
              <w:t xml:space="preserve"> </w:t>
            </w:r>
            <w:r w:rsidRPr="004C70B8">
              <w:rPr>
                <w:rFonts w:cstheme="minorHAnsi"/>
                <w:color w:val="221F20"/>
                <w:w w:val="90"/>
              </w:rPr>
              <w:t>methods</w:t>
            </w:r>
            <w:r w:rsidRPr="004C70B8">
              <w:rPr>
                <w:rFonts w:cstheme="minorHAnsi"/>
                <w:color w:val="221F20"/>
                <w:spacing w:val="7"/>
                <w:w w:val="90"/>
              </w:rPr>
              <w:t xml:space="preserve"> </w:t>
            </w:r>
            <w:r w:rsidRPr="004C70B8">
              <w:rPr>
                <w:rFonts w:cstheme="minorHAnsi"/>
                <w:color w:val="221F20"/>
                <w:w w:val="90"/>
              </w:rPr>
              <w:t>used</w:t>
            </w:r>
            <w:r w:rsidRPr="004C70B8">
              <w:rPr>
                <w:rFonts w:cstheme="minorHAnsi"/>
                <w:color w:val="221F20"/>
                <w:spacing w:val="7"/>
                <w:w w:val="90"/>
              </w:rPr>
              <w:t xml:space="preserve"> </w:t>
            </w:r>
            <w:r w:rsidRPr="004C70B8">
              <w:rPr>
                <w:rFonts w:cstheme="minorHAnsi"/>
                <w:color w:val="221F20"/>
                <w:w w:val="90"/>
              </w:rPr>
              <w:t>to</w:t>
            </w:r>
            <w:r w:rsidRPr="004C70B8">
              <w:rPr>
                <w:rFonts w:cstheme="minorHAnsi"/>
                <w:color w:val="221F20"/>
                <w:spacing w:val="8"/>
                <w:w w:val="90"/>
              </w:rPr>
              <w:t xml:space="preserve"> </w:t>
            </w:r>
            <w:r w:rsidRPr="004C70B8">
              <w:rPr>
                <w:rFonts w:cstheme="minorHAnsi"/>
                <w:color w:val="221F20"/>
                <w:w w:val="90"/>
              </w:rPr>
              <w:t>transform</w:t>
            </w:r>
            <w:r w:rsidRPr="004C70B8">
              <w:rPr>
                <w:rFonts w:cstheme="minorHAnsi"/>
                <w:color w:val="221F20"/>
                <w:spacing w:val="8"/>
                <w:w w:val="90"/>
              </w:rPr>
              <w:t xml:space="preserve"> </w:t>
            </w:r>
            <w:r w:rsidRPr="004C70B8">
              <w:rPr>
                <w:rFonts w:cstheme="minorHAnsi"/>
                <w:color w:val="221F20"/>
                <w:w w:val="90"/>
              </w:rPr>
              <w:t>the</w:t>
            </w:r>
            <w:r w:rsidRPr="004C70B8">
              <w:rPr>
                <w:rFonts w:cstheme="minorHAnsi"/>
                <w:color w:val="221F20"/>
                <w:spacing w:val="8"/>
                <w:w w:val="90"/>
              </w:rPr>
              <w:t xml:space="preserve"> </w:t>
            </w:r>
            <w:r w:rsidRPr="004C70B8">
              <w:rPr>
                <w:rFonts w:cstheme="minorHAnsi"/>
                <w:color w:val="221F20"/>
                <w:w w:val="90"/>
              </w:rPr>
              <w:t>intervention</w:t>
            </w:r>
            <w:r w:rsidRPr="004C70B8">
              <w:rPr>
                <w:rFonts w:cstheme="minorHAnsi"/>
                <w:color w:val="221F20"/>
                <w:spacing w:val="8"/>
                <w:w w:val="90"/>
              </w:rPr>
              <w:t xml:space="preserve"> </w:t>
            </w:r>
            <w:r w:rsidRPr="004C70B8">
              <w:rPr>
                <w:rFonts w:cstheme="minorHAnsi"/>
                <w:color w:val="221F20"/>
                <w:w w:val="90"/>
              </w:rPr>
              <w:t>effects,</w:t>
            </w:r>
            <w:r w:rsidRPr="004C70B8">
              <w:rPr>
                <w:rFonts w:cstheme="minorHAnsi"/>
                <w:color w:val="221F20"/>
                <w:spacing w:val="8"/>
                <w:w w:val="90"/>
              </w:rPr>
              <w:t xml:space="preserve"> </w:t>
            </w:r>
            <w:r w:rsidRPr="004C70B8">
              <w:rPr>
                <w:rFonts w:cstheme="minorHAnsi"/>
                <w:color w:val="221F20"/>
                <w:w w:val="90"/>
              </w:rPr>
              <w:t>as</w:t>
            </w:r>
            <w:r w:rsidRPr="004C70B8">
              <w:rPr>
                <w:rFonts w:cstheme="minorHAnsi"/>
                <w:color w:val="221F20"/>
                <w:spacing w:val="7"/>
                <w:w w:val="90"/>
              </w:rPr>
              <w:t xml:space="preserve"> </w:t>
            </w:r>
            <w:r w:rsidRPr="004C70B8">
              <w:rPr>
                <w:rFonts w:cstheme="minorHAnsi"/>
                <w:color w:val="221F20"/>
                <w:w w:val="90"/>
              </w:rPr>
              <w:t>reported</w:t>
            </w:r>
            <w:r w:rsidRPr="004C70B8">
              <w:rPr>
                <w:rFonts w:cstheme="minorHAnsi"/>
                <w:color w:val="221F20"/>
                <w:spacing w:val="7"/>
                <w:w w:val="90"/>
              </w:rPr>
              <w:t xml:space="preserve"> </w:t>
            </w:r>
            <w:r w:rsidRPr="004C70B8">
              <w:rPr>
                <w:rFonts w:cstheme="minorHAnsi"/>
                <w:color w:val="221F20"/>
                <w:w w:val="90"/>
              </w:rPr>
              <w:t>in</w:t>
            </w:r>
            <w:r w:rsidRPr="004C70B8">
              <w:rPr>
                <w:rFonts w:cstheme="minorHAnsi"/>
                <w:color w:val="221F20"/>
                <w:spacing w:val="8"/>
                <w:w w:val="90"/>
              </w:rPr>
              <w:t xml:space="preserve"> </w:t>
            </w:r>
            <w:r w:rsidRPr="004C70B8">
              <w:rPr>
                <w:rFonts w:cstheme="minorHAnsi"/>
                <w:color w:val="221F20"/>
                <w:w w:val="90"/>
              </w:rPr>
              <w:t>the</w:t>
            </w:r>
            <w:r w:rsidRPr="004C70B8">
              <w:rPr>
                <w:rFonts w:cstheme="minorHAnsi"/>
                <w:color w:val="221F20"/>
                <w:spacing w:val="8"/>
                <w:w w:val="90"/>
              </w:rPr>
              <w:t xml:space="preserve"> </w:t>
            </w:r>
            <w:r w:rsidRPr="004C70B8">
              <w:rPr>
                <w:rFonts w:cstheme="minorHAnsi"/>
                <w:color w:val="221F20"/>
                <w:w w:val="90"/>
              </w:rPr>
              <w:t>study,</w:t>
            </w:r>
            <w:r w:rsidRPr="004C70B8">
              <w:rPr>
                <w:rFonts w:cstheme="minorHAnsi"/>
                <w:color w:val="221F20"/>
                <w:spacing w:val="9"/>
                <w:w w:val="90"/>
              </w:rPr>
              <w:t xml:space="preserve"> </w:t>
            </w:r>
            <w:r w:rsidRPr="004C70B8">
              <w:rPr>
                <w:rFonts w:cstheme="minorHAnsi"/>
                <w:color w:val="221F20"/>
                <w:w w:val="90"/>
              </w:rPr>
              <w:t>to</w:t>
            </w:r>
            <w:r w:rsidRPr="004C70B8">
              <w:rPr>
                <w:rFonts w:cstheme="minorHAnsi"/>
                <w:color w:val="221F20"/>
                <w:spacing w:val="8"/>
                <w:w w:val="90"/>
              </w:rPr>
              <w:t xml:space="preserve"> </w:t>
            </w:r>
            <w:r w:rsidRPr="004C70B8">
              <w:rPr>
                <w:rFonts w:cstheme="minorHAnsi"/>
                <w:color w:val="221F20"/>
                <w:w w:val="90"/>
              </w:rPr>
              <w:t xml:space="preserve">the </w:t>
            </w:r>
            <w:r w:rsidRPr="004C70B8">
              <w:rPr>
                <w:rFonts w:cstheme="minorHAnsi"/>
                <w:color w:val="221F20"/>
                <w:w w:val="95"/>
              </w:rPr>
              <w:t>standardised</w:t>
            </w:r>
            <w:r w:rsidRPr="004C70B8">
              <w:rPr>
                <w:rFonts w:cstheme="minorHAnsi"/>
                <w:color w:val="221F20"/>
                <w:spacing w:val="-8"/>
                <w:w w:val="95"/>
              </w:rPr>
              <w:t xml:space="preserve"> </w:t>
            </w:r>
            <w:r w:rsidRPr="004C70B8">
              <w:rPr>
                <w:rFonts w:cstheme="minorHAnsi"/>
                <w:color w:val="221F20"/>
                <w:w w:val="95"/>
              </w:rPr>
              <w:t>metric,</w:t>
            </w:r>
            <w:r w:rsidRPr="004C70B8">
              <w:rPr>
                <w:rFonts w:cstheme="minorHAnsi"/>
                <w:color w:val="221F20"/>
                <w:spacing w:val="-7"/>
                <w:w w:val="95"/>
              </w:rPr>
              <w:t xml:space="preserve"> </w:t>
            </w:r>
            <w:r w:rsidRPr="004C70B8">
              <w:rPr>
                <w:rFonts w:cstheme="minorHAnsi"/>
                <w:color w:val="221F20"/>
                <w:w w:val="95"/>
              </w:rPr>
              <w:t>citing</w:t>
            </w:r>
            <w:r w:rsidRPr="004C70B8">
              <w:rPr>
                <w:rFonts w:cstheme="minorHAnsi"/>
                <w:color w:val="221F20"/>
                <w:spacing w:val="-7"/>
                <w:w w:val="95"/>
              </w:rPr>
              <w:t xml:space="preserve"> </w:t>
            </w:r>
            <w:r w:rsidRPr="004C70B8">
              <w:rPr>
                <w:rFonts w:cstheme="minorHAnsi"/>
                <w:color w:val="221F20"/>
                <w:w w:val="95"/>
              </w:rPr>
              <w:t>any</w:t>
            </w:r>
            <w:r w:rsidRPr="004C70B8">
              <w:rPr>
                <w:rFonts w:cstheme="minorHAnsi"/>
                <w:color w:val="221F20"/>
                <w:spacing w:val="-8"/>
                <w:w w:val="95"/>
              </w:rPr>
              <w:t xml:space="preserve"> </w:t>
            </w:r>
            <w:r w:rsidRPr="004C70B8">
              <w:rPr>
                <w:rFonts w:cstheme="minorHAnsi"/>
                <w:color w:val="221F20"/>
                <w:w w:val="95"/>
              </w:rPr>
              <w:t>methodological</w:t>
            </w:r>
            <w:r w:rsidRPr="004C70B8">
              <w:rPr>
                <w:rFonts w:cstheme="minorHAnsi"/>
                <w:color w:val="221F20"/>
                <w:spacing w:val="-8"/>
                <w:w w:val="95"/>
              </w:rPr>
              <w:t xml:space="preserve"> </w:t>
            </w:r>
            <w:r w:rsidRPr="004C70B8">
              <w:rPr>
                <w:rFonts w:cstheme="minorHAnsi"/>
                <w:color w:val="221F20"/>
                <w:w w:val="95"/>
              </w:rPr>
              <w:t>guidance</w:t>
            </w:r>
            <w:r w:rsidRPr="004C70B8">
              <w:rPr>
                <w:rFonts w:cstheme="minorHAnsi"/>
                <w:color w:val="221F20"/>
                <w:spacing w:val="-7"/>
                <w:w w:val="95"/>
              </w:rPr>
              <w:t xml:space="preserve"> </w:t>
            </w:r>
            <w:r w:rsidRPr="004C70B8">
              <w:rPr>
                <w:rFonts w:cstheme="minorHAnsi"/>
                <w:color w:val="221F20"/>
                <w:w w:val="95"/>
              </w:rPr>
              <w:t>consulted</w:t>
            </w:r>
          </w:p>
        </w:tc>
        <w:tc>
          <w:tcPr>
            <w:tcW w:w="3347" w:type="dxa"/>
          </w:tcPr>
          <w:p w14:paraId="3F549E4F" w14:textId="1533167D"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4C70B8">
              <w:rPr>
                <w:rFonts w:cstheme="minorHAnsi"/>
                <w:lang w:val="en-US"/>
              </w:rPr>
              <w:t>No transformation was performed</w:t>
            </w:r>
          </w:p>
        </w:tc>
      </w:tr>
      <w:tr w:rsidR="000023A9" w:rsidRPr="004C70B8" w14:paraId="1BEE425B" w14:textId="77777777" w:rsidTr="00F4577C">
        <w:tc>
          <w:tcPr>
            <w:cnfStyle w:val="001000000000" w:firstRow="0" w:lastRow="0" w:firstColumn="1" w:lastColumn="0" w:oddVBand="0" w:evenVBand="0" w:oddHBand="0" w:evenHBand="0" w:firstRowFirstColumn="0" w:firstRowLastColumn="0" w:lastRowFirstColumn="0" w:lastRowLastColumn="0"/>
            <w:tcW w:w="4373" w:type="dxa"/>
          </w:tcPr>
          <w:p w14:paraId="2E0DE350" w14:textId="77777777" w:rsidR="000023A9" w:rsidRPr="004C70B8" w:rsidRDefault="000023A9" w:rsidP="00F4577C">
            <w:pPr>
              <w:rPr>
                <w:rFonts w:cstheme="minorHAnsi"/>
                <w:b w:val="0"/>
                <w:bCs w:val="0"/>
              </w:rPr>
            </w:pPr>
            <w:r w:rsidRPr="004C70B8">
              <w:rPr>
                <w:rFonts w:cstheme="minorHAnsi"/>
                <w:b w:val="0"/>
                <w:bCs w:val="0"/>
                <w:color w:val="221F20"/>
                <w:w w:val="95"/>
              </w:rPr>
              <w:t>3</w:t>
            </w:r>
            <w:r w:rsidRPr="004C70B8">
              <w:rPr>
                <w:rFonts w:cstheme="minorHAnsi"/>
                <w:b w:val="0"/>
                <w:bCs w:val="0"/>
                <w:color w:val="221F20"/>
                <w:spacing w:val="1"/>
                <w:w w:val="95"/>
              </w:rPr>
              <w:t xml:space="preserve"> </w:t>
            </w:r>
            <w:r w:rsidRPr="004C70B8">
              <w:rPr>
                <w:rFonts w:cstheme="minorHAnsi"/>
                <w:b w:val="0"/>
                <w:bCs w:val="0"/>
                <w:color w:val="221F20"/>
                <w:w w:val="95"/>
              </w:rPr>
              <w:t>Describe</w:t>
            </w:r>
            <w:r w:rsidRPr="004C70B8">
              <w:rPr>
                <w:rFonts w:cstheme="minorHAnsi"/>
                <w:b w:val="0"/>
                <w:bCs w:val="0"/>
                <w:color w:val="221F20"/>
                <w:spacing w:val="2"/>
                <w:w w:val="95"/>
              </w:rPr>
              <w:t xml:space="preserve"> </w:t>
            </w:r>
            <w:r w:rsidRPr="004C70B8">
              <w:rPr>
                <w:rFonts w:cstheme="minorHAnsi"/>
                <w:b w:val="0"/>
                <w:bCs w:val="0"/>
                <w:color w:val="221F20"/>
                <w:w w:val="95"/>
              </w:rPr>
              <w:t>the</w:t>
            </w:r>
            <w:r w:rsidRPr="004C70B8">
              <w:rPr>
                <w:rFonts w:cstheme="minorHAnsi"/>
                <w:b w:val="0"/>
                <w:bCs w:val="0"/>
                <w:color w:val="221F20"/>
                <w:spacing w:val="1"/>
                <w:w w:val="95"/>
              </w:rPr>
              <w:t xml:space="preserve"> </w:t>
            </w:r>
            <w:r w:rsidRPr="004C70B8">
              <w:rPr>
                <w:rFonts w:cstheme="minorHAnsi"/>
                <w:b w:val="0"/>
                <w:bCs w:val="0"/>
                <w:color w:val="221F20"/>
                <w:w w:val="95"/>
              </w:rPr>
              <w:t>synthesis</w:t>
            </w:r>
            <w:r w:rsidRPr="004C70B8">
              <w:rPr>
                <w:rFonts w:cstheme="minorHAnsi"/>
                <w:b w:val="0"/>
                <w:bCs w:val="0"/>
                <w:color w:val="221F20"/>
                <w:spacing w:val="1"/>
                <w:w w:val="95"/>
              </w:rPr>
              <w:t xml:space="preserve"> </w:t>
            </w:r>
            <w:r w:rsidRPr="004C70B8">
              <w:rPr>
                <w:rFonts w:cstheme="minorHAnsi"/>
                <w:b w:val="0"/>
                <w:bCs w:val="0"/>
                <w:color w:val="221F20"/>
                <w:w w:val="95"/>
              </w:rPr>
              <w:t>methods</w:t>
            </w:r>
          </w:p>
        </w:tc>
        <w:tc>
          <w:tcPr>
            <w:tcW w:w="6228" w:type="dxa"/>
          </w:tcPr>
          <w:p w14:paraId="65D62CEE"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color w:val="221F20"/>
                <w:w w:val="90"/>
              </w:rPr>
              <w:t>Describe</w:t>
            </w:r>
            <w:r w:rsidRPr="004C70B8">
              <w:rPr>
                <w:rFonts w:cstheme="minorHAnsi"/>
                <w:color w:val="221F20"/>
                <w:spacing w:val="12"/>
                <w:w w:val="90"/>
              </w:rPr>
              <w:t xml:space="preserve"> </w:t>
            </w:r>
            <w:r w:rsidRPr="004C70B8">
              <w:rPr>
                <w:rFonts w:cstheme="minorHAnsi"/>
                <w:color w:val="221F20"/>
                <w:w w:val="90"/>
              </w:rPr>
              <w:t>and</w:t>
            </w:r>
            <w:r w:rsidRPr="004C70B8">
              <w:rPr>
                <w:rFonts w:cstheme="minorHAnsi"/>
                <w:color w:val="221F20"/>
                <w:spacing w:val="12"/>
                <w:w w:val="90"/>
              </w:rPr>
              <w:t xml:space="preserve"> </w:t>
            </w:r>
            <w:r w:rsidRPr="004C70B8">
              <w:rPr>
                <w:rFonts w:cstheme="minorHAnsi"/>
                <w:color w:val="221F20"/>
                <w:w w:val="90"/>
              </w:rPr>
              <w:t>justify</w:t>
            </w:r>
            <w:r w:rsidRPr="004C70B8">
              <w:rPr>
                <w:rFonts w:cstheme="minorHAnsi"/>
                <w:color w:val="221F20"/>
                <w:spacing w:val="11"/>
                <w:w w:val="90"/>
              </w:rPr>
              <w:t xml:space="preserve"> </w:t>
            </w:r>
            <w:r w:rsidRPr="004C70B8">
              <w:rPr>
                <w:rFonts w:cstheme="minorHAnsi"/>
                <w:color w:val="221F20"/>
                <w:w w:val="90"/>
              </w:rPr>
              <w:t>the</w:t>
            </w:r>
            <w:r w:rsidRPr="004C70B8">
              <w:rPr>
                <w:rFonts w:cstheme="minorHAnsi"/>
                <w:color w:val="221F20"/>
                <w:spacing w:val="13"/>
                <w:w w:val="90"/>
              </w:rPr>
              <w:t xml:space="preserve"> </w:t>
            </w:r>
            <w:r w:rsidRPr="004C70B8">
              <w:rPr>
                <w:rFonts w:cstheme="minorHAnsi"/>
                <w:color w:val="221F20"/>
                <w:w w:val="90"/>
              </w:rPr>
              <w:t>methods</w:t>
            </w:r>
            <w:r w:rsidRPr="004C70B8">
              <w:rPr>
                <w:rFonts w:cstheme="minorHAnsi"/>
                <w:color w:val="221F20"/>
                <w:spacing w:val="11"/>
                <w:w w:val="90"/>
              </w:rPr>
              <w:t xml:space="preserve"> </w:t>
            </w:r>
            <w:r w:rsidRPr="004C70B8">
              <w:rPr>
                <w:rFonts w:cstheme="minorHAnsi"/>
                <w:color w:val="221F20"/>
                <w:w w:val="90"/>
              </w:rPr>
              <w:t>used</w:t>
            </w:r>
            <w:r w:rsidRPr="004C70B8">
              <w:rPr>
                <w:rFonts w:cstheme="minorHAnsi"/>
                <w:color w:val="221F20"/>
                <w:spacing w:val="11"/>
                <w:w w:val="90"/>
              </w:rPr>
              <w:t xml:space="preserve"> </w:t>
            </w:r>
            <w:r w:rsidRPr="004C70B8">
              <w:rPr>
                <w:rFonts w:cstheme="minorHAnsi"/>
                <w:color w:val="221F20"/>
                <w:w w:val="90"/>
              </w:rPr>
              <w:t>to</w:t>
            </w:r>
            <w:r w:rsidRPr="004C70B8">
              <w:rPr>
                <w:rFonts w:cstheme="minorHAnsi"/>
                <w:color w:val="221F20"/>
                <w:spacing w:val="13"/>
                <w:w w:val="90"/>
              </w:rPr>
              <w:t xml:space="preserve"> </w:t>
            </w:r>
            <w:r w:rsidRPr="004C70B8">
              <w:rPr>
                <w:rFonts w:cstheme="minorHAnsi"/>
                <w:color w:val="221F20"/>
                <w:w w:val="90"/>
              </w:rPr>
              <w:t>synthesise</w:t>
            </w:r>
            <w:r w:rsidRPr="004C70B8">
              <w:rPr>
                <w:rFonts w:cstheme="minorHAnsi"/>
                <w:color w:val="221F20"/>
                <w:spacing w:val="13"/>
                <w:w w:val="90"/>
              </w:rPr>
              <w:t xml:space="preserve"> </w:t>
            </w:r>
            <w:r w:rsidRPr="004C70B8">
              <w:rPr>
                <w:rFonts w:cstheme="minorHAnsi"/>
                <w:color w:val="221F20"/>
                <w:w w:val="90"/>
              </w:rPr>
              <w:t>the</w:t>
            </w:r>
            <w:r w:rsidRPr="004C70B8">
              <w:rPr>
                <w:rFonts w:cstheme="minorHAnsi"/>
                <w:color w:val="221F20"/>
                <w:spacing w:val="12"/>
                <w:w w:val="90"/>
              </w:rPr>
              <w:t xml:space="preserve"> </w:t>
            </w:r>
            <w:r w:rsidRPr="004C70B8">
              <w:rPr>
                <w:rFonts w:cstheme="minorHAnsi"/>
                <w:color w:val="221F20"/>
                <w:w w:val="90"/>
              </w:rPr>
              <w:t>effects</w:t>
            </w:r>
            <w:r w:rsidRPr="004C70B8">
              <w:rPr>
                <w:rFonts w:cstheme="minorHAnsi"/>
                <w:color w:val="221F20"/>
                <w:spacing w:val="12"/>
                <w:w w:val="90"/>
              </w:rPr>
              <w:t xml:space="preserve"> </w:t>
            </w:r>
            <w:r w:rsidRPr="004C70B8">
              <w:rPr>
                <w:rFonts w:cstheme="minorHAnsi"/>
                <w:color w:val="221F20"/>
                <w:w w:val="90"/>
              </w:rPr>
              <w:t>for</w:t>
            </w:r>
            <w:r w:rsidRPr="004C70B8">
              <w:rPr>
                <w:rFonts w:cstheme="minorHAnsi"/>
                <w:color w:val="221F20"/>
                <w:spacing w:val="12"/>
                <w:w w:val="90"/>
              </w:rPr>
              <w:t xml:space="preserve"> </w:t>
            </w:r>
            <w:r w:rsidRPr="004C70B8">
              <w:rPr>
                <w:rFonts w:cstheme="minorHAnsi"/>
                <w:color w:val="221F20"/>
                <w:w w:val="90"/>
              </w:rPr>
              <w:t>each</w:t>
            </w:r>
            <w:r w:rsidRPr="004C70B8">
              <w:rPr>
                <w:rFonts w:cstheme="minorHAnsi"/>
                <w:color w:val="221F20"/>
                <w:spacing w:val="13"/>
                <w:w w:val="90"/>
              </w:rPr>
              <w:t xml:space="preserve"> </w:t>
            </w:r>
            <w:r w:rsidRPr="004C70B8">
              <w:rPr>
                <w:rFonts w:cstheme="minorHAnsi"/>
                <w:color w:val="221F20"/>
                <w:w w:val="90"/>
              </w:rPr>
              <w:t>outcome</w:t>
            </w:r>
            <w:r w:rsidRPr="004C70B8">
              <w:rPr>
                <w:rFonts w:cstheme="minorHAnsi"/>
                <w:color w:val="221F20"/>
                <w:spacing w:val="1"/>
                <w:w w:val="90"/>
              </w:rPr>
              <w:t xml:space="preserve"> </w:t>
            </w:r>
            <w:r w:rsidRPr="004C70B8">
              <w:rPr>
                <w:rFonts w:cstheme="minorHAnsi"/>
                <w:color w:val="221F20"/>
                <w:w w:val="95"/>
              </w:rPr>
              <w:t>when</w:t>
            </w:r>
            <w:r w:rsidRPr="004C70B8">
              <w:rPr>
                <w:rFonts w:cstheme="minorHAnsi"/>
                <w:color w:val="221F20"/>
                <w:spacing w:val="-7"/>
                <w:w w:val="95"/>
              </w:rPr>
              <w:t xml:space="preserve"> </w:t>
            </w:r>
            <w:r w:rsidRPr="004C70B8">
              <w:rPr>
                <w:rFonts w:cstheme="minorHAnsi"/>
                <w:color w:val="221F20"/>
                <w:w w:val="95"/>
              </w:rPr>
              <w:t>it</w:t>
            </w:r>
            <w:r w:rsidRPr="004C70B8">
              <w:rPr>
                <w:rFonts w:cstheme="minorHAnsi"/>
                <w:color w:val="221F20"/>
                <w:spacing w:val="-8"/>
                <w:w w:val="95"/>
              </w:rPr>
              <w:t xml:space="preserve"> </w:t>
            </w:r>
            <w:r w:rsidRPr="004C70B8">
              <w:rPr>
                <w:rFonts w:cstheme="minorHAnsi"/>
                <w:color w:val="221F20"/>
                <w:w w:val="95"/>
              </w:rPr>
              <w:t>was</w:t>
            </w:r>
            <w:r w:rsidRPr="004C70B8">
              <w:rPr>
                <w:rFonts w:cstheme="minorHAnsi"/>
                <w:color w:val="221F20"/>
                <w:spacing w:val="-8"/>
                <w:w w:val="95"/>
              </w:rPr>
              <w:t xml:space="preserve"> </w:t>
            </w:r>
            <w:r w:rsidRPr="004C70B8">
              <w:rPr>
                <w:rFonts w:cstheme="minorHAnsi"/>
                <w:color w:val="221F20"/>
                <w:w w:val="95"/>
              </w:rPr>
              <w:t>not</w:t>
            </w:r>
            <w:r w:rsidRPr="004C70B8">
              <w:rPr>
                <w:rFonts w:cstheme="minorHAnsi"/>
                <w:color w:val="221F20"/>
                <w:spacing w:val="-7"/>
                <w:w w:val="95"/>
              </w:rPr>
              <w:t xml:space="preserve"> </w:t>
            </w:r>
            <w:r w:rsidRPr="004C70B8">
              <w:rPr>
                <w:rFonts w:cstheme="minorHAnsi"/>
                <w:color w:val="221F20"/>
                <w:w w:val="95"/>
              </w:rPr>
              <w:t>possible</w:t>
            </w:r>
            <w:r w:rsidRPr="004C70B8">
              <w:rPr>
                <w:rFonts w:cstheme="minorHAnsi"/>
                <w:color w:val="221F20"/>
                <w:spacing w:val="-7"/>
                <w:w w:val="95"/>
              </w:rPr>
              <w:t xml:space="preserve"> </w:t>
            </w:r>
            <w:r w:rsidRPr="004C70B8">
              <w:rPr>
                <w:rFonts w:cstheme="minorHAnsi"/>
                <w:color w:val="221F20"/>
                <w:w w:val="95"/>
              </w:rPr>
              <w:t>to</w:t>
            </w:r>
            <w:r w:rsidRPr="004C70B8">
              <w:rPr>
                <w:rFonts w:cstheme="minorHAnsi"/>
                <w:color w:val="221F20"/>
                <w:spacing w:val="-7"/>
                <w:w w:val="95"/>
              </w:rPr>
              <w:t xml:space="preserve"> </w:t>
            </w:r>
            <w:r w:rsidRPr="004C70B8">
              <w:rPr>
                <w:rFonts w:cstheme="minorHAnsi"/>
                <w:color w:val="221F20"/>
                <w:w w:val="95"/>
              </w:rPr>
              <w:t>undertake</w:t>
            </w:r>
            <w:r w:rsidRPr="004C70B8">
              <w:rPr>
                <w:rFonts w:cstheme="minorHAnsi"/>
                <w:color w:val="221F20"/>
                <w:spacing w:val="-6"/>
                <w:w w:val="95"/>
              </w:rPr>
              <w:t xml:space="preserve"> </w:t>
            </w:r>
            <w:r w:rsidRPr="004C70B8">
              <w:rPr>
                <w:rFonts w:cstheme="minorHAnsi"/>
                <w:color w:val="221F20"/>
                <w:w w:val="95"/>
              </w:rPr>
              <w:t>a</w:t>
            </w:r>
            <w:r w:rsidRPr="004C70B8">
              <w:rPr>
                <w:rFonts w:cstheme="minorHAnsi"/>
                <w:color w:val="221F20"/>
                <w:spacing w:val="-7"/>
                <w:w w:val="95"/>
              </w:rPr>
              <w:t xml:space="preserve"> </w:t>
            </w:r>
            <w:r w:rsidRPr="004C70B8">
              <w:rPr>
                <w:rFonts w:cstheme="minorHAnsi"/>
                <w:color w:val="221F20"/>
                <w:w w:val="95"/>
              </w:rPr>
              <w:t>meta-analysis</w:t>
            </w:r>
            <w:r w:rsidRPr="004C70B8">
              <w:rPr>
                <w:rFonts w:cstheme="minorHAnsi"/>
                <w:color w:val="221F20"/>
                <w:spacing w:val="-8"/>
                <w:w w:val="95"/>
              </w:rPr>
              <w:t xml:space="preserve"> </w:t>
            </w:r>
            <w:r w:rsidRPr="004C70B8">
              <w:rPr>
                <w:rFonts w:cstheme="minorHAnsi"/>
                <w:color w:val="221F20"/>
                <w:w w:val="95"/>
              </w:rPr>
              <w:t>of</w:t>
            </w:r>
            <w:r w:rsidRPr="004C70B8">
              <w:rPr>
                <w:rFonts w:cstheme="minorHAnsi"/>
                <w:color w:val="221F20"/>
                <w:spacing w:val="-7"/>
                <w:w w:val="95"/>
              </w:rPr>
              <w:t xml:space="preserve"> </w:t>
            </w:r>
            <w:r w:rsidRPr="004C70B8">
              <w:rPr>
                <w:rFonts w:cstheme="minorHAnsi"/>
                <w:color w:val="221F20"/>
                <w:w w:val="95"/>
              </w:rPr>
              <w:t>effect</w:t>
            </w:r>
            <w:r w:rsidRPr="004C70B8">
              <w:rPr>
                <w:rFonts w:cstheme="minorHAnsi"/>
                <w:color w:val="221F20"/>
                <w:spacing w:val="-8"/>
                <w:w w:val="95"/>
              </w:rPr>
              <w:t xml:space="preserve"> </w:t>
            </w:r>
            <w:r w:rsidRPr="004C70B8">
              <w:rPr>
                <w:rFonts w:cstheme="minorHAnsi"/>
                <w:color w:val="221F20"/>
                <w:w w:val="95"/>
              </w:rPr>
              <w:t>estimates</w:t>
            </w:r>
          </w:p>
        </w:tc>
        <w:tc>
          <w:tcPr>
            <w:tcW w:w="3347" w:type="dxa"/>
          </w:tcPr>
          <w:p w14:paraId="6486A17E" w14:textId="16015D35"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4C70B8">
              <w:rPr>
                <w:rFonts w:cstheme="minorHAnsi"/>
                <w:lang w:val="en-US"/>
              </w:rPr>
              <w:t>Page 11</w:t>
            </w:r>
          </w:p>
        </w:tc>
      </w:tr>
      <w:tr w:rsidR="000023A9" w:rsidRPr="004C70B8" w14:paraId="3E650FFE"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tcPr>
          <w:p w14:paraId="1E745FE6" w14:textId="77777777" w:rsidR="000023A9" w:rsidRPr="004C70B8" w:rsidRDefault="000023A9" w:rsidP="00F4577C">
            <w:pPr>
              <w:rPr>
                <w:rFonts w:cstheme="minorHAnsi"/>
                <w:b w:val="0"/>
                <w:bCs w:val="0"/>
              </w:rPr>
            </w:pPr>
            <w:r w:rsidRPr="004C70B8">
              <w:rPr>
                <w:rFonts w:cstheme="minorHAnsi"/>
                <w:b w:val="0"/>
                <w:bCs w:val="0"/>
                <w:color w:val="221F20"/>
                <w:w w:val="90"/>
              </w:rPr>
              <w:t>4</w:t>
            </w:r>
            <w:r w:rsidRPr="004C70B8">
              <w:rPr>
                <w:rFonts w:cstheme="minorHAnsi"/>
                <w:b w:val="0"/>
                <w:bCs w:val="0"/>
                <w:color w:val="221F20"/>
                <w:spacing w:val="6"/>
                <w:w w:val="90"/>
              </w:rPr>
              <w:t xml:space="preserve"> </w:t>
            </w:r>
            <w:r w:rsidRPr="004C70B8">
              <w:rPr>
                <w:rFonts w:cstheme="minorHAnsi"/>
                <w:b w:val="0"/>
                <w:bCs w:val="0"/>
                <w:color w:val="221F20"/>
                <w:w w:val="90"/>
              </w:rPr>
              <w:t>Criteria</w:t>
            </w:r>
            <w:r w:rsidRPr="004C70B8">
              <w:rPr>
                <w:rFonts w:cstheme="minorHAnsi"/>
                <w:b w:val="0"/>
                <w:bCs w:val="0"/>
                <w:color w:val="221F20"/>
                <w:spacing w:val="7"/>
                <w:w w:val="90"/>
              </w:rPr>
              <w:t xml:space="preserve"> </w:t>
            </w:r>
            <w:r w:rsidRPr="004C70B8">
              <w:rPr>
                <w:rFonts w:cstheme="minorHAnsi"/>
                <w:b w:val="0"/>
                <w:bCs w:val="0"/>
                <w:color w:val="221F20"/>
                <w:w w:val="90"/>
              </w:rPr>
              <w:t>used</w:t>
            </w:r>
            <w:r w:rsidRPr="004C70B8">
              <w:rPr>
                <w:rFonts w:cstheme="minorHAnsi"/>
                <w:b w:val="0"/>
                <w:bCs w:val="0"/>
                <w:color w:val="221F20"/>
                <w:spacing w:val="5"/>
                <w:w w:val="90"/>
              </w:rPr>
              <w:t xml:space="preserve"> </w:t>
            </w:r>
            <w:r w:rsidRPr="004C70B8">
              <w:rPr>
                <w:rFonts w:cstheme="minorHAnsi"/>
                <w:b w:val="0"/>
                <w:bCs w:val="0"/>
                <w:color w:val="221F20"/>
                <w:w w:val="90"/>
              </w:rPr>
              <w:t>to</w:t>
            </w:r>
            <w:r w:rsidRPr="004C70B8">
              <w:rPr>
                <w:rFonts w:cstheme="minorHAnsi"/>
                <w:b w:val="0"/>
                <w:bCs w:val="0"/>
                <w:color w:val="221F20"/>
                <w:spacing w:val="7"/>
                <w:w w:val="90"/>
              </w:rPr>
              <w:t xml:space="preserve"> </w:t>
            </w:r>
            <w:r w:rsidRPr="004C70B8">
              <w:rPr>
                <w:rFonts w:cstheme="minorHAnsi"/>
                <w:b w:val="0"/>
                <w:bCs w:val="0"/>
                <w:color w:val="221F20"/>
                <w:w w:val="90"/>
              </w:rPr>
              <w:t>prioritise</w:t>
            </w:r>
            <w:r w:rsidRPr="004C70B8">
              <w:rPr>
                <w:rFonts w:cstheme="minorHAnsi"/>
                <w:b w:val="0"/>
                <w:bCs w:val="0"/>
                <w:color w:val="221F20"/>
                <w:spacing w:val="6"/>
                <w:w w:val="90"/>
              </w:rPr>
              <w:t xml:space="preserve"> </w:t>
            </w:r>
            <w:r w:rsidRPr="004C70B8">
              <w:rPr>
                <w:rFonts w:cstheme="minorHAnsi"/>
                <w:b w:val="0"/>
                <w:bCs w:val="0"/>
                <w:color w:val="221F20"/>
                <w:w w:val="90"/>
              </w:rPr>
              <w:t>results</w:t>
            </w:r>
            <w:r w:rsidRPr="004C70B8">
              <w:rPr>
                <w:rFonts w:cstheme="minorHAnsi"/>
                <w:b w:val="0"/>
                <w:bCs w:val="0"/>
                <w:color w:val="221F20"/>
                <w:spacing w:val="6"/>
                <w:w w:val="90"/>
              </w:rPr>
              <w:t xml:space="preserve"> </w:t>
            </w:r>
            <w:r w:rsidRPr="004C70B8">
              <w:rPr>
                <w:rFonts w:cstheme="minorHAnsi"/>
                <w:b w:val="0"/>
                <w:bCs w:val="0"/>
                <w:color w:val="221F20"/>
                <w:w w:val="90"/>
              </w:rPr>
              <w:t>for</w:t>
            </w:r>
            <w:r w:rsidRPr="004C70B8">
              <w:rPr>
                <w:rFonts w:cstheme="minorHAnsi"/>
                <w:b w:val="0"/>
                <w:bCs w:val="0"/>
                <w:color w:val="221F20"/>
                <w:spacing w:val="-35"/>
                <w:w w:val="90"/>
              </w:rPr>
              <w:t xml:space="preserve"> </w:t>
            </w:r>
            <w:r w:rsidRPr="004C70B8">
              <w:rPr>
                <w:rFonts w:cstheme="minorHAnsi"/>
                <w:b w:val="0"/>
                <w:bCs w:val="0"/>
                <w:color w:val="221F20"/>
              </w:rPr>
              <w:t>summary</w:t>
            </w:r>
            <w:r w:rsidRPr="004C70B8">
              <w:rPr>
                <w:rFonts w:cstheme="minorHAnsi"/>
                <w:b w:val="0"/>
                <w:bCs w:val="0"/>
                <w:color w:val="221F20"/>
                <w:spacing w:val="-10"/>
              </w:rPr>
              <w:t xml:space="preserve"> </w:t>
            </w:r>
            <w:r w:rsidRPr="004C70B8">
              <w:rPr>
                <w:rFonts w:cstheme="minorHAnsi"/>
                <w:b w:val="0"/>
                <w:bCs w:val="0"/>
                <w:color w:val="221F20"/>
              </w:rPr>
              <w:t>and</w:t>
            </w:r>
            <w:r w:rsidRPr="004C70B8">
              <w:rPr>
                <w:rFonts w:cstheme="minorHAnsi"/>
                <w:b w:val="0"/>
                <w:bCs w:val="0"/>
                <w:color w:val="221F20"/>
                <w:spacing w:val="-9"/>
              </w:rPr>
              <w:t xml:space="preserve"> </w:t>
            </w:r>
            <w:r w:rsidRPr="004C70B8">
              <w:rPr>
                <w:rFonts w:cstheme="minorHAnsi"/>
                <w:b w:val="0"/>
                <w:bCs w:val="0"/>
                <w:color w:val="221F20"/>
              </w:rPr>
              <w:t>synthesis</w:t>
            </w:r>
          </w:p>
        </w:tc>
        <w:tc>
          <w:tcPr>
            <w:tcW w:w="6228" w:type="dxa"/>
          </w:tcPr>
          <w:p w14:paraId="718FAEED" w14:textId="77777777"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rPr>
            </w:pPr>
            <w:r w:rsidRPr="004C70B8">
              <w:rPr>
                <w:rFonts w:cstheme="minorHAnsi"/>
                <w:color w:val="221F20"/>
                <w:w w:val="90"/>
              </w:rPr>
              <w:t>Where</w:t>
            </w:r>
            <w:r w:rsidRPr="004C70B8">
              <w:rPr>
                <w:rFonts w:cstheme="minorHAnsi"/>
                <w:color w:val="221F20"/>
                <w:spacing w:val="4"/>
                <w:w w:val="90"/>
              </w:rPr>
              <w:t xml:space="preserve"> </w:t>
            </w:r>
            <w:r w:rsidRPr="004C70B8">
              <w:rPr>
                <w:rFonts w:cstheme="minorHAnsi"/>
                <w:color w:val="221F20"/>
                <w:w w:val="90"/>
              </w:rPr>
              <w:t>applicable,</w:t>
            </w:r>
            <w:r w:rsidRPr="004C70B8">
              <w:rPr>
                <w:rFonts w:cstheme="minorHAnsi"/>
                <w:color w:val="221F20"/>
                <w:spacing w:val="4"/>
                <w:w w:val="90"/>
              </w:rPr>
              <w:t xml:space="preserve"> </w:t>
            </w:r>
            <w:r w:rsidRPr="004C70B8">
              <w:rPr>
                <w:rFonts w:cstheme="minorHAnsi"/>
                <w:color w:val="221F20"/>
                <w:w w:val="90"/>
              </w:rPr>
              <w:t>provide</w:t>
            </w:r>
            <w:r w:rsidRPr="004C70B8">
              <w:rPr>
                <w:rFonts w:cstheme="minorHAnsi"/>
                <w:color w:val="221F20"/>
                <w:spacing w:val="4"/>
                <w:w w:val="90"/>
              </w:rPr>
              <w:t xml:space="preserve"> </w:t>
            </w:r>
            <w:r w:rsidRPr="004C70B8">
              <w:rPr>
                <w:rFonts w:cstheme="minorHAnsi"/>
                <w:color w:val="221F20"/>
                <w:w w:val="90"/>
              </w:rPr>
              <w:t>the</w:t>
            </w:r>
            <w:r w:rsidRPr="004C70B8">
              <w:rPr>
                <w:rFonts w:cstheme="minorHAnsi"/>
                <w:color w:val="221F20"/>
                <w:spacing w:val="5"/>
                <w:w w:val="90"/>
              </w:rPr>
              <w:t xml:space="preserve"> </w:t>
            </w:r>
            <w:r w:rsidRPr="004C70B8">
              <w:rPr>
                <w:rFonts w:cstheme="minorHAnsi"/>
                <w:color w:val="221F20"/>
                <w:w w:val="90"/>
              </w:rPr>
              <w:t>criteria</w:t>
            </w:r>
            <w:r w:rsidRPr="004C70B8">
              <w:rPr>
                <w:rFonts w:cstheme="minorHAnsi"/>
                <w:color w:val="221F20"/>
                <w:spacing w:val="4"/>
                <w:w w:val="90"/>
              </w:rPr>
              <w:t xml:space="preserve"> </w:t>
            </w:r>
            <w:r w:rsidRPr="004C70B8">
              <w:rPr>
                <w:rFonts w:cstheme="minorHAnsi"/>
                <w:color w:val="221F20"/>
                <w:w w:val="90"/>
              </w:rPr>
              <w:t>used,</w:t>
            </w:r>
            <w:r w:rsidRPr="004C70B8">
              <w:rPr>
                <w:rFonts w:cstheme="minorHAnsi"/>
                <w:color w:val="221F20"/>
                <w:spacing w:val="4"/>
                <w:w w:val="90"/>
              </w:rPr>
              <w:t xml:space="preserve"> </w:t>
            </w:r>
            <w:r w:rsidRPr="004C70B8">
              <w:rPr>
                <w:rFonts w:cstheme="minorHAnsi"/>
                <w:color w:val="221F20"/>
                <w:w w:val="90"/>
              </w:rPr>
              <w:t>with</w:t>
            </w:r>
            <w:r w:rsidRPr="004C70B8">
              <w:rPr>
                <w:rFonts w:cstheme="minorHAnsi"/>
                <w:color w:val="221F20"/>
                <w:spacing w:val="4"/>
                <w:w w:val="90"/>
              </w:rPr>
              <w:t xml:space="preserve"> </w:t>
            </w:r>
            <w:r w:rsidRPr="004C70B8">
              <w:rPr>
                <w:rFonts w:cstheme="minorHAnsi"/>
                <w:color w:val="221F20"/>
                <w:w w:val="90"/>
              </w:rPr>
              <w:t>supporting</w:t>
            </w:r>
            <w:r w:rsidRPr="004C70B8">
              <w:rPr>
                <w:rFonts w:cstheme="minorHAnsi"/>
                <w:color w:val="221F20"/>
                <w:spacing w:val="5"/>
                <w:w w:val="90"/>
              </w:rPr>
              <w:t xml:space="preserve"> </w:t>
            </w:r>
            <w:r w:rsidRPr="004C70B8">
              <w:rPr>
                <w:rFonts w:cstheme="minorHAnsi"/>
                <w:color w:val="221F20"/>
                <w:w w:val="90"/>
              </w:rPr>
              <w:t>justification,</w:t>
            </w:r>
            <w:r w:rsidRPr="004C70B8">
              <w:rPr>
                <w:rFonts w:cstheme="minorHAnsi"/>
                <w:color w:val="221F20"/>
                <w:spacing w:val="4"/>
                <w:w w:val="90"/>
              </w:rPr>
              <w:t xml:space="preserve"> </w:t>
            </w:r>
            <w:r w:rsidRPr="004C70B8">
              <w:rPr>
                <w:rFonts w:cstheme="minorHAnsi"/>
                <w:color w:val="221F20"/>
                <w:w w:val="90"/>
              </w:rPr>
              <w:t>to</w:t>
            </w:r>
            <w:r w:rsidRPr="004C70B8">
              <w:rPr>
                <w:rFonts w:cstheme="minorHAnsi"/>
                <w:color w:val="221F20"/>
                <w:spacing w:val="4"/>
                <w:w w:val="90"/>
              </w:rPr>
              <w:t xml:space="preserve"> </w:t>
            </w:r>
            <w:r w:rsidRPr="004C70B8">
              <w:rPr>
                <w:rFonts w:cstheme="minorHAnsi"/>
                <w:color w:val="221F20"/>
                <w:w w:val="90"/>
              </w:rPr>
              <w:t>select</w:t>
            </w:r>
            <w:r w:rsidRPr="004C70B8">
              <w:rPr>
                <w:rFonts w:cstheme="minorHAnsi"/>
                <w:color w:val="221F20"/>
                <w:spacing w:val="3"/>
                <w:w w:val="90"/>
              </w:rPr>
              <w:t xml:space="preserve"> </w:t>
            </w:r>
            <w:r w:rsidRPr="004C70B8">
              <w:rPr>
                <w:rFonts w:cstheme="minorHAnsi"/>
                <w:color w:val="221F20"/>
                <w:w w:val="90"/>
              </w:rPr>
              <w:t>the</w:t>
            </w:r>
            <w:r w:rsidRPr="004C70B8">
              <w:rPr>
                <w:rFonts w:cstheme="minorHAnsi"/>
                <w:color w:val="221F20"/>
                <w:spacing w:val="4"/>
                <w:w w:val="90"/>
              </w:rPr>
              <w:t xml:space="preserve"> </w:t>
            </w:r>
            <w:proofErr w:type="gramStart"/>
            <w:r w:rsidRPr="004C70B8">
              <w:rPr>
                <w:rFonts w:cstheme="minorHAnsi"/>
                <w:color w:val="221F20"/>
                <w:w w:val="90"/>
              </w:rPr>
              <w:t>particular</w:t>
            </w:r>
            <w:r w:rsidRPr="004C70B8">
              <w:rPr>
                <w:rFonts w:cstheme="minorHAnsi"/>
                <w:color w:val="221F20"/>
                <w:spacing w:val="1"/>
                <w:w w:val="90"/>
              </w:rPr>
              <w:t xml:space="preserve"> </w:t>
            </w:r>
            <w:r w:rsidRPr="004C70B8">
              <w:rPr>
                <w:rFonts w:cstheme="minorHAnsi"/>
                <w:color w:val="221F20"/>
                <w:w w:val="95"/>
              </w:rPr>
              <w:t>studies</w:t>
            </w:r>
            <w:proofErr w:type="gramEnd"/>
            <w:r w:rsidRPr="004C70B8">
              <w:rPr>
                <w:rFonts w:cstheme="minorHAnsi"/>
                <w:color w:val="221F20"/>
                <w:w w:val="95"/>
              </w:rPr>
              <w:t>, or a particular study, for the main synthesis or to draw conclusions from the synthesis</w:t>
            </w:r>
            <w:r w:rsidRPr="004C70B8">
              <w:rPr>
                <w:rFonts w:cstheme="minorHAnsi"/>
                <w:color w:val="221F20"/>
                <w:spacing w:val="1"/>
                <w:w w:val="95"/>
              </w:rPr>
              <w:t xml:space="preserve"> </w:t>
            </w:r>
            <w:r w:rsidRPr="004C70B8">
              <w:rPr>
                <w:rFonts w:cstheme="minorHAnsi"/>
                <w:color w:val="221F20"/>
                <w:w w:val="90"/>
              </w:rPr>
              <w:t>(</w:t>
            </w:r>
            <w:proofErr w:type="spellStart"/>
            <w:r w:rsidRPr="004C70B8">
              <w:rPr>
                <w:rFonts w:cstheme="minorHAnsi"/>
                <w:color w:val="221F20"/>
                <w:w w:val="90"/>
              </w:rPr>
              <w:t>eg</w:t>
            </w:r>
            <w:proofErr w:type="spellEnd"/>
            <w:r w:rsidRPr="004C70B8">
              <w:rPr>
                <w:rFonts w:cstheme="minorHAnsi"/>
                <w:color w:val="221F20"/>
                <w:w w:val="90"/>
              </w:rPr>
              <w:t>,</w:t>
            </w:r>
            <w:r w:rsidRPr="004C70B8">
              <w:rPr>
                <w:rFonts w:cstheme="minorHAnsi"/>
                <w:color w:val="221F20"/>
                <w:spacing w:val="14"/>
                <w:w w:val="90"/>
              </w:rPr>
              <w:t xml:space="preserve"> </w:t>
            </w:r>
            <w:r w:rsidRPr="004C70B8">
              <w:rPr>
                <w:rFonts w:cstheme="minorHAnsi"/>
                <w:color w:val="221F20"/>
                <w:w w:val="90"/>
              </w:rPr>
              <w:t>based</w:t>
            </w:r>
            <w:r w:rsidRPr="004C70B8">
              <w:rPr>
                <w:rFonts w:cstheme="minorHAnsi"/>
                <w:color w:val="221F20"/>
                <w:spacing w:val="11"/>
                <w:w w:val="90"/>
              </w:rPr>
              <w:t xml:space="preserve"> </w:t>
            </w:r>
            <w:r w:rsidRPr="004C70B8">
              <w:rPr>
                <w:rFonts w:cstheme="minorHAnsi"/>
                <w:color w:val="221F20"/>
                <w:w w:val="90"/>
              </w:rPr>
              <w:t>on</w:t>
            </w:r>
            <w:r w:rsidRPr="004C70B8">
              <w:rPr>
                <w:rFonts w:cstheme="minorHAnsi"/>
                <w:color w:val="221F20"/>
                <w:spacing w:val="14"/>
                <w:w w:val="90"/>
              </w:rPr>
              <w:t xml:space="preserve"> </w:t>
            </w:r>
            <w:r w:rsidRPr="004C70B8">
              <w:rPr>
                <w:rFonts w:cstheme="minorHAnsi"/>
                <w:color w:val="221F20"/>
                <w:w w:val="90"/>
              </w:rPr>
              <w:t>study</w:t>
            </w:r>
            <w:r w:rsidRPr="004C70B8">
              <w:rPr>
                <w:rFonts w:cstheme="minorHAnsi"/>
                <w:color w:val="221F20"/>
                <w:spacing w:val="11"/>
                <w:w w:val="90"/>
              </w:rPr>
              <w:t xml:space="preserve"> </w:t>
            </w:r>
            <w:r w:rsidRPr="004C70B8">
              <w:rPr>
                <w:rFonts w:cstheme="minorHAnsi"/>
                <w:color w:val="221F20"/>
                <w:w w:val="90"/>
              </w:rPr>
              <w:t>design,</w:t>
            </w:r>
            <w:r w:rsidRPr="004C70B8">
              <w:rPr>
                <w:rFonts w:cstheme="minorHAnsi"/>
                <w:color w:val="221F20"/>
                <w:spacing w:val="14"/>
                <w:w w:val="90"/>
              </w:rPr>
              <w:t xml:space="preserve"> </w:t>
            </w:r>
            <w:r w:rsidRPr="004C70B8">
              <w:rPr>
                <w:rFonts w:cstheme="minorHAnsi"/>
                <w:color w:val="221F20"/>
                <w:w w:val="90"/>
              </w:rPr>
              <w:t>risk</w:t>
            </w:r>
            <w:r w:rsidRPr="004C70B8">
              <w:rPr>
                <w:rFonts w:cstheme="minorHAnsi"/>
                <w:color w:val="221F20"/>
                <w:spacing w:val="7"/>
                <w:w w:val="90"/>
              </w:rPr>
              <w:t xml:space="preserve"> </w:t>
            </w:r>
            <w:r w:rsidRPr="004C70B8">
              <w:rPr>
                <w:rFonts w:cstheme="minorHAnsi"/>
                <w:color w:val="221F20"/>
                <w:w w:val="90"/>
              </w:rPr>
              <w:t>of</w:t>
            </w:r>
            <w:r w:rsidRPr="004C70B8">
              <w:rPr>
                <w:rFonts w:cstheme="minorHAnsi"/>
                <w:color w:val="221F20"/>
                <w:spacing w:val="11"/>
                <w:w w:val="90"/>
              </w:rPr>
              <w:t xml:space="preserve"> </w:t>
            </w:r>
            <w:r w:rsidRPr="004C70B8">
              <w:rPr>
                <w:rFonts w:cstheme="minorHAnsi"/>
                <w:color w:val="221F20"/>
                <w:w w:val="90"/>
              </w:rPr>
              <w:t>bias</w:t>
            </w:r>
            <w:r w:rsidRPr="004C70B8">
              <w:rPr>
                <w:rFonts w:cstheme="minorHAnsi"/>
                <w:color w:val="221F20"/>
                <w:spacing w:val="11"/>
                <w:w w:val="90"/>
              </w:rPr>
              <w:t xml:space="preserve"> </w:t>
            </w:r>
            <w:r w:rsidRPr="004C70B8">
              <w:rPr>
                <w:rFonts w:cstheme="minorHAnsi"/>
                <w:color w:val="221F20"/>
                <w:w w:val="90"/>
              </w:rPr>
              <w:t>assessments,</w:t>
            </w:r>
            <w:r w:rsidRPr="004C70B8">
              <w:rPr>
                <w:rFonts w:cstheme="minorHAnsi"/>
                <w:color w:val="221F20"/>
                <w:spacing w:val="14"/>
                <w:w w:val="90"/>
              </w:rPr>
              <w:t xml:space="preserve"> </w:t>
            </w:r>
            <w:r w:rsidRPr="004C70B8">
              <w:rPr>
                <w:rFonts w:cstheme="minorHAnsi"/>
                <w:color w:val="221F20"/>
                <w:w w:val="90"/>
              </w:rPr>
              <w:t>directness</w:t>
            </w:r>
            <w:r w:rsidRPr="004C70B8">
              <w:rPr>
                <w:rFonts w:cstheme="minorHAnsi"/>
                <w:color w:val="221F20"/>
                <w:spacing w:val="11"/>
                <w:w w:val="90"/>
              </w:rPr>
              <w:t xml:space="preserve"> </w:t>
            </w:r>
            <w:r w:rsidRPr="004C70B8">
              <w:rPr>
                <w:rFonts w:cstheme="minorHAnsi"/>
                <w:color w:val="221F20"/>
                <w:w w:val="90"/>
              </w:rPr>
              <w:t>in</w:t>
            </w:r>
            <w:r w:rsidRPr="004C70B8">
              <w:rPr>
                <w:rFonts w:cstheme="minorHAnsi"/>
                <w:color w:val="221F20"/>
                <w:spacing w:val="14"/>
                <w:w w:val="90"/>
              </w:rPr>
              <w:t xml:space="preserve"> </w:t>
            </w:r>
            <w:r w:rsidRPr="004C70B8">
              <w:rPr>
                <w:rFonts w:cstheme="minorHAnsi"/>
                <w:color w:val="221F20"/>
                <w:w w:val="90"/>
              </w:rPr>
              <w:t>relation</w:t>
            </w:r>
            <w:r w:rsidRPr="004C70B8">
              <w:rPr>
                <w:rFonts w:cstheme="minorHAnsi"/>
                <w:color w:val="221F20"/>
                <w:spacing w:val="14"/>
                <w:w w:val="90"/>
              </w:rPr>
              <w:t xml:space="preserve"> </w:t>
            </w:r>
            <w:r w:rsidRPr="004C70B8">
              <w:rPr>
                <w:rFonts w:cstheme="minorHAnsi"/>
                <w:color w:val="221F20"/>
                <w:w w:val="90"/>
              </w:rPr>
              <w:t>to</w:t>
            </w:r>
            <w:r w:rsidRPr="004C70B8">
              <w:rPr>
                <w:rFonts w:cstheme="minorHAnsi"/>
                <w:color w:val="221F20"/>
                <w:spacing w:val="14"/>
                <w:w w:val="90"/>
              </w:rPr>
              <w:t xml:space="preserve"> </w:t>
            </w:r>
            <w:r w:rsidRPr="004C70B8">
              <w:rPr>
                <w:rFonts w:cstheme="minorHAnsi"/>
                <w:color w:val="221F20"/>
                <w:w w:val="90"/>
              </w:rPr>
              <w:t>the</w:t>
            </w:r>
            <w:r w:rsidRPr="004C70B8">
              <w:rPr>
                <w:rFonts w:cstheme="minorHAnsi"/>
                <w:color w:val="221F20"/>
                <w:spacing w:val="15"/>
                <w:w w:val="90"/>
              </w:rPr>
              <w:t xml:space="preserve"> </w:t>
            </w:r>
            <w:r w:rsidRPr="004C70B8">
              <w:rPr>
                <w:rFonts w:cstheme="minorHAnsi"/>
                <w:color w:val="221F20"/>
                <w:w w:val="90"/>
              </w:rPr>
              <w:t>review</w:t>
            </w:r>
            <w:r w:rsidRPr="004C70B8">
              <w:rPr>
                <w:rFonts w:cstheme="minorHAnsi"/>
                <w:color w:val="221F20"/>
                <w:spacing w:val="14"/>
                <w:w w:val="90"/>
              </w:rPr>
              <w:t xml:space="preserve"> </w:t>
            </w:r>
            <w:r w:rsidRPr="004C70B8">
              <w:rPr>
                <w:rFonts w:cstheme="minorHAnsi"/>
                <w:color w:val="221F20"/>
                <w:w w:val="90"/>
              </w:rPr>
              <w:t>question)</w:t>
            </w:r>
          </w:p>
        </w:tc>
        <w:tc>
          <w:tcPr>
            <w:tcW w:w="3347" w:type="dxa"/>
          </w:tcPr>
          <w:p w14:paraId="3036B907" w14:textId="38FF7175"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4C70B8">
              <w:rPr>
                <w:rFonts w:cstheme="minorHAnsi"/>
                <w:lang w:val="en-US"/>
              </w:rPr>
              <w:t>Page 10</w:t>
            </w:r>
          </w:p>
        </w:tc>
      </w:tr>
      <w:tr w:rsidR="000023A9" w:rsidRPr="004C70B8" w14:paraId="1CA4379F" w14:textId="77777777" w:rsidTr="00F4577C">
        <w:tc>
          <w:tcPr>
            <w:cnfStyle w:val="001000000000" w:firstRow="0" w:lastRow="0" w:firstColumn="1" w:lastColumn="0" w:oddVBand="0" w:evenVBand="0" w:oddHBand="0" w:evenHBand="0" w:firstRowFirstColumn="0" w:firstRowLastColumn="0" w:lastRowFirstColumn="0" w:lastRowLastColumn="0"/>
            <w:tcW w:w="4373" w:type="dxa"/>
          </w:tcPr>
          <w:p w14:paraId="462363EE" w14:textId="77777777" w:rsidR="000023A9" w:rsidRPr="004C70B8" w:rsidRDefault="000023A9" w:rsidP="00F4577C">
            <w:pPr>
              <w:rPr>
                <w:rFonts w:cstheme="minorHAnsi"/>
                <w:b w:val="0"/>
                <w:bCs w:val="0"/>
              </w:rPr>
            </w:pPr>
            <w:r w:rsidRPr="004C70B8">
              <w:rPr>
                <w:rFonts w:cstheme="minorHAnsi"/>
                <w:b w:val="0"/>
                <w:bCs w:val="0"/>
                <w:color w:val="221F20"/>
                <w:w w:val="90"/>
              </w:rPr>
              <w:t>5</w:t>
            </w:r>
            <w:r w:rsidRPr="004C70B8">
              <w:rPr>
                <w:rFonts w:cstheme="minorHAnsi"/>
                <w:b w:val="0"/>
                <w:bCs w:val="0"/>
                <w:color w:val="221F20"/>
                <w:spacing w:val="1"/>
                <w:w w:val="90"/>
              </w:rPr>
              <w:t xml:space="preserve"> </w:t>
            </w:r>
            <w:r w:rsidRPr="004C70B8">
              <w:rPr>
                <w:rFonts w:cstheme="minorHAnsi"/>
                <w:b w:val="0"/>
                <w:bCs w:val="0"/>
                <w:color w:val="221F20"/>
                <w:w w:val="90"/>
              </w:rPr>
              <w:t>Investigation</w:t>
            </w:r>
            <w:r w:rsidRPr="004C70B8">
              <w:rPr>
                <w:rFonts w:cstheme="minorHAnsi"/>
                <w:b w:val="0"/>
                <w:bCs w:val="0"/>
                <w:color w:val="221F20"/>
                <w:spacing w:val="1"/>
                <w:w w:val="90"/>
              </w:rPr>
              <w:t xml:space="preserve"> </w:t>
            </w:r>
            <w:r w:rsidRPr="004C70B8">
              <w:rPr>
                <w:rFonts w:cstheme="minorHAnsi"/>
                <w:b w:val="0"/>
                <w:bCs w:val="0"/>
                <w:color w:val="221F20"/>
                <w:w w:val="90"/>
              </w:rPr>
              <w:t>of heterogeneity</w:t>
            </w:r>
            <w:r w:rsidRPr="004C70B8">
              <w:rPr>
                <w:rFonts w:cstheme="minorHAnsi"/>
                <w:b w:val="0"/>
                <w:bCs w:val="0"/>
                <w:color w:val="221F20"/>
                <w:spacing w:val="-35"/>
                <w:w w:val="90"/>
              </w:rPr>
              <w:t xml:space="preserve"> </w:t>
            </w:r>
            <w:r w:rsidRPr="004C70B8">
              <w:rPr>
                <w:rFonts w:cstheme="minorHAnsi"/>
                <w:b w:val="0"/>
                <w:bCs w:val="0"/>
                <w:color w:val="221F20"/>
                <w:w w:val="95"/>
              </w:rPr>
              <w:t>in</w:t>
            </w:r>
            <w:r w:rsidRPr="004C70B8">
              <w:rPr>
                <w:rFonts w:cstheme="minorHAnsi"/>
                <w:b w:val="0"/>
                <w:bCs w:val="0"/>
                <w:color w:val="221F20"/>
                <w:spacing w:val="-7"/>
                <w:w w:val="95"/>
              </w:rPr>
              <w:t xml:space="preserve"> </w:t>
            </w:r>
            <w:r w:rsidRPr="004C70B8">
              <w:rPr>
                <w:rFonts w:cstheme="minorHAnsi"/>
                <w:b w:val="0"/>
                <w:bCs w:val="0"/>
                <w:color w:val="221F20"/>
                <w:w w:val="95"/>
              </w:rPr>
              <w:t>reported</w:t>
            </w:r>
            <w:r w:rsidRPr="004C70B8">
              <w:rPr>
                <w:rFonts w:cstheme="minorHAnsi"/>
                <w:b w:val="0"/>
                <w:bCs w:val="0"/>
                <w:color w:val="221F20"/>
                <w:spacing w:val="-7"/>
                <w:w w:val="95"/>
              </w:rPr>
              <w:t xml:space="preserve"> </w:t>
            </w:r>
            <w:r w:rsidRPr="004C70B8">
              <w:rPr>
                <w:rFonts w:cstheme="minorHAnsi"/>
                <w:b w:val="0"/>
                <w:bCs w:val="0"/>
                <w:color w:val="221F20"/>
                <w:w w:val="95"/>
              </w:rPr>
              <w:t>effects</w:t>
            </w:r>
          </w:p>
        </w:tc>
        <w:tc>
          <w:tcPr>
            <w:tcW w:w="6228" w:type="dxa"/>
          </w:tcPr>
          <w:p w14:paraId="56BD8770"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r w:rsidRPr="004C70B8">
              <w:rPr>
                <w:rFonts w:cstheme="minorHAnsi"/>
                <w:color w:val="221F20"/>
                <w:w w:val="90"/>
              </w:rPr>
              <w:t>State</w:t>
            </w:r>
            <w:r w:rsidRPr="004C70B8">
              <w:rPr>
                <w:rFonts w:cstheme="minorHAnsi"/>
                <w:color w:val="221F20"/>
                <w:spacing w:val="12"/>
                <w:w w:val="90"/>
              </w:rPr>
              <w:t xml:space="preserve"> </w:t>
            </w:r>
            <w:r w:rsidRPr="004C70B8">
              <w:rPr>
                <w:rFonts w:cstheme="minorHAnsi"/>
                <w:color w:val="221F20"/>
                <w:w w:val="90"/>
              </w:rPr>
              <w:t>the</w:t>
            </w:r>
            <w:r w:rsidRPr="004C70B8">
              <w:rPr>
                <w:rFonts w:cstheme="minorHAnsi"/>
                <w:color w:val="221F20"/>
                <w:spacing w:val="12"/>
                <w:w w:val="90"/>
              </w:rPr>
              <w:t xml:space="preserve"> </w:t>
            </w:r>
            <w:r w:rsidRPr="004C70B8">
              <w:rPr>
                <w:rFonts w:cstheme="minorHAnsi"/>
                <w:color w:val="221F20"/>
                <w:w w:val="90"/>
              </w:rPr>
              <w:t>method(s)</w:t>
            </w:r>
            <w:r w:rsidRPr="004C70B8">
              <w:rPr>
                <w:rFonts w:cstheme="minorHAnsi"/>
                <w:color w:val="221F20"/>
                <w:spacing w:val="12"/>
                <w:w w:val="90"/>
              </w:rPr>
              <w:t xml:space="preserve"> </w:t>
            </w:r>
            <w:r w:rsidRPr="004C70B8">
              <w:rPr>
                <w:rFonts w:cstheme="minorHAnsi"/>
                <w:color w:val="221F20"/>
                <w:w w:val="90"/>
              </w:rPr>
              <w:t>used</w:t>
            </w:r>
            <w:r w:rsidRPr="004C70B8">
              <w:rPr>
                <w:rFonts w:cstheme="minorHAnsi"/>
                <w:color w:val="221F20"/>
                <w:spacing w:val="11"/>
                <w:w w:val="90"/>
              </w:rPr>
              <w:t xml:space="preserve"> </w:t>
            </w:r>
            <w:r w:rsidRPr="004C70B8">
              <w:rPr>
                <w:rFonts w:cstheme="minorHAnsi"/>
                <w:color w:val="221F20"/>
                <w:w w:val="90"/>
              </w:rPr>
              <w:t>to</w:t>
            </w:r>
            <w:r w:rsidRPr="004C70B8">
              <w:rPr>
                <w:rFonts w:cstheme="minorHAnsi"/>
                <w:color w:val="221F20"/>
                <w:spacing w:val="12"/>
                <w:w w:val="90"/>
              </w:rPr>
              <w:t xml:space="preserve"> </w:t>
            </w:r>
            <w:r w:rsidRPr="004C70B8">
              <w:rPr>
                <w:rFonts w:cstheme="minorHAnsi"/>
                <w:color w:val="221F20"/>
                <w:w w:val="90"/>
              </w:rPr>
              <w:t>examine</w:t>
            </w:r>
            <w:r w:rsidRPr="004C70B8">
              <w:rPr>
                <w:rFonts w:cstheme="minorHAnsi"/>
                <w:color w:val="221F20"/>
                <w:spacing w:val="12"/>
                <w:w w:val="90"/>
              </w:rPr>
              <w:t xml:space="preserve"> </w:t>
            </w:r>
            <w:r w:rsidRPr="004C70B8">
              <w:rPr>
                <w:rFonts w:cstheme="minorHAnsi"/>
                <w:color w:val="221F20"/>
                <w:w w:val="90"/>
              </w:rPr>
              <w:t>heterogeneity</w:t>
            </w:r>
            <w:r w:rsidRPr="004C70B8">
              <w:rPr>
                <w:rFonts w:cstheme="minorHAnsi"/>
                <w:color w:val="221F20"/>
                <w:spacing w:val="11"/>
                <w:w w:val="90"/>
              </w:rPr>
              <w:t xml:space="preserve"> </w:t>
            </w:r>
            <w:r w:rsidRPr="004C70B8">
              <w:rPr>
                <w:rFonts w:cstheme="minorHAnsi"/>
                <w:color w:val="221F20"/>
                <w:w w:val="90"/>
              </w:rPr>
              <w:t>in</w:t>
            </w:r>
            <w:r w:rsidRPr="004C70B8">
              <w:rPr>
                <w:rFonts w:cstheme="minorHAnsi"/>
                <w:color w:val="221F20"/>
                <w:spacing w:val="12"/>
                <w:w w:val="90"/>
              </w:rPr>
              <w:t xml:space="preserve"> </w:t>
            </w:r>
            <w:r w:rsidRPr="004C70B8">
              <w:rPr>
                <w:rFonts w:cstheme="minorHAnsi"/>
                <w:color w:val="221F20"/>
                <w:w w:val="90"/>
              </w:rPr>
              <w:t>reported</w:t>
            </w:r>
            <w:r w:rsidRPr="004C70B8">
              <w:rPr>
                <w:rFonts w:cstheme="minorHAnsi"/>
                <w:color w:val="221F20"/>
                <w:spacing w:val="11"/>
                <w:w w:val="90"/>
              </w:rPr>
              <w:t xml:space="preserve"> </w:t>
            </w:r>
            <w:r w:rsidRPr="004C70B8">
              <w:rPr>
                <w:rFonts w:cstheme="minorHAnsi"/>
                <w:color w:val="221F20"/>
                <w:w w:val="90"/>
              </w:rPr>
              <w:t>effects</w:t>
            </w:r>
            <w:r w:rsidRPr="004C70B8">
              <w:rPr>
                <w:rFonts w:cstheme="minorHAnsi"/>
                <w:color w:val="221F20"/>
                <w:spacing w:val="10"/>
                <w:w w:val="90"/>
              </w:rPr>
              <w:t xml:space="preserve"> </w:t>
            </w:r>
            <w:r w:rsidRPr="004C70B8">
              <w:rPr>
                <w:rFonts w:cstheme="minorHAnsi"/>
                <w:color w:val="221F20"/>
                <w:w w:val="90"/>
              </w:rPr>
              <w:t>when</w:t>
            </w:r>
            <w:r w:rsidRPr="004C70B8">
              <w:rPr>
                <w:rFonts w:cstheme="minorHAnsi"/>
                <w:color w:val="221F20"/>
                <w:spacing w:val="13"/>
                <w:w w:val="90"/>
              </w:rPr>
              <w:t xml:space="preserve"> </w:t>
            </w:r>
            <w:r w:rsidRPr="004C70B8">
              <w:rPr>
                <w:rFonts w:cstheme="minorHAnsi"/>
                <w:color w:val="221F20"/>
                <w:w w:val="90"/>
              </w:rPr>
              <w:t>it</w:t>
            </w:r>
            <w:r w:rsidRPr="004C70B8">
              <w:rPr>
                <w:rFonts w:cstheme="minorHAnsi"/>
                <w:color w:val="221F20"/>
                <w:spacing w:val="10"/>
                <w:w w:val="90"/>
              </w:rPr>
              <w:t xml:space="preserve"> </w:t>
            </w:r>
            <w:r w:rsidRPr="004C70B8">
              <w:rPr>
                <w:rFonts w:cstheme="minorHAnsi"/>
                <w:color w:val="221F20"/>
                <w:w w:val="90"/>
              </w:rPr>
              <w:t>was</w:t>
            </w:r>
            <w:r w:rsidRPr="004C70B8">
              <w:rPr>
                <w:rFonts w:cstheme="minorHAnsi"/>
                <w:color w:val="221F20"/>
                <w:spacing w:val="11"/>
                <w:w w:val="90"/>
              </w:rPr>
              <w:t xml:space="preserve"> </w:t>
            </w:r>
            <w:r w:rsidRPr="004C70B8">
              <w:rPr>
                <w:rFonts w:cstheme="minorHAnsi"/>
                <w:color w:val="221F20"/>
                <w:w w:val="90"/>
              </w:rPr>
              <w:t>not</w:t>
            </w:r>
            <w:r w:rsidRPr="004C70B8">
              <w:rPr>
                <w:rFonts w:cstheme="minorHAnsi"/>
                <w:color w:val="221F20"/>
                <w:spacing w:val="11"/>
                <w:w w:val="90"/>
              </w:rPr>
              <w:t xml:space="preserve"> </w:t>
            </w:r>
            <w:r w:rsidRPr="004C70B8">
              <w:rPr>
                <w:rFonts w:cstheme="minorHAnsi"/>
                <w:color w:val="221F20"/>
                <w:w w:val="90"/>
              </w:rPr>
              <w:t>possible</w:t>
            </w:r>
            <w:r w:rsidRPr="004C70B8">
              <w:rPr>
                <w:rFonts w:cstheme="minorHAnsi"/>
                <w:color w:val="221F20"/>
                <w:spacing w:val="1"/>
                <w:w w:val="90"/>
              </w:rPr>
              <w:t xml:space="preserve"> </w:t>
            </w:r>
            <w:r w:rsidRPr="004C70B8">
              <w:rPr>
                <w:rFonts w:cstheme="minorHAnsi"/>
                <w:color w:val="221F20"/>
                <w:w w:val="90"/>
              </w:rPr>
              <w:t>to</w:t>
            </w:r>
            <w:r w:rsidRPr="004C70B8">
              <w:rPr>
                <w:rFonts w:cstheme="minorHAnsi"/>
                <w:color w:val="221F20"/>
                <w:spacing w:val="11"/>
                <w:w w:val="90"/>
              </w:rPr>
              <w:t xml:space="preserve"> </w:t>
            </w:r>
            <w:r w:rsidRPr="004C70B8">
              <w:rPr>
                <w:rFonts w:cstheme="minorHAnsi"/>
                <w:color w:val="221F20"/>
                <w:w w:val="90"/>
              </w:rPr>
              <w:t>undertake</w:t>
            </w:r>
            <w:r w:rsidRPr="004C70B8">
              <w:rPr>
                <w:rFonts w:cstheme="minorHAnsi"/>
                <w:color w:val="221F20"/>
                <w:spacing w:val="12"/>
                <w:w w:val="90"/>
              </w:rPr>
              <w:t xml:space="preserve"> </w:t>
            </w:r>
            <w:r w:rsidRPr="004C70B8">
              <w:rPr>
                <w:rFonts w:cstheme="minorHAnsi"/>
                <w:color w:val="221F20"/>
                <w:w w:val="90"/>
              </w:rPr>
              <w:t>a</w:t>
            </w:r>
            <w:r w:rsidRPr="004C70B8">
              <w:rPr>
                <w:rFonts w:cstheme="minorHAnsi"/>
                <w:color w:val="221F20"/>
                <w:spacing w:val="12"/>
                <w:w w:val="90"/>
              </w:rPr>
              <w:t xml:space="preserve"> </w:t>
            </w:r>
            <w:r w:rsidRPr="004C70B8">
              <w:rPr>
                <w:rFonts w:cstheme="minorHAnsi"/>
                <w:color w:val="221F20"/>
                <w:w w:val="90"/>
              </w:rPr>
              <w:t>meta-analysis</w:t>
            </w:r>
            <w:r w:rsidRPr="004C70B8">
              <w:rPr>
                <w:rFonts w:cstheme="minorHAnsi"/>
                <w:color w:val="221F20"/>
                <w:spacing w:val="11"/>
                <w:w w:val="90"/>
              </w:rPr>
              <w:t xml:space="preserve"> </w:t>
            </w:r>
            <w:r w:rsidRPr="004C70B8">
              <w:rPr>
                <w:rFonts w:cstheme="minorHAnsi"/>
                <w:color w:val="221F20"/>
                <w:w w:val="90"/>
              </w:rPr>
              <w:t>of</w:t>
            </w:r>
            <w:r w:rsidRPr="004C70B8">
              <w:rPr>
                <w:rFonts w:cstheme="minorHAnsi"/>
                <w:color w:val="221F20"/>
                <w:spacing w:val="10"/>
                <w:w w:val="90"/>
              </w:rPr>
              <w:t xml:space="preserve"> </w:t>
            </w:r>
            <w:r w:rsidRPr="004C70B8">
              <w:rPr>
                <w:rFonts w:cstheme="minorHAnsi"/>
                <w:color w:val="221F20"/>
                <w:w w:val="90"/>
              </w:rPr>
              <w:t>effect</w:t>
            </w:r>
            <w:r w:rsidRPr="004C70B8">
              <w:rPr>
                <w:rFonts w:cstheme="minorHAnsi"/>
                <w:color w:val="221F20"/>
                <w:spacing w:val="11"/>
                <w:w w:val="90"/>
              </w:rPr>
              <w:t xml:space="preserve"> </w:t>
            </w:r>
            <w:r w:rsidRPr="004C70B8">
              <w:rPr>
                <w:rFonts w:cstheme="minorHAnsi"/>
                <w:color w:val="221F20"/>
                <w:w w:val="90"/>
              </w:rPr>
              <w:t>estimates</w:t>
            </w:r>
            <w:r w:rsidRPr="004C70B8">
              <w:rPr>
                <w:rFonts w:cstheme="minorHAnsi"/>
                <w:color w:val="221F20"/>
                <w:spacing w:val="10"/>
                <w:w w:val="90"/>
              </w:rPr>
              <w:t xml:space="preserve"> </w:t>
            </w:r>
            <w:r w:rsidRPr="004C70B8">
              <w:rPr>
                <w:rFonts w:cstheme="minorHAnsi"/>
                <w:color w:val="221F20"/>
                <w:w w:val="90"/>
              </w:rPr>
              <w:t>and</w:t>
            </w:r>
            <w:r w:rsidRPr="004C70B8">
              <w:rPr>
                <w:rFonts w:cstheme="minorHAnsi"/>
                <w:color w:val="221F20"/>
                <w:spacing w:val="11"/>
                <w:w w:val="90"/>
              </w:rPr>
              <w:t xml:space="preserve"> </w:t>
            </w:r>
            <w:r w:rsidRPr="004C70B8">
              <w:rPr>
                <w:rFonts w:cstheme="minorHAnsi"/>
                <w:color w:val="221F20"/>
                <w:w w:val="90"/>
              </w:rPr>
              <w:t>its</w:t>
            </w:r>
            <w:r w:rsidRPr="004C70B8">
              <w:rPr>
                <w:rFonts w:cstheme="minorHAnsi"/>
                <w:color w:val="221F20"/>
                <w:spacing w:val="10"/>
                <w:w w:val="90"/>
              </w:rPr>
              <w:t xml:space="preserve"> </w:t>
            </w:r>
            <w:r w:rsidRPr="004C70B8">
              <w:rPr>
                <w:rFonts w:cstheme="minorHAnsi"/>
                <w:color w:val="221F20"/>
                <w:w w:val="90"/>
              </w:rPr>
              <w:t>extensions</w:t>
            </w:r>
            <w:r w:rsidRPr="004C70B8">
              <w:rPr>
                <w:rFonts w:cstheme="minorHAnsi"/>
                <w:color w:val="221F20"/>
                <w:spacing w:val="11"/>
                <w:w w:val="90"/>
              </w:rPr>
              <w:t xml:space="preserve"> </w:t>
            </w:r>
            <w:r w:rsidRPr="004C70B8">
              <w:rPr>
                <w:rFonts w:cstheme="minorHAnsi"/>
                <w:color w:val="221F20"/>
                <w:w w:val="90"/>
              </w:rPr>
              <w:t>to</w:t>
            </w:r>
            <w:r w:rsidRPr="004C70B8">
              <w:rPr>
                <w:rFonts w:cstheme="minorHAnsi"/>
                <w:color w:val="221F20"/>
                <w:spacing w:val="12"/>
                <w:w w:val="90"/>
              </w:rPr>
              <w:t xml:space="preserve"> </w:t>
            </w:r>
            <w:r w:rsidRPr="004C70B8">
              <w:rPr>
                <w:rFonts w:cstheme="minorHAnsi"/>
                <w:color w:val="221F20"/>
                <w:w w:val="90"/>
              </w:rPr>
              <w:t>investigate</w:t>
            </w:r>
            <w:r w:rsidRPr="004C70B8">
              <w:rPr>
                <w:rFonts w:cstheme="minorHAnsi"/>
                <w:color w:val="221F20"/>
                <w:spacing w:val="12"/>
                <w:w w:val="90"/>
              </w:rPr>
              <w:t xml:space="preserve"> </w:t>
            </w:r>
            <w:r w:rsidRPr="004C70B8">
              <w:rPr>
                <w:rFonts w:cstheme="minorHAnsi"/>
                <w:color w:val="221F20"/>
                <w:w w:val="90"/>
              </w:rPr>
              <w:t>heterogeneity</w:t>
            </w:r>
          </w:p>
        </w:tc>
        <w:tc>
          <w:tcPr>
            <w:tcW w:w="3347" w:type="dxa"/>
          </w:tcPr>
          <w:p w14:paraId="4001B5B2" w14:textId="0D531123"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4C70B8">
              <w:rPr>
                <w:rFonts w:cstheme="minorHAnsi"/>
                <w:lang w:val="en-US"/>
              </w:rPr>
              <w:t>Page 11</w:t>
            </w:r>
          </w:p>
        </w:tc>
      </w:tr>
      <w:tr w:rsidR="000023A9" w:rsidRPr="004C70B8" w14:paraId="66A53BC9"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tcPr>
          <w:p w14:paraId="62F68CF3" w14:textId="77777777" w:rsidR="000023A9" w:rsidRPr="004C70B8" w:rsidRDefault="000023A9" w:rsidP="00F4577C">
            <w:pPr>
              <w:rPr>
                <w:rFonts w:cstheme="minorHAnsi"/>
                <w:b w:val="0"/>
                <w:bCs w:val="0"/>
              </w:rPr>
            </w:pPr>
            <w:r w:rsidRPr="004C70B8">
              <w:rPr>
                <w:rFonts w:cstheme="minorHAnsi"/>
                <w:b w:val="0"/>
                <w:bCs w:val="0"/>
                <w:color w:val="221F20"/>
                <w:w w:val="90"/>
              </w:rPr>
              <w:t>6</w:t>
            </w:r>
            <w:r w:rsidRPr="004C70B8">
              <w:rPr>
                <w:rFonts w:cstheme="minorHAnsi"/>
                <w:b w:val="0"/>
                <w:bCs w:val="0"/>
                <w:color w:val="221F20"/>
                <w:spacing w:val="6"/>
                <w:w w:val="90"/>
              </w:rPr>
              <w:t xml:space="preserve"> </w:t>
            </w:r>
            <w:r w:rsidRPr="004C70B8">
              <w:rPr>
                <w:rFonts w:cstheme="minorHAnsi"/>
                <w:b w:val="0"/>
                <w:bCs w:val="0"/>
                <w:color w:val="221F20"/>
                <w:w w:val="90"/>
              </w:rPr>
              <w:t>Certainty</w:t>
            </w:r>
            <w:r w:rsidRPr="004C70B8">
              <w:rPr>
                <w:rFonts w:cstheme="minorHAnsi"/>
                <w:b w:val="0"/>
                <w:bCs w:val="0"/>
                <w:color w:val="221F20"/>
                <w:spacing w:val="6"/>
                <w:w w:val="90"/>
              </w:rPr>
              <w:t xml:space="preserve"> </w:t>
            </w:r>
            <w:r w:rsidRPr="004C70B8">
              <w:rPr>
                <w:rFonts w:cstheme="minorHAnsi"/>
                <w:b w:val="0"/>
                <w:bCs w:val="0"/>
                <w:color w:val="221F20"/>
                <w:w w:val="90"/>
              </w:rPr>
              <w:t>of</w:t>
            </w:r>
            <w:r w:rsidRPr="004C70B8">
              <w:rPr>
                <w:rFonts w:cstheme="minorHAnsi"/>
                <w:b w:val="0"/>
                <w:bCs w:val="0"/>
                <w:color w:val="221F20"/>
                <w:spacing w:val="5"/>
                <w:w w:val="90"/>
              </w:rPr>
              <w:t xml:space="preserve"> </w:t>
            </w:r>
            <w:r w:rsidRPr="004C70B8">
              <w:rPr>
                <w:rFonts w:cstheme="minorHAnsi"/>
                <w:b w:val="0"/>
                <w:bCs w:val="0"/>
                <w:color w:val="221F20"/>
                <w:w w:val="90"/>
              </w:rPr>
              <w:t>evidence</w:t>
            </w:r>
          </w:p>
        </w:tc>
        <w:tc>
          <w:tcPr>
            <w:tcW w:w="6228" w:type="dxa"/>
          </w:tcPr>
          <w:p w14:paraId="278A3D57" w14:textId="77777777"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rPr>
            </w:pPr>
            <w:r w:rsidRPr="004C70B8">
              <w:rPr>
                <w:rFonts w:cstheme="minorHAnsi"/>
                <w:color w:val="221F20"/>
                <w:w w:val="95"/>
              </w:rPr>
              <w:t>Describe</w:t>
            </w:r>
            <w:r w:rsidRPr="004C70B8">
              <w:rPr>
                <w:rFonts w:cstheme="minorHAnsi"/>
                <w:color w:val="221F20"/>
                <w:spacing w:val="-4"/>
                <w:w w:val="95"/>
              </w:rPr>
              <w:t xml:space="preserve"> </w:t>
            </w:r>
            <w:r w:rsidRPr="004C70B8">
              <w:rPr>
                <w:rFonts w:cstheme="minorHAnsi"/>
                <w:color w:val="221F20"/>
                <w:w w:val="95"/>
              </w:rPr>
              <w:t>the</w:t>
            </w:r>
            <w:r w:rsidRPr="004C70B8">
              <w:rPr>
                <w:rFonts w:cstheme="minorHAnsi"/>
                <w:color w:val="221F20"/>
                <w:spacing w:val="-3"/>
                <w:w w:val="95"/>
              </w:rPr>
              <w:t xml:space="preserve"> </w:t>
            </w:r>
            <w:r w:rsidRPr="004C70B8">
              <w:rPr>
                <w:rFonts w:cstheme="minorHAnsi"/>
                <w:color w:val="221F20"/>
                <w:w w:val="95"/>
              </w:rPr>
              <w:t>methods</w:t>
            </w:r>
            <w:r w:rsidRPr="004C70B8">
              <w:rPr>
                <w:rFonts w:cstheme="minorHAnsi"/>
                <w:color w:val="221F20"/>
                <w:spacing w:val="-4"/>
                <w:w w:val="95"/>
              </w:rPr>
              <w:t xml:space="preserve"> </w:t>
            </w:r>
            <w:r w:rsidRPr="004C70B8">
              <w:rPr>
                <w:rFonts w:cstheme="minorHAnsi"/>
                <w:color w:val="221F20"/>
                <w:w w:val="95"/>
              </w:rPr>
              <w:t>used</w:t>
            </w:r>
            <w:r w:rsidRPr="004C70B8">
              <w:rPr>
                <w:rFonts w:cstheme="minorHAnsi"/>
                <w:color w:val="221F20"/>
                <w:spacing w:val="-4"/>
                <w:w w:val="95"/>
              </w:rPr>
              <w:t xml:space="preserve"> </w:t>
            </w:r>
            <w:r w:rsidRPr="004C70B8">
              <w:rPr>
                <w:rFonts w:cstheme="minorHAnsi"/>
                <w:color w:val="221F20"/>
                <w:w w:val="95"/>
              </w:rPr>
              <w:t>to</w:t>
            </w:r>
            <w:r w:rsidRPr="004C70B8">
              <w:rPr>
                <w:rFonts w:cstheme="minorHAnsi"/>
                <w:color w:val="221F20"/>
                <w:spacing w:val="-3"/>
                <w:w w:val="95"/>
              </w:rPr>
              <w:t xml:space="preserve"> </w:t>
            </w:r>
            <w:r w:rsidRPr="004C70B8">
              <w:rPr>
                <w:rFonts w:cstheme="minorHAnsi"/>
                <w:color w:val="221F20"/>
                <w:w w:val="95"/>
              </w:rPr>
              <w:t>assess</w:t>
            </w:r>
            <w:r w:rsidRPr="004C70B8">
              <w:rPr>
                <w:rFonts w:cstheme="minorHAnsi"/>
                <w:color w:val="221F20"/>
                <w:spacing w:val="-4"/>
                <w:w w:val="95"/>
              </w:rPr>
              <w:t xml:space="preserve"> </w:t>
            </w:r>
            <w:r w:rsidRPr="004C70B8">
              <w:rPr>
                <w:rFonts w:cstheme="minorHAnsi"/>
                <w:color w:val="221F20"/>
                <w:w w:val="95"/>
              </w:rPr>
              <w:t>the</w:t>
            </w:r>
            <w:r w:rsidRPr="004C70B8">
              <w:rPr>
                <w:rFonts w:cstheme="minorHAnsi"/>
                <w:color w:val="221F20"/>
                <w:spacing w:val="-4"/>
                <w:w w:val="95"/>
              </w:rPr>
              <w:t xml:space="preserve"> </w:t>
            </w:r>
            <w:r w:rsidRPr="004C70B8">
              <w:rPr>
                <w:rFonts w:cstheme="minorHAnsi"/>
                <w:color w:val="221F20"/>
                <w:w w:val="95"/>
              </w:rPr>
              <w:t>certainty</w:t>
            </w:r>
            <w:r w:rsidRPr="004C70B8">
              <w:rPr>
                <w:rFonts w:cstheme="minorHAnsi"/>
                <w:color w:val="221F20"/>
                <w:spacing w:val="-4"/>
                <w:w w:val="95"/>
              </w:rPr>
              <w:t xml:space="preserve"> </w:t>
            </w:r>
            <w:r w:rsidRPr="004C70B8">
              <w:rPr>
                <w:rFonts w:cstheme="minorHAnsi"/>
                <w:color w:val="221F20"/>
                <w:w w:val="95"/>
              </w:rPr>
              <w:t>of</w:t>
            </w:r>
            <w:r w:rsidRPr="004C70B8">
              <w:rPr>
                <w:rFonts w:cstheme="minorHAnsi"/>
                <w:color w:val="221F20"/>
                <w:spacing w:val="-4"/>
                <w:w w:val="95"/>
              </w:rPr>
              <w:t xml:space="preserve"> </w:t>
            </w:r>
            <w:r w:rsidRPr="004C70B8">
              <w:rPr>
                <w:rFonts w:cstheme="minorHAnsi"/>
                <w:color w:val="221F20"/>
                <w:w w:val="95"/>
              </w:rPr>
              <w:t>the</w:t>
            </w:r>
            <w:r w:rsidRPr="004C70B8">
              <w:rPr>
                <w:rFonts w:cstheme="minorHAnsi"/>
                <w:color w:val="221F20"/>
                <w:spacing w:val="-3"/>
                <w:w w:val="95"/>
              </w:rPr>
              <w:t xml:space="preserve"> </w:t>
            </w:r>
            <w:r w:rsidRPr="004C70B8">
              <w:rPr>
                <w:rFonts w:cstheme="minorHAnsi"/>
                <w:color w:val="221F20"/>
                <w:w w:val="95"/>
              </w:rPr>
              <w:t>synthesis</w:t>
            </w:r>
            <w:r w:rsidRPr="004C70B8">
              <w:rPr>
                <w:rFonts w:cstheme="minorHAnsi"/>
                <w:color w:val="221F20"/>
                <w:spacing w:val="-4"/>
                <w:w w:val="95"/>
              </w:rPr>
              <w:t xml:space="preserve"> </w:t>
            </w:r>
            <w:r w:rsidRPr="004C70B8">
              <w:rPr>
                <w:rFonts w:cstheme="minorHAnsi"/>
                <w:color w:val="221F20"/>
                <w:w w:val="95"/>
              </w:rPr>
              <w:t>findings</w:t>
            </w:r>
          </w:p>
        </w:tc>
        <w:tc>
          <w:tcPr>
            <w:tcW w:w="3347" w:type="dxa"/>
          </w:tcPr>
          <w:p w14:paraId="7D5FFE21" w14:textId="5637CBE2"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4C70B8">
              <w:rPr>
                <w:rFonts w:cstheme="minorHAnsi"/>
                <w:lang w:val="en-US"/>
              </w:rPr>
              <w:t>Page 10</w:t>
            </w:r>
          </w:p>
        </w:tc>
      </w:tr>
      <w:tr w:rsidR="000023A9" w:rsidRPr="004C70B8" w14:paraId="6A8A685E" w14:textId="77777777" w:rsidTr="00F4577C">
        <w:tc>
          <w:tcPr>
            <w:cnfStyle w:val="001000000000" w:firstRow="0" w:lastRow="0" w:firstColumn="1" w:lastColumn="0" w:oddVBand="0" w:evenVBand="0" w:oddHBand="0" w:evenHBand="0" w:firstRowFirstColumn="0" w:firstRowLastColumn="0" w:lastRowFirstColumn="0" w:lastRowLastColumn="0"/>
            <w:tcW w:w="4373" w:type="dxa"/>
            <w:vMerge w:val="restart"/>
          </w:tcPr>
          <w:p w14:paraId="370E53DF" w14:textId="2D6EFEDE" w:rsidR="000023A9" w:rsidRPr="004C70B8" w:rsidRDefault="000023A9" w:rsidP="00F4577C">
            <w:pPr>
              <w:rPr>
                <w:rFonts w:cstheme="minorHAnsi"/>
                <w:color w:val="221F20"/>
                <w:w w:val="95"/>
              </w:rPr>
            </w:pPr>
            <w:r w:rsidRPr="004C70B8">
              <w:rPr>
                <w:rFonts w:cstheme="minorHAnsi"/>
                <w:b w:val="0"/>
                <w:bCs w:val="0"/>
                <w:color w:val="221F20"/>
                <w:w w:val="95"/>
              </w:rPr>
              <w:t>7</w:t>
            </w:r>
            <w:r w:rsidRPr="004C70B8">
              <w:rPr>
                <w:rFonts w:cstheme="minorHAnsi"/>
                <w:b w:val="0"/>
                <w:bCs w:val="0"/>
                <w:color w:val="221F20"/>
                <w:spacing w:val="-1"/>
                <w:w w:val="95"/>
              </w:rPr>
              <w:t xml:space="preserve"> </w:t>
            </w:r>
            <w:r w:rsidRPr="004C70B8">
              <w:rPr>
                <w:rFonts w:cstheme="minorHAnsi"/>
                <w:b w:val="0"/>
                <w:bCs w:val="0"/>
                <w:color w:val="221F20"/>
                <w:w w:val="95"/>
              </w:rPr>
              <w:t>Data presentation</w:t>
            </w:r>
            <w:r w:rsidRPr="004C70B8">
              <w:rPr>
                <w:rFonts w:cstheme="minorHAnsi"/>
                <w:b w:val="0"/>
                <w:bCs w:val="0"/>
                <w:color w:val="221F20"/>
                <w:spacing w:val="-1"/>
                <w:w w:val="95"/>
              </w:rPr>
              <w:t xml:space="preserve"> </w:t>
            </w:r>
            <w:r w:rsidRPr="004C70B8">
              <w:rPr>
                <w:rFonts w:cstheme="minorHAnsi"/>
                <w:b w:val="0"/>
                <w:bCs w:val="0"/>
                <w:color w:val="221F20"/>
                <w:w w:val="95"/>
              </w:rPr>
              <w:t>methods</w:t>
            </w:r>
          </w:p>
        </w:tc>
        <w:tc>
          <w:tcPr>
            <w:tcW w:w="6228" w:type="dxa"/>
          </w:tcPr>
          <w:p w14:paraId="3BB4706C" w14:textId="4697BF4D" w:rsidR="000023A9" w:rsidRPr="004C70B8" w:rsidRDefault="000023A9" w:rsidP="000023A9">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1F20"/>
                <w:w w:val="90"/>
              </w:rPr>
            </w:pPr>
            <w:r w:rsidRPr="004C70B8">
              <w:rPr>
                <w:rFonts w:asciiTheme="minorHAnsi" w:hAnsiTheme="minorHAnsi" w:cstheme="minorHAnsi"/>
                <w:color w:val="221F20"/>
                <w:w w:val="90"/>
              </w:rPr>
              <w:t>Describe the graphical and tabular methods used to present the effects (</w:t>
            </w:r>
            <w:proofErr w:type="spellStart"/>
            <w:r w:rsidRPr="004C70B8">
              <w:rPr>
                <w:rFonts w:asciiTheme="minorHAnsi" w:hAnsiTheme="minorHAnsi" w:cstheme="minorHAnsi"/>
                <w:color w:val="221F20"/>
                <w:w w:val="90"/>
              </w:rPr>
              <w:t>eg</w:t>
            </w:r>
            <w:proofErr w:type="spellEnd"/>
            <w:r w:rsidRPr="004C70B8">
              <w:rPr>
                <w:rFonts w:asciiTheme="minorHAnsi" w:hAnsiTheme="minorHAnsi" w:cstheme="minorHAnsi"/>
                <w:color w:val="221F20"/>
                <w:w w:val="90"/>
              </w:rPr>
              <w:t>, tables, forest plots, harvest plots)</w:t>
            </w:r>
          </w:p>
        </w:tc>
        <w:tc>
          <w:tcPr>
            <w:tcW w:w="3347" w:type="dxa"/>
            <w:vMerge w:val="restart"/>
          </w:tcPr>
          <w:p w14:paraId="1449B3FB" w14:textId="7BF50634"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4C70B8">
              <w:rPr>
                <w:rFonts w:cstheme="minorHAnsi"/>
                <w:lang w:val="en-US"/>
              </w:rPr>
              <w:t>Page 11</w:t>
            </w:r>
          </w:p>
        </w:tc>
      </w:tr>
      <w:tr w:rsidR="000023A9" w:rsidRPr="004C70B8" w14:paraId="2FB33BFB"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vMerge/>
          </w:tcPr>
          <w:p w14:paraId="48FCBA08" w14:textId="77777777" w:rsidR="000023A9" w:rsidRPr="004C70B8" w:rsidRDefault="000023A9" w:rsidP="00F4577C">
            <w:pPr>
              <w:rPr>
                <w:rFonts w:cstheme="minorHAnsi"/>
                <w:color w:val="221F20"/>
                <w:w w:val="95"/>
              </w:rPr>
            </w:pPr>
          </w:p>
        </w:tc>
        <w:tc>
          <w:tcPr>
            <w:tcW w:w="6228" w:type="dxa"/>
          </w:tcPr>
          <w:p w14:paraId="2279A005" w14:textId="4C24A13D" w:rsidR="000023A9" w:rsidRPr="004C70B8" w:rsidRDefault="000023A9" w:rsidP="000023A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1F20"/>
                <w:w w:val="90"/>
              </w:rPr>
            </w:pPr>
            <w:r w:rsidRPr="004C70B8">
              <w:rPr>
                <w:rFonts w:asciiTheme="minorHAnsi" w:hAnsiTheme="minorHAnsi" w:cstheme="minorHAnsi"/>
                <w:color w:val="221F20"/>
                <w:w w:val="90"/>
              </w:rPr>
              <w:t>Specify</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key</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study</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characteristics</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w:t>
            </w:r>
            <w:proofErr w:type="spellStart"/>
            <w:r w:rsidRPr="004C70B8">
              <w:rPr>
                <w:rFonts w:asciiTheme="minorHAnsi" w:hAnsiTheme="minorHAnsi" w:cstheme="minorHAnsi"/>
                <w:color w:val="221F20"/>
                <w:w w:val="90"/>
              </w:rPr>
              <w:t>eg</w:t>
            </w:r>
            <w:proofErr w:type="spellEnd"/>
            <w:r w:rsidRPr="004C70B8">
              <w:rPr>
                <w:rFonts w:asciiTheme="minorHAnsi" w:hAnsiTheme="minorHAnsi" w:cstheme="minorHAnsi"/>
                <w:color w:val="221F20"/>
                <w:w w:val="90"/>
              </w:rPr>
              <w:t>,</w:t>
            </w:r>
            <w:r w:rsidRPr="004C70B8">
              <w:rPr>
                <w:rFonts w:asciiTheme="minorHAnsi" w:hAnsiTheme="minorHAnsi" w:cstheme="minorHAnsi"/>
                <w:color w:val="221F20"/>
                <w:spacing w:val="9"/>
                <w:w w:val="90"/>
              </w:rPr>
              <w:t xml:space="preserve"> </w:t>
            </w:r>
            <w:r w:rsidRPr="004C70B8">
              <w:rPr>
                <w:rFonts w:asciiTheme="minorHAnsi" w:hAnsiTheme="minorHAnsi" w:cstheme="minorHAnsi"/>
                <w:color w:val="221F20"/>
                <w:w w:val="90"/>
              </w:rPr>
              <w:t>study</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design,</w:t>
            </w:r>
            <w:r w:rsidRPr="004C70B8">
              <w:rPr>
                <w:rFonts w:asciiTheme="minorHAnsi" w:hAnsiTheme="minorHAnsi" w:cstheme="minorHAnsi"/>
                <w:color w:val="221F20"/>
                <w:spacing w:val="10"/>
                <w:w w:val="90"/>
              </w:rPr>
              <w:t xml:space="preserve"> </w:t>
            </w:r>
            <w:r w:rsidRPr="004C70B8">
              <w:rPr>
                <w:rFonts w:asciiTheme="minorHAnsi" w:hAnsiTheme="minorHAnsi" w:cstheme="minorHAnsi"/>
                <w:color w:val="221F20"/>
                <w:w w:val="90"/>
              </w:rPr>
              <w:t>risk</w:t>
            </w:r>
            <w:r w:rsidRPr="004C70B8">
              <w:rPr>
                <w:rFonts w:asciiTheme="minorHAnsi" w:hAnsiTheme="minorHAnsi" w:cstheme="minorHAnsi"/>
                <w:color w:val="221F20"/>
                <w:spacing w:val="4"/>
                <w:w w:val="90"/>
              </w:rPr>
              <w:t xml:space="preserve"> </w:t>
            </w:r>
            <w:r w:rsidRPr="004C70B8">
              <w:rPr>
                <w:rFonts w:asciiTheme="minorHAnsi" w:hAnsiTheme="minorHAnsi" w:cstheme="minorHAnsi"/>
                <w:color w:val="221F20"/>
                <w:w w:val="90"/>
              </w:rPr>
              <w:t>of</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bias)</w:t>
            </w:r>
            <w:r w:rsidRPr="004C70B8">
              <w:rPr>
                <w:rFonts w:asciiTheme="minorHAnsi" w:hAnsiTheme="minorHAnsi" w:cstheme="minorHAnsi"/>
                <w:color w:val="221F20"/>
                <w:spacing w:val="10"/>
                <w:w w:val="90"/>
              </w:rPr>
              <w:t xml:space="preserve"> </w:t>
            </w:r>
            <w:r w:rsidRPr="004C70B8">
              <w:rPr>
                <w:rFonts w:asciiTheme="minorHAnsi" w:hAnsiTheme="minorHAnsi" w:cstheme="minorHAnsi"/>
                <w:color w:val="221F20"/>
                <w:w w:val="90"/>
              </w:rPr>
              <w:t>used</w:t>
            </w:r>
            <w:r w:rsidRPr="004C70B8">
              <w:rPr>
                <w:rFonts w:asciiTheme="minorHAnsi" w:hAnsiTheme="minorHAnsi" w:cstheme="minorHAnsi"/>
                <w:color w:val="221F20"/>
                <w:spacing w:val="8"/>
                <w:w w:val="90"/>
              </w:rPr>
              <w:t xml:space="preserve"> </w:t>
            </w:r>
            <w:r w:rsidRPr="004C70B8">
              <w:rPr>
                <w:rFonts w:asciiTheme="minorHAnsi" w:hAnsiTheme="minorHAnsi" w:cstheme="minorHAnsi"/>
                <w:color w:val="221F20"/>
                <w:w w:val="90"/>
              </w:rPr>
              <w:t>to</w:t>
            </w:r>
            <w:r w:rsidRPr="004C70B8">
              <w:rPr>
                <w:rFonts w:asciiTheme="minorHAnsi" w:hAnsiTheme="minorHAnsi" w:cstheme="minorHAnsi"/>
                <w:color w:val="221F20"/>
                <w:spacing w:val="9"/>
                <w:w w:val="90"/>
              </w:rPr>
              <w:t xml:space="preserve"> </w:t>
            </w:r>
            <w:r w:rsidRPr="004C70B8">
              <w:rPr>
                <w:rFonts w:asciiTheme="minorHAnsi" w:hAnsiTheme="minorHAnsi" w:cstheme="minorHAnsi"/>
                <w:color w:val="221F20"/>
                <w:w w:val="90"/>
              </w:rPr>
              <w:t>order</w:t>
            </w:r>
            <w:r w:rsidRPr="004C70B8">
              <w:rPr>
                <w:rFonts w:asciiTheme="minorHAnsi" w:hAnsiTheme="minorHAnsi" w:cstheme="minorHAnsi"/>
                <w:color w:val="221F20"/>
                <w:spacing w:val="9"/>
                <w:w w:val="90"/>
              </w:rPr>
              <w:t xml:space="preserve"> </w:t>
            </w:r>
            <w:r w:rsidRPr="004C70B8">
              <w:rPr>
                <w:rFonts w:asciiTheme="minorHAnsi" w:hAnsiTheme="minorHAnsi" w:cstheme="minorHAnsi"/>
                <w:color w:val="221F20"/>
                <w:w w:val="90"/>
              </w:rPr>
              <w:t>the</w:t>
            </w:r>
            <w:r w:rsidRPr="004C70B8">
              <w:rPr>
                <w:rFonts w:asciiTheme="minorHAnsi" w:hAnsiTheme="minorHAnsi" w:cstheme="minorHAnsi"/>
                <w:color w:val="221F20"/>
                <w:spacing w:val="10"/>
                <w:w w:val="90"/>
              </w:rPr>
              <w:t xml:space="preserve"> </w:t>
            </w:r>
            <w:r w:rsidRPr="004C70B8">
              <w:rPr>
                <w:rFonts w:asciiTheme="minorHAnsi" w:hAnsiTheme="minorHAnsi" w:cstheme="minorHAnsi"/>
                <w:color w:val="221F20"/>
                <w:w w:val="90"/>
              </w:rPr>
              <w:t>studies,</w:t>
            </w:r>
            <w:r w:rsidRPr="004C70B8">
              <w:rPr>
                <w:rFonts w:asciiTheme="minorHAnsi" w:hAnsiTheme="minorHAnsi" w:cstheme="minorHAnsi"/>
                <w:color w:val="221F20"/>
                <w:spacing w:val="9"/>
                <w:w w:val="90"/>
              </w:rPr>
              <w:t xml:space="preserve"> </w:t>
            </w:r>
            <w:r w:rsidRPr="004C70B8">
              <w:rPr>
                <w:rFonts w:asciiTheme="minorHAnsi" w:hAnsiTheme="minorHAnsi" w:cstheme="minorHAnsi"/>
                <w:color w:val="221F20"/>
                <w:w w:val="90"/>
              </w:rPr>
              <w:t>in</w:t>
            </w:r>
            <w:r w:rsidRPr="004C70B8">
              <w:rPr>
                <w:rFonts w:asciiTheme="minorHAnsi" w:hAnsiTheme="minorHAnsi" w:cstheme="minorHAnsi"/>
                <w:color w:val="221F20"/>
                <w:spacing w:val="10"/>
                <w:w w:val="90"/>
              </w:rPr>
              <w:t xml:space="preserve"> </w:t>
            </w:r>
            <w:r w:rsidRPr="004C70B8">
              <w:rPr>
                <w:rFonts w:asciiTheme="minorHAnsi" w:hAnsiTheme="minorHAnsi" w:cstheme="minorHAnsi"/>
                <w:color w:val="221F20"/>
                <w:w w:val="90"/>
              </w:rPr>
              <w:t>the</w:t>
            </w:r>
            <w:r w:rsidRPr="004C70B8">
              <w:rPr>
                <w:rFonts w:asciiTheme="minorHAnsi" w:hAnsiTheme="minorHAnsi" w:cstheme="minorHAnsi"/>
                <w:color w:val="221F20"/>
                <w:spacing w:val="1"/>
                <w:w w:val="90"/>
              </w:rPr>
              <w:t xml:space="preserve"> </w:t>
            </w:r>
            <w:r w:rsidRPr="004C70B8">
              <w:rPr>
                <w:rFonts w:asciiTheme="minorHAnsi" w:hAnsiTheme="minorHAnsi" w:cstheme="minorHAnsi"/>
                <w:color w:val="221F20"/>
                <w:w w:val="95"/>
              </w:rPr>
              <w:t>text</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and</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any</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tables</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or</w:t>
            </w:r>
            <w:r w:rsidRPr="004C70B8">
              <w:rPr>
                <w:rFonts w:asciiTheme="minorHAnsi" w:hAnsiTheme="minorHAnsi" w:cstheme="minorHAnsi"/>
                <w:color w:val="221F20"/>
                <w:spacing w:val="-6"/>
                <w:w w:val="95"/>
              </w:rPr>
              <w:t xml:space="preserve"> </w:t>
            </w:r>
            <w:r w:rsidRPr="004C70B8">
              <w:rPr>
                <w:rFonts w:asciiTheme="minorHAnsi" w:hAnsiTheme="minorHAnsi" w:cstheme="minorHAnsi"/>
                <w:color w:val="221F20"/>
                <w:w w:val="95"/>
              </w:rPr>
              <w:t>graphs,</w:t>
            </w:r>
            <w:r w:rsidRPr="004C70B8">
              <w:rPr>
                <w:rFonts w:asciiTheme="minorHAnsi" w:hAnsiTheme="minorHAnsi" w:cstheme="minorHAnsi"/>
                <w:color w:val="221F20"/>
                <w:spacing w:val="-6"/>
                <w:w w:val="95"/>
              </w:rPr>
              <w:t xml:space="preserve"> </w:t>
            </w:r>
            <w:r w:rsidRPr="004C70B8">
              <w:rPr>
                <w:rFonts w:asciiTheme="minorHAnsi" w:hAnsiTheme="minorHAnsi" w:cstheme="minorHAnsi"/>
                <w:color w:val="221F20"/>
                <w:w w:val="95"/>
              </w:rPr>
              <w:t>clearly</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lastRenderedPageBreak/>
              <w:t>referencing</w:t>
            </w:r>
            <w:r w:rsidRPr="004C70B8">
              <w:rPr>
                <w:rFonts w:asciiTheme="minorHAnsi" w:hAnsiTheme="minorHAnsi" w:cstheme="minorHAnsi"/>
                <w:color w:val="221F20"/>
                <w:spacing w:val="-6"/>
                <w:w w:val="95"/>
              </w:rPr>
              <w:t xml:space="preserve"> </w:t>
            </w:r>
            <w:r w:rsidRPr="004C70B8">
              <w:rPr>
                <w:rFonts w:asciiTheme="minorHAnsi" w:hAnsiTheme="minorHAnsi" w:cstheme="minorHAnsi"/>
                <w:color w:val="221F20"/>
                <w:w w:val="95"/>
              </w:rPr>
              <w:t>the</w:t>
            </w:r>
            <w:r w:rsidRPr="004C70B8">
              <w:rPr>
                <w:rFonts w:asciiTheme="minorHAnsi" w:hAnsiTheme="minorHAnsi" w:cstheme="minorHAnsi"/>
                <w:color w:val="221F20"/>
                <w:spacing w:val="-6"/>
                <w:w w:val="95"/>
              </w:rPr>
              <w:t xml:space="preserve"> </w:t>
            </w:r>
            <w:r w:rsidRPr="004C70B8">
              <w:rPr>
                <w:rFonts w:asciiTheme="minorHAnsi" w:hAnsiTheme="minorHAnsi" w:cstheme="minorHAnsi"/>
                <w:color w:val="221F20"/>
                <w:w w:val="95"/>
              </w:rPr>
              <w:t>studies</w:t>
            </w:r>
            <w:r w:rsidRPr="004C70B8">
              <w:rPr>
                <w:rFonts w:asciiTheme="minorHAnsi" w:hAnsiTheme="minorHAnsi" w:cstheme="minorHAnsi"/>
                <w:color w:val="221F20"/>
                <w:spacing w:val="-7"/>
                <w:w w:val="95"/>
              </w:rPr>
              <w:t xml:space="preserve"> </w:t>
            </w:r>
            <w:r w:rsidRPr="004C70B8">
              <w:rPr>
                <w:rFonts w:asciiTheme="minorHAnsi" w:hAnsiTheme="minorHAnsi" w:cstheme="minorHAnsi"/>
                <w:color w:val="221F20"/>
                <w:w w:val="95"/>
              </w:rPr>
              <w:t>included</w:t>
            </w:r>
          </w:p>
        </w:tc>
        <w:tc>
          <w:tcPr>
            <w:tcW w:w="3347" w:type="dxa"/>
            <w:vMerge/>
          </w:tcPr>
          <w:p w14:paraId="2EFCB4DD" w14:textId="77777777"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rPr>
            </w:pPr>
          </w:p>
        </w:tc>
      </w:tr>
      <w:tr w:rsidR="000023A9" w:rsidRPr="004C70B8" w14:paraId="3D8670B5" w14:textId="77777777" w:rsidTr="00F4577C">
        <w:tc>
          <w:tcPr>
            <w:cnfStyle w:val="001000000000" w:firstRow="0" w:lastRow="0" w:firstColumn="1" w:lastColumn="0" w:oddVBand="0" w:evenVBand="0" w:oddHBand="0" w:evenHBand="0" w:firstRowFirstColumn="0" w:firstRowLastColumn="0" w:lastRowFirstColumn="0" w:lastRowLastColumn="0"/>
            <w:tcW w:w="4373" w:type="dxa"/>
          </w:tcPr>
          <w:p w14:paraId="51E813D4" w14:textId="77777777" w:rsidR="000023A9" w:rsidRPr="004C70B8" w:rsidRDefault="000023A9" w:rsidP="00F4577C">
            <w:pPr>
              <w:rPr>
                <w:rFonts w:cstheme="minorHAnsi"/>
              </w:rPr>
            </w:pPr>
            <w:r w:rsidRPr="004C70B8">
              <w:rPr>
                <w:rFonts w:cstheme="minorHAnsi"/>
                <w:color w:val="221F20"/>
              </w:rPr>
              <w:t>Results</w:t>
            </w:r>
          </w:p>
        </w:tc>
        <w:tc>
          <w:tcPr>
            <w:tcW w:w="6228" w:type="dxa"/>
          </w:tcPr>
          <w:p w14:paraId="4F4D93A4"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p>
        </w:tc>
        <w:tc>
          <w:tcPr>
            <w:tcW w:w="3347" w:type="dxa"/>
          </w:tcPr>
          <w:p w14:paraId="6E25DC6F"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p>
        </w:tc>
      </w:tr>
      <w:tr w:rsidR="000023A9" w:rsidRPr="004C70B8" w14:paraId="70247741"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tcPr>
          <w:p w14:paraId="699E9642" w14:textId="77777777" w:rsidR="000023A9" w:rsidRPr="004C70B8" w:rsidRDefault="000023A9" w:rsidP="00F4577C">
            <w:pPr>
              <w:rPr>
                <w:rFonts w:cstheme="minorHAnsi"/>
              </w:rPr>
            </w:pPr>
            <w:r w:rsidRPr="004C70B8">
              <w:rPr>
                <w:rFonts w:cstheme="minorHAnsi"/>
                <w:color w:val="221F20"/>
                <w:w w:val="95"/>
              </w:rPr>
              <w:t>8</w:t>
            </w:r>
            <w:r w:rsidRPr="004C70B8">
              <w:rPr>
                <w:rFonts w:cstheme="minorHAnsi"/>
                <w:color w:val="221F20"/>
                <w:spacing w:val="-3"/>
                <w:w w:val="95"/>
              </w:rPr>
              <w:t xml:space="preserve"> </w:t>
            </w:r>
            <w:r w:rsidRPr="004C70B8">
              <w:rPr>
                <w:rFonts w:cstheme="minorHAnsi"/>
                <w:color w:val="221F20"/>
                <w:w w:val="95"/>
              </w:rPr>
              <w:t>Reporting</w:t>
            </w:r>
            <w:r w:rsidRPr="004C70B8">
              <w:rPr>
                <w:rFonts w:cstheme="minorHAnsi"/>
                <w:color w:val="221F20"/>
                <w:spacing w:val="-2"/>
                <w:w w:val="95"/>
              </w:rPr>
              <w:t xml:space="preserve"> </w:t>
            </w:r>
            <w:r w:rsidRPr="004C70B8">
              <w:rPr>
                <w:rFonts w:cstheme="minorHAnsi"/>
                <w:color w:val="221F20"/>
                <w:w w:val="95"/>
              </w:rPr>
              <w:t>results</w:t>
            </w:r>
          </w:p>
        </w:tc>
        <w:tc>
          <w:tcPr>
            <w:tcW w:w="6228" w:type="dxa"/>
          </w:tcPr>
          <w:p w14:paraId="03F75F43" w14:textId="77777777"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rPr>
            </w:pPr>
            <w:r w:rsidRPr="004C70B8">
              <w:rPr>
                <w:rFonts w:cstheme="minorHAnsi"/>
                <w:color w:val="221F20"/>
                <w:w w:val="95"/>
              </w:rPr>
              <w:t>For each comparison and outcome, provide a description of the synthesised findings and the</w:t>
            </w:r>
            <w:r w:rsidRPr="004C70B8">
              <w:rPr>
                <w:rFonts w:cstheme="minorHAnsi"/>
                <w:color w:val="221F20"/>
                <w:spacing w:val="1"/>
                <w:w w:val="95"/>
              </w:rPr>
              <w:t xml:space="preserve"> </w:t>
            </w:r>
            <w:r w:rsidRPr="004C70B8">
              <w:rPr>
                <w:rFonts w:cstheme="minorHAnsi"/>
                <w:color w:val="221F20"/>
                <w:w w:val="90"/>
              </w:rPr>
              <w:t>certainty</w:t>
            </w:r>
            <w:r w:rsidRPr="004C70B8">
              <w:rPr>
                <w:rFonts w:cstheme="minorHAnsi"/>
                <w:color w:val="221F20"/>
                <w:spacing w:val="7"/>
                <w:w w:val="90"/>
              </w:rPr>
              <w:t xml:space="preserve"> </w:t>
            </w:r>
            <w:r w:rsidRPr="004C70B8">
              <w:rPr>
                <w:rFonts w:cstheme="minorHAnsi"/>
                <w:color w:val="221F20"/>
                <w:w w:val="90"/>
              </w:rPr>
              <w:t>of</w:t>
            </w:r>
            <w:r w:rsidRPr="004C70B8">
              <w:rPr>
                <w:rFonts w:cstheme="minorHAnsi"/>
                <w:color w:val="221F20"/>
                <w:spacing w:val="8"/>
                <w:w w:val="90"/>
              </w:rPr>
              <w:t xml:space="preserve"> </w:t>
            </w:r>
            <w:r w:rsidRPr="004C70B8">
              <w:rPr>
                <w:rFonts w:cstheme="minorHAnsi"/>
                <w:color w:val="221F20"/>
                <w:w w:val="90"/>
              </w:rPr>
              <w:t>the</w:t>
            </w:r>
            <w:r w:rsidRPr="004C70B8">
              <w:rPr>
                <w:rFonts w:cstheme="minorHAnsi"/>
                <w:color w:val="221F20"/>
                <w:spacing w:val="8"/>
                <w:w w:val="90"/>
              </w:rPr>
              <w:t xml:space="preserve"> </w:t>
            </w:r>
            <w:r w:rsidRPr="004C70B8">
              <w:rPr>
                <w:rFonts w:cstheme="minorHAnsi"/>
                <w:color w:val="221F20"/>
                <w:w w:val="90"/>
              </w:rPr>
              <w:t>findings.</w:t>
            </w:r>
            <w:r w:rsidRPr="004C70B8">
              <w:rPr>
                <w:rFonts w:cstheme="minorHAnsi"/>
                <w:color w:val="221F20"/>
                <w:spacing w:val="9"/>
                <w:w w:val="90"/>
              </w:rPr>
              <w:t xml:space="preserve"> </w:t>
            </w:r>
            <w:r w:rsidRPr="004C70B8">
              <w:rPr>
                <w:rFonts w:cstheme="minorHAnsi"/>
                <w:color w:val="221F20"/>
                <w:w w:val="90"/>
              </w:rPr>
              <w:t>Describe</w:t>
            </w:r>
            <w:r w:rsidRPr="004C70B8">
              <w:rPr>
                <w:rFonts w:cstheme="minorHAnsi"/>
                <w:color w:val="221F20"/>
                <w:spacing w:val="9"/>
                <w:w w:val="90"/>
              </w:rPr>
              <w:t xml:space="preserve"> </w:t>
            </w:r>
            <w:r w:rsidRPr="004C70B8">
              <w:rPr>
                <w:rFonts w:cstheme="minorHAnsi"/>
                <w:color w:val="221F20"/>
                <w:w w:val="90"/>
              </w:rPr>
              <w:t>the</w:t>
            </w:r>
            <w:r w:rsidRPr="004C70B8">
              <w:rPr>
                <w:rFonts w:cstheme="minorHAnsi"/>
                <w:color w:val="221F20"/>
                <w:spacing w:val="9"/>
                <w:w w:val="90"/>
              </w:rPr>
              <w:t xml:space="preserve"> </w:t>
            </w:r>
            <w:r w:rsidRPr="004C70B8">
              <w:rPr>
                <w:rFonts w:cstheme="minorHAnsi"/>
                <w:color w:val="221F20"/>
                <w:w w:val="90"/>
              </w:rPr>
              <w:t>result</w:t>
            </w:r>
            <w:r w:rsidRPr="004C70B8">
              <w:rPr>
                <w:rFonts w:cstheme="minorHAnsi"/>
                <w:color w:val="221F20"/>
                <w:spacing w:val="7"/>
                <w:w w:val="90"/>
              </w:rPr>
              <w:t xml:space="preserve"> </w:t>
            </w:r>
            <w:r w:rsidRPr="004C70B8">
              <w:rPr>
                <w:rFonts w:cstheme="minorHAnsi"/>
                <w:color w:val="221F20"/>
                <w:w w:val="90"/>
              </w:rPr>
              <w:t>in</w:t>
            </w:r>
            <w:r w:rsidRPr="004C70B8">
              <w:rPr>
                <w:rFonts w:cstheme="minorHAnsi"/>
                <w:color w:val="221F20"/>
                <w:spacing w:val="9"/>
                <w:w w:val="90"/>
              </w:rPr>
              <w:t xml:space="preserve"> </w:t>
            </w:r>
            <w:r w:rsidRPr="004C70B8">
              <w:rPr>
                <w:rFonts w:cstheme="minorHAnsi"/>
                <w:color w:val="221F20"/>
                <w:w w:val="90"/>
              </w:rPr>
              <w:t>language</w:t>
            </w:r>
            <w:r w:rsidRPr="004C70B8">
              <w:rPr>
                <w:rFonts w:cstheme="minorHAnsi"/>
                <w:color w:val="221F20"/>
                <w:spacing w:val="9"/>
                <w:w w:val="90"/>
              </w:rPr>
              <w:t xml:space="preserve"> </w:t>
            </w:r>
            <w:r w:rsidRPr="004C70B8">
              <w:rPr>
                <w:rFonts w:cstheme="minorHAnsi"/>
                <w:color w:val="221F20"/>
                <w:w w:val="90"/>
              </w:rPr>
              <w:t>that</w:t>
            </w:r>
            <w:r w:rsidRPr="004C70B8">
              <w:rPr>
                <w:rFonts w:cstheme="minorHAnsi"/>
                <w:color w:val="221F20"/>
                <w:spacing w:val="8"/>
                <w:w w:val="90"/>
              </w:rPr>
              <w:t xml:space="preserve"> </w:t>
            </w:r>
            <w:r w:rsidRPr="004C70B8">
              <w:rPr>
                <w:rFonts w:cstheme="minorHAnsi"/>
                <w:color w:val="221F20"/>
                <w:w w:val="90"/>
              </w:rPr>
              <w:t>is</w:t>
            </w:r>
            <w:r w:rsidRPr="004C70B8">
              <w:rPr>
                <w:rFonts w:cstheme="minorHAnsi"/>
                <w:color w:val="221F20"/>
                <w:spacing w:val="7"/>
                <w:w w:val="90"/>
              </w:rPr>
              <w:t xml:space="preserve"> </w:t>
            </w:r>
            <w:r w:rsidRPr="004C70B8">
              <w:rPr>
                <w:rFonts w:cstheme="minorHAnsi"/>
                <w:color w:val="221F20"/>
                <w:w w:val="90"/>
              </w:rPr>
              <w:t>consistent</w:t>
            </w:r>
            <w:r w:rsidRPr="004C70B8">
              <w:rPr>
                <w:rFonts w:cstheme="minorHAnsi"/>
                <w:color w:val="221F20"/>
                <w:spacing w:val="8"/>
                <w:w w:val="90"/>
              </w:rPr>
              <w:t xml:space="preserve"> </w:t>
            </w:r>
            <w:r w:rsidRPr="004C70B8">
              <w:rPr>
                <w:rFonts w:cstheme="minorHAnsi"/>
                <w:color w:val="221F20"/>
                <w:w w:val="90"/>
              </w:rPr>
              <w:t>with</w:t>
            </w:r>
            <w:r w:rsidRPr="004C70B8">
              <w:rPr>
                <w:rFonts w:cstheme="minorHAnsi"/>
                <w:color w:val="221F20"/>
                <w:spacing w:val="8"/>
                <w:w w:val="90"/>
              </w:rPr>
              <w:t xml:space="preserve"> </w:t>
            </w:r>
            <w:r w:rsidRPr="004C70B8">
              <w:rPr>
                <w:rFonts w:cstheme="minorHAnsi"/>
                <w:color w:val="221F20"/>
                <w:w w:val="90"/>
              </w:rPr>
              <w:t>the</w:t>
            </w:r>
            <w:r w:rsidRPr="004C70B8">
              <w:rPr>
                <w:rFonts w:cstheme="minorHAnsi"/>
                <w:color w:val="221F20"/>
                <w:spacing w:val="9"/>
                <w:w w:val="90"/>
              </w:rPr>
              <w:t xml:space="preserve"> </w:t>
            </w:r>
            <w:r w:rsidRPr="004C70B8">
              <w:rPr>
                <w:rFonts w:cstheme="minorHAnsi"/>
                <w:color w:val="221F20"/>
                <w:w w:val="90"/>
              </w:rPr>
              <w:t>question</w:t>
            </w:r>
            <w:r w:rsidRPr="004C70B8">
              <w:rPr>
                <w:rFonts w:cstheme="minorHAnsi"/>
                <w:color w:val="221F20"/>
                <w:spacing w:val="9"/>
                <w:w w:val="90"/>
              </w:rPr>
              <w:t xml:space="preserve"> </w:t>
            </w:r>
            <w:r w:rsidRPr="004C70B8">
              <w:rPr>
                <w:rFonts w:cstheme="minorHAnsi"/>
                <w:color w:val="221F20"/>
                <w:w w:val="90"/>
              </w:rPr>
              <w:t>the</w:t>
            </w:r>
            <w:r w:rsidRPr="004C70B8">
              <w:rPr>
                <w:rFonts w:cstheme="minorHAnsi"/>
                <w:color w:val="221F20"/>
                <w:spacing w:val="1"/>
                <w:w w:val="90"/>
              </w:rPr>
              <w:t xml:space="preserve"> </w:t>
            </w:r>
            <w:r w:rsidRPr="004C70B8">
              <w:rPr>
                <w:rFonts w:cstheme="minorHAnsi"/>
                <w:color w:val="221F20"/>
                <w:w w:val="95"/>
              </w:rPr>
              <w:t>synthesis</w:t>
            </w:r>
            <w:r w:rsidRPr="004C70B8">
              <w:rPr>
                <w:rFonts w:cstheme="minorHAnsi"/>
                <w:color w:val="221F20"/>
                <w:spacing w:val="-6"/>
                <w:w w:val="95"/>
              </w:rPr>
              <w:t xml:space="preserve"> </w:t>
            </w:r>
            <w:r w:rsidRPr="004C70B8">
              <w:rPr>
                <w:rFonts w:cstheme="minorHAnsi"/>
                <w:color w:val="221F20"/>
                <w:w w:val="95"/>
              </w:rPr>
              <w:t>addresses,</w:t>
            </w:r>
            <w:r w:rsidRPr="004C70B8">
              <w:rPr>
                <w:rFonts w:cstheme="minorHAnsi"/>
                <w:color w:val="221F20"/>
                <w:spacing w:val="-5"/>
                <w:w w:val="95"/>
              </w:rPr>
              <w:t xml:space="preserve"> </w:t>
            </w:r>
            <w:r w:rsidRPr="004C70B8">
              <w:rPr>
                <w:rFonts w:cstheme="minorHAnsi"/>
                <w:color w:val="221F20"/>
                <w:w w:val="95"/>
              </w:rPr>
              <w:t>and</w:t>
            </w:r>
            <w:r w:rsidRPr="004C70B8">
              <w:rPr>
                <w:rFonts w:cstheme="minorHAnsi"/>
                <w:color w:val="221F20"/>
                <w:spacing w:val="-6"/>
                <w:w w:val="95"/>
              </w:rPr>
              <w:t xml:space="preserve"> </w:t>
            </w:r>
            <w:r w:rsidRPr="004C70B8">
              <w:rPr>
                <w:rFonts w:cstheme="minorHAnsi"/>
                <w:color w:val="221F20"/>
                <w:w w:val="95"/>
              </w:rPr>
              <w:t>indicate</w:t>
            </w:r>
            <w:r w:rsidRPr="004C70B8">
              <w:rPr>
                <w:rFonts w:cstheme="minorHAnsi"/>
                <w:color w:val="221F20"/>
                <w:spacing w:val="-4"/>
                <w:w w:val="95"/>
              </w:rPr>
              <w:t xml:space="preserve"> </w:t>
            </w:r>
            <w:r w:rsidRPr="004C70B8">
              <w:rPr>
                <w:rFonts w:cstheme="minorHAnsi"/>
                <w:color w:val="221F20"/>
                <w:w w:val="95"/>
              </w:rPr>
              <w:t>which</w:t>
            </w:r>
            <w:r w:rsidRPr="004C70B8">
              <w:rPr>
                <w:rFonts w:cstheme="minorHAnsi"/>
                <w:color w:val="221F20"/>
                <w:spacing w:val="-5"/>
                <w:w w:val="95"/>
              </w:rPr>
              <w:t xml:space="preserve"> </w:t>
            </w:r>
            <w:r w:rsidRPr="004C70B8">
              <w:rPr>
                <w:rFonts w:cstheme="minorHAnsi"/>
                <w:color w:val="221F20"/>
                <w:w w:val="95"/>
              </w:rPr>
              <w:t>studies</w:t>
            </w:r>
            <w:r w:rsidRPr="004C70B8">
              <w:rPr>
                <w:rFonts w:cstheme="minorHAnsi"/>
                <w:color w:val="221F20"/>
                <w:spacing w:val="-6"/>
                <w:w w:val="95"/>
              </w:rPr>
              <w:t xml:space="preserve"> </w:t>
            </w:r>
            <w:r w:rsidRPr="004C70B8">
              <w:rPr>
                <w:rFonts w:cstheme="minorHAnsi"/>
                <w:color w:val="221F20"/>
                <w:w w:val="95"/>
              </w:rPr>
              <w:t>contribute</w:t>
            </w:r>
            <w:r w:rsidRPr="004C70B8">
              <w:rPr>
                <w:rFonts w:cstheme="minorHAnsi"/>
                <w:color w:val="221F20"/>
                <w:spacing w:val="-4"/>
                <w:w w:val="95"/>
              </w:rPr>
              <w:t xml:space="preserve"> </w:t>
            </w:r>
            <w:r w:rsidRPr="004C70B8">
              <w:rPr>
                <w:rFonts w:cstheme="minorHAnsi"/>
                <w:color w:val="221F20"/>
                <w:w w:val="95"/>
              </w:rPr>
              <w:t>to</w:t>
            </w:r>
            <w:r w:rsidRPr="004C70B8">
              <w:rPr>
                <w:rFonts w:cstheme="minorHAnsi"/>
                <w:color w:val="221F20"/>
                <w:spacing w:val="-5"/>
                <w:w w:val="95"/>
              </w:rPr>
              <w:t xml:space="preserve"> </w:t>
            </w:r>
            <w:r w:rsidRPr="004C70B8">
              <w:rPr>
                <w:rFonts w:cstheme="minorHAnsi"/>
                <w:color w:val="221F20"/>
                <w:w w:val="95"/>
              </w:rPr>
              <w:t>the</w:t>
            </w:r>
            <w:r w:rsidRPr="004C70B8">
              <w:rPr>
                <w:rFonts w:cstheme="minorHAnsi"/>
                <w:color w:val="221F20"/>
                <w:spacing w:val="-5"/>
                <w:w w:val="95"/>
              </w:rPr>
              <w:t xml:space="preserve"> </w:t>
            </w:r>
            <w:r w:rsidRPr="004C70B8">
              <w:rPr>
                <w:rFonts w:cstheme="minorHAnsi"/>
                <w:color w:val="221F20"/>
                <w:w w:val="95"/>
              </w:rPr>
              <w:t>synthesis</w:t>
            </w:r>
          </w:p>
        </w:tc>
        <w:tc>
          <w:tcPr>
            <w:tcW w:w="3347" w:type="dxa"/>
          </w:tcPr>
          <w:p w14:paraId="440E356D" w14:textId="4C107D11"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4C70B8">
              <w:rPr>
                <w:rFonts w:cstheme="minorHAnsi"/>
                <w:lang w:val="en-US"/>
              </w:rPr>
              <w:t>Pages 12-22</w:t>
            </w:r>
          </w:p>
        </w:tc>
      </w:tr>
      <w:tr w:rsidR="000023A9" w:rsidRPr="004C70B8" w14:paraId="66C4229A" w14:textId="77777777" w:rsidTr="00F4577C">
        <w:tc>
          <w:tcPr>
            <w:cnfStyle w:val="001000000000" w:firstRow="0" w:lastRow="0" w:firstColumn="1" w:lastColumn="0" w:oddVBand="0" w:evenVBand="0" w:oddHBand="0" w:evenHBand="0" w:firstRowFirstColumn="0" w:firstRowLastColumn="0" w:lastRowFirstColumn="0" w:lastRowLastColumn="0"/>
            <w:tcW w:w="4373" w:type="dxa"/>
          </w:tcPr>
          <w:p w14:paraId="41FFDE97" w14:textId="77777777" w:rsidR="000023A9" w:rsidRPr="004C70B8" w:rsidRDefault="000023A9" w:rsidP="00F4577C">
            <w:pPr>
              <w:rPr>
                <w:rFonts w:cstheme="minorHAnsi"/>
              </w:rPr>
            </w:pPr>
            <w:r w:rsidRPr="004C70B8">
              <w:rPr>
                <w:rFonts w:cstheme="minorHAnsi"/>
                <w:color w:val="221F20"/>
                <w:w w:val="105"/>
              </w:rPr>
              <w:t>Discussion</w:t>
            </w:r>
          </w:p>
        </w:tc>
        <w:tc>
          <w:tcPr>
            <w:tcW w:w="6228" w:type="dxa"/>
          </w:tcPr>
          <w:p w14:paraId="100B28F1"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p>
        </w:tc>
        <w:tc>
          <w:tcPr>
            <w:tcW w:w="3347" w:type="dxa"/>
          </w:tcPr>
          <w:p w14:paraId="172E501D" w14:textId="77777777" w:rsidR="000023A9" w:rsidRPr="004C70B8" w:rsidRDefault="000023A9" w:rsidP="00F4577C">
            <w:pPr>
              <w:cnfStyle w:val="000000000000" w:firstRow="0" w:lastRow="0" w:firstColumn="0" w:lastColumn="0" w:oddVBand="0" w:evenVBand="0" w:oddHBand="0" w:evenHBand="0" w:firstRowFirstColumn="0" w:firstRowLastColumn="0" w:lastRowFirstColumn="0" w:lastRowLastColumn="0"/>
              <w:rPr>
                <w:rFonts w:cstheme="minorHAnsi"/>
              </w:rPr>
            </w:pPr>
          </w:p>
        </w:tc>
      </w:tr>
      <w:tr w:rsidR="000023A9" w:rsidRPr="004C70B8" w14:paraId="7EDE6A9D" w14:textId="77777777" w:rsidTr="00F45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3" w:type="dxa"/>
          </w:tcPr>
          <w:p w14:paraId="0D706562" w14:textId="77777777" w:rsidR="000023A9" w:rsidRPr="004C70B8" w:rsidRDefault="000023A9" w:rsidP="00F4577C">
            <w:pPr>
              <w:rPr>
                <w:rFonts w:cstheme="minorHAnsi"/>
              </w:rPr>
            </w:pPr>
            <w:r w:rsidRPr="004C70B8">
              <w:rPr>
                <w:rFonts w:cstheme="minorHAnsi"/>
                <w:color w:val="221F20"/>
                <w:w w:val="95"/>
              </w:rPr>
              <w:t>9</w:t>
            </w:r>
            <w:r w:rsidRPr="004C70B8">
              <w:rPr>
                <w:rFonts w:cstheme="minorHAnsi"/>
                <w:color w:val="221F20"/>
                <w:spacing w:val="-5"/>
                <w:w w:val="95"/>
              </w:rPr>
              <w:t xml:space="preserve"> </w:t>
            </w:r>
            <w:r w:rsidRPr="004C70B8">
              <w:rPr>
                <w:rFonts w:cstheme="minorHAnsi"/>
                <w:color w:val="221F20"/>
                <w:w w:val="95"/>
              </w:rPr>
              <w:t>Limitations</w:t>
            </w:r>
            <w:r w:rsidRPr="004C70B8">
              <w:rPr>
                <w:rFonts w:cstheme="minorHAnsi"/>
                <w:color w:val="221F20"/>
                <w:spacing w:val="-5"/>
                <w:w w:val="95"/>
              </w:rPr>
              <w:t xml:space="preserve"> </w:t>
            </w:r>
            <w:r w:rsidRPr="004C70B8">
              <w:rPr>
                <w:rFonts w:cstheme="minorHAnsi"/>
                <w:color w:val="221F20"/>
                <w:w w:val="95"/>
              </w:rPr>
              <w:t>of</w:t>
            </w:r>
            <w:r w:rsidRPr="004C70B8">
              <w:rPr>
                <w:rFonts w:cstheme="minorHAnsi"/>
                <w:color w:val="221F20"/>
                <w:spacing w:val="-5"/>
                <w:w w:val="95"/>
              </w:rPr>
              <w:t xml:space="preserve"> </w:t>
            </w:r>
            <w:r w:rsidRPr="004C70B8">
              <w:rPr>
                <w:rFonts w:cstheme="minorHAnsi"/>
                <w:color w:val="221F20"/>
                <w:w w:val="95"/>
              </w:rPr>
              <w:t>the</w:t>
            </w:r>
            <w:r w:rsidRPr="004C70B8">
              <w:rPr>
                <w:rFonts w:cstheme="minorHAnsi"/>
                <w:color w:val="221F20"/>
                <w:spacing w:val="-4"/>
                <w:w w:val="95"/>
              </w:rPr>
              <w:t xml:space="preserve"> </w:t>
            </w:r>
            <w:r w:rsidRPr="004C70B8">
              <w:rPr>
                <w:rFonts w:cstheme="minorHAnsi"/>
                <w:color w:val="221F20"/>
                <w:w w:val="95"/>
              </w:rPr>
              <w:t>synthesis</w:t>
            </w:r>
          </w:p>
        </w:tc>
        <w:tc>
          <w:tcPr>
            <w:tcW w:w="6228" w:type="dxa"/>
          </w:tcPr>
          <w:p w14:paraId="2BEE289C" w14:textId="77777777" w:rsidR="000023A9" w:rsidRPr="004C70B8" w:rsidRDefault="000023A9" w:rsidP="00F4577C">
            <w:pPr>
              <w:cnfStyle w:val="000000100000" w:firstRow="0" w:lastRow="0" w:firstColumn="0" w:lastColumn="0" w:oddVBand="0" w:evenVBand="0" w:oddHBand="1" w:evenHBand="0" w:firstRowFirstColumn="0" w:firstRowLastColumn="0" w:lastRowFirstColumn="0" w:lastRowLastColumn="0"/>
              <w:rPr>
                <w:rFonts w:cstheme="minorHAnsi"/>
              </w:rPr>
            </w:pPr>
            <w:r w:rsidRPr="004C70B8">
              <w:rPr>
                <w:rFonts w:cstheme="minorHAnsi"/>
                <w:color w:val="221F20"/>
                <w:w w:val="95"/>
              </w:rPr>
              <w:t>Report the limitations of the synthesis methods used and/or the groupings used in the synthesis</w:t>
            </w:r>
            <w:r w:rsidRPr="004C70B8">
              <w:rPr>
                <w:rFonts w:cstheme="minorHAnsi"/>
                <w:color w:val="221F20"/>
                <w:spacing w:val="1"/>
                <w:w w:val="95"/>
              </w:rPr>
              <w:t xml:space="preserve"> </w:t>
            </w:r>
            <w:r w:rsidRPr="004C70B8">
              <w:rPr>
                <w:rFonts w:cstheme="minorHAnsi"/>
                <w:color w:val="221F20"/>
                <w:w w:val="90"/>
              </w:rPr>
              <w:t>and</w:t>
            </w:r>
            <w:r w:rsidRPr="004C70B8">
              <w:rPr>
                <w:rFonts w:cstheme="minorHAnsi"/>
                <w:color w:val="221F20"/>
                <w:spacing w:val="8"/>
                <w:w w:val="90"/>
              </w:rPr>
              <w:t xml:space="preserve"> </w:t>
            </w:r>
            <w:r w:rsidRPr="004C70B8">
              <w:rPr>
                <w:rFonts w:cstheme="minorHAnsi"/>
                <w:color w:val="221F20"/>
                <w:w w:val="90"/>
              </w:rPr>
              <w:t>how</w:t>
            </w:r>
            <w:r w:rsidRPr="004C70B8">
              <w:rPr>
                <w:rFonts w:cstheme="minorHAnsi"/>
                <w:color w:val="221F20"/>
                <w:spacing w:val="10"/>
                <w:w w:val="90"/>
              </w:rPr>
              <w:t xml:space="preserve"> </w:t>
            </w:r>
            <w:r w:rsidRPr="004C70B8">
              <w:rPr>
                <w:rFonts w:cstheme="minorHAnsi"/>
                <w:color w:val="221F20"/>
                <w:w w:val="90"/>
              </w:rPr>
              <w:t>these</w:t>
            </w:r>
            <w:r w:rsidRPr="004C70B8">
              <w:rPr>
                <w:rFonts w:cstheme="minorHAnsi"/>
                <w:color w:val="221F20"/>
                <w:spacing w:val="10"/>
                <w:w w:val="90"/>
              </w:rPr>
              <w:t xml:space="preserve"> </w:t>
            </w:r>
            <w:r w:rsidRPr="004C70B8">
              <w:rPr>
                <w:rFonts w:cstheme="minorHAnsi"/>
                <w:color w:val="221F20"/>
                <w:w w:val="90"/>
              </w:rPr>
              <w:t>affect</w:t>
            </w:r>
            <w:r w:rsidRPr="004C70B8">
              <w:rPr>
                <w:rFonts w:cstheme="minorHAnsi"/>
                <w:color w:val="221F20"/>
                <w:spacing w:val="9"/>
                <w:w w:val="90"/>
              </w:rPr>
              <w:t xml:space="preserve"> </w:t>
            </w:r>
            <w:r w:rsidRPr="004C70B8">
              <w:rPr>
                <w:rFonts w:cstheme="minorHAnsi"/>
                <w:color w:val="221F20"/>
                <w:w w:val="90"/>
              </w:rPr>
              <w:t>the</w:t>
            </w:r>
            <w:r w:rsidRPr="004C70B8">
              <w:rPr>
                <w:rFonts w:cstheme="minorHAnsi"/>
                <w:color w:val="221F20"/>
                <w:spacing w:val="9"/>
                <w:w w:val="90"/>
              </w:rPr>
              <w:t xml:space="preserve"> </w:t>
            </w:r>
            <w:r w:rsidRPr="004C70B8">
              <w:rPr>
                <w:rFonts w:cstheme="minorHAnsi"/>
                <w:color w:val="221F20"/>
                <w:w w:val="90"/>
              </w:rPr>
              <w:t>conclusions</w:t>
            </w:r>
            <w:r w:rsidRPr="004C70B8">
              <w:rPr>
                <w:rFonts w:cstheme="minorHAnsi"/>
                <w:color w:val="221F20"/>
                <w:spacing w:val="9"/>
                <w:w w:val="90"/>
              </w:rPr>
              <w:t xml:space="preserve"> </w:t>
            </w:r>
            <w:r w:rsidRPr="004C70B8">
              <w:rPr>
                <w:rFonts w:cstheme="minorHAnsi"/>
                <w:color w:val="221F20"/>
                <w:w w:val="90"/>
              </w:rPr>
              <w:t>that</w:t>
            </w:r>
            <w:r w:rsidRPr="004C70B8">
              <w:rPr>
                <w:rFonts w:cstheme="minorHAnsi"/>
                <w:color w:val="221F20"/>
                <w:spacing w:val="9"/>
                <w:w w:val="90"/>
              </w:rPr>
              <w:t xml:space="preserve"> </w:t>
            </w:r>
            <w:r w:rsidRPr="004C70B8">
              <w:rPr>
                <w:rFonts w:cstheme="minorHAnsi"/>
                <w:color w:val="221F20"/>
                <w:w w:val="90"/>
              </w:rPr>
              <w:t>can</w:t>
            </w:r>
            <w:r w:rsidRPr="004C70B8">
              <w:rPr>
                <w:rFonts w:cstheme="minorHAnsi"/>
                <w:color w:val="221F20"/>
                <w:spacing w:val="10"/>
                <w:w w:val="90"/>
              </w:rPr>
              <w:t xml:space="preserve"> </w:t>
            </w:r>
            <w:r w:rsidRPr="004C70B8">
              <w:rPr>
                <w:rFonts w:cstheme="minorHAnsi"/>
                <w:color w:val="221F20"/>
                <w:w w:val="90"/>
              </w:rPr>
              <w:t>be</w:t>
            </w:r>
            <w:r w:rsidRPr="004C70B8">
              <w:rPr>
                <w:rFonts w:cstheme="minorHAnsi"/>
                <w:color w:val="221F20"/>
                <w:spacing w:val="10"/>
                <w:w w:val="90"/>
              </w:rPr>
              <w:t xml:space="preserve"> </w:t>
            </w:r>
            <w:r w:rsidRPr="004C70B8">
              <w:rPr>
                <w:rFonts w:cstheme="minorHAnsi"/>
                <w:color w:val="221F20"/>
                <w:w w:val="90"/>
              </w:rPr>
              <w:t>drawn</w:t>
            </w:r>
            <w:r w:rsidRPr="004C70B8">
              <w:rPr>
                <w:rFonts w:cstheme="minorHAnsi"/>
                <w:color w:val="221F20"/>
                <w:spacing w:val="9"/>
                <w:w w:val="90"/>
              </w:rPr>
              <w:t xml:space="preserve"> </w:t>
            </w:r>
            <w:r w:rsidRPr="004C70B8">
              <w:rPr>
                <w:rFonts w:cstheme="minorHAnsi"/>
                <w:color w:val="221F20"/>
                <w:w w:val="90"/>
              </w:rPr>
              <w:t>in</w:t>
            </w:r>
            <w:r w:rsidRPr="004C70B8">
              <w:rPr>
                <w:rFonts w:cstheme="minorHAnsi"/>
                <w:color w:val="221F20"/>
                <w:spacing w:val="10"/>
                <w:w w:val="90"/>
              </w:rPr>
              <w:t xml:space="preserve"> </w:t>
            </w:r>
            <w:r w:rsidRPr="004C70B8">
              <w:rPr>
                <w:rFonts w:cstheme="minorHAnsi"/>
                <w:color w:val="221F20"/>
                <w:w w:val="90"/>
              </w:rPr>
              <w:t>relation</w:t>
            </w:r>
            <w:r w:rsidRPr="004C70B8">
              <w:rPr>
                <w:rFonts w:cstheme="minorHAnsi"/>
                <w:color w:val="221F20"/>
                <w:spacing w:val="10"/>
                <w:w w:val="90"/>
              </w:rPr>
              <w:t xml:space="preserve"> </w:t>
            </w:r>
            <w:r w:rsidRPr="004C70B8">
              <w:rPr>
                <w:rFonts w:cstheme="minorHAnsi"/>
                <w:color w:val="221F20"/>
                <w:w w:val="90"/>
              </w:rPr>
              <w:t>to</w:t>
            </w:r>
            <w:r w:rsidRPr="004C70B8">
              <w:rPr>
                <w:rFonts w:cstheme="minorHAnsi"/>
                <w:color w:val="221F20"/>
                <w:spacing w:val="10"/>
                <w:w w:val="90"/>
              </w:rPr>
              <w:t xml:space="preserve"> </w:t>
            </w:r>
            <w:r w:rsidRPr="004C70B8">
              <w:rPr>
                <w:rFonts w:cstheme="minorHAnsi"/>
                <w:color w:val="221F20"/>
                <w:w w:val="90"/>
              </w:rPr>
              <w:t>the</w:t>
            </w:r>
            <w:r w:rsidRPr="004C70B8">
              <w:rPr>
                <w:rFonts w:cstheme="minorHAnsi"/>
                <w:color w:val="221F20"/>
                <w:spacing w:val="10"/>
                <w:w w:val="90"/>
              </w:rPr>
              <w:t xml:space="preserve"> </w:t>
            </w:r>
            <w:r w:rsidRPr="004C70B8">
              <w:rPr>
                <w:rFonts w:cstheme="minorHAnsi"/>
                <w:color w:val="221F20"/>
                <w:w w:val="90"/>
              </w:rPr>
              <w:t>original</w:t>
            </w:r>
            <w:r w:rsidRPr="004C70B8">
              <w:rPr>
                <w:rFonts w:cstheme="minorHAnsi"/>
                <w:color w:val="221F20"/>
                <w:spacing w:val="9"/>
                <w:w w:val="90"/>
              </w:rPr>
              <w:t xml:space="preserve"> </w:t>
            </w:r>
            <w:r w:rsidRPr="004C70B8">
              <w:rPr>
                <w:rFonts w:cstheme="minorHAnsi"/>
                <w:color w:val="221F20"/>
                <w:w w:val="90"/>
              </w:rPr>
              <w:t>review</w:t>
            </w:r>
            <w:r w:rsidRPr="004C70B8">
              <w:rPr>
                <w:rFonts w:cstheme="minorHAnsi"/>
                <w:color w:val="221F20"/>
                <w:spacing w:val="10"/>
                <w:w w:val="90"/>
              </w:rPr>
              <w:t xml:space="preserve"> </w:t>
            </w:r>
            <w:r w:rsidRPr="004C70B8">
              <w:rPr>
                <w:rFonts w:cstheme="minorHAnsi"/>
                <w:color w:val="221F20"/>
                <w:w w:val="90"/>
              </w:rPr>
              <w:t>question</w:t>
            </w:r>
          </w:p>
        </w:tc>
        <w:tc>
          <w:tcPr>
            <w:tcW w:w="3347" w:type="dxa"/>
          </w:tcPr>
          <w:p w14:paraId="6A98B180" w14:textId="6E9E3013" w:rsidR="000023A9" w:rsidRPr="004C70B8" w:rsidRDefault="003F0120" w:rsidP="00F4577C">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4C70B8">
              <w:rPr>
                <w:rFonts w:cstheme="minorHAnsi"/>
                <w:lang w:val="en-US"/>
              </w:rPr>
              <w:t>Page 28</w:t>
            </w:r>
          </w:p>
        </w:tc>
      </w:tr>
    </w:tbl>
    <w:p w14:paraId="35AD178D" w14:textId="77777777" w:rsidR="000023A9" w:rsidRPr="004C70B8" w:rsidRDefault="000023A9" w:rsidP="000023A9">
      <w:pPr>
        <w:rPr>
          <w:rFonts w:cstheme="minorHAnsi"/>
          <w:sz w:val="24"/>
          <w:szCs w:val="24"/>
          <w:lang w:val="en-US"/>
        </w:rPr>
      </w:pPr>
    </w:p>
    <w:p w14:paraId="4C6D4248" w14:textId="77777777" w:rsidR="000023A9" w:rsidRPr="004C70B8" w:rsidRDefault="000023A9" w:rsidP="000023A9">
      <w:pPr>
        <w:rPr>
          <w:rFonts w:cstheme="minorHAnsi"/>
          <w:lang w:val="en-US"/>
        </w:rPr>
      </w:pPr>
    </w:p>
    <w:p w14:paraId="169497A1" w14:textId="77777777" w:rsidR="000023A9" w:rsidRPr="004C70B8" w:rsidRDefault="000023A9" w:rsidP="000023A9">
      <w:pPr>
        <w:rPr>
          <w:rFonts w:cstheme="minorHAnsi"/>
          <w:lang w:val="en-US"/>
        </w:rPr>
      </w:pPr>
    </w:p>
    <w:p w14:paraId="5D89BC4D" w14:textId="77777777" w:rsidR="000023A9" w:rsidRPr="004C70B8" w:rsidRDefault="000023A9" w:rsidP="000023A9">
      <w:pPr>
        <w:rPr>
          <w:rFonts w:cstheme="minorHAnsi"/>
          <w:lang w:val="en-US"/>
        </w:rPr>
      </w:pPr>
    </w:p>
    <w:p w14:paraId="0809B463" w14:textId="77777777" w:rsidR="000023A9" w:rsidRPr="004C70B8" w:rsidRDefault="000023A9" w:rsidP="000023A9">
      <w:pPr>
        <w:rPr>
          <w:rFonts w:cstheme="minorHAnsi"/>
          <w:lang w:val="en-US"/>
        </w:rPr>
      </w:pPr>
    </w:p>
    <w:p w14:paraId="673A4640" w14:textId="77777777" w:rsidR="000023A9" w:rsidRPr="004C70B8" w:rsidRDefault="000023A9" w:rsidP="00D445BF">
      <w:pPr>
        <w:rPr>
          <w:rFonts w:cstheme="minorHAnsi"/>
          <w:sz w:val="24"/>
          <w:szCs w:val="24"/>
          <w:lang w:val="en-US"/>
        </w:rPr>
      </w:pPr>
    </w:p>
    <w:p w14:paraId="4C021F13" w14:textId="147867B9" w:rsidR="00D445BF" w:rsidRDefault="00D445BF" w:rsidP="00D445BF">
      <w:pPr>
        <w:rPr>
          <w:rFonts w:cstheme="minorHAnsi"/>
          <w:sz w:val="24"/>
          <w:szCs w:val="24"/>
          <w:lang w:val="en-US"/>
        </w:rPr>
      </w:pPr>
    </w:p>
    <w:p w14:paraId="6A2FE0F9" w14:textId="49D69636" w:rsidR="00D96E02" w:rsidRDefault="00D96E02" w:rsidP="00D445BF">
      <w:pPr>
        <w:rPr>
          <w:rFonts w:cstheme="minorHAnsi"/>
          <w:sz w:val="24"/>
          <w:szCs w:val="24"/>
          <w:lang w:val="en-US"/>
        </w:rPr>
      </w:pPr>
    </w:p>
    <w:p w14:paraId="484D62B8" w14:textId="5BD10329" w:rsidR="00D96E02" w:rsidRDefault="00D96E02" w:rsidP="00D445BF">
      <w:pPr>
        <w:rPr>
          <w:rFonts w:cstheme="minorHAnsi"/>
          <w:sz w:val="24"/>
          <w:szCs w:val="24"/>
          <w:lang w:val="en-US"/>
        </w:rPr>
      </w:pPr>
    </w:p>
    <w:p w14:paraId="7C731F52" w14:textId="67858E6A" w:rsidR="00D96E02" w:rsidRDefault="00D96E02" w:rsidP="00D445BF">
      <w:pPr>
        <w:rPr>
          <w:rFonts w:cstheme="minorHAnsi"/>
          <w:sz w:val="24"/>
          <w:szCs w:val="24"/>
          <w:lang w:val="en-US"/>
        </w:rPr>
      </w:pPr>
    </w:p>
    <w:p w14:paraId="09B55BA4" w14:textId="0D8961F9" w:rsidR="00D96E02" w:rsidRDefault="00D96E02" w:rsidP="00D445BF">
      <w:pPr>
        <w:rPr>
          <w:rFonts w:cstheme="minorHAnsi"/>
          <w:sz w:val="24"/>
          <w:szCs w:val="24"/>
          <w:lang w:val="en-US"/>
        </w:rPr>
      </w:pPr>
    </w:p>
    <w:p w14:paraId="6A803431" w14:textId="535F387B" w:rsidR="00D96E02" w:rsidRDefault="00D96E02" w:rsidP="00D445BF">
      <w:pPr>
        <w:rPr>
          <w:rFonts w:cstheme="minorHAnsi"/>
          <w:sz w:val="24"/>
          <w:szCs w:val="24"/>
          <w:lang w:val="en-US"/>
        </w:rPr>
      </w:pPr>
    </w:p>
    <w:p w14:paraId="0706AA1E" w14:textId="25B8F5CD" w:rsidR="00D96E02" w:rsidRDefault="00D96E02" w:rsidP="00D445BF">
      <w:pPr>
        <w:rPr>
          <w:rFonts w:cstheme="minorHAnsi"/>
          <w:sz w:val="24"/>
          <w:szCs w:val="24"/>
          <w:lang w:val="en-US"/>
        </w:rPr>
      </w:pPr>
    </w:p>
    <w:p w14:paraId="43BA7617" w14:textId="6351282B" w:rsidR="00D96E02" w:rsidRDefault="00D96E02" w:rsidP="00D445BF">
      <w:pPr>
        <w:rPr>
          <w:rFonts w:cstheme="minorHAnsi"/>
          <w:sz w:val="24"/>
          <w:szCs w:val="24"/>
          <w:lang w:val="en-US"/>
        </w:rPr>
      </w:pPr>
    </w:p>
    <w:p w14:paraId="3B7EF554" w14:textId="188A58D0" w:rsidR="00D96E02" w:rsidRDefault="00D96E02" w:rsidP="00D445BF">
      <w:pPr>
        <w:rPr>
          <w:rFonts w:cstheme="minorHAnsi"/>
          <w:sz w:val="24"/>
          <w:szCs w:val="24"/>
          <w:lang w:val="en-US"/>
        </w:rPr>
      </w:pPr>
      <w:r>
        <w:rPr>
          <w:rFonts w:cstheme="minorHAnsi"/>
          <w:sz w:val="24"/>
          <w:szCs w:val="24"/>
          <w:lang w:val="en-US"/>
        </w:rPr>
        <w:t>References</w:t>
      </w:r>
    </w:p>
    <w:p w14:paraId="19908F18" w14:textId="77777777" w:rsidR="00D96E02" w:rsidRPr="00D96E02" w:rsidRDefault="00D96E02" w:rsidP="00D96E02">
      <w:pPr>
        <w:pStyle w:val="EndNoteBibliography"/>
        <w:spacing w:after="0"/>
      </w:pPr>
      <w:r>
        <w:rPr>
          <w:rFonts w:cstheme="minorHAnsi"/>
        </w:rPr>
        <w:fldChar w:fldCharType="begin"/>
      </w:r>
      <w:r>
        <w:rPr>
          <w:rFonts w:cstheme="minorHAnsi"/>
        </w:rPr>
        <w:instrText xml:space="preserve"> ADDIN EN.REFLIST </w:instrText>
      </w:r>
      <w:r>
        <w:rPr>
          <w:rFonts w:cstheme="minorHAnsi"/>
        </w:rPr>
        <w:fldChar w:fldCharType="separate"/>
      </w:r>
      <w:r w:rsidRPr="00D96E02">
        <w:t>1.</w:t>
      </w:r>
      <w:r w:rsidRPr="00D96E02">
        <w:tab/>
        <w:t>Wardlaw GM, Byrd-Bredbenner C. Wardlaw's perspectives in nutrition: McGraw-Hill; 2013.</w:t>
      </w:r>
    </w:p>
    <w:p w14:paraId="396FD894" w14:textId="77777777" w:rsidR="00D96E02" w:rsidRPr="00D96E02" w:rsidRDefault="00D96E02" w:rsidP="00D96E02">
      <w:pPr>
        <w:pStyle w:val="EndNoteBibliography"/>
        <w:spacing w:after="0"/>
      </w:pPr>
      <w:r w:rsidRPr="00D96E02">
        <w:t>2.</w:t>
      </w:r>
      <w:r w:rsidRPr="00D96E02">
        <w:tab/>
        <w:t>Hartiala J, Gilliam E, Vikman S, Campos H, Allayee H. Association of PLA2G4A with myocardial infarction is modulated by dietary PUFAs. American Journal of Clinical Nutrition. 2012;95(4):959-65.</w:t>
      </w:r>
    </w:p>
    <w:p w14:paraId="48CA50B4" w14:textId="77777777" w:rsidR="00D96E02" w:rsidRPr="00D96E02" w:rsidRDefault="00D96E02" w:rsidP="00D96E02">
      <w:pPr>
        <w:pStyle w:val="EndNoteBibliography"/>
        <w:spacing w:after="0"/>
      </w:pPr>
      <w:r w:rsidRPr="00D96E02">
        <w:t>3.</w:t>
      </w:r>
      <w:r w:rsidRPr="00D96E02">
        <w:tab/>
        <w:t>Hellstrand S, Ericson U, Gullberg B, Hedblad B, Orho-Melander M, Sonestedt E. Genetic variation in FADS1 has little effect on the association between dietary PUFA intake and cardiovascular disease. Journal of Nutrition. 2014;144(9):1356-63.</w:t>
      </w:r>
    </w:p>
    <w:p w14:paraId="353A48A5" w14:textId="77777777" w:rsidR="00D96E02" w:rsidRPr="00D96E02" w:rsidRDefault="00D96E02" w:rsidP="00D96E02">
      <w:pPr>
        <w:pStyle w:val="EndNoteBibliography"/>
        <w:spacing w:after="0"/>
      </w:pPr>
      <w:r w:rsidRPr="00D96E02">
        <w:t>4.</w:t>
      </w:r>
      <w:r w:rsidRPr="00D96E02">
        <w:tab/>
        <w:t>Gustavsson J, Mehlig K, Leander K, Berg C, Tognon G, Strandhagen E, et al. FTO gene variation, macronutrient intake and coronary heart disease risk: a gene-diet interaction analysis. European Journal of Nutrition. 2016;55(1):247-55.</w:t>
      </w:r>
    </w:p>
    <w:p w14:paraId="054EC90A" w14:textId="77777777" w:rsidR="00D96E02" w:rsidRPr="00D96E02" w:rsidRDefault="00D96E02" w:rsidP="00D96E02">
      <w:pPr>
        <w:pStyle w:val="EndNoteBibliography"/>
        <w:spacing w:after="0"/>
      </w:pPr>
      <w:r w:rsidRPr="00D96E02">
        <w:t>5.</w:t>
      </w:r>
      <w:r w:rsidRPr="00D96E02">
        <w:tab/>
        <w:t>Zee RY, Mora S, Cheng S, Erlich HA, Lindpaintner K, Rifai N, et al. Homocysteine, 5,10-methylenetetrahydrofolate reductase 677C&gt;T polymorphism, nutrient intake, and incident cardiovascular disease in 24,968 initially healthy women. Clinical Chemistry. 2007;53(5):845-51.</w:t>
      </w:r>
    </w:p>
    <w:p w14:paraId="2F553686" w14:textId="77777777" w:rsidR="00D96E02" w:rsidRPr="00D96E02" w:rsidRDefault="00D96E02" w:rsidP="00D96E02">
      <w:pPr>
        <w:pStyle w:val="EndNoteBibliography"/>
        <w:spacing w:after="0"/>
      </w:pPr>
      <w:r w:rsidRPr="00D96E02">
        <w:t>6.</w:t>
      </w:r>
      <w:r w:rsidRPr="00D96E02">
        <w:tab/>
        <w:t>Bergholdt HK, Nordestgaard BG, Varbo A, Ellervik C. Milk intake is not associated with ischaemic heart disease in observational or Mendelian randomization analyses in 98,529 Danish adults. International Journal of Epidemiology. 2015;44(2):587-603.</w:t>
      </w:r>
    </w:p>
    <w:p w14:paraId="3F60139A" w14:textId="77777777" w:rsidR="00D96E02" w:rsidRPr="00D96E02" w:rsidRDefault="00D96E02" w:rsidP="00D96E02">
      <w:pPr>
        <w:pStyle w:val="EndNoteBibliography"/>
        <w:spacing w:after="0"/>
      </w:pPr>
      <w:r w:rsidRPr="00D96E02">
        <w:t>7.</w:t>
      </w:r>
      <w:r w:rsidRPr="00D96E02">
        <w:tab/>
        <w:t>Huang L, Cai X, Lian F, Zhang L, Kong Y, Cao C, et al. Interactions between ALDH2 rs671 polymorphism and lifestyle behaviors on coronary artery disease risk in a Chinese Han population with dyslipidemia: A guide to targeted heart health management. Environ Health Prev Med. 2018;23(1):29.</w:t>
      </w:r>
    </w:p>
    <w:p w14:paraId="0E6FF4A3" w14:textId="77777777" w:rsidR="00D96E02" w:rsidRPr="00D96E02" w:rsidRDefault="00D96E02" w:rsidP="00D96E02">
      <w:pPr>
        <w:pStyle w:val="EndNoteBibliography"/>
        <w:spacing w:after="0"/>
      </w:pPr>
      <w:r w:rsidRPr="00D96E02">
        <w:t>8.</w:t>
      </w:r>
      <w:r w:rsidRPr="00D96E02">
        <w:tab/>
        <w:t>Virtanen JK, Mursu J, Virtanen HEK, Fogelholm M, Salonen JT, Koskinen TT, et al. Associations of egg and cholesterol intakes with carotid intima-media thickness and risk of incident coronary artery disease according to apolipoprotein e phenotype in men: the Kuopio Ischaemic Heart Disease Risk Factor Study. American journal of clinical nutrition. 2016;103(3):895‐901.</w:t>
      </w:r>
    </w:p>
    <w:p w14:paraId="1DA29891" w14:textId="77777777" w:rsidR="00D96E02" w:rsidRPr="00D96E02" w:rsidRDefault="00D96E02" w:rsidP="00D96E02">
      <w:pPr>
        <w:pStyle w:val="EndNoteBibliography"/>
        <w:spacing w:after="0"/>
      </w:pPr>
      <w:r w:rsidRPr="00D96E02">
        <w:t>9.</w:t>
      </w:r>
      <w:r w:rsidRPr="00D96E02">
        <w:tab/>
        <w:t>Ebrahim S, Lawlor DA, Shlomo YB, Timpson N, Harbord R, Christensen M, et al. Alcohol dehydrogenase type 1C (ADH1C) variants, alcohol consumption traits, HDL-cholesterol and risk of coronary heart disease in women and men: British Women's Heart and Health Study and Caerphilly cohorts. Atherosclerosis. 2008;196(2):871-8.</w:t>
      </w:r>
    </w:p>
    <w:p w14:paraId="75179E58" w14:textId="77777777" w:rsidR="00D96E02" w:rsidRPr="00D96E02" w:rsidRDefault="00D96E02" w:rsidP="00D96E02">
      <w:pPr>
        <w:pStyle w:val="EndNoteBibliography"/>
        <w:spacing w:after="0"/>
      </w:pPr>
      <w:r w:rsidRPr="00D96E02">
        <w:t>10.</w:t>
      </w:r>
      <w:r w:rsidRPr="00D96E02">
        <w:tab/>
        <w:t>Tolstrup JS, Hansen JL, Gronbaek M, Vogel U, Tjonneland A, Joensen AM, et al. Alcohol drinking habits, alcohol dehydrogenase genotypes and risk of acute coronary syndrome. Scandinavian journal of public health. 2010;38(5):489-94.</w:t>
      </w:r>
    </w:p>
    <w:p w14:paraId="170C6D34" w14:textId="77777777" w:rsidR="00D96E02" w:rsidRPr="00D96E02" w:rsidRDefault="00D96E02" w:rsidP="00D96E02">
      <w:pPr>
        <w:pStyle w:val="EndNoteBibliography"/>
        <w:spacing w:after="0"/>
      </w:pPr>
      <w:r w:rsidRPr="00D96E02">
        <w:t>11.</w:t>
      </w:r>
      <w:r w:rsidRPr="00D96E02">
        <w:tab/>
        <w:t>Heidrich J, Wellmann J, Doring A, Illig T, Keil U. Alcohol consumption, alcohol dehydrogenase and risk of coronary heart disease in the MONICA/KORA-Augsburg cohort 1994/1995-2002. European Journal of Cardiovascular Prevention &amp; Rehabilitation. 2007;14(6):769-74.</w:t>
      </w:r>
    </w:p>
    <w:p w14:paraId="43C17A2F" w14:textId="77777777" w:rsidR="00D96E02" w:rsidRPr="00D96E02" w:rsidRDefault="00D96E02" w:rsidP="00D96E02">
      <w:pPr>
        <w:pStyle w:val="EndNoteBibliography"/>
        <w:spacing w:after="0"/>
      </w:pPr>
      <w:r w:rsidRPr="00D96E02">
        <w:t>12.</w:t>
      </w:r>
      <w:r w:rsidRPr="00D96E02">
        <w:tab/>
        <w:t>Younis J, Cooper JA, Miller GJ, Humphries SE, Talmud PJ. Genetic variation in alcohol dehydrogenase 1C and the beneficial effect of alcohol intake on coronary heart disease risk in the Second Northwick Park Heart Study. Atherosclerosis. 2005;180(2):225-32.</w:t>
      </w:r>
    </w:p>
    <w:p w14:paraId="77B67021" w14:textId="77777777" w:rsidR="00D96E02" w:rsidRPr="00D96E02" w:rsidRDefault="00D96E02" w:rsidP="00D96E02">
      <w:pPr>
        <w:pStyle w:val="EndNoteBibliography"/>
        <w:spacing w:after="0"/>
      </w:pPr>
      <w:r w:rsidRPr="00D96E02">
        <w:t>13.</w:t>
      </w:r>
      <w:r w:rsidRPr="00D96E02">
        <w:tab/>
        <w:t>Jensen MK, Mukamal KJ, Overvad K, Rimm EB. Alcohol consumption, TaqIB polymorphism of cholesteryl ester transfer protein, high-density lipoprotein cholesterol, and risk of coronary heart disease in men and women. European Heart Journal. 2008;29(1):104-12.</w:t>
      </w:r>
    </w:p>
    <w:p w14:paraId="0DD4EB1B" w14:textId="77777777" w:rsidR="00D96E02" w:rsidRPr="00D96E02" w:rsidRDefault="00D96E02" w:rsidP="00D96E02">
      <w:pPr>
        <w:pStyle w:val="EndNoteBibliography"/>
        <w:spacing w:after="0"/>
      </w:pPr>
      <w:r w:rsidRPr="00D96E02">
        <w:t>14.</w:t>
      </w:r>
      <w:r w:rsidRPr="00D96E02">
        <w:tab/>
        <w:t>Corella D, Carrasco P, Amiano P, Arriola L, Chirlaque MD, Huerta JM, et al. Common cholesteryl ester transfer protein gene variation related to high-density lipoprotein cholesterol is not associated with decreased coronary heart disease risk after a 10-year follow-up in a Mediterranean cohort: Modulation by alcohol consumption. Atherosclerosis. 2010;211(2):531-8.</w:t>
      </w:r>
    </w:p>
    <w:p w14:paraId="67330025" w14:textId="77777777" w:rsidR="00D96E02" w:rsidRPr="00D96E02" w:rsidRDefault="00D96E02" w:rsidP="00D96E02">
      <w:pPr>
        <w:pStyle w:val="EndNoteBibliography"/>
        <w:spacing w:after="0"/>
      </w:pPr>
      <w:r w:rsidRPr="00D96E02">
        <w:lastRenderedPageBreak/>
        <w:t>15.</w:t>
      </w:r>
      <w:r w:rsidRPr="00D96E02">
        <w:tab/>
        <w:t>Mukamal KJ, Pai JK, Jensen MK, Rimm EB. Paraoxonase 1 polymorphisms and risk of myocardial infarction in women and men. Circulation Journal. 2009;73(7):1302-7.</w:t>
      </w:r>
    </w:p>
    <w:p w14:paraId="5DBD5F90" w14:textId="77777777" w:rsidR="00D96E02" w:rsidRPr="00D96E02" w:rsidRDefault="00D96E02" w:rsidP="00D96E02">
      <w:pPr>
        <w:pStyle w:val="EndNoteBibliography"/>
        <w:spacing w:after="0"/>
      </w:pPr>
      <w:r w:rsidRPr="00D96E02">
        <w:t>16.</w:t>
      </w:r>
      <w:r w:rsidRPr="00D96E02">
        <w:tab/>
        <w:t>Chi Y, Shi C, Zhang X, Xi Y. Interaction between nonsynonymous polymorphisms in PLA2G7 gene and smoking on the risk of coronary heart disease in a Chinese population. Journal of Thrombosis and Thrombolysis. 2018;46(1):125-30.</w:t>
      </w:r>
    </w:p>
    <w:p w14:paraId="0E7F11EB" w14:textId="77777777" w:rsidR="00D96E02" w:rsidRPr="00D96E02" w:rsidRDefault="00D96E02" w:rsidP="00D96E02">
      <w:pPr>
        <w:pStyle w:val="EndNoteBibliography"/>
        <w:spacing w:after="0"/>
      </w:pPr>
      <w:r w:rsidRPr="00D96E02">
        <w:t>17.</w:t>
      </w:r>
      <w:r w:rsidRPr="00D96E02">
        <w:tab/>
        <w:t>Zhou H, Che Y, Fu X, Wei H, Gao X, Chen Y, et al. Interaction between tissue factor pathway inhibitor-2 gene polymorphisms and environmental factors associated with coronary atherosclerosis in a Chinese Han. Journal of Thrombosis and Thrombolysis. 2019;47(1):67-72.</w:t>
      </w:r>
    </w:p>
    <w:p w14:paraId="630263F2" w14:textId="77777777" w:rsidR="00D96E02" w:rsidRPr="00D96E02" w:rsidRDefault="00D96E02" w:rsidP="00D96E02">
      <w:pPr>
        <w:pStyle w:val="EndNoteBibliography"/>
        <w:spacing w:after="0"/>
      </w:pPr>
      <w:r w:rsidRPr="00D96E02">
        <w:t>18.</w:t>
      </w:r>
      <w:r w:rsidRPr="00D96E02">
        <w:tab/>
        <w:t>Yiannakouris N, Katsoulis M, Trichopoulou A, Ordovas JM, Trichopoulos D. Additive influence of genetic predisposition and conventional risk factors in the incidence of coronary heart disease: a population-based study in Greece. BMJ Open. 2014;4(2):e004387.</w:t>
      </w:r>
    </w:p>
    <w:p w14:paraId="751965B0" w14:textId="77777777" w:rsidR="00D96E02" w:rsidRPr="00D96E02" w:rsidRDefault="00D96E02" w:rsidP="00D96E02">
      <w:pPr>
        <w:pStyle w:val="EndNoteBibliography"/>
        <w:spacing w:after="0"/>
      </w:pPr>
      <w:r w:rsidRPr="00D96E02">
        <w:t>19.</w:t>
      </w:r>
      <w:r w:rsidRPr="00D96E02">
        <w:tab/>
        <w:t>Hellstrand S, Ericson U, Schulz CA, Drake I, Gullberg B, Hedblad B, et al. Genetic susceptibility to dyslipidemia and incidence of cardiovascular disease depending on a diet quality index in the Malmo Diet and Cancer cohort. Genes &amp; Nutrition. 2016;11:20.</w:t>
      </w:r>
    </w:p>
    <w:p w14:paraId="7E228A3D" w14:textId="77777777" w:rsidR="00D96E02" w:rsidRPr="00D96E02" w:rsidRDefault="00D96E02" w:rsidP="00D96E02">
      <w:pPr>
        <w:pStyle w:val="EndNoteBibliography"/>
        <w:spacing w:after="0"/>
      </w:pPr>
      <w:r w:rsidRPr="00D96E02">
        <w:t>20.</w:t>
      </w:r>
      <w:r w:rsidRPr="00D96E02">
        <w:tab/>
        <w:t>Do R, Xie C, Zhang X, Mannisto S, Harald K, Islam S, et al. The effect of chromosome 9p21 variants on cardiovascular disease may be modified by dietary intake: evidence from a case/control and a prospective study. PLoS Medicine / Public Library of Science. 2011;8(10):e1001106.</w:t>
      </w:r>
    </w:p>
    <w:p w14:paraId="385C081B" w14:textId="77777777" w:rsidR="00D96E02" w:rsidRPr="00D96E02" w:rsidRDefault="00D96E02" w:rsidP="00D96E02">
      <w:pPr>
        <w:pStyle w:val="EndNoteBibliography"/>
        <w:spacing w:after="0"/>
      </w:pPr>
      <w:r w:rsidRPr="00D96E02">
        <w:t>21.</w:t>
      </w:r>
      <w:r w:rsidRPr="00D96E02">
        <w:tab/>
        <w:t>Trichopoulou A, Yiannakouris N, Bamia C, Benetou V, Trichopoulos D, Ordovas JM. Genetic predisposition, nongenetic risk factors, and coronary infarct. Archives of Internal Medicine. 2008;168(8):891-6.</w:t>
      </w:r>
    </w:p>
    <w:p w14:paraId="1F67A3B8" w14:textId="77777777" w:rsidR="00D96E02" w:rsidRPr="00D96E02" w:rsidRDefault="00D96E02" w:rsidP="00D96E02">
      <w:pPr>
        <w:pStyle w:val="EndNoteBibliography"/>
        <w:spacing w:after="0"/>
      </w:pPr>
      <w:r w:rsidRPr="00D96E02">
        <w:t>22.</w:t>
      </w:r>
      <w:r w:rsidRPr="00D96E02">
        <w:tab/>
        <w:t>Zhao TY, Li Z, Lei S, Huang L, Yang L. Associations for BCO2, PCSK9, and TR1B1 Polymorphism and Lifestyle Factors with Ischemic Stroke: A Nested Case-Control Study. Yonsei Med J. 2019;60(7):659-66.</w:t>
      </w:r>
    </w:p>
    <w:p w14:paraId="33150ECD" w14:textId="77777777" w:rsidR="00D96E02" w:rsidRPr="00D96E02" w:rsidRDefault="00D96E02" w:rsidP="00D96E02">
      <w:pPr>
        <w:pStyle w:val="EndNoteBibliography"/>
        <w:spacing w:after="0"/>
      </w:pPr>
      <w:r w:rsidRPr="00D96E02">
        <w:t>23.</w:t>
      </w:r>
      <w:r w:rsidRPr="00D96E02">
        <w:tab/>
        <w:t>Mukamal KJ, Chung H, Jenny NS, Kuller LH, Longstreth WT, Jr., Mittleman MA, et al. Alcohol use and risk of ischemic stroke among older adults: the cardiovascular health study. Stroke. 2005;36(9):1830-4.</w:t>
      </w:r>
    </w:p>
    <w:p w14:paraId="31D02B4A" w14:textId="77777777" w:rsidR="00D96E02" w:rsidRPr="00D96E02" w:rsidRDefault="00D96E02" w:rsidP="00D96E02">
      <w:pPr>
        <w:pStyle w:val="EndNoteBibliography"/>
        <w:spacing w:after="0"/>
      </w:pPr>
      <w:r w:rsidRPr="00D96E02">
        <w:t>24.</w:t>
      </w:r>
      <w:r w:rsidRPr="00D96E02">
        <w:tab/>
        <w:t>Luo S, Wang F, Li Z, Deng J. Effect of the +781C/T polymorphism in the interleukin-8 gene on atherosclerotic cerebral infarction, and its interaction with smoking and drinking. PLoS ONE. 2013;8(11).</w:t>
      </w:r>
    </w:p>
    <w:p w14:paraId="1CA37322" w14:textId="77777777" w:rsidR="00D96E02" w:rsidRPr="00D96E02" w:rsidRDefault="00D96E02" w:rsidP="00D96E02">
      <w:pPr>
        <w:pStyle w:val="EndNoteBibliography"/>
        <w:spacing w:after="0"/>
      </w:pPr>
      <w:r w:rsidRPr="00D96E02">
        <w:t>25.</w:t>
      </w:r>
      <w:r w:rsidRPr="00D96E02">
        <w:tab/>
        <w:t>Zhang L, Ding R, Kuang P, Wang L, Deng H, Xiong Q, et al. Interaction between CONNEXIN37 and PDE4D gene polymorphisms with susceptibility to ischemic stroke in Chinese population. Experimental Biology and Medicine. 2019;244(18):1642-7.</w:t>
      </w:r>
    </w:p>
    <w:p w14:paraId="0EE0994A" w14:textId="77777777" w:rsidR="00D96E02" w:rsidRPr="00D96E02" w:rsidRDefault="00D96E02" w:rsidP="00D96E02">
      <w:pPr>
        <w:pStyle w:val="EndNoteBibliography"/>
        <w:spacing w:after="0"/>
      </w:pPr>
      <w:r w:rsidRPr="00D96E02">
        <w:t>26.</w:t>
      </w:r>
      <w:r w:rsidRPr="00D96E02">
        <w:tab/>
        <w:t>Zheng XZ, Bian XL, Sun ZH, Wang HD. Interaction Between Methylenetetrahydrofolate Reductase (MTHFR) Gene Polymorphisms and Environment with Susceptibility to Ischemic Stroke in Chinese Population. Ann. 2020;23(4):491-5.</w:t>
      </w:r>
    </w:p>
    <w:p w14:paraId="5EECB2D5" w14:textId="77777777" w:rsidR="00D96E02" w:rsidRPr="00D96E02" w:rsidRDefault="00D96E02" w:rsidP="00D96E02">
      <w:pPr>
        <w:pStyle w:val="EndNoteBibliography"/>
        <w:spacing w:after="0"/>
      </w:pPr>
      <w:r w:rsidRPr="00D96E02">
        <w:t>27.</w:t>
      </w:r>
      <w:r w:rsidRPr="00D96E02">
        <w:tab/>
        <w:t>Livingstone KM, Abbott G, Bowe SJ, Ward J, Milte C, McNaughton SA. Diet quality indices, genetic risk and risk of cardiovascular disease and mortality: a longitudinal analysis of 77 004 UK Biobank participants. BMJ Open. 2021;11(4):e045362.</w:t>
      </w:r>
    </w:p>
    <w:p w14:paraId="363A191C" w14:textId="77777777" w:rsidR="00D96E02" w:rsidRPr="00D96E02" w:rsidRDefault="00D96E02" w:rsidP="00D96E02">
      <w:pPr>
        <w:pStyle w:val="EndNoteBibliography"/>
        <w:spacing w:after="0"/>
      </w:pPr>
      <w:r w:rsidRPr="00D96E02">
        <w:t>28.</w:t>
      </w:r>
      <w:r w:rsidRPr="00D96E02">
        <w:tab/>
        <w:t>Heianza Y, Zhou T, Sun D, Hu FB, Manson JE, Qi L. Genetic susceptibility, plant-based dietary patterns, and risk of cardiovascular disease. American Journal of Clinical Nutrition. 2020;112(1):220-8.</w:t>
      </w:r>
    </w:p>
    <w:p w14:paraId="03961137" w14:textId="77777777" w:rsidR="00D96E02" w:rsidRPr="00D96E02" w:rsidRDefault="00D96E02" w:rsidP="00D96E02">
      <w:pPr>
        <w:pStyle w:val="EndNoteBibliography"/>
        <w:spacing w:after="0"/>
      </w:pPr>
      <w:r w:rsidRPr="00D96E02">
        <w:t>29.</w:t>
      </w:r>
      <w:r w:rsidRPr="00D96E02">
        <w:tab/>
        <w:t>Corella D, Asensio EM, Coltell O, Sorli JV, Estruch R, Martinez-Gonzalez MA, et al. CLOCK gene variation is associated with incidence of type-2 diabetes and cardiovascular diseases in type-2 diabetic subjects: dietary modulation in the PREDIMED randomized trial. Cardiovascular Diabetology. 2016;15:4.</w:t>
      </w:r>
    </w:p>
    <w:p w14:paraId="68983725" w14:textId="77777777" w:rsidR="00D96E02" w:rsidRPr="00D96E02" w:rsidRDefault="00D96E02" w:rsidP="00D96E02">
      <w:pPr>
        <w:pStyle w:val="EndNoteBibliography"/>
        <w:spacing w:after="0"/>
      </w:pPr>
      <w:r w:rsidRPr="00D96E02">
        <w:t>30.</w:t>
      </w:r>
      <w:r w:rsidRPr="00D96E02">
        <w:tab/>
        <w:t>Zhou A, Hypponen E. Long-term coffee consumption, caffeine metabolism genetics, and risk of cardiovascular disease: A prospective analysis of up to 347,077 individuals and 8368 cases. American Journal of Clinical Nutrition. 2019;109(3):509-16.</w:t>
      </w:r>
    </w:p>
    <w:p w14:paraId="20D60D65" w14:textId="77777777" w:rsidR="00D96E02" w:rsidRPr="00D96E02" w:rsidRDefault="00D96E02" w:rsidP="00D96E02">
      <w:pPr>
        <w:pStyle w:val="EndNoteBibliography"/>
        <w:spacing w:after="0"/>
      </w:pPr>
      <w:r w:rsidRPr="00D96E02">
        <w:lastRenderedPageBreak/>
        <w:t>31.</w:t>
      </w:r>
      <w:r w:rsidRPr="00D96E02">
        <w:tab/>
        <w:t>Djousse L, Levy D, Herbert AG, Wilson PW, D'Agostino RB, Cupples LA, et al. Influence of alcohol dehydrogenase 1C polymorphism on the alcohol-cardiovascular disease association (from the Framingham Offspring Study). American Journal of Cardiology. 2005;96(2):227-32.</w:t>
      </w:r>
    </w:p>
    <w:p w14:paraId="133A5785" w14:textId="77777777" w:rsidR="00D96E02" w:rsidRPr="00D96E02" w:rsidRDefault="00D96E02" w:rsidP="00D96E02">
      <w:pPr>
        <w:pStyle w:val="EndNoteBibliography"/>
      </w:pPr>
      <w:r w:rsidRPr="00D96E02">
        <w:t>32.</w:t>
      </w:r>
      <w:r w:rsidRPr="00D96E02">
        <w:tab/>
        <w:t>Miao L, Yin RX, Huang F, Chen WX, Cao XL, Wu JZ. The effect of MVK-MMAB variants, their haplotypes and GxE interactions on serum lipid levels and the risk of coronary heart disease and ischemic stroke. Oncotarget. 2017;8(42):72801-17.</w:t>
      </w:r>
    </w:p>
    <w:p w14:paraId="49A2DADA" w14:textId="19F626C7" w:rsidR="00D445BF" w:rsidRPr="004C70B8" w:rsidRDefault="00D96E02">
      <w:pPr>
        <w:rPr>
          <w:rFonts w:cstheme="minorHAnsi"/>
          <w:lang w:val="en-US"/>
        </w:rPr>
      </w:pPr>
      <w:r>
        <w:rPr>
          <w:rFonts w:cstheme="minorHAnsi"/>
          <w:lang w:val="en-US"/>
        </w:rPr>
        <w:fldChar w:fldCharType="end"/>
      </w:r>
    </w:p>
    <w:sectPr w:rsidR="00D445BF" w:rsidRPr="004C70B8" w:rsidSect="0086291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35102"/>
    <w:multiLevelType w:val="hybridMultilevel"/>
    <w:tmpl w:val="10A6320C"/>
    <w:lvl w:ilvl="0" w:tplc="C20A7D8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DF74011"/>
    <w:multiLevelType w:val="hybridMultilevel"/>
    <w:tmpl w:val="F93A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316063"/>
    <w:multiLevelType w:val="hybridMultilevel"/>
    <w:tmpl w:val="0D5CCC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6B913C8"/>
    <w:multiLevelType w:val="hybridMultilevel"/>
    <w:tmpl w:val="19F0594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5F635B4"/>
    <w:multiLevelType w:val="hybridMultilevel"/>
    <w:tmpl w:val="ECAE8D62"/>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A3C1998"/>
    <w:multiLevelType w:val="hybridMultilevel"/>
    <w:tmpl w:val="FCD29910"/>
    <w:lvl w:ilvl="0" w:tplc="56A0AB44">
      <w:start w:val="1"/>
      <w:numFmt w:val="bullet"/>
      <w:lvlText w:val=""/>
      <w:lvlJc w:val="left"/>
      <w:pPr>
        <w:ind w:left="360" w:hanging="360"/>
      </w:pPr>
      <w:rPr>
        <w:rFonts w:ascii="Symbol" w:hAnsi="Symbol" w:hint="default"/>
        <w:sz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4D451AA6"/>
    <w:multiLevelType w:val="hybridMultilevel"/>
    <w:tmpl w:val="F7C84AEC"/>
    <w:lvl w:ilvl="0" w:tplc="04D6DD64">
      <w:start w:val="1"/>
      <w:numFmt w:val="bullet"/>
      <w:lvlText w:val=""/>
      <w:lvlJc w:val="left"/>
      <w:pPr>
        <w:ind w:left="360" w:hanging="360"/>
      </w:pPr>
      <w:rPr>
        <w:rFonts w:ascii="Symbol" w:hAnsi="Symbol" w:hint="default"/>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8371A5"/>
    <w:multiLevelType w:val="hybridMultilevel"/>
    <w:tmpl w:val="3A9826C4"/>
    <w:lvl w:ilvl="0" w:tplc="20000001">
      <w:start w:val="1"/>
      <w:numFmt w:val="bullet"/>
      <w:lvlText w:val=""/>
      <w:lvlJc w:val="left"/>
      <w:pPr>
        <w:ind w:left="360" w:hanging="360"/>
      </w:pPr>
      <w:rPr>
        <w:rFonts w:ascii="Symbol" w:hAnsi="Symbol" w:hint="default"/>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C6C6D68"/>
    <w:multiLevelType w:val="hybridMultilevel"/>
    <w:tmpl w:val="0F6C1664"/>
    <w:lvl w:ilvl="0" w:tplc="C8B8E34E">
      <w:start w:val="1"/>
      <w:numFmt w:val="bullet"/>
      <w:lvlText w:val=""/>
      <w:lvlJc w:val="left"/>
      <w:pPr>
        <w:ind w:left="360" w:hanging="360"/>
      </w:pPr>
      <w:rPr>
        <w:rFonts w:ascii="Symbol" w:hAnsi="Symbol" w:hint="default"/>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F6E22DE"/>
    <w:multiLevelType w:val="hybridMultilevel"/>
    <w:tmpl w:val="C234E2C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738E7008"/>
    <w:multiLevelType w:val="hybridMultilevel"/>
    <w:tmpl w:val="45A88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9"/>
  </w:num>
  <w:num w:numId="5">
    <w:abstractNumId w:val="3"/>
  </w:num>
  <w:num w:numId="6">
    <w:abstractNumId w:val="4"/>
  </w:num>
  <w:num w:numId="7">
    <w:abstractNumId w:val="0"/>
  </w:num>
  <w:num w:numId="8">
    <w:abstractNumId w:val="8"/>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1NTAyMze1MLYwNTRW0lEKTi0uzszPAykwqgUAWaKSRywAAAA="/>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9drpvf4vt9pnefrprxzv9g25pwz0vt0fdp&quot;&gt;Lybrary_checked_20_05_2021_references_articles_final_first_Search&lt;record-ids&gt;&lt;item&gt;219&lt;/item&gt;&lt;item&gt;221&lt;/item&gt;&lt;item&gt;222&lt;/item&gt;&lt;item&gt;225&lt;/item&gt;&lt;item&gt;227&lt;/item&gt;&lt;item&gt;228&lt;/item&gt;&lt;item&gt;232&lt;/item&gt;&lt;item&gt;233&lt;/item&gt;&lt;item&gt;267&lt;/item&gt;&lt;item&gt;274&lt;/item&gt;&lt;item&gt;276&lt;/item&gt;&lt;item&gt;277&lt;/item&gt;&lt;item&gt;282&lt;/item&gt;&lt;item&gt;322&lt;/item&gt;&lt;item&gt;332&lt;/item&gt;&lt;item&gt;333&lt;/item&gt;&lt;item&gt;334&lt;/item&gt;&lt;item&gt;335&lt;/item&gt;&lt;item&gt;337&lt;/item&gt;&lt;item&gt;339&lt;/item&gt;&lt;item&gt;340&lt;/item&gt;&lt;item&gt;348&lt;/item&gt;&lt;item&gt;352&lt;/item&gt;&lt;item&gt;414&lt;/item&gt;&lt;item&gt;416&lt;/item&gt;&lt;item&gt;419&lt;/item&gt;&lt;item&gt;420&lt;/item&gt;&lt;item&gt;423&lt;/item&gt;&lt;item&gt;424&lt;/item&gt;&lt;item&gt;425&lt;/item&gt;&lt;item&gt;426&lt;/item&gt;&lt;item&gt;441&lt;/item&gt;&lt;/record-ids&gt;&lt;/item&gt;&lt;/Libraries&gt;"/>
  </w:docVars>
  <w:rsids>
    <w:rsidRoot w:val="00F268FD"/>
    <w:rsid w:val="000023A9"/>
    <w:rsid w:val="00004D55"/>
    <w:rsid w:val="00045C29"/>
    <w:rsid w:val="00055D86"/>
    <w:rsid w:val="00064B0F"/>
    <w:rsid w:val="00067E9D"/>
    <w:rsid w:val="000950DB"/>
    <w:rsid w:val="00095869"/>
    <w:rsid w:val="000C0273"/>
    <w:rsid w:val="000C39CA"/>
    <w:rsid w:val="000C5113"/>
    <w:rsid w:val="000C76F9"/>
    <w:rsid w:val="000E1E35"/>
    <w:rsid w:val="00101197"/>
    <w:rsid w:val="00104872"/>
    <w:rsid w:val="00137D83"/>
    <w:rsid w:val="00141E48"/>
    <w:rsid w:val="00156A20"/>
    <w:rsid w:val="00162DBB"/>
    <w:rsid w:val="001654A2"/>
    <w:rsid w:val="00165F76"/>
    <w:rsid w:val="00170A33"/>
    <w:rsid w:val="00170DF7"/>
    <w:rsid w:val="00183EE7"/>
    <w:rsid w:val="00185580"/>
    <w:rsid w:val="00185FE5"/>
    <w:rsid w:val="00191F45"/>
    <w:rsid w:val="001A0AE9"/>
    <w:rsid w:val="001A2BEC"/>
    <w:rsid w:val="001B645D"/>
    <w:rsid w:val="001C7694"/>
    <w:rsid w:val="001D3D99"/>
    <w:rsid w:val="001E12BA"/>
    <w:rsid w:val="001F125B"/>
    <w:rsid w:val="001F3212"/>
    <w:rsid w:val="0024324B"/>
    <w:rsid w:val="00272B7F"/>
    <w:rsid w:val="002A1B44"/>
    <w:rsid w:val="002C60A3"/>
    <w:rsid w:val="002D0D02"/>
    <w:rsid w:val="002F3FB7"/>
    <w:rsid w:val="00306740"/>
    <w:rsid w:val="003137FF"/>
    <w:rsid w:val="0033140C"/>
    <w:rsid w:val="00357BA2"/>
    <w:rsid w:val="0036599B"/>
    <w:rsid w:val="00371C76"/>
    <w:rsid w:val="0038246E"/>
    <w:rsid w:val="003A09A1"/>
    <w:rsid w:val="003B13D6"/>
    <w:rsid w:val="003B373B"/>
    <w:rsid w:val="003C6B2D"/>
    <w:rsid w:val="003F0120"/>
    <w:rsid w:val="00405EFC"/>
    <w:rsid w:val="004115DC"/>
    <w:rsid w:val="00434D7A"/>
    <w:rsid w:val="00450AB7"/>
    <w:rsid w:val="00455A8E"/>
    <w:rsid w:val="00463CF9"/>
    <w:rsid w:val="00490A55"/>
    <w:rsid w:val="004A2F67"/>
    <w:rsid w:val="004C70B8"/>
    <w:rsid w:val="004D22D7"/>
    <w:rsid w:val="004D4730"/>
    <w:rsid w:val="00512D58"/>
    <w:rsid w:val="0051470D"/>
    <w:rsid w:val="00524B7B"/>
    <w:rsid w:val="00530DBB"/>
    <w:rsid w:val="00532062"/>
    <w:rsid w:val="00580CC8"/>
    <w:rsid w:val="00586C94"/>
    <w:rsid w:val="005A6EDA"/>
    <w:rsid w:val="00622334"/>
    <w:rsid w:val="00624A19"/>
    <w:rsid w:val="006344FC"/>
    <w:rsid w:val="00691B2D"/>
    <w:rsid w:val="006A655B"/>
    <w:rsid w:val="006B3595"/>
    <w:rsid w:val="00722F47"/>
    <w:rsid w:val="0072728D"/>
    <w:rsid w:val="00764B30"/>
    <w:rsid w:val="0078437F"/>
    <w:rsid w:val="007C5135"/>
    <w:rsid w:val="007C77A3"/>
    <w:rsid w:val="007F79AB"/>
    <w:rsid w:val="008003FE"/>
    <w:rsid w:val="00830E51"/>
    <w:rsid w:val="00854FDE"/>
    <w:rsid w:val="0086291B"/>
    <w:rsid w:val="00865FEB"/>
    <w:rsid w:val="0086730A"/>
    <w:rsid w:val="0089297D"/>
    <w:rsid w:val="008D0CA7"/>
    <w:rsid w:val="008D1AD8"/>
    <w:rsid w:val="00904E01"/>
    <w:rsid w:val="00984C11"/>
    <w:rsid w:val="009B429E"/>
    <w:rsid w:val="009B63B1"/>
    <w:rsid w:val="009C0004"/>
    <w:rsid w:val="009E0711"/>
    <w:rsid w:val="00A02EC3"/>
    <w:rsid w:val="00A03D74"/>
    <w:rsid w:val="00A076F5"/>
    <w:rsid w:val="00A16898"/>
    <w:rsid w:val="00A20309"/>
    <w:rsid w:val="00A42FC8"/>
    <w:rsid w:val="00A63A34"/>
    <w:rsid w:val="00AA0F1E"/>
    <w:rsid w:val="00AA2A2B"/>
    <w:rsid w:val="00AA4151"/>
    <w:rsid w:val="00AA4981"/>
    <w:rsid w:val="00AB30A4"/>
    <w:rsid w:val="00AC3653"/>
    <w:rsid w:val="00AD535D"/>
    <w:rsid w:val="00B10B2A"/>
    <w:rsid w:val="00B33998"/>
    <w:rsid w:val="00B4086D"/>
    <w:rsid w:val="00B41A76"/>
    <w:rsid w:val="00B56C9C"/>
    <w:rsid w:val="00B60D82"/>
    <w:rsid w:val="00B81212"/>
    <w:rsid w:val="00BA0149"/>
    <w:rsid w:val="00BB7121"/>
    <w:rsid w:val="00BC0158"/>
    <w:rsid w:val="00BC3CB5"/>
    <w:rsid w:val="00BC7C97"/>
    <w:rsid w:val="00C17F34"/>
    <w:rsid w:val="00C55B56"/>
    <w:rsid w:val="00CC2202"/>
    <w:rsid w:val="00CD0E2C"/>
    <w:rsid w:val="00CE7D34"/>
    <w:rsid w:val="00D06A83"/>
    <w:rsid w:val="00D1553C"/>
    <w:rsid w:val="00D35E62"/>
    <w:rsid w:val="00D445BF"/>
    <w:rsid w:val="00D578A4"/>
    <w:rsid w:val="00D767BB"/>
    <w:rsid w:val="00D80B52"/>
    <w:rsid w:val="00D87870"/>
    <w:rsid w:val="00D96E02"/>
    <w:rsid w:val="00DD0535"/>
    <w:rsid w:val="00DD179C"/>
    <w:rsid w:val="00DD6CD3"/>
    <w:rsid w:val="00DE1B00"/>
    <w:rsid w:val="00DE32F0"/>
    <w:rsid w:val="00DE3455"/>
    <w:rsid w:val="00E9178A"/>
    <w:rsid w:val="00EF4774"/>
    <w:rsid w:val="00EF4FAA"/>
    <w:rsid w:val="00EF53CD"/>
    <w:rsid w:val="00F10951"/>
    <w:rsid w:val="00F16A59"/>
    <w:rsid w:val="00F268FD"/>
    <w:rsid w:val="00F3464E"/>
    <w:rsid w:val="00F72204"/>
    <w:rsid w:val="00F91141"/>
    <w:rsid w:val="00FE4F2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CBCB"/>
  <w15:chartTrackingRefBased/>
  <w15:docId w15:val="{1A35365D-5D71-4C22-9423-E1114648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68F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067E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9178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162DB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691B2D"/>
    <w:rPr>
      <w:sz w:val="16"/>
      <w:szCs w:val="16"/>
    </w:rPr>
  </w:style>
  <w:style w:type="paragraph" w:styleId="CommentText">
    <w:name w:val="annotation text"/>
    <w:basedOn w:val="Normal"/>
    <w:link w:val="CommentTextChar"/>
    <w:uiPriority w:val="99"/>
    <w:semiHidden/>
    <w:unhideWhenUsed/>
    <w:rsid w:val="00691B2D"/>
    <w:pPr>
      <w:spacing w:line="240" w:lineRule="auto"/>
    </w:pPr>
    <w:rPr>
      <w:sz w:val="20"/>
      <w:szCs w:val="20"/>
    </w:rPr>
  </w:style>
  <w:style w:type="character" w:customStyle="1" w:styleId="CommentTextChar">
    <w:name w:val="Comment Text Char"/>
    <w:basedOn w:val="DefaultParagraphFont"/>
    <w:link w:val="CommentText"/>
    <w:uiPriority w:val="99"/>
    <w:semiHidden/>
    <w:rsid w:val="00691B2D"/>
    <w:rPr>
      <w:sz w:val="20"/>
      <w:szCs w:val="20"/>
    </w:rPr>
  </w:style>
  <w:style w:type="paragraph" w:styleId="CommentSubject">
    <w:name w:val="annotation subject"/>
    <w:basedOn w:val="CommentText"/>
    <w:next w:val="CommentText"/>
    <w:link w:val="CommentSubjectChar"/>
    <w:uiPriority w:val="99"/>
    <w:semiHidden/>
    <w:unhideWhenUsed/>
    <w:rsid w:val="00691B2D"/>
    <w:rPr>
      <w:b/>
      <w:bCs/>
    </w:rPr>
  </w:style>
  <w:style w:type="character" w:customStyle="1" w:styleId="CommentSubjectChar">
    <w:name w:val="Comment Subject Char"/>
    <w:basedOn w:val="CommentTextChar"/>
    <w:link w:val="CommentSubject"/>
    <w:uiPriority w:val="99"/>
    <w:semiHidden/>
    <w:rsid w:val="00691B2D"/>
    <w:rPr>
      <w:b/>
      <w:bCs/>
      <w:sz w:val="20"/>
      <w:szCs w:val="20"/>
    </w:rPr>
  </w:style>
  <w:style w:type="paragraph" w:styleId="BalloonText">
    <w:name w:val="Balloon Text"/>
    <w:basedOn w:val="Normal"/>
    <w:link w:val="BalloonTextChar"/>
    <w:uiPriority w:val="99"/>
    <w:semiHidden/>
    <w:unhideWhenUsed/>
    <w:rsid w:val="000C0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273"/>
    <w:rPr>
      <w:rFonts w:ascii="Segoe UI" w:hAnsi="Segoe UI" w:cs="Segoe UI"/>
      <w:sz w:val="18"/>
      <w:szCs w:val="18"/>
    </w:rPr>
  </w:style>
  <w:style w:type="character" w:customStyle="1" w:styleId="searchhistory-search-term">
    <w:name w:val="searchhistory-search-term"/>
    <w:basedOn w:val="DefaultParagraphFont"/>
    <w:rsid w:val="00722F47"/>
  </w:style>
  <w:style w:type="character" w:customStyle="1" w:styleId="term">
    <w:name w:val="term"/>
    <w:basedOn w:val="DefaultParagraphFont"/>
    <w:rsid w:val="00722F47"/>
  </w:style>
  <w:style w:type="character" w:customStyle="1" w:styleId="highlight">
    <w:name w:val="highlight"/>
    <w:basedOn w:val="DefaultParagraphFont"/>
    <w:rsid w:val="000950DB"/>
  </w:style>
  <w:style w:type="paragraph" w:styleId="ListParagraph">
    <w:name w:val="List Paragraph"/>
    <w:basedOn w:val="Normal"/>
    <w:uiPriority w:val="34"/>
    <w:qFormat/>
    <w:rsid w:val="00170DF7"/>
    <w:pPr>
      <w:ind w:left="720"/>
      <w:contextualSpacing/>
    </w:pPr>
  </w:style>
  <w:style w:type="paragraph" w:customStyle="1" w:styleId="TableParagraph">
    <w:name w:val="Table Paragraph"/>
    <w:basedOn w:val="Normal"/>
    <w:uiPriority w:val="1"/>
    <w:qFormat/>
    <w:rsid w:val="00F10951"/>
    <w:pPr>
      <w:widowControl w:val="0"/>
      <w:autoSpaceDE w:val="0"/>
      <w:autoSpaceDN w:val="0"/>
      <w:spacing w:before="15" w:after="0" w:line="240" w:lineRule="auto"/>
    </w:pPr>
    <w:rPr>
      <w:rFonts w:ascii="Trebuchet MS" w:eastAsia="Trebuchet MS" w:hAnsi="Trebuchet MS" w:cs="Trebuchet MS"/>
      <w:lang w:val="en-US"/>
    </w:rPr>
  </w:style>
  <w:style w:type="paragraph" w:customStyle="1" w:styleId="EndNoteBibliography">
    <w:name w:val="EndNote Bibliography"/>
    <w:basedOn w:val="Normal"/>
    <w:link w:val="EndNoteBibliographyChar"/>
    <w:rsid w:val="004C70B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C70B8"/>
    <w:rPr>
      <w:rFonts w:ascii="Calibri" w:hAnsi="Calibri" w:cs="Calibri"/>
      <w:noProof/>
      <w:lang w:val="en-US"/>
    </w:rPr>
  </w:style>
  <w:style w:type="paragraph" w:customStyle="1" w:styleId="EndNoteBibliographyTitle">
    <w:name w:val="EndNote Bibliography Title"/>
    <w:basedOn w:val="Normal"/>
    <w:link w:val="EndNoteBibliographyTitleChar"/>
    <w:rsid w:val="00D96E0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96E02"/>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9106">
      <w:bodyDiv w:val="1"/>
      <w:marLeft w:val="0"/>
      <w:marRight w:val="0"/>
      <w:marTop w:val="0"/>
      <w:marBottom w:val="0"/>
      <w:divBdr>
        <w:top w:val="none" w:sz="0" w:space="0" w:color="auto"/>
        <w:left w:val="none" w:sz="0" w:space="0" w:color="auto"/>
        <w:bottom w:val="none" w:sz="0" w:space="0" w:color="auto"/>
        <w:right w:val="none" w:sz="0" w:space="0" w:color="auto"/>
      </w:divBdr>
    </w:div>
    <w:div w:id="287276246">
      <w:bodyDiv w:val="1"/>
      <w:marLeft w:val="0"/>
      <w:marRight w:val="0"/>
      <w:marTop w:val="0"/>
      <w:marBottom w:val="0"/>
      <w:divBdr>
        <w:top w:val="none" w:sz="0" w:space="0" w:color="auto"/>
        <w:left w:val="none" w:sz="0" w:space="0" w:color="auto"/>
        <w:bottom w:val="none" w:sz="0" w:space="0" w:color="auto"/>
        <w:right w:val="none" w:sz="0" w:space="0" w:color="auto"/>
      </w:divBdr>
    </w:div>
    <w:div w:id="391664122">
      <w:bodyDiv w:val="1"/>
      <w:marLeft w:val="0"/>
      <w:marRight w:val="0"/>
      <w:marTop w:val="0"/>
      <w:marBottom w:val="0"/>
      <w:divBdr>
        <w:top w:val="none" w:sz="0" w:space="0" w:color="auto"/>
        <w:left w:val="none" w:sz="0" w:space="0" w:color="auto"/>
        <w:bottom w:val="none" w:sz="0" w:space="0" w:color="auto"/>
        <w:right w:val="none" w:sz="0" w:space="0" w:color="auto"/>
      </w:divBdr>
    </w:div>
    <w:div w:id="491801230">
      <w:bodyDiv w:val="1"/>
      <w:marLeft w:val="0"/>
      <w:marRight w:val="0"/>
      <w:marTop w:val="0"/>
      <w:marBottom w:val="0"/>
      <w:divBdr>
        <w:top w:val="none" w:sz="0" w:space="0" w:color="auto"/>
        <w:left w:val="none" w:sz="0" w:space="0" w:color="auto"/>
        <w:bottom w:val="none" w:sz="0" w:space="0" w:color="auto"/>
        <w:right w:val="none" w:sz="0" w:space="0" w:color="auto"/>
      </w:divBdr>
    </w:div>
    <w:div w:id="645672178">
      <w:bodyDiv w:val="1"/>
      <w:marLeft w:val="0"/>
      <w:marRight w:val="0"/>
      <w:marTop w:val="0"/>
      <w:marBottom w:val="0"/>
      <w:divBdr>
        <w:top w:val="none" w:sz="0" w:space="0" w:color="auto"/>
        <w:left w:val="none" w:sz="0" w:space="0" w:color="auto"/>
        <w:bottom w:val="none" w:sz="0" w:space="0" w:color="auto"/>
        <w:right w:val="none" w:sz="0" w:space="0" w:color="auto"/>
      </w:divBdr>
    </w:div>
    <w:div w:id="1705211832">
      <w:bodyDiv w:val="1"/>
      <w:marLeft w:val="0"/>
      <w:marRight w:val="0"/>
      <w:marTop w:val="0"/>
      <w:marBottom w:val="0"/>
      <w:divBdr>
        <w:top w:val="none" w:sz="0" w:space="0" w:color="auto"/>
        <w:left w:val="none" w:sz="0" w:space="0" w:color="auto"/>
        <w:bottom w:val="none" w:sz="0" w:space="0" w:color="auto"/>
        <w:right w:val="none" w:sz="0" w:space="0" w:color="auto"/>
      </w:divBdr>
    </w:div>
    <w:div w:id="1735081998">
      <w:bodyDiv w:val="1"/>
      <w:marLeft w:val="0"/>
      <w:marRight w:val="0"/>
      <w:marTop w:val="0"/>
      <w:marBottom w:val="0"/>
      <w:divBdr>
        <w:top w:val="none" w:sz="0" w:space="0" w:color="auto"/>
        <w:left w:val="none" w:sz="0" w:space="0" w:color="auto"/>
        <w:bottom w:val="none" w:sz="0" w:space="0" w:color="auto"/>
        <w:right w:val="none" w:sz="0" w:space="0" w:color="auto"/>
      </w:divBdr>
    </w:div>
    <w:div w:id="1890264593">
      <w:bodyDiv w:val="1"/>
      <w:marLeft w:val="0"/>
      <w:marRight w:val="0"/>
      <w:marTop w:val="0"/>
      <w:marBottom w:val="0"/>
      <w:divBdr>
        <w:top w:val="none" w:sz="0" w:space="0" w:color="auto"/>
        <w:left w:val="none" w:sz="0" w:space="0" w:color="auto"/>
        <w:bottom w:val="none" w:sz="0" w:space="0" w:color="auto"/>
        <w:right w:val="none" w:sz="0" w:space="0" w:color="auto"/>
      </w:divBdr>
    </w:div>
    <w:div w:id="192094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EAB50-06FB-4499-BABF-F12A98B5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10442</Words>
  <Characters>63703</Characters>
  <Application>Microsoft Office Word</Application>
  <DocSecurity>0</DocSecurity>
  <Lines>1355</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 Díaz, Zayne Milena (ISPM)</dc:creator>
  <cp:keywords/>
  <dc:description/>
  <cp:lastModifiedBy>Roa Díaz, Zayne Milena (ISPM)</cp:lastModifiedBy>
  <cp:revision>4</cp:revision>
  <dcterms:created xsi:type="dcterms:W3CDTF">2021-11-01T17:01:00Z</dcterms:created>
  <dcterms:modified xsi:type="dcterms:W3CDTF">2021-12-07T15:31:00Z</dcterms:modified>
</cp:coreProperties>
</file>