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D3E4A" w:rsidRDefault="004D3E4A" w:rsidP="004A39C1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r w:rsidRPr="004D3E4A">
        <w:rPr>
          <w:rFonts w:ascii="Times New Roman" w:hAnsi="Times New Roman" w:cs="Times New Roman"/>
          <w:b/>
          <w:sz w:val="20"/>
          <w:szCs w:val="20"/>
        </w:rPr>
        <w:t>Supplementary figure legends</w:t>
      </w:r>
    </w:p>
    <w:p w:rsidR="004A39C1" w:rsidRPr="002507AA" w:rsidRDefault="004A39C1" w:rsidP="004A39C1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2507AA">
        <w:rPr>
          <w:rFonts w:ascii="Times New Roman" w:hAnsi="Times New Roman" w:cs="Times New Roman"/>
          <w:b/>
          <w:sz w:val="20"/>
          <w:szCs w:val="20"/>
        </w:rPr>
        <w:t>Fig. S1</w:t>
      </w:r>
      <w:r w:rsidRPr="002507AA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2507AA">
        <w:rPr>
          <w:rFonts w:ascii="Times New Roman" w:hAnsi="Times New Roman" w:cs="Times New Roman"/>
          <w:sz w:val="20"/>
          <w:szCs w:val="20"/>
        </w:rPr>
        <w:t xml:space="preserve">Extraction and identification of fibroblasts and </w:t>
      </w:r>
      <w:r w:rsidR="00B6625A">
        <w:rPr>
          <w:rFonts w:ascii="Times New Roman" w:hAnsi="Times New Roman" w:cs="Times New Roman"/>
          <w:sz w:val="20"/>
          <w:szCs w:val="20"/>
        </w:rPr>
        <w:t>sEVs</w:t>
      </w:r>
      <w:r w:rsidRPr="002507AA">
        <w:rPr>
          <w:rFonts w:ascii="Times New Roman" w:hAnsi="Times New Roman" w:cs="Times New Roman"/>
          <w:sz w:val="20"/>
          <w:szCs w:val="20"/>
        </w:rPr>
        <w:t xml:space="preserve">. </w:t>
      </w:r>
      <w:r w:rsidRPr="002507AA">
        <w:rPr>
          <w:rFonts w:ascii="Times New Roman" w:hAnsi="Times New Roman" w:cs="Times New Roman"/>
          <w:b/>
          <w:bCs/>
          <w:sz w:val="20"/>
          <w:szCs w:val="20"/>
        </w:rPr>
        <w:t>A.</w:t>
      </w:r>
      <w:r w:rsidRPr="002507AA">
        <w:rPr>
          <w:rFonts w:ascii="Times New Roman" w:hAnsi="Times New Roman" w:cs="Times New Roman"/>
        </w:rPr>
        <w:t xml:space="preserve"> </w:t>
      </w:r>
      <w:r w:rsidRPr="002507AA">
        <w:rPr>
          <w:rFonts w:ascii="Times New Roman" w:hAnsi="Times New Roman" w:cs="Times New Roman"/>
          <w:sz w:val="20"/>
          <w:szCs w:val="20"/>
        </w:rPr>
        <w:t>Microscopy observation of primary CAFs and NFs</w:t>
      </w:r>
      <w:r w:rsidR="00E870CF">
        <w:rPr>
          <w:rFonts w:ascii="Times New Roman" w:hAnsi="Times New Roman" w:cs="Times New Roman"/>
          <w:sz w:val="20"/>
          <w:szCs w:val="20"/>
        </w:rPr>
        <w:t xml:space="preserve">, </w:t>
      </w:r>
      <w:r w:rsidR="00E870CF" w:rsidRPr="00E870CF">
        <w:rPr>
          <w:rFonts w:ascii="Times New Roman" w:hAnsi="Times New Roman" w:cs="Times New Roman"/>
          <w:sz w:val="20"/>
          <w:szCs w:val="20"/>
        </w:rPr>
        <w:t>(scale bar, 100 nm)</w:t>
      </w:r>
      <w:r w:rsidR="00E870CF">
        <w:rPr>
          <w:rFonts w:ascii="Times New Roman" w:hAnsi="Times New Roman" w:cs="Times New Roman"/>
          <w:sz w:val="20"/>
          <w:szCs w:val="20"/>
        </w:rPr>
        <w:t>.</w:t>
      </w:r>
      <w:r w:rsidRPr="002507AA">
        <w:rPr>
          <w:rFonts w:ascii="Times New Roman" w:hAnsi="Times New Roman" w:cs="Times New Roman"/>
          <w:sz w:val="20"/>
          <w:szCs w:val="20"/>
        </w:rPr>
        <w:t xml:space="preserve"> </w:t>
      </w:r>
      <w:r w:rsidRPr="002507AA">
        <w:rPr>
          <w:rFonts w:ascii="Times New Roman" w:hAnsi="Times New Roman" w:cs="Times New Roman"/>
          <w:b/>
          <w:bCs/>
          <w:sz w:val="20"/>
          <w:szCs w:val="20"/>
        </w:rPr>
        <w:t>B</w:t>
      </w:r>
      <w:r w:rsidR="002507AA" w:rsidRPr="002507AA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2507AA">
        <w:rPr>
          <w:rFonts w:ascii="Times New Roman" w:hAnsi="Times New Roman" w:cs="Times New Roman"/>
        </w:rPr>
        <w:t xml:space="preserve"> </w:t>
      </w:r>
      <w:r w:rsidR="00B6625A">
        <w:rPr>
          <w:rFonts w:ascii="Times New Roman" w:hAnsi="Times New Roman" w:cs="Times New Roman"/>
          <w:sz w:val="20"/>
          <w:szCs w:val="20"/>
        </w:rPr>
        <w:t>sEVs</w:t>
      </w:r>
      <w:r w:rsidR="00B6625A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2507AA">
        <w:rPr>
          <w:rFonts w:ascii="Times New Roman" w:hAnsi="Times New Roman" w:cs="Times New Roman"/>
          <w:sz w:val="20"/>
          <w:szCs w:val="20"/>
        </w:rPr>
        <w:t>labeling and tracing</w:t>
      </w:r>
      <w:r w:rsidR="00E870CF">
        <w:rPr>
          <w:rFonts w:ascii="Times New Roman" w:hAnsi="Times New Roman" w:cs="Times New Roman"/>
          <w:sz w:val="20"/>
          <w:szCs w:val="20"/>
        </w:rPr>
        <w:t xml:space="preserve">, </w:t>
      </w:r>
      <w:r w:rsidR="00E870CF" w:rsidRPr="00E870CF">
        <w:rPr>
          <w:rFonts w:ascii="Times New Roman" w:hAnsi="Times New Roman" w:cs="Times New Roman"/>
          <w:sz w:val="20"/>
          <w:szCs w:val="20"/>
        </w:rPr>
        <w:t>(scale bar, 100 nm)</w:t>
      </w:r>
      <w:r w:rsidR="00E870CF">
        <w:rPr>
          <w:rFonts w:ascii="Times New Roman" w:hAnsi="Times New Roman" w:cs="Times New Roman"/>
          <w:sz w:val="20"/>
          <w:szCs w:val="20"/>
        </w:rPr>
        <w:t>.</w:t>
      </w:r>
      <w:r w:rsidRPr="002507AA">
        <w:rPr>
          <w:rFonts w:ascii="Times New Roman" w:hAnsi="Times New Roman" w:cs="Times New Roman"/>
          <w:sz w:val="20"/>
          <w:szCs w:val="20"/>
        </w:rPr>
        <w:t xml:space="preserve"> </w:t>
      </w:r>
      <w:r w:rsidRPr="002507AA">
        <w:rPr>
          <w:rFonts w:ascii="Times New Roman" w:hAnsi="Times New Roman" w:cs="Times New Roman"/>
          <w:b/>
          <w:bCs/>
          <w:sz w:val="20"/>
          <w:szCs w:val="20"/>
        </w:rPr>
        <w:t>C</w:t>
      </w:r>
      <w:r w:rsidR="002507AA" w:rsidRPr="002507AA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="002507AA" w:rsidRPr="002507AA">
        <w:rPr>
          <w:rFonts w:ascii="Times New Roman" w:hAnsi="Times New Roman" w:cs="Times New Roman"/>
        </w:rPr>
        <w:t xml:space="preserve"> </w:t>
      </w:r>
      <w:r w:rsidR="002507AA" w:rsidRPr="002507AA">
        <w:rPr>
          <w:rFonts w:ascii="Times New Roman" w:hAnsi="Times New Roman" w:cs="Times New Roman"/>
          <w:sz w:val="20"/>
          <w:szCs w:val="20"/>
        </w:rPr>
        <w:t>A CCK8 assay detection of cell viability.</w:t>
      </w:r>
      <w:r w:rsidR="003957DD" w:rsidRPr="003957DD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3957DD" w:rsidRPr="009D758C">
        <w:rPr>
          <w:rFonts w:ascii="Times New Roman" w:hAnsi="Times New Roman" w:cs="Times New Roman"/>
          <w:bCs/>
          <w:sz w:val="20"/>
          <w:szCs w:val="20"/>
        </w:rPr>
        <w:t>Data are shown as mean ± SD of three independent experiments</w:t>
      </w:r>
      <w:r w:rsidR="003957DD">
        <w:rPr>
          <w:rFonts w:ascii="Times New Roman" w:hAnsi="Times New Roman" w:cs="Times New Roman"/>
          <w:bCs/>
          <w:sz w:val="20"/>
          <w:szCs w:val="20"/>
        </w:rPr>
        <w:t>.</w:t>
      </w:r>
      <w:r w:rsidR="003957DD" w:rsidRPr="009D758C">
        <w:t xml:space="preserve"> </w:t>
      </w:r>
      <w:r w:rsidR="003957DD" w:rsidRPr="009D758C">
        <w:rPr>
          <w:rFonts w:ascii="Times New Roman" w:hAnsi="Times New Roman" w:cs="Times New Roman"/>
          <w:bCs/>
          <w:sz w:val="20"/>
          <w:szCs w:val="20"/>
        </w:rPr>
        <w:t>*P &lt; 0.05</w:t>
      </w:r>
      <w:r w:rsidR="003957DD">
        <w:rPr>
          <w:rFonts w:ascii="Times New Roman" w:hAnsi="Times New Roman" w:cs="Times New Roman"/>
          <w:bCs/>
          <w:sz w:val="20"/>
          <w:szCs w:val="20"/>
        </w:rPr>
        <w:t>.</w:t>
      </w:r>
    </w:p>
    <w:p w:rsidR="004A39C1" w:rsidRPr="002507AA" w:rsidRDefault="004A39C1" w:rsidP="004A39C1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  <w:r w:rsidRPr="002507AA">
        <w:rPr>
          <w:rFonts w:ascii="Times New Roman" w:hAnsi="Times New Roman" w:cs="Times New Roman"/>
          <w:b/>
          <w:sz w:val="20"/>
          <w:szCs w:val="20"/>
        </w:rPr>
        <w:t>Fig. S2</w:t>
      </w:r>
      <w:r w:rsidR="002507AA" w:rsidRPr="002507AA">
        <w:rPr>
          <w:rFonts w:ascii="Times New Roman" w:hAnsi="Times New Roman" w:cs="Times New Roman"/>
          <w:bCs/>
        </w:rPr>
        <w:t xml:space="preserve"> </w:t>
      </w:r>
      <w:r w:rsidR="002507AA" w:rsidRPr="002507AA">
        <w:rPr>
          <w:rFonts w:ascii="Times New Roman" w:hAnsi="Times New Roman" w:cs="Times New Roman"/>
          <w:b/>
        </w:rPr>
        <w:t>A.</w:t>
      </w:r>
      <w:r w:rsidR="002507AA">
        <w:rPr>
          <w:rFonts w:ascii="Times New Roman" w:hAnsi="Times New Roman" w:cs="Times New Roman"/>
          <w:bCs/>
        </w:rPr>
        <w:t xml:space="preserve"> </w:t>
      </w:r>
      <w:r w:rsidR="002507AA" w:rsidRPr="002507AA">
        <w:rPr>
          <w:rFonts w:ascii="Times New Roman" w:hAnsi="Times New Roman" w:cs="Times New Roman"/>
          <w:bCs/>
          <w:sz w:val="20"/>
          <w:szCs w:val="20"/>
        </w:rPr>
        <w:t xml:space="preserve">Level of </w:t>
      </w:r>
      <w:r w:rsidR="00E870CF">
        <w:rPr>
          <w:rFonts w:ascii="Times New Roman" w:hAnsi="Times New Roman" w:cs="Times New Roman"/>
          <w:bCs/>
          <w:sz w:val="20"/>
          <w:szCs w:val="20"/>
        </w:rPr>
        <w:t>LINC00326, m</w:t>
      </w:r>
      <w:r w:rsidR="00E870CF">
        <w:rPr>
          <w:rFonts w:ascii="Times New Roman" w:hAnsi="Times New Roman" w:cs="Times New Roman" w:hint="eastAsia"/>
          <w:bCs/>
          <w:sz w:val="20"/>
          <w:szCs w:val="20"/>
        </w:rPr>
        <w:t>i</w:t>
      </w:r>
      <w:r w:rsidR="00E870CF">
        <w:rPr>
          <w:rFonts w:ascii="Times New Roman" w:hAnsi="Times New Roman" w:cs="Times New Roman"/>
          <w:bCs/>
          <w:sz w:val="20"/>
          <w:szCs w:val="20"/>
        </w:rPr>
        <w:t>R-3960, m</w:t>
      </w:r>
      <w:r w:rsidR="00E870CF">
        <w:rPr>
          <w:rFonts w:ascii="Times New Roman" w:hAnsi="Times New Roman" w:cs="Times New Roman" w:hint="eastAsia"/>
          <w:bCs/>
          <w:sz w:val="20"/>
          <w:szCs w:val="20"/>
        </w:rPr>
        <w:t>i</w:t>
      </w:r>
      <w:r w:rsidR="00E870CF">
        <w:rPr>
          <w:rFonts w:ascii="Times New Roman" w:hAnsi="Times New Roman" w:cs="Times New Roman"/>
          <w:bCs/>
          <w:sz w:val="20"/>
          <w:szCs w:val="20"/>
        </w:rPr>
        <w:t>R-4449, m</w:t>
      </w:r>
      <w:r w:rsidR="00E870CF">
        <w:rPr>
          <w:rFonts w:ascii="Times New Roman" w:hAnsi="Times New Roman" w:cs="Times New Roman" w:hint="eastAsia"/>
          <w:bCs/>
          <w:sz w:val="20"/>
          <w:szCs w:val="20"/>
        </w:rPr>
        <w:t>i</w:t>
      </w:r>
      <w:r w:rsidR="00E870CF">
        <w:rPr>
          <w:rFonts w:ascii="Times New Roman" w:hAnsi="Times New Roman" w:cs="Times New Roman"/>
          <w:bCs/>
          <w:sz w:val="20"/>
          <w:szCs w:val="20"/>
        </w:rPr>
        <w:t>R-6087, m</w:t>
      </w:r>
      <w:r w:rsidR="00E870CF">
        <w:rPr>
          <w:rFonts w:ascii="Times New Roman" w:hAnsi="Times New Roman" w:cs="Times New Roman" w:hint="eastAsia"/>
          <w:bCs/>
          <w:sz w:val="20"/>
          <w:szCs w:val="20"/>
        </w:rPr>
        <w:t>i</w:t>
      </w:r>
      <w:r w:rsidR="00E870CF">
        <w:rPr>
          <w:rFonts w:ascii="Times New Roman" w:hAnsi="Times New Roman" w:cs="Times New Roman"/>
          <w:bCs/>
          <w:sz w:val="20"/>
          <w:szCs w:val="20"/>
        </w:rPr>
        <w:t>R-4508,</w:t>
      </w:r>
      <w:r w:rsidR="00E870CF" w:rsidRPr="00E870CF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E870CF">
        <w:rPr>
          <w:rFonts w:ascii="Times New Roman" w:hAnsi="Times New Roman" w:cs="Times New Roman"/>
          <w:bCs/>
          <w:sz w:val="20"/>
          <w:szCs w:val="20"/>
        </w:rPr>
        <w:t>and m</w:t>
      </w:r>
      <w:r w:rsidR="00E870CF">
        <w:rPr>
          <w:rFonts w:ascii="Times New Roman" w:hAnsi="Times New Roman" w:cs="Times New Roman" w:hint="eastAsia"/>
          <w:bCs/>
          <w:sz w:val="20"/>
          <w:szCs w:val="20"/>
        </w:rPr>
        <w:t>i</w:t>
      </w:r>
      <w:r w:rsidR="00E870CF">
        <w:rPr>
          <w:rFonts w:ascii="Times New Roman" w:hAnsi="Times New Roman" w:cs="Times New Roman"/>
          <w:bCs/>
          <w:sz w:val="20"/>
          <w:szCs w:val="20"/>
        </w:rPr>
        <w:t xml:space="preserve">R-4532 </w:t>
      </w:r>
      <w:r w:rsidR="002507AA" w:rsidRPr="002507AA">
        <w:rPr>
          <w:rFonts w:ascii="Times New Roman" w:hAnsi="Times New Roman" w:cs="Times New Roman"/>
          <w:bCs/>
          <w:sz w:val="20"/>
          <w:szCs w:val="20"/>
        </w:rPr>
        <w:t>in four paired NF-</w:t>
      </w:r>
      <w:r w:rsidR="00B6625A">
        <w:rPr>
          <w:rFonts w:ascii="Times New Roman" w:hAnsi="Times New Roman" w:cs="Times New Roman" w:hint="eastAsia"/>
          <w:bCs/>
          <w:sz w:val="20"/>
          <w:szCs w:val="20"/>
        </w:rPr>
        <w:t>s</w:t>
      </w:r>
      <w:r w:rsidR="00B6625A">
        <w:rPr>
          <w:rFonts w:ascii="Times New Roman" w:hAnsi="Times New Roman" w:cs="Times New Roman"/>
          <w:bCs/>
          <w:sz w:val="20"/>
          <w:szCs w:val="20"/>
        </w:rPr>
        <w:t>EV</w:t>
      </w:r>
      <w:r w:rsidR="002507AA" w:rsidRPr="002507AA">
        <w:rPr>
          <w:rFonts w:ascii="Times New Roman" w:hAnsi="Times New Roman" w:cs="Times New Roman"/>
          <w:bCs/>
          <w:sz w:val="20"/>
          <w:szCs w:val="20"/>
        </w:rPr>
        <w:t xml:space="preserve"> and CAF-</w:t>
      </w:r>
      <w:r w:rsidR="00B6625A">
        <w:rPr>
          <w:rFonts w:ascii="Times New Roman" w:hAnsi="Times New Roman" w:cs="Times New Roman"/>
          <w:bCs/>
          <w:sz w:val="20"/>
          <w:szCs w:val="20"/>
        </w:rPr>
        <w:t>sEV</w:t>
      </w:r>
      <w:r w:rsidR="002507AA" w:rsidRPr="002507AA">
        <w:rPr>
          <w:rFonts w:ascii="Times New Roman" w:hAnsi="Times New Roman" w:cs="Times New Roman"/>
          <w:bCs/>
          <w:sz w:val="20"/>
          <w:szCs w:val="20"/>
        </w:rPr>
        <w:t>, as determined by qRT-PCR.</w:t>
      </w:r>
      <w:r w:rsidR="009D758C" w:rsidRPr="009D758C">
        <w:t xml:space="preserve"> </w:t>
      </w:r>
      <w:r w:rsidR="009D758C" w:rsidRPr="009D758C">
        <w:rPr>
          <w:rFonts w:ascii="Times New Roman" w:hAnsi="Times New Roman" w:cs="Times New Roman"/>
          <w:bCs/>
          <w:sz w:val="20"/>
          <w:szCs w:val="20"/>
        </w:rPr>
        <w:t>Data are shown as mean ± SD of three independent experiments</w:t>
      </w:r>
      <w:r w:rsidR="009D758C">
        <w:rPr>
          <w:rFonts w:ascii="Times New Roman" w:hAnsi="Times New Roman" w:cs="Times New Roman"/>
          <w:bCs/>
          <w:sz w:val="20"/>
          <w:szCs w:val="20"/>
        </w:rPr>
        <w:t>.</w:t>
      </w:r>
      <w:r w:rsidR="009D758C" w:rsidRPr="009D758C">
        <w:t xml:space="preserve"> </w:t>
      </w:r>
      <w:r w:rsidR="009D758C" w:rsidRPr="009D758C">
        <w:rPr>
          <w:rFonts w:ascii="Times New Roman" w:hAnsi="Times New Roman" w:cs="Times New Roman"/>
          <w:bCs/>
          <w:sz w:val="20"/>
          <w:szCs w:val="20"/>
        </w:rPr>
        <w:t>*P &lt; 0.05, **P &lt; 0.01, ns. not signiﬁcant</w:t>
      </w:r>
      <w:r w:rsidR="009D758C">
        <w:rPr>
          <w:rFonts w:ascii="Times New Roman" w:hAnsi="Times New Roman" w:cs="Times New Roman"/>
          <w:bCs/>
          <w:sz w:val="20"/>
          <w:szCs w:val="20"/>
        </w:rPr>
        <w:t>.</w:t>
      </w:r>
    </w:p>
    <w:p w:rsidR="004A39C1" w:rsidRDefault="004A39C1" w:rsidP="004A39C1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  <w:r w:rsidRPr="002507AA">
        <w:rPr>
          <w:rFonts w:ascii="Times New Roman" w:hAnsi="Times New Roman" w:cs="Times New Roman"/>
          <w:b/>
          <w:sz w:val="20"/>
          <w:szCs w:val="20"/>
        </w:rPr>
        <w:t>Fig. S3</w:t>
      </w:r>
      <w:r w:rsidR="002507AA" w:rsidRPr="002507AA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2507AA" w:rsidRPr="002507AA">
        <w:rPr>
          <w:rFonts w:ascii="Times New Roman" w:hAnsi="Times New Roman" w:cs="Times New Roman"/>
          <w:b/>
          <w:sz w:val="20"/>
          <w:szCs w:val="20"/>
        </w:rPr>
        <w:t>A-F.</w:t>
      </w:r>
      <w:r w:rsidR="002507AA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2507AA" w:rsidRPr="002507AA">
        <w:rPr>
          <w:rFonts w:ascii="Times New Roman" w:hAnsi="Times New Roman" w:cs="Times New Roman"/>
          <w:bCs/>
          <w:sz w:val="20"/>
          <w:szCs w:val="20"/>
        </w:rPr>
        <w:t>Level of WEE2-AS1 in CAF</w:t>
      </w:r>
      <w:r w:rsidR="002507AA">
        <w:rPr>
          <w:rFonts w:ascii="Times New Roman" w:hAnsi="Times New Roman" w:cs="Times New Roman"/>
          <w:bCs/>
          <w:sz w:val="20"/>
          <w:szCs w:val="20"/>
        </w:rPr>
        <w:t xml:space="preserve">, </w:t>
      </w:r>
      <w:r w:rsidR="002507AA" w:rsidRPr="002507AA">
        <w:rPr>
          <w:rFonts w:ascii="Times New Roman" w:hAnsi="Times New Roman" w:cs="Times New Roman"/>
          <w:bCs/>
          <w:sz w:val="20"/>
          <w:szCs w:val="20"/>
        </w:rPr>
        <w:t>CAF-</w:t>
      </w:r>
      <w:r w:rsidR="00B6625A">
        <w:rPr>
          <w:rFonts w:ascii="Times New Roman" w:hAnsi="Times New Roman" w:cs="Times New Roman"/>
          <w:bCs/>
          <w:sz w:val="20"/>
          <w:szCs w:val="20"/>
        </w:rPr>
        <w:t>sEV</w:t>
      </w:r>
      <w:r w:rsidR="002507AA">
        <w:rPr>
          <w:rFonts w:ascii="Times New Roman" w:hAnsi="Times New Roman" w:cs="Times New Roman"/>
          <w:bCs/>
          <w:sz w:val="20"/>
          <w:szCs w:val="20"/>
        </w:rPr>
        <w:t xml:space="preserve">, </w:t>
      </w:r>
      <w:r w:rsidR="002507AA" w:rsidRPr="002507AA">
        <w:rPr>
          <w:rFonts w:ascii="Times New Roman" w:hAnsi="Times New Roman" w:cs="Times New Roman"/>
          <w:bCs/>
          <w:sz w:val="20"/>
          <w:szCs w:val="20"/>
        </w:rPr>
        <w:t>HCT 116 and HT-29 (CAF-</w:t>
      </w:r>
      <w:r w:rsidR="00B6625A">
        <w:rPr>
          <w:rFonts w:ascii="Times New Roman" w:hAnsi="Times New Roman" w:cs="Times New Roman" w:hint="eastAsia"/>
          <w:bCs/>
          <w:sz w:val="20"/>
          <w:szCs w:val="20"/>
        </w:rPr>
        <w:t>s</w:t>
      </w:r>
      <w:r w:rsidR="00B6625A">
        <w:rPr>
          <w:rFonts w:ascii="Times New Roman" w:hAnsi="Times New Roman" w:cs="Times New Roman"/>
          <w:bCs/>
          <w:sz w:val="20"/>
          <w:szCs w:val="20"/>
        </w:rPr>
        <w:t>EV</w:t>
      </w:r>
      <w:r w:rsidR="002507AA" w:rsidRPr="002507AA">
        <w:rPr>
          <w:rFonts w:ascii="Times New Roman" w:hAnsi="Times New Roman" w:cs="Times New Roman"/>
          <w:bCs/>
          <w:sz w:val="20"/>
          <w:szCs w:val="20"/>
        </w:rPr>
        <w:t xml:space="preserve"> fed)</w:t>
      </w:r>
      <w:r w:rsidR="002507AA">
        <w:rPr>
          <w:rFonts w:ascii="Times New Roman" w:hAnsi="Times New Roman" w:cs="Times New Roman"/>
          <w:bCs/>
          <w:sz w:val="20"/>
          <w:szCs w:val="20"/>
        </w:rPr>
        <w:t>.</w:t>
      </w:r>
      <w:r w:rsidR="009D758C" w:rsidRPr="009D758C">
        <w:rPr>
          <w:rFonts w:ascii="Times New Roman" w:hAnsi="Times New Roman" w:cs="Times New Roman"/>
          <w:bCs/>
          <w:sz w:val="20"/>
          <w:szCs w:val="20"/>
        </w:rPr>
        <w:t xml:space="preserve"> Data are shown as mean ± SD of three independent experiments</w:t>
      </w:r>
      <w:r w:rsidR="009D758C">
        <w:rPr>
          <w:rFonts w:ascii="Times New Roman" w:hAnsi="Times New Roman" w:cs="Times New Roman"/>
          <w:bCs/>
          <w:sz w:val="20"/>
          <w:szCs w:val="20"/>
        </w:rPr>
        <w:t>.</w:t>
      </w:r>
    </w:p>
    <w:p w:rsidR="004D3E4A" w:rsidRPr="002507AA" w:rsidRDefault="004D3E4A" w:rsidP="004A39C1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r w:rsidRPr="002507AA">
        <w:rPr>
          <w:rFonts w:ascii="Times New Roman" w:hAnsi="Times New Roman" w:cs="Times New Roman"/>
          <w:b/>
          <w:sz w:val="20"/>
          <w:szCs w:val="20"/>
        </w:rPr>
        <w:t>T</w:t>
      </w:r>
      <w:r>
        <w:rPr>
          <w:rFonts w:ascii="Times New Roman" w:hAnsi="Times New Roman" w:cs="Times New Roman" w:hint="eastAsia"/>
          <w:b/>
          <w:sz w:val="20"/>
          <w:szCs w:val="20"/>
        </w:rPr>
        <w:t>a</w:t>
      </w:r>
      <w:r>
        <w:rPr>
          <w:rFonts w:ascii="Times New Roman" w:hAnsi="Times New Roman" w:cs="Times New Roman"/>
          <w:b/>
          <w:sz w:val="20"/>
          <w:szCs w:val="20"/>
        </w:rPr>
        <w:t>b</w:t>
      </w:r>
      <w:r w:rsidRPr="002507AA">
        <w:rPr>
          <w:rFonts w:ascii="Times New Roman" w:hAnsi="Times New Roman" w:cs="Times New Roman"/>
          <w:b/>
          <w:sz w:val="20"/>
          <w:szCs w:val="20"/>
        </w:rPr>
        <w:t>le S1</w:t>
      </w:r>
      <w:r w:rsidRPr="004D3E4A">
        <w:t xml:space="preserve"> </w:t>
      </w:r>
      <w:r w:rsidRPr="004D3E4A">
        <w:rPr>
          <w:rFonts w:ascii="Times New Roman" w:hAnsi="Times New Roman" w:cs="Times New Roman"/>
          <w:bCs/>
          <w:sz w:val="20"/>
          <w:szCs w:val="20"/>
        </w:rPr>
        <w:t xml:space="preserve">Correlation between </w:t>
      </w:r>
      <w:r w:rsidR="003957DD">
        <w:rPr>
          <w:rFonts w:ascii="Times New Roman" w:hAnsi="Times New Roman" w:cs="Times New Roman"/>
          <w:bCs/>
          <w:sz w:val="20"/>
          <w:szCs w:val="20"/>
        </w:rPr>
        <w:t>sEV</w:t>
      </w:r>
      <w:r w:rsidRPr="004D3E4A">
        <w:rPr>
          <w:rFonts w:ascii="Times New Roman" w:hAnsi="Times New Roman" w:cs="Times New Roman"/>
          <w:bCs/>
          <w:sz w:val="20"/>
          <w:szCs w:val="20"/>
        </w:rPr>
        <w:t xml:space="preserve"> WEE2-AS1 expression and clinicopathological characteristics of CRC patients.</w:t>
      </w:r>
    </w:p>
    <w:p w:rsidR="004A39C1" w:rsidRPr="002507AA" w:rsidRDefault="004A39C1" w:rsidP="004A39C1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r w:rsidRPr="002507AA">
        <w:rPr>
          <w:rFonts w:ascii="Times New Roman" w:hAnsi="Times New Roman" w:cs="Times New Roman"/>
          <w:b/>
          <w:sz w:val="20"/>
          <w:szCs w:val="20"/>
        </w:rPr>
        <w:t>T</w:t>
      </w:r>
      <w:r w:rsidR="004D2F6B">
        <w:rPr>
          <w:rFonts w:ascii="Times New Roman" w:hAnsi="Times New Roman" w:cs="Times New Roman" w:hint="eastAsia"/>
          <w:b/>
          <w:sz w:val="20"/>
          <w:szCs w:val="20"/>
        </w:rPr>
        <w:t>a</w:t>
      </w:r>
      <w:r w:rsidR="004D2F6B">
        <w:rPr>
          <w:rFonts w:ascii="Times New Roman" w:hAnsi="Times New Roman" w:cs="Times New Roman"/>
          <w:b/>
          <w:sz w:val="20"/>
          <w:szCs w:val="20"/>
        </w:rPr>
        <w:t>b</w:t>
      </w:r>
      <w:r w:rsidRPr="002507AA">
        <w:rPr>
          <w:rFonts w:ascii="Times New Roman" w:hAnsi="Times New Roman" w:cs="Times New Roman"/>
          <w:b/>
          <w:sz w:val="20"/>
          <w:szCs w:val="20"/>
        </w:rPr>
        <w:t>le S</w:t>
      </w:r>
      <w:r w:rsidR="004D3E4A">
        <w:rPr>
          <w:rFonts w:ascii="Times New Roman" w:hAnsi="Times New Roman" w:cs="Times New Roman"/>
          <w:b/>
          <w:sz w:val="20"/>
          <w:szCs w:val="20"/>
        </w:rPr>
        <w:t>2</w:t>
      </w:r>
      <w:r w:rsidRPr="002507AA">
        <w:rPr>
          <w:rFonts w:ascii="Times New Roman" w:hAnsi="Times New Roman" w:cs="Times New Roman"/>
          <w:sz w:val="20"/>
          <w:szCs w:val="20"/>
        </w:rPr>
        <w:t xml:space="preserve"> </w:t>
      </w:r>
      <w:r w:rsidRPr="002507AA">
        <w:rPr>
          <w:rFonts w:ascii="Times New Roman" w:hAnsi="Times New Roman" w:cs="Times New Roman"/>
          <w:szCs w:val="21"/>
        </w:rPr>
        <w:t>List of primary antibod</w:t>
      </w:r>
      <w:bookmarkStart w:id="0" w:name="_GoBack"/>
      <w:bookmarkEnd w:id="0"/>
      <w:r w:rsidRPr="002507AA">
        <w:rPr>
          <w:rFonts w:ascii="Times New Roman" w:hAnsi="Times New Roman" w:cs="Times New Roman"/>
          <w:szCs w:val="21"/>
        </w:rPr>
        <w:t>ies used in the study</w:t>
      </w:r>
      <w:r w:rsidR="002507AA">
        <w:rPr>
          <w:rFonts w:ascii="Times New Roman" w:hAnsi="Times New Roman" w:cs="Times New Roman"/>
          <w:szCs w:val="21"/>
        </w:rPr>
        <w:t>.</w:t>
      </w:r>
    </w:p>
    <w:p w:rsidR="004A39C1" w:rsidRPr="002507AA" w:rsidRDefault="004A39C1" w:rsidP="004A39C1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r w:rsidRPr="002507AA">
        <w:rPr>
          <w:rFonts w:ascii="Times New Roman" w:hAnsi="Times New Roman" w:cs="Times New Roman"/>
          <w:b/>
          <w:sz w:val="20"/>
          <w:szCs w:val="20"/>
        </w:rPr>
        <w:t>Ta</w:t>
      </w:r>
      <w:r w:rsidR="004D2F6B">
        <w:rPr>
          <w:rFonts w:ascii="Times New Roman" w:hAnsi="Times New Roman" w:cs="Times New Roman"/>
          <w:b/>
          <w:sz w:val="20"/>
          <w:szCs w:val="20"/>
        </w:rPr>
        <w:t>b</w:t>
      </w:r>
      <w:r w:rsidRPr="002507AA">
        <w:rPr>
          <w:rFonts w:ascii="Times New Roman" w:hAnsi="Times New Roman" w:cs="Times New Roman"/>
          <w:b/>
          <w:sz w:val="20"/>
          <w:szCs w:val="20"/>
        </w:rPr>
        <w:t>le S</w:t>
      </w:r>
      <w:r w:rsidR="004D3E4A">
        <w:rPr>
          <w:rFonts w:ascii="Times New Roman" w:hAnsi="Times New Roman" w:cs="Times New Roman"/>
          <w:b/>
          <w:sz w:val="20"/>
          <w:szCs w:val="20"/>
        </w:rPr>
        <w:t>3</w:t>
      </w:r>
      <w:r w:rsidRPr="002507AA">
        <w:rPr>
          <w:rFonts w:ascii="Times New Roman" w:hAnsi="Times New Roman" w:cs="Times New Roman"/>
          <w:sz w:val="20"/>
          <w:szCs w:val="20"/>
        </w:rPr>
        <w:t xml:space="preserve"> Sequences of primers and shRNAs</w:t>
      </w:r>
      <w:r w:rsidR="002507AA">
        <w:rPr>
          <w:rFonts w:ascii="Times New Roman" w:hAnsi="Times New Roman" w:cs="Times New Roman"/>
          <w:sz w:val="20"/>
          <w:szCs w:val="20"/>
        </w:rPr>
        <w:t>.</w:t>
      </w:r>
    </w:p>
    <w:p w:rsidR="004A39C1" w:rsidRPr="002507AA" w:rsidRDefault="004A39C1" w:rsidP="004A39C1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r w:rsidRPr="002507AA">
        <w:rPr>
          <w:rFonts w:ascii="Times New Roman" w:hAnsi="Times New Roman" w:cs="Times New Roman"/>
          <w:b/>
          <w:sz w:val="20"/>
          <w:szCs w:val="20"/>
        </w:rPr>
        <w:t>Ta</w:t>
      </w:r>
      <w:r w:rsidR="004D2F6B">
        <w:rPr>
          <w:rFonts w:ascii="Times New Roman" w:hAnsi="Times New Roman" w:cs="Times New Roman"/>
          <w:b/>
          <w:sz w:val="20"/>
          <w:szCs w:val="20"/>
        </w:rPr>
        <w:t>b</w:t>
      </w:r>
      <w:r w:rsidRPr="002507AA">
        <w:rPr>
          <w:rFonts w:ascii="Times New Roman" w:hAnsi="Times New Roman" w:cs="Times New Roman"/>
          <w:b/>
          <w:sz w:val="20"/>
          <w:szCs w:val="20"/>
        </w:rPr>
        <w:t>le S</w:t>
      </w:r>
      <w:r w:rsidR="004D3E4A">
        <w:rPr>
          <w:rFonts w:ascii="Times New Roman" w:hAnsi="Times New Roman" w:cs="Times New Roman"/>
          <w:b/>
          <w:sz w:val="20"/>
          <w:szCs w:val="20"/>
        </w:rPr>
        <w:t>4</w:t>
      </w:r>
      <w:r w:rsidRPr="002507AA">
        <w:rPr>
          <w:rFonts w:ascii="Times New Roman" w:hAnsi="Times New Roman" w:cs="Times New Roman"/>
          <w:sz w:val="20"/>
          <w:szCs w:val="20"/>
        </w:rPr>
        <w:t xml:space="preserve"> Mass spectrometry assay revealed 71 differential proteins</w:t>
      </w:r>
      <w:r w:rsidR="002507AA">
        <w:rPr>
          <w:rFonts w:ascii="Times New Roman" w:hAnsi="Times New Roman" w:cs="Times New Roman"/>
          <w:sz w:val="20"/>
          <w:szCs w:val="20"/>
        </w:rPr>
        <w:t>.</w:t>
      </w:r>
    </w:p>
    <w:p w:rsidR="004A39C1" w:rsidRPr="002507AA" w:rsidRDefault="004A39C1" w:rsidP="004A39C1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sectPr w:rsidR="004A39C1" w:rsidRPr="002507AA" w:rsidSect="0016537B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39C1"/>
    <w:rsid w:val="00007BF1"/>
    <w:rsid w:val="00050827"/>
    <w:rsid w:val="000750A5"/>
    <w:rsid w:val="00082C3D"/>
    <w:rsid w:val="000873B1"/>
    <w:rsid w:val="00087D94"/>
    <w:rsid w:val="000942A7"/>
    <w:rsid w:val="00094B59"/>
    <w:rsid w:val="000E17ED"/>
    <w:rsid w:val="00125315"/>
    <w:rsid w:val="00127814"/>
    <w:rsid w:val="00136EED"/>
    <w:rsid w:val="00160124"/>
    <w:rsid w:val="0016537B"/>
    <w:rsid w:val="001A23A4"/>
    <w:rsid w:val="001B14B6"/>
    <w:rsid w:val="001C3CA1"/>
    <w:rsid w:val="001D0F0E"/>
    <w:rsid w:val="001D1E0B"/>
    <w:rsid w:val="001D5446"/>
    <w:rsid w:val="001E0C53"/>
    <w:rsid w:val="0023464D"/>
    <w:rsid w:val="002507AA"/>
    <w:rsid w:val="00267062"/>
    <w:rsid w:val="0029571B"/>
    <w:rsid w:val="002B197F"/>
    <w:rsid w:val="002D43EB"/>
    <w:rsid w:val="002E5398"/>
    <w:rsid w:val="002F2BE0"/>
    <w:rsid w:val="00316148"/>
    <w:rsid w:val="003270B0"/>
    <w:rsid w:val="0035790C"/>
    <w:rsid w:val="00383A13"/>
    <w:rsid w:val="003957DD"/>
    <w:rsid w:val="003D3C45"/>
    <w:rsid w:val="003E6090"/>
    <w:rsid w:val="00436A64"/>
    <w:rsid w:val="0045334F"/>
    <w:rsid w:val="00474D9F"/>
    <w:rsid w:val="004A39C1"/>
    <w:rsid w:val="004A49CF"/>
    <w:rsid w:val="004C634F"/>
    <w:rsid w:val="004D261D"/>
    <w:rsid w:val="004D2F6B"/>
    <w:rsid w:val="004D3E4A"/>
    <w:rsid w:val="004F4E4A"/>
    <w:rsid w:val="004F7634"/>
    <w:rsid w:val="005026BA"/>
    <w:rsid w:val="00516026"/>
    <w:rsid w:val="0052323F"/>
    <w:rsid w:val="00530B29"/>
    <w:rsid w:val="005346F8"/>
    <w:rsid w:val="00575A91"/>
    <w:rsid w:val="00581B8C"/>
    <w:rsid w:val="00590630"/>
    <w:rsid w:val="00596746"/>
    <w:rsid w:val="005A270B"/>
    <w:rsid w:val="005C1E76"/>
    <w:rsid w:val="005D3A14"/>
    <w:rsid w:val="00613AFD"/>
    <w:rsid w:val="00626BDB"/>
    <w:rsid w:val="006739FD"/>
    <w:rsid w:val="00677C16"/>
    <w:rsid w:val="0068675E"/>
    <w:rsid w:val="00690931"/>
    <w:rsid w:val="006A1C68"/>
    <w:rsid w:val="006B25FA"/>
    <w:rsid w:val="006B3E50"/>
    <w:rsid w:val="006C79E7"/>
    <w:rsid w:val="007377D5"/>
    <w:rsid w:val="00792C81"/>
    <w:rsid w:val="007F1E75"/>
    <w:rsid w:val="007F463A"/>
    <w:rsid w:val="0080518E"/>
    <w:rsid w:val="0082194B"/>
    <w:rsid w:val="00826DB3"/>
    <w:rsid w:val="00837ADB"/>
    <w:rsid w:val="00840D9D"/>
    <w:rsid w:val="0084327C"/>
    <w:rsid w:val="00871B6E"/>
    <w:rsid w:val="00877DBE"/>
    <w:rsid w:val="008C2454"/>
    <w:rsid w:val="008F474B"/>
    <w:rsid w:val="009035AC"/>
    <w:rsid w:val="00910099"/>
    <w:rsid w:val="00916C41"/>
    <w:rsid w:val="00950E58"/>
    <w:rsid w:val="00952A45"/>
    <w:rsid w:val="0096799F"/>
    <w:rsid w:val="00967D6F"/>
    <w:rsid w:val="00993198"/>
    <w:rsid w:val="009A4C02"/>
    <w:rsid w:val="009B7999"/>
    <w:rsid w:val="009C0902"/>
    <w:rsid w:val="009C533D"/>
    <w:rsid w:val="009D758C"/>
    <w:rsid w:val="009E2C18"/>
    <w:rsid w:val="009E7C3A"/>
    <w:rsid w:val="009F631A"/>
    <w:rsid w:val="009F648C"/>
    <w:rsid w:val="00A354A3"/>
    <w:rsid w:val="00A36DC7"/>
    <w:rsid w:val="00A63F72"/>
    <w:rsid w:val="00A8210F"/>
    <w:rsid w:val="00AA33B1"/>
    <w:rsid w:val="00AE5B00"/>
    <w:rsid w:val="00B22D21"/>
    <w:rsid w:val="00B338AB"/>
    <w:rsid w:val="00B6625A"/>
    <w:rsid w:val="00BB48A7"/>
    <w:rsid w:val="00BD3801"/>
    <w:rsid w:val="00BE24A6"/>
    <w:rsid w:val="00C03163"/>
    <w:rsid w:val="00C2217A"/>
    <w:rsid w:val="00C62F0F"/>
    <w:rsid w:val="00C63B91"/>
    <w:rsid w:val="00C90412"/>
    <w:rsid w:val="00CC564D"/>
    <w:rsid w:val="00CD1739"/>
    <w:rsid w:val="00CF72D1"/>
    <w:rsid w:val="00D061B7"/>
    <w:rsid w:val="00D24E88"/>
    <w:rsid w:val="00D34D84"/>
    <w:rsid w:val="00D457B7"/>
    <w:rsid w:val="00D52CF2"/>
    <w:rsid w:val="00D635FC"/>
    <w:rsid w:val="00D935EA"/>
    <w:rsid w:val="00D93A49"/>
    <w:rsid w:val="00DB1051"/>
    <w:rsid w:val="00DB5257"/>
    <w:rsid w:val="00DC0A17"/>
    <w:rsid w:val="00DE2BC7"/>
    <w:rsid w:val="00E06E84"/>
    <w:rsid w:val="00E1188B"/>
    <w:rsid w:val="00E41BE2"/>
    <w:rsid w:val="00E870CF"/>
    <w:rsid w:val="00EA5DAB"/>
    <w:rsid w:val="00EC0295"/>
    <w:rsid w:val="00EE3262"/>
    <w:rsid w:val="00F06307"/>
    <w:rsid w:val="00F36D24"/>
    <w:rsid w:val="00F576B5"/>
    <w:rsid w:val="00F97564"/>
    <w:rsid w:val="00FA1CB7"/>
    <w:rsid w:val="00FB0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8AAB25"/>
  <w15:chartTrackingRefBased/>
  <w15:docId w15:val="{36428E0C-86DA-6640-ADC2-FEF2E5684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9549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7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149</Words>
  <Characters>853</Characters>
  <Application>Microsoft Office Word</Application>
  <DocSecurity>0</DocSecurity>
  <Lines>7</Lines>
  <Paragraphs>1</Paragraphs>
  <ScaleCrop>false</ScaleCrop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peng Y</dc:creator>
  <cp:keywords/>
  <dc:description/>
  <cp:lastModifiedBy>peng Y</cp:lastModifiedBy>
  <cp:revision>7</cp:revision>
  <dcterms:created xsi:type="dcterms:W3CDTF">2021-12-29T12:40:00Z</dcterms:created>
  <dcterms:modified xsi:type="dcterms:W3CDTF">2022-01-19T02:24:00Z</dcterms:modified>
</cp:coreProperties>
</file>