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FA58E" w14:textId="77777777" w:rsidR="00FA75AB" w:rsidRDefault="00FA75AB" w:rsidP="00FA75AB">
      <w:pPr>
        <w:spacing w:line="240" w:lineRule="auto"/>
      </w:pPr>
      <w:r>
        <w:rPr>
          <w:b/>
        </w:rPr>
        <w:t xml:space="preserve">Supplemental </w:t>
      </w:r>
      <w:r w:rsidRPr="0017502F">
        <w:rPr>
          <w:b/>
        </w:rPr>
        <w:t xml:space="preserve">Figure 1 LMO7 is induced in </w:t>
      </w:r>
      <w:r>
        <w:rPr>
          <w:b/>
        </w:rPr>
        <w:t xml:space="preserve">mouse </w:t>
      </w:r>
      <w:r w:rsidRPr="0017502F">
        <w:rPr>
          <w:b/>
        </w:rPr>
        <w:t>atherosclerosis.</w:t>
      </w:r>
      <w:r>
        <w:t xml:space="preserve"> (a) </w:t>
      </w:r>
      <w:proofErr w:type="gramStart"/>
      <w:r w:rsidRPr="00381978">
        <w:rPr>
          <w:i/>
        </w:rPr>
        <w:t>Gt(</w:t>
      </w:r>
      <w:proofErr w:type="gramEnd"/>
      <w:r w:rsidRPr="00381978">
        <w:rPr>
          <w:i/>
        </w:rPr>
        <w:t>ROSA26)-</w:t>
      </w:r>
      <w:proofErr w:type="spellStart"/>
      <w:r w:rsidRPr="00381978">
        <w:rPr>
          <w:i/>
        </w:rPr>
        <w:t>ZsGreen</w:t>
      </w:r>
      <w:proofErr w:type="spellEnd"/>
      <w:r>
        <w:rPr>
          <w:i/>
        </w:rPr>
        <w:t>,</w:t>
      </w:r>
      <w:r>
        <w:t xml:space="preserve"> </w:t>
      </w:r>
      <w:r w:rsidRPr="00593ADE">
        <w:rPr>
          <w:i/>
        </w:rPr>
        <w:t>Myh11_CreER</w:t>
      </w:r>
      <w:r w:rsidRPr="00593ADE">
        <w:rPr>
          <w:i/>
          <w:vertAlign w:val="superscript"/>
        </w:rPr>
        <w:t>T2</w:t>
      </w:r>
      <w:r>
        <w:t xml:space="preserve">, </w:t>
      </w:r>
      <w:proofErr w:type="spellStart"/>
      <w:r w:rsidRPr="00593ADE">
        <w:rPr>
          <w:i/>
        </w:rPr>
        <w:t>Apo</w:t>
      </w:r>
      <w:r>
        <w:rPr>
          <w:i/>
        </w:rPr>
        <w:t>e</w:t>
      </w:r>
      <w:proofErr w:type="spellEnd"/>
      <w:r w:rsidRPr="00593ADE">
        <w:rPr>
          <w:i/>
          <w:vertAlign w:val="superscript"/>
        </w:rPr>
        <w:t>-/-</w:t>
      </w:r>
      <w:r>
        <w:t xml:space="preserve"> mice were injected with 1mg/kg tamoxifen at 6-week old for 5 days, followed by washout for 5 days. The mice were then fed with high fat diet (HFD) at various time points as indicated and the brachiocephalic arteries (BCA) were harvested. The cross-sections were </w:t>
      </w:r>
      <w:proofErr w:type="spellStart"/>
      <w:r>
        <w:t>immunostained</w:t>
      </w:r>
      <w:proofErr w:type="spellEnd"/>
      <w:r>
        <w:t xml:space="preserve"> for LMO7 (red) and LGAL3 (as a control for </w:t>
      </w:r>
      <w:proofErr w:type="spellStart"/>
      <w:r>
        <w:t>transdifferentiation</w:t>
      </w:r>
      <w:proofErr w:type="spellEnd"/>
      <w:r>
        <w:t xml:space="preserve">, Cy5) and the nuclei was stained with DAPI. SMC and its derived cells were labelled with GFP. (n=3 for each time point) (b) Mouse aortic smooth muscle cell (ASMC) was starved as in the Methods and treated with 40 </w:t>
      </w:r>
      <w:r>
        <w:rPr>
          <w:rFonts w:cstheme="minorHAnsi"/>
        </w:rPr>
        <w:t>µ</w:t>
      </w:r>
      <w:r>
        <w:t xml:space="preserve">g/ml </w:t>
      </w:r>
      <w:r w:rsidRPr="007E1BF6">
        <w:t>methyl-β-cyclodextrin cholesterol</w:t>
      </w:r>
      <w:r>
        <w:t xml:space="preserve"> for 72 hrs. The cell lysates were harvested with RIPA buffer and subject to western analysis for </w:t>
      </w:r>
      <w:r w:rsidRPr="00410268">
        <w:t>LMO7 and LGALS3</w:t>
      </w:r>
      <w:r>
        <w:t xml:space="preserve"> (as a control for </w:t>
      </w:r>
      <w:proofErr w:type="spellStart"/>
      <w:r>
        <w:t>transdifferentiation</w:t>
      </w:r>
      <w:proofErr w:type="spellEnd"/>
      <w:r>
        <w:t xml:space="preserve">), using GAPDH as loading control. </w:t>
      </w:r>
      <w:r w:rsidRPr="003233C9">
        <w:rPr>
          <w:rFonts w:cstheme="minorHAnsi"/>
        </w:rPr>
        <w:t xml:space="preserve">Scale bar, 50 </w:t>
      </w:r>
      <w:proofErr w:type="spellStart"/>
      <w:r w:rsidRPr="003233C9">
        <w:rPr>
          <w:rFonts w:cstheme="minorHAnsi"/>
        </w:rPr>
        <w:t>μm</w:t>
      </w:r>
      <w:proofErr w:type="spellEnd"/>
      <w:r w:rsidRPr="003233C9">
        <w:rPr>
          <w:rFonts w:cstheme="minorHAnsi"/>
        </w:rPr>
        <w:t>. Data are expressed</w:t>
      </w:r>
      <w:r>
        <w:rPr>
          <w:rFonts w:cstheme="minorHAnsi"/>
        </w:rPr>
        <w:t xml:space="preserve"> </w:t>
      </w:r>
      <w:r w:rsidRPr="003233C9">
        <w:rPr>
          <w:rFonts w:cstheme="minorHAnsi"/>
        </w:rPr>
        <w:t xml:space="preserve">as </w:t>
      </w:r>
      <w:proofErr w:type="spellStart"/>
      <w:r w:rsidRPr="003233C9">
        <w:rPr>
          <w:rFonts w:cstheme="minorHAnsi"/>
        </w:rPr>
        <w:t>mean±SEM</w:t>
      </w:r>
      <w:proofErr w:type="spellEnd"/>
      <w:r w:rsidRPr="003233C9">
        <w:rPr>
          <w:rFonts w:cstheme="minorHAnsi"/>
        </w:rPr>
        <w:t>. *</w:t>
      </w:r>
      <w:r w:rsidRPr="003233C9">
        <w:rPr>
          <w:rFonts w:cstheme="minorHAnsi"/>
          <w:i/>
          <w:iCs/>
        </w:rPr>
        <w:t>P</w:t>
      </w:r>
      <w:r w:rsidRPr="003233C9">
        <w:rPr>
          <w:rFonts w:cstheme="minorHAnsi"/>
        </w:rPr>
        <w:t>&lt;0.05</w:t>
      </w:r>
      <w:r>
        <w:rPr>
          <w:rFonts w:cstheme="minorHAnsi"/>
        </w:rPr>
        <w:t>.</w:t>
      </w:r>
    </w:p>
    <w:p w14:paraId="0B7F0132" w14:textId="77777777" w:rsidR="00FA75AB" w:rsidRDefault="00FA75AB" w:rsidP="00FA75AB">
      <w:pPr>
        <w:spacing w:line="240" w:lineRule="auto"/>
      </w:pPr>
      <w:r>
        <w:rPr>
          <w:b/>
        </w:rPr>
        <w:t xml:space="preserve">Supplemental </w:t>
      </w:r>
      <w:r w:rsidRPr="0017502F">
        <w:rPr>
          <w:b/>
        </w:rPr>
        <w:t xml:space="preserve">Figure </w:t>
      </w:r>
      <w:r>
        <w:rPr>
          <w:b/>
        </w:rPr>
        <w:t>2</w:t>
      </w:r>
      <w:r w:rsidRPr="0017502F">
        <w:rPr>
          <w:b/>
        </w:rPr>
        <w:t xml:space="preserve"> </w:t>
      </w:r>
      <w:r>
        <w:rPr>
          <w:b/>
        </w:rPr>
        <w:t xml:space="preserve">Global knockout of LMO7 induces larger atherosclerotic plaque but </w:t>
      </w:r>
      <w:r w:rsidRPr="00A65391">
        <w:rPr>
          <w:rFonts w:ascii="Calibri" w:hAnsi="Calibri" w:cs="Calibri"/>
          <w:b/>
          <w:bCs/>
        </w:rPr>
        <w:t>with a stabilized structure</w:t>
      </w:r>
      <w:r w:rsidRPr="0017502F">
        <w:rPr>
          <w:b/>
        </w:rPr>
        <w:t>.</w:t>
      </w:r>
      <w:r>
        <w:t xml:space="preserve"> </w:t>
      </w:r>
      <w:r>
        <w:rPr>
          <w:rFonts w:ascii="Calibri" w:hAnsi="Calibri" w:cs="Calibri"/>
          <w:i/>
        </w:rPr>
        <w:t>Lmo7</w:t>
      </w:r>
      <w:r w:rsidRPr="00E255F7">
        <w:rPr>
          <w:rFonts w:ascii="Calibri" w:hAnsi="Calibri" w:cs="Calibri"/>
          <w:i/>
          <w:vertAlign w:val="superscript"/>
        </w:rPr>
        <w:t>-/-</w:t>
      </w:r>
      <w:r>
        <w:rPr>
          <w:rFonts w:ascii="Calibri" w:hAnsi="Calibri" w:cs="Calibri"/>
          <w:i/>
        </w:rPr>
        <w:t xml:space="preserve">, </w:t>
      </w:r>
      <w:proofErr w:type="spellStart"/>
      <w:r>
        <w:rPr>
          <w:rFonts w:ascii="Calibri" w:hAnsi="Calibri" w:cs="Calibri"/>
          <w:i/>
        </w:rPr>
        <w:t>Apoe</w:t>
      </w:r>
      <w:proofErr w:type="spellEnd"/>
      <w:r w:rsidRPr="00E255F7">
        <w:rPr>
          <w:rFonts w:ascii="Calibri" w:hAnsi="Calibri" w:cs="Calibri"/>
          <w:i/>
          <w:vertAlign w:val="superscript"/>
        </w:rPr>
        <w:t>-/-</w:t>
      </w:r>
      <w:r>
        <w:rPr>
          <w:rFonts w:ascii="Calibri" w:hAnsi="Calibri" w:cs="Calibri"/>
          <w:i/>
        </w:rPr>
        <w:t xml:space="preserve"> </w:t>
      </w:r>
      <w:r>
        <w:rPr>
          <w:rFonts w:ascii="Calibri" w:hAnsi="Calibri" w:cs="Calibri"/>
          <w:iCs/>
        </w:rPr>
        <w:t>and</w:t>
      </w:r>
      <w:r>
        <w:rPr>
          <w:rFonts w:ascii="Calibri" w:hAnsi="Calibri" w:cs="Calibri"/>
        </w:rPr>
        <w:t xml:space="preserve"> </w:t>
      </w:r>
      <w:r>
        <w:rPr>
          <w:rFonts w:ascii="Calibri" w:hAnsi="Calibri" w:cs="Calibri"/>
          <w:i/>
        </w:rPr>
        <w:t>Lmo7</w:t>
      </w:r>
      <w:r>
        <w:rPr>
          <w:rFonts w:ascii="Calibri" w:hAnsi="Calibri" w:cs="Calibri"/>
          <w:i/>
          <w:vertAlign w:val="superscript"/>
        </w:rPr>
        <w:t>+/+</w:t>
      </w:r>
      <w:r>
        <w:rPr>
          <w:rFonts w:ascii="Calibri" w:hAnsi="Calibri" w:cs="Calibri"/>
          <w:i/>
        </w:rPr>
        <w:t xml:space="preserve">, </w:t>
      </w:r>
      <w:proofErr w:type="spellStart"/>
      <w:r>
        <w:rPr>
          <w:rFonts w:ascii="Calibri" w:hAnsi="Calibri" w:cs="Calibri"/>
          <w:i/>
        </w:rPr>
        <w:t>Apoe</w:t>
      </w:r>
      <w:proofErr w:type="spellEnd"/>
      <w:r w:rsidRPr="00E255F7">
        <w:rPr>
          <w:rFonts w:ascii="Calibri" w:hAnsi="Calibri" w:cs="Calibri"/>
          <w:i/>
          <w:vertAlign w:val="superscript"/>
        </w:rPr>
        <w:t>-/-</w:t>
      </w:r>
      <w:r>
        <w:rPr>
          <w:rFonts w:ascii="Calibri" w:hAnsi="Calibri" w:cs="Calibri"/>
          <w:i/>
        </w:rPr>
        <w:t xml:space="preserve"> </w:t>
      </w:r>
      <w:r w:rsidRPr="004803A1">
        <w:rPr>
          <w:rFonts w:ascii="Calibri" w:hAnsi="Calibri" w:cs="Calibri"/>
        </w:rPr>
        <w:t>mice</w:t>
      </w:r>
      <w:r>
        <w:t xml:space="preserve"> were then fed with HFD for 12 weeks. (a) The plasma was harvested, and cholesterol and triglyceride levels were measured as shown in the Methods. (b) The aorta and the three branches of aortic arch were harvested. The BCA was dissected for histological analysis and the rest was subjected to </w:t>
      </w:r>
      <w:proofErr w:type="spellStart"/>
      <w:r w:rsidRPr="00675958">
        <w:rPr>
          <w:i/>
        </w:rPr>
        <w:t>en</w:t>
      </w:r>
      <w:proofErr w:type="spellEnd"/>
      <w:r w:rsidRPr="00675958">
        <w:rPr>
          <w:i/>
        </w:rPr>
        <w:t xml:space="preserve"> face</w:t>
      </w:r>
      <w:r>
        <w:t xml:space="preserve"> Oil Red O (ORO) staining. The positive area was quantified using ImageJ in the whole aorta or in the aortic arch, thoracic </w:t>
      </w:r>
      <w:proofErr w:type="gramStart"/>
      <w:r>
        <w:t>aorta</w:t>
      </w:r>
      <w:proofErr w:type="gramEnd"/>
      <w:r>
        <w:t xml:space="preserve"> and abdominal aorta region, separately, and normalized to the whole area of the corresponding region. (c) The cross-sections of BCA were subjected to ORO staining and the positive area was quantified against the whole plaque area. (d) The cross-sections of BCA were subjected to </w:t>
      </w:r>
      <w:proofErr w:type="spellStart"/>
      <w:r>
        <w:t>Haematoxylin</w:t>
      </w:r>
      <w:proofErr w:type="spellEnd"/>
      <w:r>
        <w:t xml:space="preserve"> &amp; Eosin (H&amp;E) staining and the area of plaque and necrotic core and thickness of fibrous cap were quantified using ImageJ. The necrotic core was defined as the area without intact cells and normalized to the whole plaque area. The thickness of fibrous cap was defined as the shortest distance from lumen to the largest necrotic core in the plaque. (e) The cross-sections of BCA were subjected to immunohistochemistry for Ter-119, and counterstained with Methyl Green. The percentage of mice with a positive staining of Ter-119 in the BCA was shown on the right. (f) The cross-sections of BCA were subjected to </w:t>
      </w:r>
      <w:proofErr w:type="spellStart"/>
      <w:r>
        <w:t>Picro</w:t>
      </w:r>
      <w:proofErr w:type="spellEnd"/>
      <w:r>
        <w:t xml:space="preserve">-Sirius Red (PSR) staining. The positive area was quantified using ImageJ and normalized to the whole plaque area. (n=11 for </w:t>
      </w:r>
      <w:r>
        <w:rPr>
          <w:rFonts w:ascii="Calibri" w:hAnsi="Calibri" w:cs="Calibri"/>
          <w:i/>
        </w:rPr>
        <w:t>Lmo7</w:t>
      </w:r>
      <w:r>
        <w:rPr>
          <w:rFonts w:ascii="Calibri" w:hAnsi="Calibri" w:cs="Calibri"/>
          <w:i/>
          <w:vertAlign w:val="superscript"/>
        </w:rPr>
        <w:t>+/+</w:t>
      </w:r>
      <w:r>
        <w:rPr>
          <w:rFonts w:ascii="Calibri" w:hAnsi="Calibri" w:cs="Calibri"/>
          <w:i/>
        </w:rPr>
        <w:t xml:space="preserve">, </w:t>
      </w:r>
      <w:proofErr w:type="spellStart"/>
      <w:r>
        <w:rPr>
          <w:rFonts w:ascii="Calibri" w:hAnsi="Calibri" w:cs="Calibri"/>
          <w:i/>
        </w:rPr>
        <w:t>Apoe</w:t>
      </w:r>
      <w:proofErr w:type="spellEnd"/>
      <w:r w:rsidRPr="00E255F7">
        <w:rPr>
          <w:rFonts w:ascii="Calibri" w:hAnsi="Calibri" w:cs="Calibri"/>
          <w:i/>
          <w:vertAlign w:val="superscript"/>
        </w:rPr>
        <w:t>-/-</w:t>
      </w:r>
      <w:r>
        <w:t xml:space="preserve">, n=10 for </w:t>
      </w:r>
      <w:r>
        <w:rPr>
          <w:rFonts w:ascii="Calibri" w:hAnsi="Calibri" w:cs="Calibri"/>
          <w:i/>
        </w:rPr>
        <w:t>Lmo7</w:t>
      </w:r>
      <w:r w:rsidRPr="00E255F7">
        <w:rPr>
          <w:rFonts w:ascii="Calibri" w:hAnsi="Calibri" w:cs="Calibri"/>
          <w:i/>
          <w:vertAlign w:val="superscript"/>
        </w:rPr>
        <w:t>-/-</w:t>
      </w:r>
      <w:r>
        <w:rPr>
          <w:rFonts w:ascii="Calibri" w:hAnsi="Calibri" w:cs="Calibri"/>
          <w:i/>
        </w:rPr>
        <w:t xml:space="preserve">, </w:t>
      </w:r>
      <w:proofErr w:type="spellStart"/>
      <w:r>
        <w:rPr>
          <w:rFonts w:ascii="Calibri" w:hAnsi="Calibri" w:cs="Calibri"/>
          <w:i/>
        </w:rPr>
        <w:t>Apoe</w:t>
      </w:r>
      <w:proofErr w:type="spellEnd"/>
      <w:r w:rsidRPr="00E255F7">
        <w:rPr>
          <w:rFonts w:ascii="Calibri" w:hAnsi="Calibri" w:cs="Calibri"/>
          <w:i/>
          <w:vertAlign w:val="superscript"/>
        </w:rPr>
        <w:t>-/-</w:t>
      </w:r>
      <w:r>
        <w:t xml:space="preserve">) </w:t>
      </w:r>
      <w:r w:rsidRPr="003233C9">
        <w:rPr>
          <w:rFonts w:cstheme="minorHAnsi"/>
        </w:rPr>
        <w:t xml:space="preserve">Scale bar, 50 </w:t>
      </w:r>
      <w:proofErr w:type="spellStart"/>
      <w:r w:rsidRPr="003233C9">
        <w:rPr>
          <w:rFonts w:cstheme="minorHAnsi"/>
        </w:rPr>
        <w:t>μm</w:t>
      </w:r>
      <w:proofErr w:type="spellEnd"/>
      <w:r w:rsidRPr="003233C9">
        <w:rPr>
          <w:rFonts w:cstheme="minorHAnsi"/>
        </w:rPr>
        <w:t>. Data are expressed</w:t>
      </w:r>
      <w:r>
        <w:rPr>
          <w:rFonts w:cstheme="minorHAnsi"/>
        </w:rPr>
        <w:t xml:space="preserve"> </w:t>
      </w:r>
      <w:r w:rsidRPr="003233C9">
        <w:rPr>
          <w:rFonts w:cstheme="minorHAnsi"/>
        </w:rPr>
        <w:t xml:space="preserve">as </w:t>
      </w:r>
      <w:proofErr w:type="spellStart"/>
      <w:r w:rsidRPr="003233C9">
        <w:rPr>
          <w:rFonts w:cstheme="minorHAnsi"/>
        </w:rPr>
        <w:t>mean±SEM</w:t>
      </w:r>
      <w:proofErr w:type="spellEnd"/>
      <w:r w:rsidRPr="003233C9">
        <w:rPr>
          <w:rFonts w:cstheme="minorHAnsi"/>
        </w:rPr>
        <w:t>. *</w:t>
      </w:r>
      <w:r w:rsidRPr="003233C9">
        <w:rPr>
          <w:rFonts w:cstheme="minorHAnsi"/>
          <w:i/>
          <w:iCs/>
        </w:rPr>
        <w:t>P</w:t>
      </w:r>
      <w:r w:rsidRPr="003233C9">
        <w:rPr>
          <w:rFonts w:cstheme="minorHAnsi"/>
        </w:rPr>
        <w:t>&lt;0.05, **</w:t>
      </w:r>
      <w:r w:rsidRPr="003233C9">
        <w:rPr>
          <w:rFonts w:cstheme="minorHAnsi"/>
          <w:i/>
          <w:iCs/>
        </w:rPr>
        <w:t>P</w:t>
      </w:r>
      <w:r w:rsidRPr="003233C9">
        <w:rPr>
          <w:rFonts w:cstheme="minorHAnsi"/>
        </w:rPr>
        <w:t>&lt;0.01, ***</w:t>
      </w:r>
      <w:r w:rsidRPr="003233C9">
        <w:rPr>
          <w:rFonts w:cstheme="minorHAnsi"/>
          <w:i/>
          <w:iCs/>
        </w:rPr>
        <w:t>P</w:t>
      </w:r>
      <w:r w:rsidRPr="003233C9">
        <w:rPr>
          <w:rFonts w:cstheme="minorHAnsi"/>
        </w:rPr>
        <w:t>&lt;0.001, ****</w:t>
      </w:r>
      <w:r w:rsidRPr="003233C9">
        <w:rPr>
          <w:rFonts w:cstheme="minorHAnsi"/>
          <w:i/>
          <w:iCs/>
        </w:rPr>
        <w:t>P</w:t>
      </w:r>
      <w:r w:rsidRPr="003233C9">
        <w:rPr>
          <w:rFonts w:cstheme="minorHAnsi"/>
        </w:rPr>
        <w:t>&lt;0.0001.</w:t>
      </w:r>
    </w:p>
    <w:p w14:paraId="225D8F04" w14:textId="77777777" w:rsidR="00FA75AB" w:rsidRDefault="00FA75AB" w:rsidP="00FA75AB">
      <w:pPr>
        <w:spacing w:line="240" w:lineRule="auto"/>
      </w:pPr>
      <w:r w:rsidRPr="00606BCD">
        <w:rPr>
          <w:b/>
          <w:bCs/>
        </w:rPr>
        <w:t>Supplemental Figure 3 LMO7 deficiency induces SMC proliferation</w:t>
      </w:r>
      <w:r>
        <w:t xml:space="preserve"> The cross-sections of BCA were </w:t>
      </w:r>
      <w:proofErr w:type="spellStart"/>
      <w:r>
        <w:t>immunostained</w:t>
      </w:r>
      <w:proofErr w:type="spellEnd"/>
      <w:r>
        <w:t xml:space="preserve"> for ACTA2 (red) and Ki67 (Cy5). </w:t>
      </w:r>
      <w:proofErr w:type="spellStart"/>
      <w:r>
        <w:t>ZsGreen</w:t>
      </w:r>
      <w:proofErr w:type="spellEnd"/>
      <w:r w:rsidRPr="002A2A96">
        <w:rPr>
          <w:vertAlign w:val="superscript"/>
        </w:rPr>
        <w:t>+</w:t>
      </w:r>
      <w:r>
        <w:t xml:space="preserve"> Ki67</w:t>
      </w:r>
      <w:r w:rsidRPr="002A2A96">
        <w:rPr>
          <w:vertAlign w:val="superscript"/>
        </w:rPr>
        <w:t>+</w:t>
      </w:r>
      <w:r>
        <w:t xml:space="preserve"> cell population was counted and normalized to all the cells (DAPI</w:t>
      </w:r>
      <w:r w:rsidRPr="002A2A96">
        <w:rPr>
          <w:vertAlign w:val="superscript"/>
        </w:rPr>
        <w:t>+</w:t>
      </w:r>
      <w:r>
        <w:t xml:space="preserve">) or </w:t>
      </w:r>
      <w:proofErr w:type="spellStart"/>
      <w:r>
        <w:t>ZsGreen</w:t>
      </w:r>
      <w:proofErr w:type="spellEnd"/>
      <w:r w:rsidRPr="002A2A96">
        <w:rPr>
          <w:vertAlign w:val="superscript"/>
        </w:rPr>
        <w:t>+</w:t>
      </w:r>
      <w:r>
        <w:t xml:space="preserve"> cells in the fibrous cap area. </w:t>
      </w:r>
      <w:r w:rsidRPr="003233C9">
        <w:rPr>
          <w:rFonts w:cstheme="minorHAnsi"/>
        </w:rPr>
        <w:t xml:space="preserve">Scale bar, 50 </w:t>
      </w:r>
      <w:proofErr w:type="spellStart"/>
      <w:r w:rsidRPr="003233C9">
        <w:rPr>
          <w:rFonts w:cstheme="minorHAnsi"/>
        </w:rPr>
        <w:t>μm</w:t>
      </w:r>
      <w:proofErr w:type="spellEnd"/>
      <w:r w:rsidRPr="003233C9">
        <w:rPr>
          <w:rFonts w:cstheme="minorHAnsi"/>
        </w:rPr>
        <w:t>. Data are expressed</w:t>
      </w:r>
      <w:r>
        <w:rPr>
          <w:rFonts w:cstheme="minorHAnsi"/>
        </w:rPr>
        <w:t xml:space="preserve"> </w:t>
      </w:r>
      <w:r w:rsidRPr="003233C9">
        <w:rPr>
          <w:rFonts w:cstheme="minorHAnsi"/>
        </w:rPr>
        <w:t xml:space="preserve">as </w:t>
      </w:r>
      <w:proofErr w:type="spellStart"/>
      <w:r w:rsidRPr="003233C9">
        <w:rPr>
          <w:rFonts w:cstheme="minorHAnsi"/>
        </w:rPr>
        <w:t>mean±SEM</w:t>
      </w:r>
      <w:proofErr w:type="spellEnd"/>
      <w:r w:rsidRPr="003233C9">
        <w:rPr>
          <w:rFonts w:cstheme="minorHAnsi"/>
        </w:rPr>
        <w:t>. *</w:t>
      </w:r>
      <w:r w:rsidRPr="003233C9">
        <w:rPr>
          <w:rFonts w:cstheme="minorHAnsi"/>
          <w:i/>
          <w:iCs/>
        </w:rPr>
        <w:t>P</w:t>
      </w:r>
      <w:r w:rsidRPr="003233C9">
        <w:rPr>
          <w:rFonts w:cstheme="minorHAnsi"/>
        </w:rPr>
        <w:t>&lt;0.05</w:t>
      </w:r>
      <w:r>
        <w:rPr>
          <w:rFonts w:cstheme="minorHAnsi"/>
        </w:rPr>
        <w:t>.</w:t>
      </w:r>
    </w:p>
    <w:p w14:paraId="7A445A9A" w14:textId="77777777" w:rsidR="00FA75AB" w:rsidRDefault="00FA75AB" w:rsidP="00FA75AB">
      <w:pPr>
        <w:spacing w:line="240" w:lineRule="auto"/>
      </w:pPr>
      <w:r w:rsidRPr="00606BCD">
        <w:rPr>
          <w:b/>
          <w:bCs/>
        </w:rPr>
        <w:t>Supplemental Fig</w:t>
      </w:r>
      <w:r>
        <w:rPr>
          <w:b/>
          <w:bCs/>
        </w:rPr>
        <w:t>ure</w:t>
      </w:r>
      <w:r w:rsidRPr="00606BCD">
        <w:rPr>
          <w:b/>
          <w:bCs/>
        </w:rPr>
        <w:t xml:space="preserve"> 4 Extracellular matrix gene expression is induced in LMO7-deficient SMC with or without</w:t>
      </w:r>
      <w:r>
        <w:rPr>
          <w:b/>
          <w:bCs/>
        </w:rPr>
        <w:t xml:space="preserve"> cholesterol treatment </w:t>
      </w:r>
      <w:r>
        <w:t xml:space="preserve">Mouse aortic SMCs were starved as in the Methods and treated with 40 </w:t>
      </w:r>
      <w:r w:rsidRPr="00606BCD">
        <w:t>µ</w:t>
      </w:r>
      <w:r>
        <w:t xml:space="preserve">g/ml </w:t>
      </w:r>
      <w:r w:rsidRPr="007E1BF6">
        <w:t>methyl-β-cyclodextrin cholesterol</w:t>
      </w:r>
      <w:r>
        <w:t xml:space="preserve"> for 72 hrs. The cell lysates were </w:t>
      </w:r>
      <w:proofErr w:type="gramStart"/>
      <w:r>
        <w:t>harvested</w:t>
      </w:r>
      <w:proofErr w:type="gramEnd"/>
      <w:r>
        <w:t xml:space="preserve"> and mRNA was purified for real time qPCR analysis of </w:t>
      </w:r>
      <w:r w:rsidRPr="000C20B6">
        <w:rPr>
          <w:i/>
        </w:rPr>
        <w:t>Col1a1</w:t>
      </w:r>
      <w:r>
        <w:t xml:space="preserve">, </w:t>
      </w:r>
      <w:r w:rsidRPr="000C20B6">
        <w:rPr>
          <w:i/>
        </w:rPr>
        <w:t>Col1a2</w:t>
      </w:r>
      <w:r>
        <w:t xml:space="preserve">, </w:t>
      </w:r>
      <w:r w:rsidRPr="000C20B6">
        <w:rPr>
          <w:i/>
        </w:rPr>
        <w:t>Col3a1</w:t>
      </w:r>
      <w:r>
        <w:t xml:space="preserve"> (n=5). </w:t>
      </w:r>
      <w:r w:rsidRPr="003233C9">
        <w:rPr>
          <w:rFonts w:cstheme="minorHAnsi"/>
        </w:rPr>
        <w:t>Data are expressed</w:t>
      </w:r>
      <w:r>
        <w:rPr>
          <w:rFonts w:cstheme="minorHAnsi"/>
        </w:rPr>
        <w:t xml:space="preserve"> </w:t>
      </w:r>
      <w:r w:rsidRPr="003233C9">
        <w:rPr>
          <w:rFonts w:cstheme="minorHAnsi"/>
        </w:rPr>
        <w:t xml:space="preserve">as </w:t>
      </w:r>
      <w:proofErr w:type="spellStart"/>
      <w:r w:rsidRPr="003233C9">
        <w:rPr>
          <w:rFonts w:cstheme="minorHAnsi"/>
        </w:rPr>
        <w:t>mean±SEM</w:t>
      </w:r>
      <w:proofErr w:type="spellEnd"/>
      <w:r w:rsidRPr="003233C9">
        <w:rPr>
          <w:rFonts w:cstheme="minorHAnsi"/>
        </w:rPr>
        <w:t>. *</w:t>
      </w:r>
      <w:r w:rsidRPr="003233C9">
        <w:rPr>
          <w:rFonts w:cstheme="minorHAnsi"/>
          <w:i/>
          <w:iCs/>
        </w:rPr>
        <w:t>P</w:t>
      </w:r>
      <w:r w:rsidRPr="003233C9">
        <w:rPr>
          <w:rFonts w:cstheme="minorHAnsi"/>
        </w:rPr>
        <w:t>&lt;0.05, **</w:t>
      </w:r>
      <w:r w:rsidRPr="003233C9">
        <w:rPr>
          <w:rFonts w:cstheme="minorHAnsi"/>
          <w:i/>
          <w:iCs/>
        </w:rPr>
        <w:t>P</w:t>
      </w:r>
      <w:r w:rsidRPr="003233C9">
        <w:rPr>
          <w:rFonts w:cstheme="minorHAnsi"/>
        </w:rPr>
        <w:t>&lt;0.01, ***</w:t>
      </w:r>
      <w:r w:rsidRPr="003233C9">
        <w:rPr>
          <w:rFonts w:cstheme="minorHAnsi"/>
          <w:i/>
          <w:iCs/>
        </w:rPr>
        <w:t>P</w:t>
      </w:r>
      <w:r w:rsidRPr="003233C9">
        <w:rPr>
          <w:rFonts w:cstheme="minorHAnsi"/>
        </w:rPr>
        <w:t>&lt;0.001, ****</w:t>
      </w:r>
      <w:r w:rsidRPr="003233C9">
        <w:rPr>
          <w:rFonts w:cstheme="minorHAnsi"/>
          <w:i/>
          <w:iCs/>
        </w:rPr>
        <w:t>P</w:t>
      </w:r>
      <w:r w:rsidRPr="003233C9">
        <w:rPr>
          <w:rFonts w:cstheme="minorHAnsi"/>
        </w:rPr>
        <w:t>&lt;0.0001.</w:t>
      </w:r>
    </w:p>
    <w:p w14:paraId="2B54B118" w14:textId="77777777" w:rsidR="00FA75AB" w:rsidRDefault="00FA75AB" w:rsidP="00FA75AB">
      <w:r>
        <w:rPr>
          <w:b/>
        </w:rPr>
        <w:t xml:space="preserve">Supplemental </w:t>
      </w:r>
      <w:r w:rsidRPr="00782558">
        <w:rPr>
          <w:b/>
        </w:rPr>
        <w:t xml:space="preserve">Figure </w:t>
      </w:r>
      <w:r>
        <w:rPr>
          <w:b/>
        </w:rPr>
        <w:t>5</w:t>
      </w:r>
      <w:r w:rsidRPr="00782558">
        <w:rPr>
          <w:b/>
        </w:rPr>
        <w:t xml:space="preserve"> </w:t>
      </w:r>
      <w:r w:rsidRPr="00782558">
        <w:rPr>
          <w:rFonts w:cstheme="minorHAnsi"/>
          <w:b/>
        </w:rPr>
        <w:t>LMO7</w:t>
      </w:r>
      <w:r w:rsidRPr="005B261F">
        <w:rPr>
          <w:rFonts w:cstheme="minorHAnsi"/>
          <w:b/>
        </w:rPr>
        <w:t xml:space="preserve"> regulates lineage markers and KLF4 via TGF</w:t>
      </w:r>
      <w:r>
        <w:rPr>
          <w:rFonts w:cstheme="minorHAnsi"/>
          <w:b/>
        </w:rPr>
        <w:t>-β</w:t>
      </w:r>
      <w:r w:rsidRPr="005B261F">
        <w:rPr>
          <w:rFonts w:cstheme="minorHAnsi"/>
          <w:b/>
        </w:rPr>
        <w:t>-miR145 axis</w:t>
      </w:r>
      <w:r>
        <w:rPr>
          <w:rFonts w:cstheme="minorHAnsi"/>
          <w:b/>
        </w:rPr>
        <w:t xml:space="preserve">. </w:t>
      </w:r>
      <w:r w:rsidRPr="00782558">
        <w:rPr>
          <w:rFonts w:cstheme="minorHAnsi"/>
        </w:rPr>
        <w:t>(</w:t>
      </w:r>
      <w:r>
        <w:rPr>
          <w:rFonts w:cstheme="minorHAnsi"/>
        </w:rPr>
        <w:t>a, b</w:t>
      </w:r>
      <w:r w:rsidRPr="00782558">
        <w:rPr>
          <w:rFonts w:cstheme="minorHAnsi"/>
        </w:rPr>
        <w:t>)</w:t>
      </w:r>
      <w:r>
        <w:rPr>
          <w:rFonts w:cstheme="minorHAnsi"/>
        </w:rPr>
        <w:t xml:space="preserve"> </w:t>
      </w:r>
      <w:r>
        <w:t xml:space="preserve">The cross-sections of BCA were </w:t>
      </w:r>
      <w:proofErr w:type="spellStart"/>
      <w:r>
        <w:t>immunostained</w:t>
      </w:r>
      <w:proofErr w:type="spellEnd"/>
      <w:r>
        <w:t xml:space="preserve"> for (a) p-SMAD3 (red) and LGALS3 (Cy5) or (b) TGF-</w:t>
      </w:r>
      <w:r>
        <w:rPr>
          <w:rFonts w:cstheme="minorHAnsi"/>
        </w:rPr>
        <w:t>β</w:t>
      </w:r>
      <w:r>
        <w:t xml:space="preserve">1 as in the Methods. (c, d) Mouse aortic SMCs were starved as in the Methods and co-treated with 40 </w:t>
      </w:r>
      <w:r>
        <w:rPr>
          <w:rFonts w:cstheme="minorHAnsi"/>
        </w:rPr>
        <w:t>µ</w:t>
      </w:r>
      <w:r>
        <w:t xml:space="preserve">g/ml </w:t>
      </w:r>
      <w:r w:rsidRPr="007E1BF6">
        <w:t>methyl-β-cyclodextrin cholesterol</w:t>
      </w:r>
      <w:r>
        <w:t xml:space="preserve"> and 20 </w:t>
      </w:r>
      <w:r>
        <w:rPr>
          <w:rFonts w:cstheme="minorHAnsi"/>
        </w:rPr>
        <w:t>µ</w:t>
      </w:r>
      <w:r>
        <w:t xml:space="preserve">M SB431542 for 72 hrs. The cell lysates were </w:t>
      </w:r>
      <w:proofErr w:type="gramStart"/>
      <w:r>
        <w:t>harvested</w:t>
      </w:r>
      <w:proofErr w:type="gramEnd"/>
      <w:r>
        <w:t xml:space="preserve"> and mRNA was purified for real time qPCR analysis of (c) </w:t>
      </w:r>
      <w:r w:rsidRPr="000C20B6">
        <w:rPr>
          <w:i/>
        </w:rPr>
        <w:t>Myh11</w:t>
      </w:r>
      <w:r>
        <w:t xml:space="preserve">, </w:t>
      </w:r>
      <w:r w:rsidRPr="000C20B6">
        <w:rPr>
          <w:i/>
        </w:rPr>
        <w:t>Lgals3</w:t>
      </w:r>
      <w:r>
        <w:t xml:space="preserve">, </w:t>
      </w:r>
      <w:r w:rsidRPr="000C20B6">
        <w:rPr>
          <w:i/>
        </w:rPr>
        <w:t>Klf4</w:t>
      </w:r>
      <w:r>
        <w:t xml:space="preserve"> (n=7) and (d) miR145 (n=6). </w:t>
      </w:r>
      <w:r w:rsidRPr="003233C9">
        <w:rPr>
          <w:rFonts w:cstheme="minorHAnsi"/>
        </w:rPr>
        <w:t xml:space="preserve">Scale bar, 50 </w:t>
      </w:r>
      <w:proofErr w:type="spellStart"/>
      <w:r w:rsidRPr="003233C9">
        <w:rPr>
          <w:rFonts w:cstheme="minorHAnsi"/>
        </w:rPr>
        <w:t>μm</w:t>
      </w:r>
      <w:proofErr w:type="spellEnd"/>
      <w:r w:rsidRPr="003233C9">
        <w:rPr>
          <w:rFonts w:cstheme="minorHAnsi"/>
        </w:rPr>
        <w:t>. Data are expressed</w:t>
      </w:r>
      <w:r>
        <w:rPr>
          <w:rFonts w:cstheme="minorHAnsi"/>
        </w:rPr>
        <w:t xml:space="preserve"> </w:t>
      </w:r>
      <w:r w:rsidRPr="003233C9">
        <w:rPr>
          <w:rFonts w:cstheme="minorHAnsi"/>
        </w:rPr>
        <w:t xml:space="preserve">as </w:t>
      </w:r>
      <w:proofErr w:type="spellStart"/>
      <w:r w:rsidRPr="003233C9">
        <w:rPr>
          <w:rFonts w:cstheme="minorHAnsi"/>
        </w:rPr>
        <w:t>mean±SEM</w:t>
      </w:r>
      <w:proofErr w:type="spellEnd"/>
      <w:r w:rsidRPr="003233C9">
        <w:rPr>
          <w:rFonts w:cstheme="minorHAnsi"/>
        </w:rPr>
        <w:t>. *</w:t>
      </w:r>
      <w:r w:rsidRPr="003233C9">
        <w:rPr>
          <w:rFonts w:cstheme="minorHAnsi"/>
          <w:i/>
          <w:iCs/>
        </w:rPr>
        <w:t>P</w:t>
      </w:r>
      <w:r w:rsidRPr="003233C9">
        <w:rPr>
          <w:rFonts w:cstheme="minorHAnsi"/>
        </w:rPr>
        <w:t>&lt;0.05, **</w:t>
      </w:r>
      <w:r w:rsidRPr="003233C9">
        <w:rPr>
          <w:rFonts w:cstheme="minorHAnsi"/>
          <w:i/>
          <w:iCs/>
        </w:rPr>
        <w:t>P</w:t>
      </w:r>
      <w:r w:rsidRPr="003233C9">
        <w:rPr>
          <w:rFonts w:cstheme="minorHAnsi"/>
        </w:rPr>
        <w:t>&lt;0.01, ***</w:t>
      </w:r>
      <w:r w:rsidRPr="003233C9">
        <w:rPr>
          <w:rFonts w:cstheme="minorHAnsi"/>
          <w:i/>
          <w:iCs/>
        </w:rPr>
        <w:t>P</w:t>
      </w:r>
      <w:r w:rsidRPr="003233C9">
        <w:rPr>
          <w:rFonts w:cstheme="minorHAnsi"/>
        </w:rPr>
        <w:t>&lt;0.001, ****</w:t>
      </w:r>
      <w:r w:rsidRPr="003233C9">
        <w:rPr>
          <w:rFonts w:cstheme="minorHAnsi"/>
          <w:i/>
          <w:iCs/>
        </w:rPr>
        <w:t>P</w:t>
      </w:r>
      <w:r w:rsidRPr="003233C9">
        <w:rPr>
          <w:rFonts w:cstheme="minorHAnsi"/>
        </w:rPr>
        <w:t>&lt;0.0001.</w:t>
      </w:r>
    </w:p>
    <w:p w14:paraId="6B1AB5F7" w14:textId="77777777" w:rsidR="00FA75AB" w:rsidRPr="008B7D94" w:rsidRDefault="00FA75AB" w:rsidP="00FA75AB">
      <w:r w:rsidRPr="008B7D94">
        <w:rPr>
          <w:b/>
          <w:bCs/>
        </w:rPr>
        <w:lastRenderedPageBreak/>
        <w:t>Supplemental Figure 6 Regulation of cholesterol metabolism genes</w:t>
      </w:r>
      <w:r>
        <w:rPr>
          <w:b/>
          <w:bCs/>
        </w:rPr>
        <w:t xml:space="preserve"> </w:t>
      </w:r>
      <w:r>
        <w:t xml:space="preserve">Mouse aortic SMCs were starved as in the Methods and treated with 40 </w:t>
      </w:r>
      <w:r>
        <w:rPr>
          <w:rFonts w:cstheme="minorHAnsi"/>
        </w:rPr>
        <w:t>µ</w:t>
      </w:r>
      <w:r>
        <w:t xml:space="preserve">g/ml </w:t>
      </w:r>
      <w:r w:rsidRPr="007E1BF6">
        <w:t>methyl-β-cyclodextrin cholesterol</w:t>
      </w:r>
      <w:r>
        <w:t xml:space="preserve"> for 72 hrs. The cell lysates were </w:t>
      </w:r>
      <w:proofErr w:type="gramStart"/>
      <w:r>
        <w:t>harvested</w:t>
      </w:r>
      <w:proofErr w:type="gramEnd"/>
      <w:r>
        <w:t xml:space="preserve"> and mRNA was purified for real time qPCR analysis of (a) </w:t>
      </w:r>
      <w:r w:rsidRPr="002F392B">
        <w:rPr>
          <w:i/>
          <w:iCs/>
        </w:rPr>
        <w:t xml:space="preserve">Lrp1, </w:t>
      </w:r>
      <w:proofErr w:type="spellStart"/>
      <w:r w:rsidRPr="002F392B">
        <w:rPr>
          <w:i/>
          <w:iCs/>
        </w:rPr>
        <w:t>Ldlr</w:t>
      </w:r>
      <w:proofErr w:type="spellEnd"/>
      <w:r>
        <w:t xml:space="preserve"> </w:t>
      </w:r>
      <w:bookmarkStart w:id="0" w:name="OLE_LINK4"/>
      <w:r>
        <w:t>(n=3)</w:t>
      </w:r>
      <w:bookmarkEnd w:id="0"/>
      <w:r>
        <w:t xml:space="preserve"> (b) </w:t>
      </w:r>
      <w:proofErr w:type="spellStart"/>
      <w:r w:rsidRPr="002F392B">
        <w:rPr>
          <w:i/>
          <w:iCs/>
        </w:rPr>
        <w:t>Sqle</w:t>
      </w:r>
      <w:proofErr w:type="spellEnd"/>
      <w:r w:rsidRPr="002F392B">
        <w:rPr>
          <w:i/>
          <w:iCs/>
        </w:rPr>
        <w:t xml:space="preserve">, </w:t>
      </w:r>
      <w:proofErr w:type="spellStart"/>
      <w:r w:rsidRPr="002F392B">
        <w:rPr>
          <w:i/>
          <w:iCs/>
        </w:rPr>
        <w:t>Hmgcr</w:t>
      </w:r>
      <w:proofErr w:type="spellEnd"/>
      <w:r w:rsidRPr="002F392B">
        <w:rPr>
          <w:i/>
          <w:iCs/>
        </w:rPr>
        <w:t>, Dhcr24, Cyp51</w:t>
      </w:r>
      <w:r>
        <w:t xml:space="preserve"> (n=3) and (d) </w:t>
      </w:r>
      <w:r w:rsidRPr="002F392B">
        <w:rPr>
          <w:i/>
          <w:iCs/>
        </w:rPr>
        <w:t>Soat1</w:t>
      </w:r>
      <w:r>
        <w:rPr>
          <w:i/>
        </w:rPr>
        <w:t xml:space="preserve"> </w:t>
      </w:r>
      <w:r>
        <w:t xml:space="preserve">(n=4), or the cell lysates were harvested for western analysis of (c) ABCA1 (n=4). </w:t>
      </w:r>
      <w:r w:rsidRPr="003233C9">
        <w:rPr>
          <w:rFonts w:cstheme="minorHAnsi"/>
        </w:rPr>
        <w:t>Data are expressed</w:t>
      </w:r>
      <w:r>
        <w:rPr>
          <w:rFonts w:cstheme="minorHAnsi"/>
        </w:rPr>
        <w:t xml:space="preserve"> </w:t>
      </w:r>
      <w:r w:rsidRPr="003233C9">
        <w:rPr>
          <w:rFonts w:cstheme="minorHAnsi"/>
        </w:rPr>
        <w:t xml:space="preserve">as </w:t>
      </w:r>
      <w:proofErr w:type="spellStart"/>
      <w:r w:rsidRPr="003233C9">
        <w:rPr>
          <w:rFonts w:cstheme="minorHAnsi"/>
        </w:rPr>
        <w:t>mean±SEM</w:t>
      </w:r>
      <w:proofErr w:type="spellEnd"/>
      <w:r w:rsidRPr="003233C9">
        <w:rPr>
          <w:rFonts w:cstheme="minorHAnsi"/>
        </w:rPr>
        <w:t>. *</w:t>
      </w:r>
      <w:r w:rsidRPr="003233C9">
        <w:rPr>
          <w:rFonts w:cstheme="minorHAnsi"/>
          <w:i/>
          <w:iCs/>
        </w:rPr>
        <w:t>P</w:t>
      </w:r>
      <w:r w:rsidRPr="003233C9">
        <w:rPr>
          <w:rFonts w:cstheme="minorHAnsi"/>
        </w:rPr>
        <w:t>&lt;0.05, **</w:t>
      </w:r>
      <w:r w:rsidRPr="003233C9">
        <w:rPr>
          <w:rFonts w:cstheme="minorHAnsi"/>
          <w:i/>
          <w:iCs/>
        </w:rPr>
        <w:t>P</w:t>
      </w:r>
      <w:r w:rsidRPr="003233C9">
        <w:rPr>
          <w:rFonts w:cstheme="minorHAnsi"/>
        </w:rPr>
        <w:t>&lt;0.01, ***</w:t>
      </w:r>
      <w:r w:rsidRPr="003233C9">
        <w:rPr>
          <w:rFonts w:cstheme="minorHAnsi"/>
          <w:i/>
          <w:iCs/>
        </w:rPr>
        <w:t>P</w:t>
      </w:r>
      <w:r w:rsidRPr="003233C9">
        <w:rPr>
          <w:rFonts w:cstheme="minorHAnsi"/>
        </w:rPr>
        <w:t>&lt;0.001</w:t>
      </w:r>
      <w:r>
        <w:rPr>
          <w:rFonts w:cstheme="minorHAnsi"/>
        </w:rPr>
        <w:t>.</w:t>
      </w:r>
    </w:p>
    <w:p w14:paraId="777E3988" w14:textId="77777777" w:rsidR="00E969D8" w:rsidRDefault="00E969D8"/>
    <w:sectPr w:rsidR="00E969D8">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503426"/>
      <w:docPartObj>
        <w:docPartGallery w:val="Page Numbers (Bottom of Page)"/>
        <w:docPartUnique/>
      </w:docPartObj>
    </w:sdtPr>
    <w:sdtEndPr>
      <w:rPr>
        <w:noProof/>
      </w:rPr>
    </w:sdtEndPr>
    <w:sdtContent>
      <w:p w14:paraId="7AC3B32C" w14:textId="77777777" w:rsidR="007325AB" w:rsidRDefault="00FA75AB">
        <w:pPr>
          <w:pStyle w:val="Footer"/>
          <w:jc w:val="center"/>
        </w:pPr>
        <w:r>
          <w:fldChar w:fldCharType="begin"/>
        </w:r>
        <w:r>
          <w:instrText xml:space="preserve"> PAGE   \* MERGEFORMAT </w:instrText>
        </w:r>
        <w:r>
          <w:fldChar w:fldCharType="separate"/>
        </w:r>
        <w:r>
          <w:rPr>
            <w:noProof/>
          </w:rPr>
          <w:t>21</w:t>
        </w:r>
        <w:r>
          <w:rPr>
            <w:noProof/>
          </w:rPr>
          <w:fldChar w:fldCharType="end"/>
        </w:r>
      </w:p>
    </w:sdtContent>
  </w:sdt>
  <w:p w14:paraId="40BD954C" w14:textId="77777777" w:rsidR="007325AB" w:rsidRDefault="00FA75AB">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5AB"/>
    <w:rsid w:val="00E969D8"/>
    <w:rsid w:val="00FA7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DD92D1"/>
  <w15:chartTrackingRefBased/>
  <w15:docId w15:val="{BBEC738D-BB08-4924-A337-510303B6E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5AB"/>
    <w:pPr>
      <w:spacing w:after="200" w:line="27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A7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5AB"/>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2022-02-15T20:34:00Z</dcterms:created>
  <dcterms:modified xsi:type="dcterms:W3CDTF">2022-02-15T20:34:00Z</dcterms:modified>
</cp:coreProperties>
</file>