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8DC" w:rsidRPr="006738DC" w:rsidRDefault="006738DC">
      <w:pPr>
        <w:rPr>
          <w:rFonts w:ascii="Times New Roman" w:hAnsi="Times New Roman" w:cs="Times New Roman"/>
          <w:b/>
          <w:sz w:val="28"/>
          <w:szCs w:val="28"/>
        </w:rPr>
      </w:pPr>
      <w:r w:rsidRPr="006738DC">
        <w:rPr>
          <w:rFonts w:ascii="Times New Roman" w:hAnsi="Times New Roman" w:cs="Times New Roman"/>
          <w:b/>
          <w:sz w:val="28"/>
          <w:szCs w:val="28"/>
        </w:rPr>
        <w:t>Supplementary Materials and Methods</w:t>
      </w:r>
    </w:p>
    <w:p w:rsidR="006738DC" w:rsidRPr="00C0464F" w:rsidRDefault="006738DC" w:rsidP="006738D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0464F">
        <w:rPr>
          <w:rFonts w:ascii="Times New Roman" w:hAnsi="Times New Roman" w:cs="Times New Roman"/>
          <w:b/>
          <w:sz w:val="24"/>
          <w:szCs w:val="24"/>
        </w:rPr>
        <w:t xml:space="preserve">RNA isolation and </w:t>
      </w:r>
      <w:r>
        <w:rPr>
          <w:rFonts w:ascii="Times New Roman" w:hAnsi="Times New Roman" w:cs="Times New Roman"/>
          <w:b/>
          <w:sz w:val="24"/>
          <w:szCs w:val="24"/>
        </w:rPr>
        <w:t>real-time reverse transcription-</w:t>
      </w:r>
      <w:r w:rsidRPr="00C0464F">
        <w:rPr>
          <w:rFonts w:ascii="Times New Roman" w:hAnsi="Times New Roman" w:cs="Times New Roman"/>
          <w:b/>
          <w:sz w:val="24"/>
          <w:szCs w:val="24"/>
        </w:rPr>
        <w:t xml:space="preserve">quantitative </w:t>
      </w:r>
      <w:r>
        <w:rPr>
          <w:rFonts w:ascii="Times New Roman" w:hAnsi="Times New Roman" w:cs="Times New Roman"/>
          <w:b/>
          <w:sz w:val="24"/>
          <w:szCs w:val="24"/>
        </w:rPr>
        <w:t>polymerase chain reaction (RT-q</w:t>
      </w:r>
      <w:r w:rsidRPr="00C0464F">
        <w:rPr>
          <w:rFonts w:ascii="Times New Roman" w:hAnsi="Times New Roman" w:cs="Times New Roman"/>
          <w:b/>
          <w:sz w:val="24"/>
          <w:szCs w:val="24"/>
        </w:rPr>
        <w:t>PCR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6738DC" w:rsidRPr="00C0464F" w:rsidRDefault="006738DC" w:rsidP="006738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64F">
        <w:rPr>
          <w:rFonts w:ascii="Times New Roman" w:hAnsi="Times New Roman" w:cs="Times New Roman"/>
          <w:sz w:val="24"/>
          <w:szCs w:val="24"/>
        </w:rPr>
        <w:t>Total RNA from lung tissues was isolated using TRIzol</w:t>
      </w:r>
      <w:r w:rsidRPr="00976E1C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C046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Reagent </w:t>
      </w:r>
      <w:r w:rsidRPr="00C0464F">
        <w:rPr>
          <w:rFonts w:ascii="Times New Roman" w:hAnsi="Times New Roman" w:cs="Times New Roman"/>
          <w:sz w:val="24"/>
          <w:szCs w:val="24"/>
        </w:rPr>
        <w:t>(Ta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C046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046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Biotechnology, Shiga, Japan</w:t>
      </w:r>
      <w:r w:rsidRPr="00C046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046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0464F">
        <w:rPr>
          <w:rFonts w:ascii="Times New Roman" w:hAnsi="Times New Roman" w:cs="Times New Roman"/>
          <w:sz w:val="24"/>
          <w:szCs w:val="24"/>
        </w:rPr>
        <w:t xml:space="preserve">otal RNA from polarized T cells was isolated using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0464F">
        <w:rPr>
          <w:rFonts w:ascii="Times New Roman" w:hAnsi="Times New Roman" w:cs="Times New Roman"/>
          <w:sz w:val="24"/>
          <w:szCs w:val="24"/>
        </w:rPr>
        <w:t>RNeasy</w:t>
      </w:r>
      <w:r w:rsidRPr="00976E1C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C0464F">
        <w:rPr>
          <w:rFonts w:ascii="Times New Roman" w:hAnsi="Times New Roman" w:cs="Times New Roman"/>
          <w:sz w:val="24"/>
          <w:szCs w:val="24"/>
        </w:rPr>
        <w:t xml:space="preserve"> Micro Kit (Qiagen</w:t>
      </w:r>
      <w:r>
        <w:rPr>
          <w:rFonts w:ascii="Times New Roman" w:hAnsi="Times New Roman" w:cs="Times New Roman"/>
          <w:sz w:val="24"/>
          <w:szCs w:val="24"/>
        </w:rPr>
        <w:t>, Stanford, VA, USA</w:t>
      </w:r>
      <w:r w:rsidRPr="00C0464F">
        <w:rPr>
          <w:rFonts w:ascii="Times New Roman" w:hAnsi="Times New Roman" w:cs="Times New Roman"/>
          <w:sz w:val="24"/>
          <w:szCs w:val="24"/>
        </w:rPr>
        <w:t>). Total RNA was reverse-transcribed using the PrimeScript</w:t>
      </w:r>
      <w:r w:rsidRPr="00976E1C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C0464F">
        <w:rPr>
          <w:rFonts w:ascii="Times New Roman" w:hAnsi="Times New Roman" w:cs="Times New Roman"/>
          <w:sz w:val="24"/>
          <w:szCs w:val="24"/>
        </w:rPr>
        <w:t xml:space="preserve"> RT Reagent Kit (Ta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C046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046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Biotechnology</w:t>
      </w:r>
      <w:r w:rsidRPr="00C0464F">
        <w:rPr>
          <w:rFonts w:ascii="Times New Roman" w:hAnsi="Times New Roman" w:cs="Times New Roman"/>
          <w:sz w:val="24"/>
          <w:szCs w:val="24"/>
        </w:rPr>
        <w:t>) according to manufacturer instructions. The transcript</w:t>
      </w:r>
      <w:r>
        <w:rPr>
          <w:rFonts w:ascii="Times New Roman" w:hAnsi="Times New Roman" w:cs="Times New Roman"/>
          <w:sz w:val="24"/>
          <w:szCs w:val="24"/>
        </w:rPr>
        <w:t>ion</w:t>
      </w:r>
      <w:r w:rsidRPr="00C0464F">
        <w:rPr>
          <w:rFonts w:ascii="Times New Roman" w:hAnsi="Times New Roman" w:cs="Times New Roman"/>
          <w:sz w:val="24"/>
          <w:szCs w:val="24"/>
        </w:rPr>
        <w:t xml:space="preserve"> level of each gene was determined using SYBR</w:t>
      </w:r>
      <w:r w:rsidRPr="00976E1C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C0464F">
        <w:rPr>
          <w:rFonts w:ascii="Times New Roman" w:hAnsi="Times New Roman" w:cs="Times New Roman"/>
          <w:sz w:val="24"/>
          <w:szCs w:val="24"/>
        </w:rPr>
        <w:t xml:space="preserve"> Green Master Mix (Yeasen Biotech</w:t>
      </w:r>
      <w:r>
        <w:rPr>
          <w:rFonts w:ascii="Times New Roman" w:hAnsi="Times New Roman" w:cs="Times New Roman"/>
          <w:sz w:val="24"/>
          <w:szCs w:val="24"/>
        </w:rPr>
        <w:t>, Shanghai, China</w:t>
      </w:r>
      <w:r w:rsidRPr="00C0464F">
        <w:rPr>
          <w:rFonts w:ascii="Times New Roman" w:hAnsi="Times New Roman" w:cs="Times New Roman"/>
          <w:sz w:val="24"/>
          <w:szCs w:val="24"/>
        </w:rPr>
        <w:t>) and an ABI Prism 7500 PCR system</w:t>
      </w:r>
      <w:r>
        <w:rPr>
          <w:rFonts w:ascii="Times New Roman" w:hAnsi="Times New Roman" w:cs="Times New Roman"/>
          <w:sz w:val="24"/>
          <w:szCs w:val="24"/>
        </w:rPr>
        <w:t xml:space="preserve"> (Applied Biosystems, Foster City, CA, USA)</w:t>
      </w:r>
      <w:r w:rsidRPr="00C0464F">
        <w:rPr>
          <w:rFonts w:ascii="Times New Roman" w:hAnsi="Times New Roman" w:cs="Times New Roman"/>
          <w:sz w:val="24"/>
          <w:szCs w:val="24"/>
        </w:rPr>
        <w:t xml:space="preserve">. The primer sequences of all genes for PCR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C0464F">
        <w:rPr>
          <w:rFonts w:ascii="Times New Roman" w:hAnsi="Times New Roman" w:cs="Times New Roman"/>
          <w:sz w:val="24"/>
          <w:szCs w:val="24"/>
        </w:rPr>
        <w:t xml:space="preserve"> listed in </w:t>
      </w: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C0464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0464F">
        <w:rPr>
          <w:rFonts w:ascii="Times New Roman" w:hAnsi="Times New Roman" w:cs="Times New Roman"/>
          <w:sz w:val="24"/>
          <w:szCs w:val="24"/>
        </w:rPr>
        <w:t>1. Fold differences were determined by the 2</w:t>
      </w:r>
      <w:r w:rsidRPr="00C0464F">
        <w:rPr>
          <w:rFonts w:ascii="Times New Roman" w:hAnsi="Times New Roman" w:cs="Times New Roman"/>
          <w:sz w:val="24"/>
          <w:szCs w:val="24"/>
          <w:vertAlign w:val="superscript"/>
        </w:rPr>
        <w:t>–</w:t>
      </w:r>
      <w:r w:rsidRPr="00C0464F">
        <w:rPr>
          <w:rFonts w:ascii="Times New Roman" w:eastAsia="宋体" w:hAnsi="Times New Roman" w:cs="Times New Roman"/>
          <w:sz w:val="24"/>
          <w:szCs w:val="24"/>
          <w:vertAlign w:val="superscript"/>
        </w:rPr>
        <w:t>ΔΔ</w:t>
      </w:r>
      <w:r w:rsidRPr="00C0464F">
        <w:rPr>
          <w:rFonts w:ascii="Times New Roman" w:hAnsi="Times New Roman" w:cs="Times New Roman"/>
          <w:sz w:val="24"/>
          <w:szCs w:val="24"/>
          <w:vertAlign w:val="superscript"/>
        </w:rPr>
        <w:t>CT</w:t>
      </w:r>
      <w:r w:rsidRPr="00C0464F">
        <w:rPr>
          <w:rFonts w:ascii="Times New Roman" w:hAnsi="Times New Roman" w:cs="Times New Roman"/>
          <w:sz w:val="24"/>
          <w:szCs w:val="24"/>
        </w:rPr>
        <w:t xml:space="preserve"> method.</w:t>
      </w:r>
    </w:p>
    <w:p w:rsidR="006738DC" w:rsidRPr="00C0464F" w:rsidRDefault="006738DC" w:rsidP="006738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38DC" w:rsidRPr="00C0464F" w:rsidRDefault="006738DC" w:rsidP="006738D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0464F">
        <w:rPr>
          <w:rFonts w:ascii="Times New Roman" w:hAnsi="Times New Roman" w:cs="Times New Roman"/>
          <w:b/>
          <w:sz w:val="24"/>
          <w:szCs w:val="24"/>
        </w:rPr>
        <w:t>Western blotting</w:t>
      </w:r>
    </w:p>
    <w:p w:rsidR="006738DC" w:rsidRPr="00C0464F" w:rsidRDefault="006738DC" w:rsidP="006738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64F">
        <w:rPr>
          <w:rFonts w:ascii="Times New Roman" w:hAnsi="Times New Roman" w:cs="Times New Roman"/>
          <w:sz w:val="24"/>
          <w:szCs w:val="24"/>
        </w:rPr>
        <w:t xml:space="preserve">SERPINB10 protein in mouse lungs was measured by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0464F">
        <w:rPr>
          <w:rFonts w:ascii="Times New Roman" w:hAnsi="Times New Roman" w:cs="Times New Roman"/>
          <w:sz w:val="24"/>
          <w:szCs w:val="24"/>
        </w:rPr>
        <w:t>estern blotting using polyclonal antibody for SERPINB10 (1:2000</w:t>
      </w:r>
      <w:r>
        <w:rPr>
          <w:rFonts w:ascii="Times New Roman" w:hAnsi="Times New Roman" w:cs="Times New Roman"/>
          <w:sz w:val="24"/>
          <w:szCs w:val="24"/>
        </w:rPr>
        <w:t xml:space="preserve"> dilution;</w:t>
      </w:r>
      <w:r w:rsidRPr="00C0464F">
        <w:rPr>
          <w:rFonts w:ascii="Times New Roman" w:hAnsi="Times New Roman" w:cs="Times New Roman"/>
          <w:sz w:val="24"/>
          <w:szCs w:val="24"/>
        </w:rPr>
        <w:t xml:space="preserve"> Affinity</w:t>
      </w:r>
      <w:r>
        <w:rPr>
          <w:rFonts w:ascii="Times New Roman" w:hAnsi="Times New Roman" w:cs="Times New Roman"/>
          <w:sz w:val="24"/>
          <w:szCs w:val="24"/>
        </w:rPr>
        <w:t xml:space="preserve"> Biosciences, </w:t>
      </w:r>
      <w:r w:rsidRPr="00103978">
        <w:rPr>
          <w:rFonts w:ascii="Times New Roman" w:hAnsi="Times New Roman" w:cs="Times New Roman"/>
          <w:sz w:val="24"/>
          <w:szCs w:val="24"/>
        </w:rPr>
        <w:t>Cincinnati</w:t>
      </w:r>
      <w:r>
        <w:rPr>
          <w:rFonts w:ascii="Times New Roman" w:hAnsi="Times New Roman" w:cs="Times New Roman"/>
          <w:sz w:val="24"/>
          <w:szCs w:val="24"/>
        </w:rPr>
        <w:t>, OH, USA</w:t>
      </w:r>
      <w:r w:rsidRPr="00C0464F">
        <w:rPr>
          <w:rFonts w:ascii="Times New Roman" w:hAnsi="Times New Roman" w:cs="Times New Roman"/>
          <w:sz w:val="24"/>
          <w:szCs w:val="24"/>
        </w:rPr>
        <w:t xml:space="preserve">). Antibody was detected using horseradish peroxidase-conjugated goat anti-rabbit </w:t>
      </w:r>
      <w:r>
        <w:rPr>
          <w:rFonts w:ascii="Times New Roman" w:hAnsi="Times New Roman" w:cs="Times New Roman"/>
          <w:sz w:val="24"/>
          <w:szCs w:val="24"/>
        </w:rPr>
        <w:t>immunoglobulin (</w:t>
      </w:r>
      <w:r w:rsidRPr="00C0464F">
        <w:rPr>
          <w:rFonts w:ascii="Times New Roman" w:hAnsi="Times New Roman" w:cs="Times New Roman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0464F">
        <w:rPr>
          <w:rFonts w:ascii="Times New Roman" w:hAnsi="Times New Roman" w:cs="Times New Roman"/>
          <w:sz w:val="24"/>
          <w:szCs w:val="24"/>
        </w:rPr>
        <w:t>G (1:4000</w:t>
      </w:r>
      <w:r>
        <w:rPr>
          <w:rFonts w:ascii="Times New Roman" w:hAnsi="Times New Roman" w:cs="Times New Roman"/>
          <w:sz w:val="24"/>
          <w:szCs w:val="24"/>
        </w:rPr>
        <w:t xml:space="preserve"> dilution;</w:t>
      </w:r>
      <w:r w:rsidRPr="00C0464F">
        <w:rPr>
          <w:rFonts w:ascii="Times New Roman" w:hAnsi="Times New Roman" w:cs="Times New Roman"/>
          <w:sz w:val="24"/>
          <w:szCs w:val="24"/>
        </w:rPr>
        <w:t xml:space="preserve"> Aspen</w:t>
      </w:r>
      <w:r>
        <w:rPr>
          <w:rFonts w:ascii="Times New Roman" w:hAnsi="Times New Roman" w:cs="Times New Roman"/>
          <w:sz w:val="24"/>
          <w:szCs w:val="24"/>
        </w:rPr>
        <w:t xml:space="preserve"> Chemicals, Bedford, MA, USA</w:t>
      </w:r>
      <w:r w:rsidRPr="00C0464F">
        <w:rPr>
          <w:rFonts w:ascii="Times New Roman" w:hAnsi="Times New Roman" w:cs="Times New Roman"/>
          <w:sz w:val="24"/>
          <w:szCs w:val="24"/>
        </w:rPr>
        <w:t xml:space="preserve">) followed by </w:t>
      </w:r>
      <w:r>
        <w:rPr>
          <w:rFonts w:ascii="Times New Roman" w:hAnsi="Times New Roman" w:cs="Times New Roman"/>
          <w:sz w:val="24"/>
          <w:szCs w:val="24"/>
        </w:rPr>
        <w:t>electrochemiluminescence</w:t>
      </w:r>
      <w:r w:rsidRPr="00C046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0464F">
        <w:rPr>
          <w:rFonts w:ascii="Times New Roman" w:hAnsi="Times New Roman" w:cs="Times New Roman"/>
          <w:sz w:val="24"/>
          <w:szCs w:val="24"/>
        </w:rPr>
        <w:t>estern blot</w:t>
      </w:r>
      <w:r>
        <w:rPr>
          <w:rFonts w:ascii="Times New Roman" w:hAnsi="Times New Roman" w:cs="Times New Roman"/>
          <w:sz w:val="24"/>
          <w:szCs w:val="24"/>
        </w:rPr>
        <w:t>ting</w:t>
      </w:r>
      <w:r w:rsidRPr="00C0464F">
        <w:rPr>
          <w:rFonts w:ascii="Times New Roman" w:hAnsi="Times New Roman" w:cs="Times New Roman"/>
          <w:sz w:val="24"/>
          <w:szCs w:val="24"/>
        </w:rPr>
        <w:t xml:space="preserve"> detection reagent (Beyotime Biotech</w:t>
      </w:r>
      <w:r>
        <w:rPr>
          <w:rFonts w:ascii="Times New Roman" w:hAnsi="Times New Roman" w:cs="Times New Roman"/>
          <w:sz w:val="24"/>
          <w:szCs w:val="24"/>
        </w:rPr>
        <w:t>, Beijing, China</w:t>
      </w:r>
      <w:r w:rsidRPr="00C0464F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0464F">
        <w:rPr>
          <w:rFonts w:ascii="Times New Roman" w:hAnsi="Times New Roman" w:cs="Times New Roman"/>
          <w:sz w:val="24"/>
          <w:szCs w:val="24"/>
        </w:rPr>
        <w:t xml:space="preserve">rotein </w:t>
      </w:r>
      <w:r>
        <w:rPr>
          <w:rFonts w:ascii="Times New Roman" w:hAnsi="Times New Roman" w:cs="Times New Roman"/>
          <w:sz w:val="24"/>
          <w:szCs w:val="24"/>
        </w:rPr>
        <w:t>expression</w:t>
      </w:r>
      <w:r w:rsidRPr="00C0464F">
        <w:rPr>
          <w:rFonts w:ascii="Times New Roman" w:hAnsi="Times New Roman" w:cs="Times New Roman"/>
          <w:sz w:val="24"/>
          <w:szCs w:val="24"/>
        </w:rPr>
        <w:t xml:space="preserve"> of SERPINB10 was indexed to </w:t>
      </w:r>
      <w:r>
        <w:rPr>
          <w:rFonts w:ascii="Times New Roman" w:hAnsi="Times New Roman" w:cs="Times New Roman"/>
          <w:sz w:val="24"/>
          <w:szCs w:val="24"/>
        </w:rPr>
        <w:t>that of g</w:t>
      </w:r>
      <w:r w:rsidRPr="003E54D8">
        <w:rPr>
          <w:rFonts w:ascii="Times New Roman" w:hAnsi="Times New Roman" w:cs="Times New Roman"/>
          <w:sz w:val="24"/>
          <w:szCs w:val="24"/>
        </w:rPr>
        <w:t>lyceraldehyde 3-phosphate dehydrogenase</w:t>
      </w:r>
      <w:r>
        <w:rPr>
          <w:rFonts w:ascii="Times New Roman" w:hAnsi="Times New Roman" w:cs="Times New Roman"/>
          <w:sz w:val="24"/>
          <w:szCs w:val="24"/>
        </w:rPr>
        <w:t>（</w:t>
      </w:r>
      <w:r w:rsidRPr="00975ED4">
        <w:rPr>
          <w:rFonts w:ascii="Times New Roman" w:hAnsi="Times New Roman" w:cs="Times New Roman" w:hint="eastAsia"/>
          <w:sz w:val="24"/>
          <w:szCs w:val="24"/>
        </w:rPr>
        <w:t>G</w:t>
      </w:r>
      <w:r w:rsidRPr="00975ED4">
        <w:rPr>
          <w:rFonts w:ascii="Times New Roman" w:hAnsi="Times New Roman" w:cs="Times New Roman"/>
          <w:sz w:val="24"/>
          <w:szCs w:val="24"/>
        </w:rPr>
        <w:t>APDH</w:t>
      </w:r>
      <w:r>
        <w:rPr>
          <w:rFonts w:ascii="Times New Roman" w:hAnsi="Times New Roman" w:cs="Times New Roman"/>
          <w:sz w:val="24"/>
          <w:szCs w:val="24"/>
        </w:rPr>
        <w:t>）</w:t>
      </w:r>
      <w:r w:rsidRPr="00C0464F">
        <w:rPr>
          <w:rFonts w:ascii="Times New Roman" w:hAnsi="Times New Roman" w:cs="Times New Roman"/>
          <w:sz w:val="24"/>
          <w:szCs w:val="24"/>
        </w:rPr>
        <w:t>.</w:t>
      </w:r>
    </w:p>
    <w:p w:rsidR="00B90361" w:rsidRDefault="00B90361" w:rsidP="00DA24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55C78" w:rsidRPr="00B90361" w:rsidRDefault="00B55C78" w:rsidP="00DA242E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sectPr w:rsidR="00B55C78" w:rsidRPr="00B9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7F2" w:rsidRDefault="00BE77F2" w:rsidP="006738DC">
      <w:r>
        <w:separator/>
      </w:r>
    </w:p>
  </w:endnote>
  <w:endnote w:type="continuationSeparator" w:id="0">
    <w:p w:rsidR="00BE77F2" w:rsidRDefault="00BE77F2" w:rsidP="00673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7F2" w:rsidRDefault="00BE77F2" w:rsidP="006738DC">
      <w:r>
        <w:separator/>
      </w:r>
    </w:p>
  </w:footnote>
  <w:footnote w:type="continuationSeparator" w:id="0">
    <w:p w:rsidR="00BE77F2" w:rsidRDefault="00BE77F2" w:rsidP="00673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F66"/>
    <w:rsid w:val="00253F20"/>
    <w:rsid w:val="003E4F66"/>
    <w:rsid w:val="006738DC"/>
    <w:rsid w:val="00B55C78"/>
    <w:rsid w:val="00B90361"/>
    <w:rsid w:val="00BE77F2"/>
    <w:rsid w:val="00D801CE"/>
    <w:rsid w:val="00DA242E"/>
    <w:rsid w:val="00EE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FF825C-2AC7-48DC-9ECD-62FAE1AF2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8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8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yq</dc:creator>
  <cp:keywords/>
  <dc:description/>
  <cp:lastModifiedBy>mo yq</cp:lastModifiedBy>
  <cp:revision>5</cp:revision>
  <dcterms:created xsi:type="dcterms:W3CDTF">2020-12-17T03:22:00Z</dcterms:created>
  <dcterms:modified xsi:type="dcterms:W3CDTF">2020-12-17T07:44:00Z</dcterms:modified>
</cp:coreProperties>
</file>