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B15337" w14:textId="77777777" w:rsidR="00254008" w:rsidRPr="00860774" w:rsidRDefault="00254008" w:rsidP="00254008">
      <w:pPr>
        <w:pStyle w:val="Default"/>
        <w:spacing w:line="480" w:lineRule="auto"/>
        <w:jc w:val="both"/>
        <w:rPr>
          <w:b/>
          <w:bCs/>
          <w:sz w:val="28"/>
          <w:szCs w:val="28"/>
          <w:lang w:val="en-US"/>
        </w:rPr>
      </w:pPr>
      <w:r w:rsidRPr="00860774">
        <w:rPr>
          <w:b/>
          <w:bCs/>
          <w:sz w:val="28"/>
          <w:szCs w:val="28"/>
          <w:lang w:val="en-US"/>
        </w:rPr>
        <w:t>Supplemental methods</w:t>
      </w:r>
    </w:p>
    <w:p w14:paraId="6FD2215F" w14:textId="77777777" w:rsidR="00254008" w:rsidRPr="00860774" w:rsidRDefault="00254008" w:rsidP="00254008">
      <w:pPr>
        <w:pStyle w:val="Default"/>
        <w:spacing w:line="480" w:lineRule="auto"/>
        <w:jc w:val="both"/>
        <w:rPr>
          <w:lang w:val="en-US"/>
        </w:rPr>
      </w:pPr>
    </w:p>
    <w:p w14:paraId="6B5722C9" w14:textId="77777777" w:rsidR="00254008" w:rsidRPr="00860774" w:rsidRDefault="00254008" w:rsidP="00254008">
      <w:pPr>
        <w:pStyle w:val="Default"/>
        <w:spacing w:line="480" w:lineRule="auto"/>
        <w:jc w:val="both"/>
        <w:rPr>
          <w:b/>
          <w:bCs/>
          <w:lang w:val="en-US"/>
        </w:rPr>
      </w:pPr>
      <w:r w:rsidRPr="00860774">
        <w:rPr>
          <w:b/>
          <w:bCs/>
          <w:lang w:val="en-US"/>
        </w:rPr>
        <w:t>Downregulation by shRNA</w:t>
      </w:r>
    </w:p>
    <w:p w14:paraId="08DE5ACE" w14:textId="77777777" w:rsidR="00254008" w:rsidRPr="00860774" w:rsidRDefault="00254008" w:rsidP="00254008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860774">
        <w:rPr>
          <w:rFonts w:ascii="Times New Roman" w:hAnsi="Times New Roman" w:cs="Times New Roman"/>
          <w:lang w:val="en-US"/>
        </w:rPr>
        <w:t>The targeting sequence for NRP1 were 5’- TGTGGATGACATTAGTATTAA -3’ (shNRP1); 5’-</w:t>
      </w:r>
      <w:r w:rsidRPr="00860774">
        <w:rPr>
          <w:rFonts w:ascii="Times New Roman" w:eastAsia="Times New Roman" w:hAnsi="Times New Roman" w:cs="Times New Roman"/>
          <w:lang w:val="en-US"/>
        </w:rPr>
        <w:t>TACTGTGCCTGTTGGCATAAT-3’ (shNRP1bis)</w:t>
      </w:r>
      <w:r w:rsidRPr="00860774">
        <w:rPr>
          <w:rFonts w:ascii="Times New Roman" w:hAnsi="Times New Roman" w:cs="Times New Roman"/>
          <w:lang w:val="en-US"/>
        </w:rPr>
        <w:t xml:space="preserve"> and 5’- CCTCAACTTCAACCCTCACTT -3’ (shNRP2); 5’-</w:t>
      </w:r>
      <w:r w:rsidRPr="00860774">
        <w:rPr>
          <w:rFonts w:ascii="Times New Roman" w:eastAsia="Times New Roman" w:hAnsi="Times New Roman" w:cs="Times New Roman"/>
          <w:lang w:val="en-US"/>
        </w:rPr>
        <w:t>CGTTTCCAGATGACAGGAATT-3’ (shNRP2bis)</w:t>
      </w:r>
      <w:r w:rsidRPr="00860774">
        <w:rPr>
          <w:rFonts w:ascii="Times New Roman" w:hAnsi="Times New Roman" w:cs="Times New Roman"/>
          <w:lang w:val="en-US"/>
        </w:rPr>
        <w:t xml:space="preserve">. These shRNA (mission shRNA Sigma/Merck) were expressed in cells through lentiviral </w:t>
      </w:r>
      <w:commentRangeStart w:id="0"/>
      <w:r w:rsidRPr="00860774">
        <w:rPr>
          <w:rFonts w:ascii="Times New Roman" w:hAnsi="Times New Roman" w:cs="Times New Roman"/>
          <w:lang w:val="en-US"/>
        </w:rPr>
        <w:t>infection</w:t>
      </w:r>
      <w:commentRangeEnd w:id="0"/>
      <w:r w:rsidRPr="00860774">
        <w:rPr>
          <w:rStyle w:val="CommentReference"/>
        </w:rPr>
        <w:commentReference w:id="0"/>
      </w:r>
      <w:r w:rsidRPr="00860774">
        <w:rPr>
          <w:rFonts w:ascii="Times New Roman" w:hAnsi="Times New Roman" w:cs="Times New Roman"/>
          <w:lang w:val="en-US"/>
        </w:rPr>
        <w:t>.</w:t>
      </w:r>
    </w:p>
    <w:p w14:paraId="554E45F6" w14:textId="77777777" w:rsidR="00254008" w:rsidRPr="00860774" w:rsidRDefault="00254008" w:rsidP="00254008">
      <w:pPr>
        <w:pStyle w:val="Default"/>
        <w:spacing w:line="480" w:lineRule="auto"/>
        <w:jc w:val="both"/>
        <w:rPr>
          <w:lang w:val="en-US"/>
        </w:rPr>
      </w:pPr>
    </w:p>
    <w:p w14:paraId="36DEBFE4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</w:p>
    <w:p w14:paraId="1A745949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</w:p>
    <w:p w14:paraId="7C91F59F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</w:p>
    <w:p w14:paraId="0688C622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</w:p>
    <w:p w14:paraId="4825B315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</w:p>
    <w:p w14:paraId="69541753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</w:p>
    <w:p w14:paraId="5A0FBE2A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</w:p>
    <w:p w14:paraId="28FF4A7E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</w:p>
    <w:p w14:paraId="64D99990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</w:p>
    <w:p w14:paraId="0AE528B2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</w:p>
    <w:p w14:paraId="1456E00D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</w:p>
    <w:p w14:paraId="63DE0CB7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</w:p>
    <w:p w14:paraId="589AB8F2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</w:p>
    <w:p w14:paraId="42B60E68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</w:p>
    <w:p w14:paraId="5D53743C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</w:p>
    <w:p w14:paraId="659F146F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</w:p>
    <w:p w14:paraId="22DFE315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</w:p>
    <w:p w14:paraId="021760AB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60774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Supplemental Tables</w:t>
      </w:r>
    </w:p>
    <w:tbl>
      <w:tblPr>
        <w:tblW w:w="7249" w:type="dxa"/>
        <w:tblLook w:val="04A0" w:firstRow="1" w:lastRow="0" w:firstColumn="1" w:lastColumn="0" w:noHBand="0" w:noVBand="1"/>
      </w:tblPr>
      <w:tblGrid>
        <w:gridCol w:w="1017"/>
        <w:gridCol w:w="3516"/>
        <w:gridCol w:w="3505"/>
      </w:tblGrid>
      <w:tr w:rsidR="00254008" w:rsidRPr="00860774" w14:paraId="0BC3F697" w14:textId="77777777" w:rsidTr="005A4C05">
        <w:trPr>
          <w:trHeight w:val="240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430E6" w14:textId="77777777" w:rsidR="00254008" w:rsidRPr="00860774" w:rsidRDefault="00254008" w:rsidP="005A4C05">
            <w:pP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3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4CAEA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Forward (5' to 3')</w:t>
            </w: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937F1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en-GB"/>
              </w:rPr>
              <w:t>Reverse (5' to 3')</w:t>
            </w:r>
          </w:p>
        </w:tc>
      </w:tr>
      <w:tr w:rsidR="00254008" w:rsidRPr="00860774" w14:paraId="63856ADF" w14:textId="77777777" w:rsidTr="005A4C05">
        <w:trPr>
          <w:trHeight w:val="257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7B0C1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36B4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4DB45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CAGATTGGCTACCCAACTGTT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CA2FB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GGCCAGGACTCGTTTGTACC</w:t>
            </w:r>
          </w:p>
        </w:tc>
      </w:tr>
      <w:tr w:rsidR="00254008" w:rsidRPr="00860774" w14:paraId="26471CE7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1D83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m-RPLP0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14CD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AGATTCGGGATATGCTGTTGGC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E96AB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TCGGGTCCTAGACCAGTGTTC</w:t>
            </w:r>
          </w:p>
        </w:tc>
      </w:tr>
      <w:tr w:rsidR="00254008" w:rsidRPr="00860774" w14:paraId="3B877986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C8A49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GAPDH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1C71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TGCACCACCAACTGCTTAGC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0B75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GGCATGGACTGTGGTCATGAG</w:t>
            </w:r>
          </w:p>
        </w:tc>
      </w:tr>
      <w:tr w:rsidR="00254008" w:rsidRPr="00860774" w14:paraId="51F1A7D5" w14:textId="77777777" w:rsidTr="005A4C05">
        <w:trPr>
          <w:trHeight w:val="131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DE47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10"/>
                <w:szCs w:val="10"/>
                <w:lang w:val="en-GB" w:eastAsia="en-GB"/>
              </w:rPr>
            </w:pPr>
          </w:p>
        </w:tc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3954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C1E1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254008" w:rsidRPr="00860774" w14:paraId="7A24A8EA" w14:textId="77777777" w:rsidTr="005A4C05">
        <w:trPr>
          <w:trHeight w:val="257"/>
        </w:trPr>
        <w:tc>
          <w:tcPr>
            <w:tcW w:w="7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08114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Angiogenesis genes</w:t>
            </w:r>
          </w:p>
        </w:tc>
      </w:tr>
      <w:tr w:rsidR="00254008" w:rsidRPr="00860774" w14:paraId="446D7A86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1123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h-NRP1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5AA77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GGCGCTTTTCGCAACGATAA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97E41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TCGCATTTTTTCACTTGGGTGAT</w:t>
            </w:r>
          </w:p>
        </w:tc>
      </w:tr>
      <w:tr w:rsidR="00254008" w:rsidRPr="00860774" w14:paraId="55CA01D9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24AB6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m-NRP1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8EE66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GACAAATGTGGCGGGACCATA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EA76F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TGGATTAGCCATTCACACTTCTC</w:t>
            </w:r>
          </w:p>
        </w:tc>
      </w:tr>
      <w:tr w:rsidR="00254008" w:rsidRPr="00860774" w14:paraId="43EE34BC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5C856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h-VEGF-A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3684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TTTCTGCTGTCTTGGGTGCATTGG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542B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ACCACTTCGTGATGATTCTGCCCT</w:t>
            </w:r>
          </w:p>
        </w:tc>
      </w:tr>
      <w:tr w:rsidR="00254008" w:rsidRPr="00860774" w14:paraId="629F154E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9F59A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m-VEGFA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FDE9A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GCACATAGAGAGAATGAGCTTCC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B82A0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CTCCGCTCTGAACAAGGCT</w:t>
            </w:r>
          </w:p>
        </w:tc>
      </w:tr>
      <w:tr w:rsidR="00254008" w:rsidRPr="00860774" w14:paraId="0EBF8884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141BB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h-VEGFR1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36818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ATGGAAAACGCATAATCTGCA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D2D4B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AAATGCCCATTGACTGTTGCT</w:t>
            </w:r>
          </w:p>
        </w:tc>
      </w:tr>
      <w:tr w:rsidR="00254008" w:rsidRPr="00860774" w14:paraId="3F49ECF4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4E380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m-VEGFR1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8A481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TGGCTCTAC GACCTTAGACTG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BBE22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CAGGTTTGACTTGTCTGAGGTT</w:t>
            </w:r>
          </w:p>
        </w:tc>
      </w:tr>
      <w:tr w:rsidR="00254008" w:rsidRPr="00860774" w14:paraId="62F5745A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414E0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h-VEGFR2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18CC0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CATGTTGGTCACTAACAGAAG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15E24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GTGATCGGAAATGACACTGGA</w:t>
            </w:r>
          </w:p>
        </w:tc>
      </w:tr>
      <w:tr w:rsidR="00254008" w:rsidRPr="00860774" w14:paraId="16966D71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D8266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m-VEGFR2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07DDC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TTTGGCAAATACAACCCTTCAGA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95609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GCAGAAGATACTGTCACCACC</w:t>
            </w:r>
          </w:p>
        </w:tc>
      </w:tr>
      <w:tr w:rsidR="00254008" w:rsidRPr="00860774" w14:paraId="255FB18E" w14:textId="77777777" w:rsidTr="005A4C05">
        <w:trPr>
          <w:trHeight w:val="120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372F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C336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F736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254008" w:rsidRPr="00860774" w14:paraId="0F44764E" w14:textId="77777777" w:rsidTr="005A4C05">
        <w:trPr>
          <w:trHeight w:val="257"/>
        </w:trPr>
        <w:tc>
          <w:tcPr>
            <w:tcW w:w="7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B4D61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Lymphangiogenesis genes</w:t>
            </w:r>
          </w:p>
        </w:tc>
      </w:tr>
      <w:tr w:rsidR="00254008" w:rsidRPr="00860774" w14:paraId="1495FA2D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B4FAC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h-NRP-2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C6250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GCTGGCTATATCACCTCTCCC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44EF5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TCTCGATTTCAAAGTGAGGGTTG</w:t>
            </w:r>
          </w:p>
        </w:tc>
      </w:tr>
      <w:tr w:rsidR="00254008" w:rsidRPr="00860774" w14:paraId="73AFBA3D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B5CC6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m-NRP-2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2FC42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GCTGGCTACATCACTTCCCC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45223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CAATCCACTCACAGTTCTGGTG</w:t>
            </w:r>
          </w:p>
        </w:tc>
      </w:tr>
      <w:tr w:rsidR="00254008" w:rsidRPr="00860774" w14:paraId="51CECA1B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8B8D6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h-Prox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7BB31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AGTTCAACAGATGCATTACC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50B48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TCTCTGGTTATAGACAGCTC</w:t>
            </w:r>
          </w:p>
        </w:tc>
      </w:tr>
      <w:tr w:rsidR="00254008" w:rsidRPr="00860774" w14:paraId="5C3F70B3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C5EE1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m-Prox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094E3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AGAAGGGTTGACATTGGAGTGA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C9651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TGCGTGTTGCACCACAGAATA</w:t>
            </w:r>
          </w:p>
        </w:tc>
      </w:tr>
      <w:tr w:rsidR="00254008" w:rsidRPr="00860774" w14:paraId="3EA9AE2F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3639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h-VEGFC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136AF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TTACGGTCTGTGTCCAGTGTA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B9757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TTCTCTGTTATGTTGCCAGCC</w:t>
            </w:r>
          </w:p>
        </w:tc>
      </w:tr>
      <w:tr w:rsidR="00254008" w:rsidRPr="00860774" w14:paraId="2D7218B3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C2927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m-VEGF-C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37C1C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CTCTGTGGGACCACATGGTAA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D07D4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TCCTCTCCCGCAGTAATCCA</w:t>
            </w:r>
          </w:p>
        </w:tc>
      </w:tr>
      <w:tr w:rsidR="00254008" w:rsidRPr="00860774" w14:paraId="6C5EEFFD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A45D9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h-VEGFR3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65FD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TGCACGAGGTACATGCCAAC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86672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GCTGCTCAAAGTCTCTCACGAA</w:t>
            </w:r>
          </w:p>
        </w:tc>
      </w:tr>
      <w:tr w:rsidR="00254008" w:rsidRPr="00860774" w14:paraId="0B77B959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9AF2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m-VEGFR3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22B57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CGAGTCGGAGCCTTCTGAGG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561DA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GCAGTCCAGCAATAGGGGGT</w:t>
            </w:r>
          </w:p>
        </w:tc>
      </w:tr>
      <w:tr w:rsidR="00254008" w:rsidRPr="00860774" w14:paraId="48E9C03E" w14:textId="77777777" w:rsidTr="005A4C05">
        <w:trPr>
          <w:trHeight w:val="132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E33F2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8FA0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B640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254008" w:rsidRPr="00860774" w14:paraId="4D751914" w14:textId="77777777" w:rsidTr="005A4C05">
        <w:trPr>
          <w:trHeight w:val="257"/>
        </w:trPr>
        <w:tc>
          <w:tcPr>
            <w:tcW w:w="7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0E244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Immune tolerance genes</w:t>
            </w:r>
          </w:p>
        </w:tc>
      </w:tr>
      <w:tr w:rsidR="00254008" w:rsidRPr="00860774" w14:paraId="676A59B8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FEDF5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m-PDL1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893B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CCAGGATGGTTCTTAGACTCCC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89B4C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TTTAGCACGAAGCTCTCCGAT</w:t>
            </w:r>
          </w:p>
        </w:tc>
      </w:tr>
      <w:tr w:rsidR="00254008" w:rsidRPr="00860774" w14:paraId="7559B0C6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0E100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h-MET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4B231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AGCGTCAACAGAGGGACCT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4B894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GCAGTGAACCTCCGACTGTATG</w:t>
            </w:r>
          </w:p>
        </w:tc>
      </w:tr>
      <w:tr w:rsidR="00254008" w:rsidRPr="00860774" w14:paraId="2023D583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F7FD0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m-MET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706FB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AGCGTCAACAGAGGGACCT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3C2C5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GCAGTGAACCTCCGACTGTATG</w:t>
            </w:r>
          </w:p>
        </w:tc>
      </w:tr>
      <w:tr w:rsidR="00254008" w:rsidRPr="00860774" w14:paraId="1265E56B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2C32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h-HGF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68537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GCTATCGGGGTAAAGACCTACA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17016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CGTAGCGTACCTCTGGATTGC</w:t>
            </w:r>
          </w:p>
        </w:tc>
      </w:tr>
      <w:tr w:rsidR="00254008" w:rsidRPr="00860774" w14:paraId="1E4F9159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F0326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m-HGF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8BB5F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ATGTGGGGGACCAAACTTCTG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8FAF0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GGATGGCGACATGAAGCAG</w:t>
            </w:r>
          </w:p>
        </w:tc>
      </w:tr>
      <w:tr w:rsidR="00254008" w:rsidRPr="00860774" w14:paraId="5A0C8D33" w14:textId="77777777" w:rsidTr="005A4C05">
        <w:trPr>
          <w:trHeight w:val="169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B3BC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1A2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F2F5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254008" w:rsidRPr="00860774" w14:paraId="28DDCFAF" w14:textId="77777777" w:rsidTr="005A4C05">
        <w:trPr>
          <w:trHeight w:val="257"/>
        </w:trPr>
        <w:tc>
          <w:tcPr>
            <w:tcW w:w="7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1C275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Lymphocyte activation</w:t>
            </w:r>
          </w:p>
        </w:tc>
      </w:tr>
      <w:tr w:rsidR="00254008" w:rsidRPr="00860774" w14:paraId="57EE6D2E" w14:textId="77777777" w:rsidTr="005A4C05">
        <w:trPr>
          <w:trHeight w:val="248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5237F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m-CD69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F9E73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AAAAGGACATGACGTTTCTG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E570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CAGCTGTTAAATTCTTTGCC</w:t>
            </w:r>
          </w:p>
        </w:tc>
      </w:tr>
      <w:tr w:rsidR="00254008" w:rsidRPr="00860774" w14:paraId="00C0E3F0" w14:textId="77777777" w:rsidTr="005A4C05">
        <w:trPr>
          <w:trHeight w:val="178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6748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4"/>
                <w:szCs w:val="4"/>
                <w:lang w:val="en-GB" w:eastAsia="en-GB"/>
              </w:rPr>
            </w:pPr>
          </w:p>
        </w:tc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32BC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409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254008" w:rsidRPr="00860774" w14:paraId="132470E6" w14:textId="77777777" w:rsidTr="005A4C05">
        <w:trPr>
          <w:trHeight w:val="257"/>
        </w:trPr>
        <w:tc>
          <w:tcPr>
            <w:tcW w:w="7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52F4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Macrophage M1 genes</w:t>
            </w:r>
          </w:p>
        </w:tc>
      </w:tr>
      <w:tr w:rsidR="00254008" w:rsidRPr="00860774" w14:paraId="1F19F2EF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BD0F2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m-iNOS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BDDF7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TCACCTTCGAGGGCAGCCGA 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F53AC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TCCGTGGCAAAGCGAGCCAG </w:t>
            </w:r>
          </w:p>
        </w:tc>
      </w:tr>
      <w:tr w:rsidR="00254008" w:rsidRPr="00860774" w14:paraId="54685F6B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981A2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m-TNF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EF047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CTATGTCAGCCTCTTCTC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4B820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>CATTTGGGAACTTCTCATCC</w:t>
            </w:r>
          </w:p>
        </w:tc>
      </w:tr>
      <w:tr w:rsidR="00254008" w:rsidRPr="00860774" w14:paraId="448C42F5" w14:textId="77777777" w:rsidTr="005A4C05">
        <w:trPr>
          <w:trHeight w:val="112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63C3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0C26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3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8059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</w:tr>
      <w:tr w:rsidR="00254008" w:rsidRPr="00860774" w14:paraId="759344B0" w14:textId="77777777" w:rsidTr="005A4C05">
        <w:trPr>
          <w:trHeight w:val="257"/>
        </w:trPr>
        <w:tc>
          <w:tcPr>
            <w:tcW w:w="7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192A2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Macrophages M2 genes</w:t>
            </w:r>
          </w:p>
        </w:tc>
      </w:tr>
      <w:tr w:rsidR="00254008" w:rsidRPr="00860774" w14:paraId="0491B723" w14:textId="77777777" w:rsidTr="005A4C05">
        <w:trPr>
          <w:trHeight w:val="257"/>
        </w:trPr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F0D19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m-ARG1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646FC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GATTATCGGAGCGCCTTTCT 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DEF4B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en-GB"/>
              </w:rPr>
              <w:t xml:space="preserve">CCACACTGACTCTTCCATTCTT </w:t>
            </w:r>
          </w:p>
        </w:tc>
      </w:tr>
    </w:tbl>
    <w:p w14:paraId="652B779B" w14:textId="77777777" w:rsidR="00254008" w:rsidRPr="00860774" w:rsidRDefault="00254008" w:rsidP="00254008">
      <w:pPr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4F98507F" w14:textId="77777777" w:rsidR="00254008" w:rsidRPr="00860774" w:rsidRDefault="00254008" w:rsidP="00254008">
      <w:pPr>
        <w:rPr>
          <w:rFonts w:ascii="Times New Roman" w:hAnsi="Times New Roman" w:cs="Times New Roman"/>
          <w:b/>
          <w:lang w:val="en-US"/>
        </w:rPr>
      </w:pPr>
      <w:r w:rsidRPr="00860774">
        <w:rPr>
          <w:rFonts w:ascii="Times New Roman" w:hAnsi="Times New Roman" w:cs="Times New Roman"/>
          <w:b/>
          <w:lang w:val="en-US"/>
        </w:rPr>
        <w:t>Table S1. List of oligonucleotides used in qPCR experiments</w:t>
      </w:r>
    </w:p>
    <w:p w14:paraId="2154F427" w14:textId="77777777" w:rsidR="00254008" w:rsidRPr="00860774" w:rsidRDefault="00254008" w:rsidP="00254008">
      <w:pPr>
        <w:rPr>
          <w:rFonts w:ascii="Times New Roman" w:hAnsi="Times New Roman" w:cs="Times New Roman"/>
          <w:b/>
          <w:lang w:val="en-US"/>
        </w:rPr>
      </w:pPr>
    </w:p>
    <w:tbl>
      <w:tblPr>
        <w:tblW w:w="5080" w:type="dxa"/>
        <w:jc w:val="center"/>
        <w:tblLook w:val="04A0" w:firstRow="1" w:lastRow="0" w:firstColumn="1" w:lastColumn="0" w:noHBand="0" w:noVBand="1"/>
      </w:tblPr>
      <w:tblGrid>
        <w:gridCol w:w="1212"/>
        <w:gridCol w:w="1480"/>
        <w:gridCol w:w="1200"/>
        <w:gridCol w:w="1200"/>
      </w:tblGrid>
      <w:tr w:rsidR="00254008" w:rsidRPr="00860774" w14:paraId="403525BD" w14:textId="77777777" w:rsidTr="005A4C05">
        <w:trPr>
          <w:trHeight w:val="350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731B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1AFF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45B5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NRP1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1D77F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NRP2</w:t>
            </w:r>
          </w:p>
        </w:tc>
      </w:tr>
      <w:tr w:rsidR="00254008" w:rsidRPr="00860774" w14:paraId="040CC4ED" w14:textId="77777777" w:rsidTr="005A4C05">
        <w:trPr>
          <w:trHeight w:val="350"/>
          <w:jc w:val="center"/>
        </w:trPr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58E37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DA38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854A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565B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</w:tr>
      <w:tr w:rsidR="00254008" w:rsidRPr="00860774" w14:paraId="31393B5C" w14:textId="77777777" w:rsidTr="005A4C05">
        <w:trPr>
          <w:trHeight w:val="350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B7397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613A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KO NRP1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4E907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---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C8E3B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+++</w:t>
            </w:r>
          </w:p>
        </w:tc>
      </w:tr>
      <w:tr w:rsidR="00254008" w:rsidRPr="00860774" w14:paraId="1C579E78" w14:textId="77777777" w:rsidTr="005A4C05">
        <w:trPr>
          <w:trHeight w:val="360"/>
          <w:jc w:val="center"/>
        </w:trPr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70EA9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  <w:t>786-O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6C38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67FE2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4A4EB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</w:tr>
      <w:tr w:rsidR="00254008" w:rsidRPr="00860774" w14:paraId="04940A6C" w14:textId="77777777" w:rsidTr="005A4C05">
        <w:trPr>
          <w:trHeight w:val="350"/>
          <w:jc w:val="center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725E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6E81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KO NRP2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7A37367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F3294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---</w:t>
            </w:r>
          </w:p>
        </w:tc>
      </w:tr>
      <w:tr w:rsidR="00254008" w:rsidRPr="00860774" w14:paraId="186B056F" w14:textId="77777777" w:rsidTr="005A4C05">
        <w:trPr>
          <w:trHeight w:val="350"/>
          <w:jc w:val="center"/>
        </w:trPr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07C9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99C2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C7195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E2D41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</w:tr>
      <w:tr w:rsidR="00254008" w:rsidRPr="00860774" w14:paraId="1A43C592" w14:textId="77777777" w:rsidTr="005A4C05">
        <w:trPr>
          <w:trHeight w:val="350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C3FA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3AD35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KO NRP1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8B089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---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928E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---</w:t>
            </w:r>
          </w:p>
        </w:tc>
      </w:tr>
      <w:tr w:rsidR="00254008" w:rsidRPr="00860774" w14:paraId="0C275ADD" w14:textId="77777777" w:rsidTr="005A4C05">
        <w:trPr>
          <w:trHeight w:val="360"/>
          <w:jc w:val="center"/>
        </w:trPr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F31BB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  <w:t>RENCA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3AC8C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F59F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C24AA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</w:tr>
      <w:tr w:rsidR="00254008" w:rsidRPr="00860774" w14:paraId="3D00CB8E" w14:textId="77777777" w:rsidTr="005A4C05">
        <w:trPr>
          <w:trHeight w:val="350"/>
          <w:jc w:val="center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5803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58798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KO NRP2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A4F871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F6CE2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---</w:t>
            </w:r>
          </w:p>
        </w:tc>
      </w:tr>
      <w:tr w:rsidR="00254008" w:rsidRPr="00860774" w14:paraId="19E4C86B" w14:textId="77777777" w:rsidTr="005A4C05">
        <w:trPr>
          <w:trHeight w:val="350"/>
          <w:jc w:val="center"/>
        </w:trPr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DDBE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0F07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C6A04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BF9A3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</w:tr>
      <w:tr w:rsidR="00254008" w:rsidRPr="00860774" w14:paraId="3632494F" w14:textId="77777777" w:rsidTr="005A4C05">
        <w:trPr>
          <w:trHeight w:val="350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816A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6C9D4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SH NRP1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9897B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--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C07C0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</w:t>
            </w:r>
          </w:p>
        </w:tc>
      </w:tr>
      <w:tr w:rsidR="00254008" w:rsidRPr="00860774" w14:paraId="1E7D6E71" w14:textId="77777777" w:rsidTr="005A4C05">
        <w:trPr>
          <w:trHeight w:val="360"/>
          <w:jc w:val="center"/>
        </w:trPr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33F81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  <w:t>786-O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80F9B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B7BB0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4C243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</w:tr>
      <w:tr w:rsidR="00254008" w:rsidRPr="00860774" w14:paraId="388B843C" w14:textId="77777777" w:rsidTr="005A4C05">
        <w:trPr>
          <w:trHeight w:val="350"/>
          <w:jc w:val="center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2A052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D3743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SH NRP2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3CDFE7F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94366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--</w:t>
            </w:r>
          </w:p>
        </w:tc>
      </w:tr>
    </w:tbl>
    <w:p w14:paraId="5B5CC604" w14:textId="77777777" w:rsidR="00254008" w:rsidRPr="00860774" w:rsidRDefault="00254008" w:rsidP="00254008">
      <w:pPr>
        <w:rPr>
          <w:rFonts w:ascii="Times New Roman" w:hAnsi="Times New Roman" w:cs="Times New Roman"/>
          <w:b/>
          <w:lang w:val="en-US"/>
        </w:rPr>
      </w:pPr>
    </w:p>
    <w:p w14:paraId="11256797" w14:textId="77777777" w:rsidR="00254008" w:rsidRPr="00860774" w:rsidRDefault="00254008" w:rsidP="00254008">
      <w:pPr>
        <w:rPr>
          <w:rFonts w:ascii="Times New Roman" w:hAnsi="Times New Roman" w:cs="Times New Roman"/>
          <w:bCs/>
          <w:lang w:val="en-US"/>
        </w:rPr>
      </w:pPr>
      <w:r w:rsidRPr="00860774">
        <w:rPr>
          <w:rFonts w:ascii="Times New Roman" w:hAnsi="Times New Roman" w:cs="Times New Roman"/>
          <w:b/>
          <w:lang w:val="en-US"/>
        </w:rPr>
        <w:t xml:space="preserve">Table S2. Recapitulative table of the expression of NRP1 and NRP2 in KO and knock-down cells. </w:t>
      </w:r>
      <w:r w:rsidRPr="00860774">
        <w:rPr>
          <w:rFonts w:ascii="Times New Roman" w:hAnsi="Times New Roman" w:cs="Times New Roman"/>
          <w:bCs/>
          <w:lang w:val="en-US"/>
        </w:rPr>
        <w:t>Three (-) mean a statistically significant decrease, three (+) mean a statistically significant increase. A (-) appearing on a grey background means a trend toward a decreased expression of the examined gene.</w:t>
      </w:r>
    </w:p>
    <w:p w14:paraId="6303C10E" w14:textId="77777777" w:rsidR="00254008" w:rsidRPr="00860774" w:rsidRDefault="00254008" w:rsidP="00254008">
      <w:pPr>
        <w:rPr>
          <w:rFonts w:ascii="Times New Roman" w:hAnsi="Times New Roman" w:cs="Times New Roman"/>
          <w:bCs/>
          <w:lang w:val="en-US"/>
        </w:rPr>
      </w:pPr>
      <w:r w:rsidRPr="00860774">
        <w:rPr>
          <w:rFonts w:ascii="Times New Roman" w:hAnsi="Times New Roman" w:cs="Times New Roman"/>
          <w:bCs/>
          <w:lang w:val="en-US"/>
        </w:rPr>
        <w:br w:type="page"/>
      </w:r>
    </w:p>
    <w:p w14:paraId="22120E94" w14:textId="77777777" w:rsidR="00254008" w:rsidRPr="00860774" w:rsidRDefault="00254008" w:rsidP="00254008">
      <w:pPr>
        <w:rPr>
          <w:rFonts w:ascii="Times New Roman" w:hAnsi="Times New Roman" w:cs="Times New Roman"/>
          <w:b/>
          <w:lang w:val="en-US"/>
        </w:rPr>
      </w:pPr>
    </w:p>
    <w:tbl>
      <w:tblPr>
        <w:tblW w:w="4952" w:type="dxa"/>
        <w:jc w:val="center"/>
        <w:tblLook w:val="04A0" w:firstRow="1" w:lastRow="0" w:firstColumn="1" w:lastColumn="0" w:noHBand="0" w:noVBand="1"/>
      </w:tblPr>
      <w:tblGrid>
        <w:gridCol w:w="1212"/>
        <w:gridCol w:w="1477"/>
        <w:gridCol w:w="1166"/>
        <w:gridCol w:w="1200"/>
      </w:tblGrid>
      <w:tr w:rsidR="00254008" w:rsidRPr="00860774" w14:paraId="14AC0B1A" w14:textId="77777777" w:rsidTr="005A4C05">
        <w:trPr>
          <w:trHeight w:val="350"/>
          <w:jc w:val="center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0B19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94E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20F95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VEGFA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C858B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VEGFC</w:t>
            </w:r>
          </w:p>
        </w:tc>
      </w:tr>
      <w:tr w:rsidR="00254008" w:rsidRPr="00860774" w14:paraId="194587F0" w14:textId="77777777" w:rsidTr="005A4C05">
        <w:trPr>
          <w:trHeight w:val="3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2A39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763B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</w:p>
        </w:tc>
        <w:tc>
          <w:tcPr>
            <w:tcW w:w="1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3981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F72D7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</w:tr>
      <w:tr w:rsidR="00254008" w:rsidRPr="00860774" w14:paraId="40BC1472" w14:textId="77777777" w:rsidTr="005A4C05">
        <w:trPr>
          <w:trHeight w:val="350"/>
          <w:jc w:val="center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CAFF9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79643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KO NRP1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C41AA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+++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5FFC884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+</w:t>
            </w:r>
          </w:p>
        </w:tc>
      </w:tr>
      <w:tr w:rsidR="00254008" w:rsidRPr="00860774" w14:paraId="686D448D" w14:textId="77777777" w:rsidTr="005A4C05">
        <w:trPr>
          <w:trHeight w:val="36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91E80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  <w:t>786-O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DA1B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</w:pPr>
          </w:p>
        </w:tc>
        <w:tc>
          <w:tcPr>
            <w:tcW w:w="1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33432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63BB3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</w:tr>
      <w:tr w:rsidR="00254008" w:rsidRPr="00860774" w14:paraId="17E36277" w14:textId="77777777" w:rsidTr="005A4C05">
        <w:trPr>
          <w:trHeight w:val="3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BBF3F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4AE8C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KO NRP2</w:t>
            </w:r>
          </w:p>
        </w:tc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97928D1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FD2B7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+++</w:t>
            </w:r>
          </w:p>
        </w:tc>
      </w:tr>
      <w:tr w:rsidR="00254008" w:rsidRPr="00860774" w14:paraId="6E48D640" w14:textId="77777777" w:rsidTr="005A4C05">
        <w:trPr>
          <w:trHeight w:val="3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53A9D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422C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</w:p>
        </w:tc>
        <w:tc>
          <w:tcPr>
            <w:tcW w:w="1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5611B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B41D2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</w:tr>
      <w:tr w:rsidR="00254008" w:rsidRPr="00860774" w14:paraId="002BD7EB" w14:textId="77777777" w:rsidTr="005A4C05">
        <w:trPr>
          <w:trHeight w:val="350"/>
          <w:jc w:val="center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04198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573C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KO NRP1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C6BB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---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52AE34C9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</w:t>
            </w:r>
          </w:p>
        </w:tc>
      </w:tr>
      <w:tr w:rsidR="00254008" w:rsidRPr="00860774" w14:paraId="4023363F" w14:textId="77777777" w:rsidTr="005A4C05">
        <w:trPr>
          <w:trHeight w:val="36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6FE21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  <w:t>RENCA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14D5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</w:pPr>
          </w:p>
        </w:tc>
        <w:tc>
          <w:tcPr>
            <w:tcW w:w="1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BCCE7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0831F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</w:tr>
      <w:tr w:rsidR="00254008" w:rsidRPr="00860774" w14:paraId="751CA1EF" w14:textId="77777777" w:rsidTr="005A4C05">
        <w:trPr>
          <w:trHeight w:val="3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4DDA3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78C61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KO NRP2</w:t>
            </w:r>
          </w:p>
        </w:tc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16117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---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6B938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---</w:t>
            </w:r>
          </w:p>
        </w:tc>
      </w:tr>
      <w:tr w:rsidR="00254008" w:rsidRPr="00860774" w14:paraId="69711885" w14:textId="77777777" w:rsidTr="005A4C05">
        <w:trPr>
          <w:trHeight w:val="3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D531F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AB7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</w:p>
        </w:tc>
        <w:tc>
          <w:tcPr>
            <w:tcW w:w="1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1FBC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5F191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</w:tr>
      <w:tr w:rsidR="00254008" w:rsidRPr="00860774" w14:paraId="6B7D8F6F" w14:textId="77777777" w:rsidTr="005A4C05">
        <w:trPr>
          <w:trHeight w:val="350"/>
          <w:jc w:val="center"/>
        </w:trPr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6A625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0AEA3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SH NRP1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B986ADA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147D32E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</w:t>
            </w:r>
          </w:p>
        </w:tc>
      </w:tr>
      <w:tr w:rsidR="00254008" w:rsidRPr="00860774" w14:paraId="71B69C2E" w14:textId="77777777" w:rsidTr="005A4C05">
        <w:trPr>
          <w:trHeight w:val="36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47BC0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  <w:t>786-O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5A48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</w:pPr>
          </w:p>
        </w:tc>
        <w:tc>
          <w:tcPr>
            <w:tcW w:w="10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0345A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5435F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</w:tr>
      <w:tr w:rsidR="00254008" w:rsidRPr="00860774" w14:paraId="0DAEF222" w14:textId="77777777" w:rsidTr="005A4C05">
        <w:trPr>
          <w:trHeight w:val="350"/>
          <w:jc w:val="center"/>
        </w:trPr>
        <w:tc>
          <w:tcPr>
            <w:tcW w:w="1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2768B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A6047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SH NRP2</w:t>
            </w:r>
          </w:p>
        </w:tc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AAC5CF4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+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17702B0" w14:textId="77777777" w:rsidR="00254008" w:rsidRPr="00860774" w:rsidRDefault="00254008" w:rsidP="005A4C05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</w:pPr>
            <w:r w:rsidRPr="00860774"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en-GB"/>
              </w:rPr>
              <w:t>-</w:t>
            </w:r>
          </w:p>
        </w:tc>
      </w:tr>
    </w:tbl>
    <w:p w14:paraId="0B8BADD0" w14:textId="77777777" w:rsidR="00254008" w:rsidRPr="00860774" w:rsidRDefault="00254008" w:rsidP="00254008">
      <w:pPr>
        <w:rPr>
          <w:rFonts w:ascii="Times New Roman" w:hAnsi="Times New Roman" w:cs="Times New Roman"/>
          <w:b/>
          <w:lang w:val="en-US"/>
        </w:rPr>
      </w:pPr>
    </w:p>
    <w:p w14:paraId="0897C587" w14:textId="77777777" w:rsidR="00254008" w:rsidRPr="00860774" w:rsidRDefault="00254008" w:rsidP="00254008">
      <w:pPr>
        <w:rPr>
          <w:rFonts w:ascii="Times New Roman" w:hAnsi="Times New Roman" w:cs="Times New Roman"/>
          <w:b/>
          <w:lang w:val="en-US"/>
        </w:rPr>
      </w:pPr>
    </w:p>
    <w:p w14:paraId="41819207" w14:textId="77777777" w:rsidR="00254008" w:rsidRPr="00860774" w:rsidRDefault="00254008" w:rsidP="00254008">
      <w:pPr>
        <w:rPr>
          <w:rFonts w:ascii="Times New Roman" w:hAnsi="Times New Roman" w:cs="Times New Roman"/>
          <w:bCs/>
          <w:lang w:val="en-US"/>
        </w:rPr>
      </w:pPr>
      <w:r w:rsidRPr="00860774">
        <w:rPr>
          <w:rFonts w:ascii="Times New Roman" w:hAnsi="Times New Roman" w:cs="Times New Roman"/>
          <w:b/>
          <w:lang w:val="en-US"/>
        </w:rPr>
        <w:t xml:space="preserve">Table S3. Recapitulative table of the expression of VEGFA and VEGFC in KO and knock-down cells. </w:t>
      </w:r>
      <w:r w:rsidRPr="00860774">
        <w:rPr>
          <w:rFonts w:ascii="Times New Roman" w:hAnsi="Times New Roman" w:cs="Times New Roman"/>
          <w:bCs/>
          <w:lang w:val="en-US"/>
        </w:rPr>
        <w:t>Three (-) mean a statistically significant decrease, three (+) mean a statistically significant increase. A (-) appearing on a grey background means a trend toward a decreased expression of the examined gene.  A (+) appearing on a grey background means a trend toward an increased expression of the examined gene.</w:t>
      </w:r>
    </w:p>
    <w:p w14:paraId="22CBE30C" w14:textId="77777777" w:rsidR="00254008" w:rsidRPr="00860774" w:rsidRDefault="00254008" w:rsidP="00254008">
      <w:pPr>
        <w:rPr>
          <w:rFonts w:ascii="Times New Roman" w:hAnsi="Times New Roman" w:cs="Times New Roman"/>
          <w:bCs/>
          <w:lang w:val="en-US"/>
        </w:rPr>
      </w:pPr>
      <w:r w:rsidRPr="00860774">
        <w:rPr>
          <w:rFonts w:ascii="Times New Roman" w:hAnsi="Times New Roman" w:cs="Times New Roman"/>
          <w:bCs/>
          <w:lang w:val="en-US"/>
        </w:rPr>
        <w:br w:type="page"/>
      </w:r>
    </w:p>
    <w:tbl>
      <w:tblPr>
        <w:tblStyle w:val="TableGrid"/>
        <w:tblW w:w="5619" w:type="dxa"/>
        <w:tblInd w:w="0" w:type="dxa"/>
        <w:tblLook w:val="04A0" w:firstRow="1" w:lastRow="0" w:firstColumn="1" w:lastColumn="0" w:noHBand="0" w:noVBand="1"/>
      </w:tblPr>
      <w:tblGrid>
        <w:gridCol w:w="2174"/>
        <w:gridCol w:w="1729"/>
        <w:gridCol w:w="1716"/>
      </w:tblGrid>
      <w:tr w:rsidR="00254008" w:rsidRPr="00860774" w14:paraId="67F55406" w14:textId="77777777" w:rsidTr="005A4C05">
        <w:trPr>
          <w:trHeight w:val="317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D2084C" w14:textId="77777777" w:rsidR="00254008" w:rsidRPr="00860774" w:rsidRDefault="00254008" w:rsidP="005A4C0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50348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NRP1 (6FMF)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ABB96D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NRP2 (5DN2)</w:t>
            </w:r>
          </w:p>
        </w:tc>
      </w:tr>
      <w:tr w:rsidR="00254008" w:rsidRPr="00860774" w14:paraId="557C2053" w14:textId="77777777" w:rsidTr="005A4C05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A56AAE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Volume (Å</w:t>
            </w:r>
            <w:r w:rsidRPr="00860774">
              <w:rPr>
                <w:rFonts w:ascii="Arial" w:hAnsi="Arial" w:cs="Arial"/>
                <w:vertAlign w:val="superscript"/>
              </w:rPr>
              <w:t>3</w:t>
            </w:r>
            <w:r w:rsidRPr="00860774">
              <w:rPr>
                <w:rFonts w:ascii="Arial" w:hAnsi="Arial" w:cs="Arial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A82C1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317.632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771562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284.096</w:t>
            </w:r>
          </w:p>
        </w:tc>
      </w:tr>
      <w:tr w:rsidR="00254008" w:rsidRPr="00860774" w14:paraId="7F94D922" w14:textId="77777777" w:rsidTr="005A4C05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F0F42F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Surface (Å</w:t>
            </w:r>
            <w:r w:rsidRPr="00860774">
              <w:rPr>
                <w:rFonts w:ascii="Arial" w:hAnsi="Arial" w:cs="Arial"/>
                <w:vertAlign w:val="superscript"/>
              </w:rPr>
              <w:t>2</w:t>
            </w:r>
            <w:r w:rsidRPr="00860774">
              <w:rPr>
                <w:rFonts w:ascii="Arial" w:hAnsi="Arial" w:cs="Arial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4755B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319.52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A70C70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302.24</w:t>
            </w:r>
          </w:p>
        </w:tc>
      </w:tr>
      <w:tr w:rsidR="00254008" w:rsidRPr="00860774" w14:paraId="7A8308AC" w14:textId="77777777" w:rsidTr="005A4C05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5AF340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Depth (Å)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2A882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14.1421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7736ED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14.1365</w:t>
            </w:r>
          </w:p>
        </w:tc>
      </w:tr>
      <w:tr w:rsidR="00254008" w:rsidRPr="00860774" w14:paraId="3570925E" w14:textId="77777777" w:rsidTr="005A4C05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F0A1E1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Nb of HBA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EDDBA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0CE9C3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15</w:t>
            </w:r>
          </w:p>
        </w:tc>
      </w:tr>
      <w:tr w:rsidR="00254008" w:rsidRPr="00860774" w14:paraId="531E5024" w14:textId="77777777" w:rsidTr="005A4C05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ABE04A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Nb of HBD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83CF0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D6BD06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12</w:t>
            </w:r>
          </w:p>
        </w:tc>
      </w:tr>
      <w:tr w:rsidR="00254008" w:rsidRPr="00860774" w14:paraId="3AF1C046" w14:textId="77777777" w:rsidTr="005A4C05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F5616D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Hydrophobicity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75F19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0.707317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F82D61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0.706667</w:t>
            </w:r>
          </w:p>
        </w:tc>
      </w:tr>
      <w:tr w:rsidR="00254008" w:rsidRPr="00860774" w14:paraId="620A03B0" w14:textId="77777777" w:rsidTr="005A4C05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6A15B1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Nb of negative AA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F2674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031359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3</w:t>
            </w:r>
          </w:p>
        </w:tc>
      </w:tr>
      <w:tr w:rsidR="00254008" w:rsidRPr="00860774" w14:paraId="1A0931AF" w14:textId="77777777" w:rsidTr="005A4C05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3C6648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Nb of positive AA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CAED9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3C9ABD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1</w:t>
            </w:r>
          </w:p>
        </w:tc>
      </w:tr>
      <w:tr w:rsidR="00254008" w:rsidRPr="00860774" w14:paraId="4135239B" w14:textId="77777777" w:rsidTr="005A4C05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C3C523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Nb of polar AA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EC342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45720C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8</w:t>
            </w:r>
          </w:p>
        </w:tc>
      </w:tr>
      <w:tr w:rsidR="00254008" w:rsidRPr="00860774" w14:paraId="52C4F1E7" w14:textId="77777777" w:rsidTr="005A4C05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A3C4B5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Nb of apolar AA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E0D99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1C891D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5</w:t>
            </w:r>
          </w:p>
        </w:tc>
      </w:tr>
      <w:tr w:rsidR="00254008" w:rsidRPr="00860774" w14:paraId="2ACC7A23" w14:textId="77777777" w:rsidTr="005A4C05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8118FC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Total nb of AA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8753B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A631AC" w14:textId="77777777" w:rsidR="00254008" w:rsidRPr="00860774" w:rsidRDefault="00254008" w:rsidP="005A4C05">
            <w:pPr>
              <w:jc w:val="center"/>
              <w:rPr>
                <w:rFonts w:ascii="Arial" w:hAnsi="Arial" w:cs="Arial"/>
              </w:rPr>
            </w:pPr>
            <w:r w:rsidRPr="00860774">
              <w:rPr>
                <w:rFonts w:ascii="Arial" w:hAnsi="Arial" w:cs="Arial"/>
              </w:rPr>
              <w:t>17</w:t>
            </w:r>
          </w:p>
        </w:tc>
      </w:tr>
    </w:tbl>
    <w:p w14:paraId="017664B7" w14:textId="77777777" w:rsidR="00254008" w:rsidRPr="00860774" w:rsidRDefault="00254008" w:rsidP="00254008">
      <w:pPr>
        <w:rPr>
          <w:rFonts w:ascii="Times New Roman" w:hAnsi="Times New Roman" w:cs="Times New Roman"/>
          <w:lang w:val="en-US"/>
        </w:rPr>
      </w:pPr>
    </w:p>
    <w:p w14:paraId="36026559" w14:textId="77777777" w:rsidR="00254008" w:rsidRPr="00860774" w:rsidRDefault="00254008" w:rsidP="00254008">
      <w:pPr>
        <w:rPr>
          <w:rFonts w:ascii="Times New Roman" w:hAnsi="Times New Roman" w:cs="Times New Roman"/>
          <w:lang w:val="en-US"/>
        </w:rPr>
      </w:pPr>
      <w:r w:rsidRPr="00860774">
        <w:rPr>
          <w:rFonts w:ascii="Times New Roman" w:hAnsi="Times New Roman" w:cs="Times New Roman"/>
          <w:b/>
          <w:bCs/>
          <w:lang w:val="en-US"/>
        </w:rPr>
        <w:t>Table S4</w:t>
      </w:r>
      <w:r w:rsidRPr="00860774">
        <w:rPr>
          <w:rFonts w:ascii="Times New Roman" w:hAnsi="Times New Roman" w:cs="Times New Roman"/>
          <w:lang w:val="en-US"/>
        </w:rPr>
        <w:t>. NRP1 and NRP2 binding site descriptors computed with DogSite Scorer (Nb: number, HBA: Hydrogen Bond Acceptor, HBD: Hydrogen Bond Donor, AA: amino acids)</w:t>
      </w:r>
    </w:p>
    <w:p w14:paraId="14F6C8E6" w14:textId="77777777" w:rsidR="00254008" w:rsidRPr="00860774" w:rsidRDefault="00254008" w:rsidP="00254008">
      <w:pPr>
        <w:rPr>
          <w:rFonts w:ascii="Times New Roman" w:hAnsi="Times New Roman" w:cs="Times New Roman"/>
          <w:b/>
          <w:lang w:val="en-US"/>
        </w:rPr>
      </w:pPr>
    </w:p>
    <w:p w14:paraId="5A85DC05" w14:textId="77777777" w:rsidR="00254008" w:rsidRPr="00860774" w:rsidRDefault="00254008" w:rsidP="00254008">
      <w:pPr>
        <w:spacing w:after="200" w:line="276" w:lineRule="auto"/>
        <w:rPr>
          <w:rFonts w:ascii="Times New Roman" w:hAnsi="Times New Roman" w:cs="Times New Roman"/>
          <w:lang w:val="en-US"/>
        </w:rPr>
      </w:pPr>
      <w:r w:rsidRPr="00860774">
        <w:rPr>
          <w:rFonts w:ascii="Times New Roman" w:hAnsi="Times New Roman" w:cs="Times New Roman"/>
          <w:lang w:val="en-US"/>
        </w:rPr>
        <w:br w:type="page"/>
      </w:r>
    </w:p>
    <w:p w14:paraId="5C569C0F" w14:textId="77777777" w:rsidR="00254008" w:rsidRPr="00860774" w:rsidRDefault="00254008" w:rsidP="00254008">
      <w:pPr>
        <w:pStyle w:val="Default"/>
        <w:spacing w:line="480" w:lineRule="auto"/>
        <w:jc w:val="both"/>
        <w:rPr>
          <w:b/>
          <w:bCs/>
          <w:sz w:val="28"/>
          <w:szCs w:val="28"/>
          <w:lang w:val="en-US"/>
        </w:rPr>
      </w:pPr>
      <w:r w:rsidRPr="00860774">
        <w:rPr>
          <w:b/>
          <w:bCs/>
          <w:sz w:val="28"/>
          <w:szCs w:val="28"/>
          <w:lang w:val="en-US"/>
        </w:rPr>
        <w:lastRenderedPageBreak/>
        <w:t>Legends to supplemental Figures</w:t>
      </w:r>
    </w:p>
    <w:p w14:paraId="01ADC90A" w14:textId="77777777" w:rsidR="00254008" w:rsidRPr="00860774" w:rsidRDefault="00254008" w:rsidP="00254008">
      <w:pPr>
        <w:pStyle w:val="Default"/>
        <w:spacing w:line="480" w:lineRule="auto"/>
        <w:jc w:val="both"/>
        <w:rPr>
          <w:lang w:val="en-US"/>
        </w:rPr>
      </w:pPr>
      <w:r w:rsidRPr="00860774">
        <w:rPr>
          <w:b/>
          <w:bCs/>
          <w:lang w:val="en-US"/>
        </w:rPr>
        <w:t xml:space="preserve">Supplemental Figure S1. Study of down-regulation of NRPs by shRNA in 786-O cells. (A-B) </w:t>
      </w:r>
      <w:r w:rsidRPr="00860774">
        <w:rPr>
          <w:lang w:val="en-US"/>
        </w:rPr>
        <w:t xml:space="preserve">Effects of the downregulation of NRP by shRNA on </w:t>
      </w:r>
      <w:r w:rsidRPr="00860774">
        <w:rPr>
          <w:i/>
          <w:iCs/>
          <w:lang w:val="en-US"/>
        </w:rPr>
        <w:t xml:space="preserve">NRP1 </w:t>
      </w:r>
      <w:r w:rsidRPr="00860774">
        <w:rPr>
          <w:lang w:val="en-US"/>
        </w:rPr>
        <w:t xml:space="preserve">and </w:t>
      </w:r>
      <w:r w:rsidRPr="00860774">
        <w:rPr>
          <w:i/>
          <w:iCs/>
          <w:lang w:val="en-US"/>
        </w:rPr>
        <w:t xml:space="preserve">NRP2 </w:t>
      </w:r>
      <w:r w:rsidRPr="00860774">
        <w:rPr>
          <w:lang w:val="en-US"/>
        </w:rPr>
        <w:t xml:space="preserve">mRNA expression measured by qPCR. </w:t>
      </w:r>
      <w:r w:rsidRPr="00860774">
        <w:rPr>
          <w:b/>
          <w:bCs/>
          <w:lang w:val="en-US"/>
        </w:rPr>
        <w:t xml:space="preserve">(C) </w:t>
      </w:r>
      <w:r w:rsidRPr="00860774">
        <w:rPr>
          <w:lang w:val="en-US"/>
        </w:rPr>
        <w:t xml:space="preserve">Effects on cell metabolic activity measured by MTT assays. </w:t>
      </w:r>
      <w:r w:rsidRPr="00860774">
        <w:rPr>
          <w:b/>
          <w:bCs/>
          <w:lang w:val="en-US"/>
        </w:rPr>
        <w:t xml:space="preserve">(D) </w:t>
      </w:r>
      <w:r w:rsidRPr="00860774">
        <w:rPr>
          <w:lang w:val="en-US"/>
        </w:rPr>
        <w:t xml:space="preserve">Down-regulation of NRPs decreased cell migration. Bevacizumab increased this effect for NRP1 down-regulation. </w:t>
      </w:r>
      <w:r w:rsidRPr="00860774">
        <w:rPr>
          <w:b/>
          <w:bCs/>
          <w:lang w:val="en-US"/>
        </w:rPr>
        <w:t xml:space="preserve">(E) </w:t>
      </w:r>
      <w:r w:rsidRPr="00860774">
        <w:rPr>
          <w:lang w:val="en-US"/>
        </w:rPr>
        <w:t xml:space="preserve">Down-regulation of NRPs had no effect on VEGFA and VEGFC production measured by ELISA. *p &lt; 0.05; **p&lt;0.01; *** p&lt;0.001. </w:t>
      </w:r>
    </w:p>
    <w:p w14:paraId="03063318" w14:textId="77777777" w:rsidR="00254008" w:rsidRPr="00860774" w:rsidRDefault="00254008" w:rsidP="00254008">
      <w:pPr>
        <w:pStyle w:val="Default"/>
        <w:spacing w:line="480" w:lineRule="auto"/>
        <w:jc w:val="both"/>
        <w:rPr>
          <w:lang w:val="en-US"/>
        </w:rPr>
      </w:pPr>
    </w:p>
    <w:p w14:paraId="1FE2C483" w14:textId="77777777" w:rsidR="00254008" w:rsidRPr="00860774" w:rsidRDefault="00254008" w:rsidP="00254008">
      <w:pPr>
        <w:pStyle w:val="Default"/>
        <w:spacing w:line="480" w:lineRule="auto"/>
        <w:jc w:val="both"/>
        <w:rPr>
          <w:lang w:val="en-US"/>
        </w:rPr>
      </w:pPr>
      <w:r w:rsidRPr="00860774">
        <w:rPr>
          <w:b/>
          <w:bCs/>
          <w:lang w:val="en-US"/>
        </w:rPr>
        <w:t xml:space="preserve">Supplemental Figure S2. Effects of </w:t>
      </w:r>
      <w:r w:rsidRPr="00860774">
        <w:rPr>
          <w:b/>
          <w:bCs/>
          <w:i/>
          <w:iCs/>
          <w:lang w:val="en-US"/>
        </w:rPr>
        <w:t xml:space="preserve">NRP1 </w:t>
      </w:r>
      <w:r w:rsidRPr="00860774">
        <w:rPr>
          <w:b/>
          <w:bCs/>
          <w:lang w:val="en-US"/>
        </w:rPr>
        <w:t xml:space="preserve">or </w:t>
      </w:r>
      <w:r w:rsidRPr="00860774">
        <w:rPr>
          <w:b/>
          <w:bCs/>
          <w:i/>
          <w:iCs/>
          <w:lang w:val="en-US"/>
        </w:rPr>
        <w:t xml:space="preserve">NRP2 </w:t>
      </w:r>
      <w:r w:rsidRPr="00860774">
        <w:rPr>
          <w:b/>
          <w:bCs/>
          <w:lang w:val="en-US"/>
        </w:rPr>
        <w:t xml:space="preserve">gene invalidation in RENCA cells. (A) </w:t>
      </w:r>
      <w:r w:rsidRPr="00860774">
        <w:rPr>
          <w:lang w:val="en-US"/>
        </w:rPr>
        <w:t>NRP1 and NRP2 protein levels were evaluated by flow cytometry in control (RENCA), in #NRP1 4.1.7 and #NRP2 5.1.8 clones</w:t>
      </w:r>
      <w:r w:rsidRPr="00860774">
        <w:rPr>
          <w:i/>
          <w:iCs/>
          <w:lang w:val="en-US"/>
        </w:rPr>
        <w:t xml:space="preserve">. </w:t>
      </w:r>
      <w:r w:rsidRPr="00860774">
        <w:rPr>
          <w:b/>
          <w:bCs/>
          <w:lang w:val="en-US"/>
        </w:rPr>
        <w:t xml:space="preserve">(B) </w:t>
      </w:r>
      <w:r w:rsidRPr="00860774">
        <w:rPr>
          <w:lang w:val="en-US"/>
        </w:rPr>
        <w:t xml:space="preserve">Effects of NRPs KO on RENCA cell metabolic activity measured by MTT assays. </w:t>
      </w:r>
      <w:r w:rsidRPr="00860774">
        <w:rPr>
          <w:b/>
          <w:bCs/>
          <w:lang w:val="en-US"/>
        </w:rPr>
        <w:t xml:space="preserve">(C) </w:t>
      </w:r>
      <w:r w:rsidRPr="00860774">
        <w:rPr>
          <w:lang w:val="en-US"/>
        </w:rPr>
        <w:t xml:space="preserve">Effects of NRPs KO in RENCA cells on the VEGFA and VEGFC protein levels measured by ELISA. *p &lt; 0.05; **p&lt;0.01; *** p&lt;0.001. </w:t>
      </w:r>
    </w:p>
    <w:p w14:paraId="5999A72E" w14:textId="77777777" w:rsidR="00254008" w:rsidRPr="00860774" w:rsidRDefault="00254008" w:rsidP="00254008">
      <w:pPr>
        <w:pStyle w:val="Default"/>
        <w:spacing w:line="480" w:lineRule="auto"/>
        <w:jc w:val="both"/>
        <w:rPr>
          <w:lang w:val="en-US"/>
        </w:rPr>
      </w:pPr>
    </w:p>
    <w:p w14:paraId="76AF80DA" w14:textId="77777777" w:rsidR="00254008" w:rsidRPr="00860774" w:rsidRDefault="00254008" w:rsidP="00254008">
      <w:pPr>
        <w:pStyle w:val="Default"/>
        <w:spacing w:line="480" w:lineRule="auto"/>
        <w:jc w:val="both"/>
        <w:rPr>
          <w:lang w:val="en-US"/>
        </w:rPr>
      </w:pPr>
      <w:r w:rsidRPr="00860774">
        <w:rPr>
          <w:b/>
          <w:bCs/>
          <w:lang w:val="en-US"/>
        </w:rPr>
        <w:t xml:space="preserve">Supplemental Figure S3. NRPs KO in 786-O tumor cells inhibited experimental RCC growth in immunodeficient mice. (A) </w:t>
      </w:r>
      <w:r w:rsidRPr="00860774">
        <w:rPr>
          <w:lang w:val="en-US"/>
        </w:rPr>
        <w:t>Experimental tumors in nude mice (5 mice per condition) were obtained after injection of 3x10</w:t>
      </w:r>
      <w:r w:rsidRPr="00860774">
        <w:rPr>
          <w:vertAlign w:val="superscript"/>
          <w:lang w:val="en-US"/>
        </w:rPr>
        <w:t>6</w:t>
      </w:r>
      <w:r w:rsidRPr="00860774">
        <w:rPr>
          <w:lang w:val="en-US"/>
        </w:rPr>
        <w:t xml:space="preserve"> wildtype (Ctrl) or NRPs KO 786-O cells. One NRP1 (#NRP1 2.7) clone and one NRP2 (#NRP2 2.3) clone were injected. Tumor volume is presented. *p &lt; 0.05; **p&lt;0.01; *** p&lt;0.001. </w:t>
      </w:r>
    </w:p>
    <w:p w14:paraId="45EF0FAD" w14:textId="77777777" w:rsidR="00254008" w:rsidRPr="00860774" w:rsidRDefault="00254008" w:rsidP="00254008">
      <w:pPr>
        <w:pStyle w:val="Default"/>
        <w:spacing w:line="480" w:lineRule="auto"/>
        <w:jc w:val="both"/>
        <w:rPr>
          <w:b/>
          <w:bCs/>
          <w:lang w:val="en-US"/>
        </w:rPr>
      </w:pPr>
    </w:p>
    <w:p w14:paraId="7F3929A6" w14:textId="77777777" w:rsidR="00254008" w:rsidRPr="00860774" w:rsidRDefault="00254008" w:rsidP="00254008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860774">
        <w:rPr>
          <w:rFonts w:ascii="Times New Roman" w:hAnsi="Times New Roman" w:cs="Times New Roman"/>
          <w:b/>
          <w:bCs/>
          <w:lang w:val="en-US"/>
        </w:rPr>
        <w:t>Supplemental Figure S4.</w:t>
      </w:r>
      <w:r w:rsidRPr="00860774">
        <w:rPr>
          <w:rFonts w:ascii="Times New Roman" w:hAnsi="Times New Roman" w:cs="Times New Roman"/>
          <w:lang w:val="en-US"/>
        </w:rPr>
        <w:t xml:space="preserve"> </w:t>
      </w:r>
      <w:r w:rsidRPr="00860774">
        <w:rPr>
          <w:rFonts w:ascii="Times New Roman" w:hAnsi="Times New Roman" w:cs="Times New Roman"/>
          <w:b/>
          <w:bCs/>
          <w:lang w:val="en-US"/>
        </w:rPr>
        <w:t xml:space="preserve">NRPs KO in RENCA tumor cells inhibited experimental RCC growth in immunodeficient mice. </w:t>
      </w:r>
      <w:r w:rsidRPr="00860774">
        <w:rPr>
          <w:rFonts w:ascii="Times New Roman" w:hAnsi="Times New Roman" w:cs="Times New Roman"/>
          <w:b/>
          <w:bCs/>
          <w:lang w:val="en-GB"/>
        </w:rPr>
        <w:t xml:space="preserve">(A) </w:t>
      </w:r>
      <w:r w:rsidRPr="00860774">
        <w:rPr>
          <w:rFonts w:ascii="Times New Roman" w:hAnsi="Times New Roman" w:cs="Times New Roman"/>
          <w:lang w:val="en-GB"/>
        </w:rPr>
        <w:t>Experimental tumors in nude mice were obtained after injection of 3x10</w:t>
      </w:r>
      <w:r w:rsidRPr="00860774">
        <w:rPr>
          <w:rFonts w:ascii="Times New Roman" w:hAnsi="Times New Roman" w:cs="Times New Roman"/>
          <w:vertAlign w:val="superscript"/>
          <w:lang w:val="en-GB"/>
        </w:rPr>
        <w:t>5</w:t>
      </w:r>
      <w:r w:rsidRPr="00860774">
        <w:rPr>
          <w:rFonts w:ascii="Times New Roman" w:hAnsi="Times New Roman" w:cs="Times New Roman"/>
          <w:lang w:val="en-GB"/>
        </w:rPr>
        <w:t xml:space="preserve"> control (Ctrl, 10 mice) or NRPs KO RENCA cells (5 mice for each condition). One </w:t>
      </w:r>
      <w:r w:rsidRPr="00860774">
        <w:rPr>
          <w:rFonts w:ascii="Times New Roman" w:hAnsi="Times New Roman" w:cs="Times New Roman"/>
          <w:i/>
          <w:iCs/>
          <w:lang w:val="en-GB"/>
        </w:rPr>
        <w:t>NRP1</w:t>
      </w:r>
      <w:r w:rsidRPr="00860774">
        <w:rPr>
          <w:rFonts w:ascii="Times New Roman" w:hAnsi="Times New Roman" w:cs="Times New Roman"/>
          <w:lang w:val="en-GB"/>
        </w:rPr>
        <w:t xml:space="preserve"> KO clone (4.1 7) and one </w:t>
      </w:r>
      <w:r w:rsidRPr="00860774">
        <w:rPr>
          <w:rFonts w:ascii="Times New Roman" w:hAnsi="Times New Roman" w:cs="Times New Roman"/>
          <w:i/>
          <w:iCs/>
          <w:lang w:val="en-GB"/>
        </w:rPr>
        <w:t>NRP2</w:t>
      </w:r>
      <w:r w:rsidRPr="00860774">
        <w:rPr>
          <w:rFonts w:ascii="Times New Roman" w:hAnsi="Times New Roman" w:cs="Times New Roman"/>
          <w:lang w:val="en-GB"/>
        </w:rPr>
        <w:t xml:space="preserve"> KO clone (5.1 8) were injected. Tumor volume at the indicated times is presented. Each curve stands for an individual mouse.</w:t>
      </w:r>
    </w:p>
    <w:p w14:paraId="4EFFC249" w14:textId="77777777" w:rsidR="00254008" w:rsidRPr="00860774" w:rsidRDefault="00254008" w:rsidP="00254008">
      <w:pPr>
        <w:pStyle w:val="Default"/>
        <w:spacing w:line="480" w:lineRule="auto"/>
        <w:jc w:val="both"/>
        <w:rPr>
          <w:lang w:val="en-US"/>
        </w:rPr>
      </w:pPr>
    </w:p>
    <w:p w14:paraId="44CD4376" w14:textId="77777777" w:rsidR="00254008" w:rsidRDefault="00254008" w:rsidP="00254008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860774">
        <w:rPr>
          <w:rFonts w:ascii="Times New Roman" w:hAnsi="Times New Roman" w:cs="Times New Roman"/>
          <w:b/>
          <w:bCs/>
          <w:lang w:val="en-US"/>
        </w:rPr>
        <w:t xml:space="preserve">Supplemental Figure S5. </w:t>
      </w:r>
      <w:r w:rsidRPr="00860774">
        <w:rPr>
          <w:rFonts w:ascii="Times New Roman" w:hAnsi="Times New Roman" w:cs="Times New Roman"/>
          <w:b/>
          <w:bCs/>
          <w:i/>
          <w:iCs/>
          <w:lang w:val="en-US"/>
        </w:rPr>
        <w:t xml:space="preserve">In-vivo </w:t>
      </w:r>
      <w:r w:rsidRPr="00860774">
        <w:rPr>
          <w:rFonts w:ascii="Times New Roman" w:hAnsi="Times New Roman" w:cs="Times New Roman"/>
          <w:b/>
          <w:bCs/>
          <w:lang w:val="en-US"/>
        </w:rPr>
        <w:t xml:space="preserve">effects of NRPa-308 on mice weight. </w:t>
      </w:r>
      <w:r w:rsidRPr="00860774">
        <w:rPr>
          <w:rFonts w:ascii="Times New Roman" w:hAnsi="Times New Roman" w:cs="Times New Roman"/>
          <w:lang w:val="en-US"/>
        </w:rPr>
        <w:t>The weight of nude mice xenografted with 786-O cells and treated with increasing doses of NRPa-308 was evaluated once a week.</w:t>
      </w:r>
    </w:p>
    <w:p w14:paraId="11A1D0A6" w14:textId="77777777" w:rsidR="00254008" w:rsidRPr="00D819DF" w:rsidRDefault="00254008" w:rsidP="00254008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07CE2E6D" w14:textId="77777777" w:rsidR="00254008" w:rsidRDefault="00254008" w:rsidP="00254008">
      <w:pPr>
        <w:rPr>
          <w:rFonts w:ascii="Times New Roman" w:hAnsi="Times New Roman" w:cs="Times New Roman"/>
          <w:b/>
          <w:lang w:val="en-US"/>
        </w:rPr>
      </w:pPr>
    </w:p>
    <w:p w14:paraId="0BD7AEF8" w14:textId="77777777" w:rsidR="00254008" w:rsidRPr="00875404" w:rsidRDefault="00254008" w:rsidP="00254008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lang w:val="en-US"/>
        </w:rPr>
      </w:pPr>
    </w:p>
    <w:p w14:paraId="6C600960" w14:textId="77777777" w:rsidR="00F4526F" w:rsidRDefault="00F4526F">
      <w:bookmarkStart w:id="1" w:name="_GoBack"/>
      <w:bookmarkEnd w:id="1"/>
    </w:p>
    <w:sectPr w:rsidR="00F4526F" w:rsidSect="00D63195">
      <w:footerReference w:type="default" r:id="rId6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gillespages63@gmail.com" w:date="2020-12-17T15:11:00Z" w:initials="WU">
    <w:p w14:paraId="22F4AE34" w14:textId="77777777" w:rsidR="00254008" w:rsidRPr="00C26B94" w:rsidRDefault="00254008" w:rsidP="00254008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 w:rsidRPr="00C26B94">
        <w:rPr>
          <w:lang w:val="en-US"/>
        </w:rPr>
        <w:t>Sequences of new shRNA (see f</w:t>
      </w:r>
      <w:r>
        <w:rPr>
          <w:lang w:val="en-US"/>
        </w:rPr>
        <w:t>igure S1A-B)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2F4AE3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40365578"/>
      <w:docPartObj>
        <w:docPartGallery w:val="Page Numbers (Bottom of Page)"/>
        <w:docPartUnique/>
      </w:docPartObj>
    </w:sdtPr>
    <w:sdtEndPr/>
    <w:sdtContent>
      <w:p w14:paraId="69A19477" w14:textId="77777777" w:rsidR="00D172E4" w:rsidRPr="00403BFB" w:rsidRDefault="00254008">
        <w:pPr>
          <w:pStyle w:val="Footer"/>
          <w:jc w:val="center"/>
        </w:pPr>
        <w:r w:rsidRPr="00403BFB">
          <w:fldChar w:fldCharType="begin"/>
        </w:r>
        <w:r w:rsidRPr="00403BFB">
          <w:instrText>PAGE   \* MERGEFORMAT</w:instrText>
        </w:r>
        <w:r w:rsidRPr="00403BFB">
          <w:fldChar w:fldCharType="separate"/>
        </w:r>
        <w:r>
          <w:rPr>
            <w:noProof/>
          </w:rPr>
          <w:t>7</w:t>
        </w:r>
        <w:r w:rsidRPr="00403BFB">
          <w:fldChar w:fldCharType="end"/>
        </w:r>
      </w:p>
    </w:sdtContent>
  </w:sdt>
  <w:p w14:paraId="76C999E1" w14:textId="77777777" w:rsidR="00D172E4" w:rsidRDefault="00254008" w:rsidP="00403BFB">
    <w:pPr>
      <w:pStyle w:val="Footer"/>
      <w:tabs>
        <w:tab w:val="clear" w:pos="4536"/>
        <w:tab w:val="clear" w:pos="9072"/>
        <w:tab w:val="left" w:pos="3203"/>
      </w:tabs>
    </w:pPr>
    <w:r>
      <w:tab/>
    </w:r>
  </w:p>
</w:ft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gillespages63@gmail.com">
    <w15:presenceInfo w15:providerId="Windows Live" w15:userId="e1ad02f3c3e4ab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008"/>
    <w:rsid w:val="00254008"/>
    <w:rsid w:val="003A0A23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4B504"/>
  <w15:chartTrackingRefBased/>
  <w15:docId w15:val="{9F6ED413-49DA-46C0-9B98-383DBD09E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008"/>
    <w:pPr>
      <w:spacing w:after="0" w:line="240" w:lineRule="auto"/>
    </w:pPr>
    <w:rPr>
      <w:rFonts w:eastAsiaTheme="minorEastAsia"/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540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400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4008"/>
    <w:rPr>
      <w:rFonts w:eastAsiaTheme="minorEastAsia"/>
      <w:sz w:val="20"/>
      <w:szCs w:val="20"/>
      <w:lang w:val="fr-FR" w:eastAsia="fr-FR"/>
    </w:rPr>
  </w:style>
  <w:style w:type="paragraph" w:customStyle="1" w:styleId="Default">
    <w:name w:val="Default"/>
    <w:rsid w:val="0025400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fr-FR" w:eastAsia="fr-FR"/>
    </w:rPr>
  </w:style>
  <w:style w:type="paragraph" w:styleId="Footer">
    <w:name w:val="footer"/>
    <w:basedOn w:val="Normal"/>
    <w:link w:val="FooterChar"/>
    <w:uiPriority w:val="99"/>
    <w:unhideWhenUsed/>
    <w:rsid w:val="0025400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4008"/>
    <w:rPr>
      <w:rFonts w:eastAsiaTheme="minorEastAsia"/>
      <w:sz w:val="24"/>
      <w:szCs w:val="24"/>
      <w:lang w:val="fr-FR" w:eastAsia="fr-FR"/>
    </w:rPr>
  </w:style>
  <w:style w:type="table" w:styleId="TableGrid">
    <w:name w:val="Table Grid"/>
    <w:basedOn w:val="TableNormal"/>
    <w:uiPriority w:val="39"/>
    <w:rsid w:val="00254008"/>
    <w:pPr>
      <w:spacing w:after="0" w:line="240" w:lineRule="auto"/>
    </w:pPr>
    <w:rPr>
      <w:lang w:val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microsoft.com/office/2011/relationships/commentsExtended" Target="commentsExtended.xml"/><Relationship Id="rId4" Type="http://schemas.openxmlformats.org/officeDocument/2006/relationships/comments" Target="commen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835</Words>
  <Characters>4765</Characters>
  <Application>Microsoft Office Word</Application>
  <DocSecurity>0</DocSecurity>
  <Lines>39</Lines>
  <Paragraphs>11</Paragraphs>
  <ScaleCrop>false</ScaleCrop>
  <Company>Springer Nature</Company>
  <LinksUpToDate>false</LinksUpToDate>
  <CharactersWithSpaces>5589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2020-12-29T13:50:00Z</dcterms:created>
  <dcterms:modified xsi:type="dcterms:W3CDTF">2020-12-29T13:51:00Z</dcterms:modified>
</cp:coreProperties>
</file>