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3" w:beforeLines="50" w:after="213" w:afterLines="50" w:line="480" w:lineRule="auto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13" w:afterLines="50"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Figure S1 </w:t>
      </w:r>
      <w:r>
        <w:rPr>
          <w:rFonts w:hint="default" w:ascii="Times New Roman" w:hAnsi="Times New Roman" w:cs="Times New Roman"/>
          <w:sz w:val="24"/>
          <w:szCs w:val="24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he expression of IGF2BP3 in lung cancer cell lines</w:t>
      </w:r>
    </w:p>
    <w:p>
      <w:pPr>
        <w:numPr>
          <w:ilvl w:val="0"/>
          <w:numId w:val="0"/>
        </w:num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) T</w:t>
      </w:r>
      <w:r>
        <w:rPr>
          <w:rFonts w:hint="default" w:ascii="Times New Roman" w:hAnsi="Times New Roman" w:cs="Times New Roman"/>
          <w:sz w:val="24"/>
          <w:szCs w:val="24"/>
        </w:rPr>
        <w:t>he detection of IGF2BP3 expression in multiple lung cancer cell lines A549, H1975, H358, H1299, and PC9 (HBE as a control) by Q-PCR. (</w:t>
      </w:r>
      <w:r>
        <w:rPr>
          <w:rFonts w:hint="default" w:ascii="Times New Roman" w:hAnsi="Times New Roman" w:eastAsia="宋体" w:cs="Times New Roman"/>
          <w:sz w:val="24"/>
          <w:szCs w:val="24"/>
        </w:rPr>
        <w:t>B</w:t>
      </w:r>
      <w:r>
        <w:rPr>
          <w:rFonts w:hint="default" w:ascii="Times New Roman" w:hAnsi="Times New Roman" w:cs="Times New Roman"/>
          <w:sz w:val="24"/>
          <w:szCs w:val="24"/>
        </w:rPr>
        <w:t>) The detection of IGF2BP3 expression in multiple lung cancer cell lines A549, H1975, H358, H1299, and PC9 (HBE as a control) by western blotting.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**p &lt; 0.01, ***p &lt; 0.001 vs. HBE.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3" w:beforeLines="50" w:after="213" w:afterLines="50" w:line="48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S2 The overexpression and knockdown efficiency of target genes in lung cancer cells</w:t>
      </w:r>
    </w:p>
    <w:p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(A-B) The detection of IGF2BP3 in cells transfected with control siRNA or IGF2BP3 siRNA in PC9 (A) and H1975 (B) by q-PCR (top) and Western blot (bottom).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***p &lt; 0.001 vs. shNC.</w:t>
      </w:r>
      <w:r>
        <w:rPr>
          <w:rFonts w:hint="default" w:ascii="Times New Roman" w:hAnsi="Times New Roman" w:cs="Times New Roman"/>
          <w:sz w:val="24"/>
          <w:szCs w:val="24"/>
        </w:rPr>
        <w:t xml:space="preserve"> (C) The detection of IGF2BP3 in cells transfected with control or IGF2BP3 plasmid in H358 cells by q-PCR (top) and Western blot (bottom).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**p &lt; 0.01 vs. Vector.</w:t>
      </w:r>
      <w:r>
        <w:rPr>
          <w:rFonts w:hint="default" w:ascii="Times New Roman" w:hAnsi="Times New Roman" w:cs="Times New Roman"/>
          <w:sz w:val="24"/>
          <w:szCs w:val="24"/>
        </w:rPr>
        <w:t xml:space="preserve"> (D-E) The detection of FTO in cells transfected with control or FTO plasmid in PC9 (D) and H1975 (E) by q-PCR (top) and Western blot (bottom).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**p &lt; 0.01, ***p &lt; 0.001 vs. Vector.</w:t>
      </w:r>
      <w:r>
        <w:rPr>
          <w:rFonts w:hint="default" w:ascii="Times New Roman" w:hAnsi="Times New Roman" w:cs="Times New Roman"/>
          <w:sz w:val="24"/>
          <w:szCs w:val="24"/>
        </w:rPr>
        <w:t xml:space="preserve"> (F) The detection of FTO in cells transfected with control siRNA or FTO siRNA in H358 by q-PCR (top) and Western blot (bottom).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***p &lt; 0.001 vs. shNC. (G) </w:t>
      </w:r>
      <w:r>
        <w:rPr>
          <w:rFonts w:hint="default" w:ascii="Times New Roman" w:hAnsi="Times New Roman" w:cs="Times New Roman"/>
          <w:sz w:val="24"/>
          <w:szCs w:val="24"/>
        </w:rPr>
        <w:t xml:space="preserve">The detection of </w:t>
      </w:r>
      <w:r>
        <w:rPr>
          <w:rFonts w:hint="default" w:ascii="Times New Roman" w:hAnsi="Times New Roman" w:eastAsia="宋体" w:cs="Times New Roman"/>
          <w:sz w:val="24"/>
          <w:szCs w:val="24"/>
        </w:rPr>
        <w:t>YTHDF2</w:t>
      </w:r>
      <w:r>
        <w:rPr>
          <w:rFonts w:hint="default" w:ascii="Times New Roman" w:hAnsi="Times New Roman" w:cs="Times New Roman"/>
          <w:sz w:val="24"/>
          <w:szCs w:val="24"/>
        </w:rPr>
        <w:t xml:space="preserve"> in cells transfected with control siRNA or </w:t>
      </w:r>
      <w:r>
        <w:rPr>
          <w:rFonts w:hint="default" w:ascii="Times New Roman" w:hAnsi="Times New Roman" w:eastAsia="宋体" w:cs="Times New Roman"/>
          <w:sz w:val="24"/>
          <w:szCs w:val="24"/>
        </w:rPr>
        <w:t>YTHDF2</w:t>
      </w:r>
      <w:r>
        <w:rPr>
          <w:rFonts w:hint="default" w:ascii="Times New Roman" w:hAnsi="Times New Roman" w:cs="Times New Roman"/>
          <w:sz w:val="24"/>
          <w:szCs w:val="24"/>
        </w:rPr>
        <w:t xml:space="preserve"> siRNA in </w:t>
      </w:r>
      <w:r>
        <w:rPr>
          <w:rFonts w:hint="default" w:ascii="Times New Roman" w:hAnsi="Times New Roman" w:eastAsia="宋体" w:cs="Times New Roman"/>
          <w:sz w:val="24"/>
          <w:szCs w:val="24"/>
        </w:rPr>
        <w:t>PC9</w:t>
      </w:r>
      <w:r>
        <w:rPr>
          <w:rFonts w:hint="default" w:ascii="Times New Roman" w:hAnsi="Times New Roman" w:cs="Times New Roman"/>
          <w:sz w:val="24"/>
          <w:szCs w:val="24"/>
        </w:rPr>
        <w:t xml:space="preserve"> by q-PCR (top) and Western blot (bottom).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**p &lt; 0.01, ***p &lt; 0.001 vs. shNC. </w:t>
      </w:r>
      <w:r>
        <w:rPr>
          <w:rFonts w:hint="default" w:ascii="Times New Roman" w:hAnsi="Times New Roman" w:cs="Times New Roman"/>
          <w:sz w:val="24"/>
          <w:szCs w:val="24"/>
        </w:rPr>
        <w:t>(H</w:t>
      </w:r>
      <w:r>
        <w:rPr>
          <w:rFonts w:hint="default" w:ascii="Times New Roman" w:hAnsi="Times New Roman" w:eastAsia="宋体" w:cs="Times New Roman"/>
          <w:sz w:val="24"/>
          <w:szCs w:val="24"/>
        </w:rPr>
        <w:t>-I</w:t>
      </w:r>
      <w:r>
        <w:rPr>
          <w:rFonts w:hint="default" w:ascii="Times New Roman" w:hAnsi="Times New Roman" w:cs="Times New Roman"/>
          <w:sz w:val="24"/>
          <w:szCs w:val="24"/>
        </w:rPr>
        <w:t>) The detection of N-myc in cells transfected with control or N-myc plasmid in PC9 (</w:t>
      </w:r>
      <w:r>
        <w:rPr>
          <w:rFonts w:hint="default" w:ascii="Times New Roman" w:hAnsi="Times New Roman" w:eastAsia="宋体" w:cs="Times New Roman"/>
          <w:sz w:val="24"/>
          <w:szCs w:val="24"/>
        </w:rPr>
        <w:t>H</w:t>
      </w:r>
      <w:r>
        <w:rPr>
          <w:rFonts w:hint="default" w:ascii="Times New Roman" w:hAnsi="Times New Roman" w:cs="Times New Roman"/>
          <w:sz w:val="24"/>
          <w:szCs w:val="24"/>
        </w:rPr>
        <w:t>) and H1975 (</w:t>
      </w:r>
      <w:r>
        <w:rPr>
          <w:rFonts w:hint="default" w:ascii="Times New Roman" w:hAnsi="Times New Roman" w:eastAsia="宋体" w:cs="Times New Roman"/>
          <w:sz w:val="24"/>
          <w:szCs w:val="24"/>
        </w:rPr>
        <w:t>I</w:t>
      </w:r>
      <w:r>
        <w:rPr>
          <w:rFonts w:hint="default" w:ascii="Times New Roman" w:hAnsi="Times New Roman" w:cs="Times New Roman"/>
          <w:sz w:val="24"/>
          <w:szCs w:val="24"/>
        </w:rPr>
        <w:t xml:space="preserve">) by q-PCR (top) and Western blot (bottom). 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**p &lt; 0.01, ***p &lt; 0.001 vs. Vector.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ascii="Times New Roman" w:hAnsi="Times New Roman" w:eastAsia="宋体" w:cs="Times New Roman"/>
          <w:sz w:val="24"/>
          <w:szCs w:val="24"/>
        </w:rPr>
        <w:t>J</w:t>
      </w:r>
      <w:r>
        <w:rPr>
          <w:rFonts w:hint="default" w:ascii="Times New Roman" w:hAnsi="Times New Roman" w:cs="Times New Roman"/>
          <w:sz w:val="24"/>
          <w:szCs w:val="24"/>
        </w:rPr>
        <w:t>) The detection of N-myc in cells transfected with control siRNA or N-myc siRNA in H358 by q-PCR (top) and Western blot (bottom).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**p &lt; 0.01, ***p &lt; 0.001 vs. shNC.</w:t>
      </w:r>
      <w:bookmarkStart w:id="0" w:name="_GoBack"/>
      <w:bookmarkEnd w:id="0"/>
    </w:p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341F6"/>
    <w:rsid w:val="0EF341F6"/>
    <w:rsid w:val="59AF46A9"/>
    <w:rsid w:val="67CC3F49"/>
    <w:rsid w:val="721048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2020-07-16T07:23:00Z</dcterms:created>
  <dc:creator>jed</dc:creator>
  <cp:lastModifiedBy>jed</cp:lastModifiedBy>
  <dcterms:modified xsi:type="dcterms:W3CDTF">2020-09-04T09:58:49Z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