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351EAD" w14:textId="5F9CB73A" w:rsidR="003071AD" w:rsidRPr="00F54376" w:rsidRDefault="003071AD" w:rsidP="003071AD">
      <w:pPr>
        <w:spacing w:line="480" w:lineRule="auto"/>
        <w:rPr>
          <w:b/>
          <w:bCs/>
          <w:lang w:val="en-US"/>
        </w:rPr>
      </w:pPr>
      <w:r w:rsidRPr="00F54376">
        <w:rPr>
          <w:b/>
          <w:bCs/>
          <w:lang w:val="en-US"/>
        </w:rPr>
        <w:t xml:space="preserve">Estimated public health gains from smokers in Germany switching to </w:t>
      </w:r>
      <w:r w:rsidR="003E2A76">
        <w:rPr>
          <w:b/>
          <w:bCs/>
          <w:lang w:val="en-US"/>
        </w:rPr>
        <w:t>reduced-</w:t>
      </w:r>
      <w:r w:rsidR="00056867">
        <w:rPr>
          <w:b/>
          <w:bCs/>
          <w:lang w:val="en-US"/>
        </w:rPr>
        <w:t>r</w:t>
      </w:r>
      <w:r w:rsidRPr="00F54376">
        <w:rPr>
          <w:b/>
          <w:bCs/>
          <w:lang w:val="en-US"/>
        </w:rPr>
        <w:t>isk alternatives: Results from population health impact m</w:t>
      </w:r>
      <w:r w:rsidR="009C6B0F">
        <w:rPr>
          <w:b/>
          <w:bCs/>
          <w:lang w:val="en-US"/>
        </w:rPr>
        <w:t>odelling by socioeconomic group</w:t>
      </w:r>
    </w:p>
    <w:p w14:paraId="5FE68486" w14:textId="77777777" w:rsidR="003071AD" w:rsidRPr="00EC5191" w:rsidRDefault="003071AD" w:rsidP="003071AD">
      <w:pPr>
        <w:tabs>
          <w:tab w:val="left" w:pos="2268"/>
        </w:tabs>
        <w:spacing w:line="480" w:lineRule="auto"/>
        <w:rPr>
          <w:lang w:val="en-US"/>
        </w:rPr>
      </w:pPr>
    </w:p>
    <w:p w14:paraId="2976F2EE" w14:textId="77777777" w:rsidR="003071AD" w:rsidRPr="00EC5191" w:rsidRDefault="003071AD" w:rsidP="003071AD">
      <w:pPr>
        <w:spacing w:line="480" w:lineRule="auto"/>
        <w:rPr>
          <w:vertAlign w:val="superscript"/>
          <w:lang w:val="en-US"/>
        </w:rPr>
      </w:pPr>
      <w:r w:rsidRPr="00EC5191">
        <w:rPr>
          <w:lang w:val="en-US"/>
        </w:rPr>
        <w:t>Romana Rytsar</w:t>
      </w:r>
      <w:r w:rsidRPr="00EC5191">
        <w:rPr>
          <w:vertAlign w:val="superscript"/>
          <w:lang w:val="en-US"/>
        </w:rPr>
        <w:t>1*</w:t>
      </w:r>
      <w:r w:rsidRPr="00EC5191">
        <w:rPr>
          <w:lang w:val="en-US"/>
        </w:rPr>
        <w:t>, Smilja Djurdjevic</w:t>
      </w:r>
      <w:r w:rsidRPr="00EC5191">
        <w:rPr>
          <w:vertAlign w:val="superscript"/>
          <w:lang w:val="en-US"/>
        </w:rPr>
        <w:t>1</w:t>
      </w:r>
      <w:r w:rsidRPr="00EC5191">
        <w:rPr>
          <w:lang w:val="en-US"/>
        </w:rPr>
        <w:t>, Alexander K Nussbaum</w:t>
      </w:r>
      <w:r w:rsidRPr="00EC5191">
        <w:rPr>
          <w:vertAlign w:val="superscript"/>
          <w:lang w:val="en-US"/>
        </w:rPr>
        <w:t>2</w:t>
      </w:r>
      <w:r w:rsidRPr="00EC5191">
        <w:rPr>
          <w:lang w:val="en-US"/>
        </w:rPr>
        <w:t>, Ashok Kaul</w:t>
      </w:r>
      <w:r w:rsidRPr="00EC5191">
        <w:rPr>
          <w:vertAlign w:val="superscript"/>
          <w:lang w:val="en-US"/>
        </w:rPr>
        <w:t>3</w:t>
      </w:r>
      <w:r w:rsidRPr="00EC5191">
        <w:rPr>
          <w:lang w:val="en-US"/>
        </w:rPr>
        <w:t>, Emanuel Bennewitz</w:t>
      </w:r>
      <w:r w:rsidRPr="00EC5191">
        <w:rPr>
          <w:vertAlign w:val="superscript"/>
          <w:lang w:val="en-US"/>
        </w:rPr>
        <w:t>4</w:t>
      </w:r>
      <w:r w:rsidRPr="00EC5191">
        <w:rPr>
          <w:lang w:val="en-US"/>
        </w:rPr>
        <w:t>, Peter N Lee</w:t>
      </w:r>
      <w:r w:rsidRPr="00EC5191">
        <w:rPr>
          <w:vertAlign w:val="superscript"/>
          <w:lang w:val="en-US"/>
        </w:rPr>
        <w:t>5</w:t>
      </w:r>
      <w:r w:rsidRPr="00EC5191">
        <w:rPr>
          <w:lang w:val="en-US"/>
        </w:rPr>
        <w:t>, John S Fry</w:t>
      </w:r>
      <w:r w:rsidRPr="00EC5191">
        <w:rPr>
          <w:vertAlign w:val="superscript"/>
          <w:lang w:val="en-US"/>
        </w:rPr>
        <w:t>6</w:t>
      </w:r>
    </w:p>
    <w:p w14:paraId="53525DAA" w14:textId="77777777" w:rsidR="003071AD" w:rsidRPr="00EC5191" w:rsidRDefault="003071AD" w:rsidP="003071AD">
      <w:pPr>
        <w:spacing w:line="480" w:lineRule="auto"/>
        <w:rPr>
          <w:lang w:val="en-US"/>
        </w:rPr>
      </w:pPr>
    </w:p>
    <w:p w14:paraId="19E02E5C" w14:textId="77777777" w:rsidR="003071AD" w:rsidRPr="00EC5191" w:rsidRDefault="003071AD" w:rsidP="003071AD">
      <w:pPr>
        <w:pStyle w:val="FootnoteText"/>
        <w:tabs>
          <w:tab w:val="left" w:pos="0"/>
        </w:tabs>
        <w:spacing w:line="480" w:lineRule="auto"/>
        <w:rPr>
          <w:sz w:val="24"/>
          <w:szCs w:val="24"/>
          <w:lang w:val="en-US"/>
        </w:rPr>
      </w:pPr>
      <w:r w:rsidRPr="00EC5191">
        <w:rPr>
          <w:sz w:val="24"/>
          <w:szCs w:val="24"/>
          <w:vertAlign w:val="superscript"/>
          <w:lang w:val="en-US"/>
        </w:rPr>
        <w:t>1</w:t>
      </w:r>
      <w:r w:rsidRPr="00EC5191">
        <w:rPr>
          <w:sz w:val="24"/>
          <w:szCs w:val="24"/>
          <w:lang w:val="en-US"/>
        </w:rPr>
        <w:t>PMI R&amp;D, Philip Morris Products S.A., Neuchâtel, Switzerland</w:t>
      </w:r>
    </w:p>
    <w:p w14:paraId="485F2C9A" w14:textId="77777777" w:rsidR="003071AD" w:rsidRPr="00EC5191" w:rsidRDefault="003071AD" w:rsidP="003071AD">
      <w:pPr>
        <w:pStyle w:val="FootnoteText"/>
        <w:tabs>
          <w:tab w:val="left" w:pos="0"/>
        </w:tabs>
        <w:spacing w:line="480" w:lineRule="auto"/>
        <w:rPr>
          <w:sz w:val="24"/>
          <w:szCs w:val="24"/>
          <w:lang w:val="en-US"/>
        </w:rPr>
      </w:pPr>
      <w:r w:rsidRPr="00EC5191">
        <w:rPr>
          <w:sz w:val="24"/>
          <w:szCs w:val="24"/>
          <w:vertAlign w:val="superscript"/>
          <w:lang w:val="en-US"/>
        </w:rPr>
        <w:t>2</w:t>
      </w:r>
      <w:r w:rsidRPr="00EC5191">
        <w:rPr>
          <w:sz w:val="24"/>
          <w:szCs w:val="24"/>
          <w:lang w:val="en-US"/>
        </w:rPr>
        <w:t xml:space="preserve">Philip Morris GmbH, </w:t>
      </w:r>
      <w:proofErr w:type="spellStart"/>
      <w:r w:rsidRPr="00EC5191">
        <w:rPr>
          <w:sz w:val="24"/>
          <w:szCs w:val="24"/>
          <w:lang w:val="en-US"/>
        </w:rPr>
        <w:t>Gräfelfing</w:t>
      </w:r>
      <w:proofErr w:type="spellEnd"/>
      <w:r w:rsidRPr="00EC5191">
        <w:rPr>
          <w:sz w:val="24"/>
          <w:szCs w:val="24"/>
          <w:lang w:val="en-US"/>
        </w:rPr>
        <w:t>, Germany</w:t>
      </w:r>
    </w:p>
    <w:p w14:paraId="063EFE18" w14:textId="45DF8C80" w:rsidR="003071AD" w:rsidRPr="00EC5191" w:rsidRDefault="003071AD" w:rsidP="00802EA1">
      <w:pPr>
        <w:pStyle w:val="FootnoteText"/>
        <w:tabs>
          <w:tab w:val="left" w:pos="0"/>
        </w:tabs>
        <w:spacing w:line="480" w:lineRule="auto"/>
        <w:rPr>
          <w:sz w:val="24"/>
          <w:szCs w:val="24"/>
          <w:lang w:val="en-US"/>
        </w:rPr>
      </w:pPr>
      <w:r w:rsidRPr="00802EA1">
        <w:rPr>
          <w:sz w:val="24"/>
          <w:szCs w:val="24"/>
          <w:vertAlign w:val="superscript"/>
          <w:lang w:val="en-US"/>
        </w:rPr>
        <w:t>3</w:t>
      </w:r>
      <w:r w:rsidR="00802EA1" w:rsidRPr="00802EA1">
        <w:rPr>
          <w:sz w:val="24"/>
          <w:szCs w:val="24"/>
          <w:lang w:val="en-US"/>
        </w:rPr>
        <w:t>DBU Digital Business University</w:t>
      </w:r>
      <w:r w:rsidR="00802EA1">
        <w:rPr>
          <w:sz w:val="24"/>
          <w:szCs w:val="24"/>
          <w:lang w:val="en-US"/>
        </w:rPr>
        <w:t xml:space="preserve"> </w:t>
      </w:r>
      <w:r w:rsidR="00802EA1" w:rsidRPr="00802EA1">
        <w:rPr>
          <w:sz w:val="24"/>
          <w:szCs w:val="24"/>
          <w:lang w:val="en-US"/>
        </w:rPr>
        <w:t>of Applied Sciences</w:t>
      </w:r>
      <w:r w:rsidR="00802EA1">
        <w:rPr>
          <w:sz w:val="24"/>
          <w:szCs w:val="24"/>
          <w:lang w:val="en-US"/>
        </w:rPr>
        <w:t xml:space="preserve">, Berlin, Germany </w:t>
      </w:r>
    </w:p>
    <w:p w14:paraId="39A692A5" w14:textId="7DEC6D51" w:rsidR="003071AD" w:rsidRPr="00EC5191" w:rsidRDefault="003071AD" w:rsidP="003071AD">
      <w:pPr>
        <w:pStyle w:val="FootnoteText"/>
        <w:tabs>
          <w:tab w:val="left" w:pos="0"/>
        </w:tabs>
        <w:spacing w:line="480" w:lineRule="auto"/>
        <w:rPr>
          <w:sz w:val="24"/>
          <w:szCs w:val="24"/>
          <w:lang w:val="en-US"/>
        </w:rPr>
      </w:pPr>
      <w:r w:rsidRPr="00EC5191">
        <w:rPr>
          <w:sz w:val="24"/>
          <w:szCs w:val="24"/>
          <w:vertAlign w:val="superscript"/>
          <w:lang w:val="en-US"/>
        </w:rPr>
        <w:t>4</w:t>
      </w:r>
      <w:r w:rsidR="00802EA1">
        <w:rPr>
          <w:sz w:val="24"/>
          <w:szCs w:val="24"/>
          <w:lang w:val="en-US"/>
        </w:rPr>
        <w:t xml:space="preserve">FITT </w:t>
      </w:r>
      <w:proofErr w:type="spellStart"/>
      <w:r w:rsidR="00802EA1">
        <w:rPr>
          <w:sz w:val="24"/>
          <w:szCs w:val="24"/>
          <w:lang w:val="en-US"/>
        </w:rPr>
        <w:t>gGmbH</w:t>
      </w:r>
      <w:proofErr w:type="spellEnd"/>
      <w:r w:rsidR="00802EA1">
        <w:rPr>
          <w:sz w:val="24"/>
          <w:szCs w:val="24"/>
          <w:lang w:val="en-US"/>
        </w:rPr>
        <w:t xml:space="preserve">, </w:t>
      </w:r>
      <w:proofErr w:type="spellStart"/>
      <w:r w:rsidR="00802EA1">
        <w:rPr>
          <w:sz w:val="24"/>
          <w:szCs w:val="24"/>
          <w:lang w:val="en-US"/>
        </w:rPr>
        <w:t>Saarbrücken</w:t>
      </w:r>
      <w:proofErr w:type="spellEnd"/>
      <w:r w:rsidR="00802EA1">
        <w:rPr>
          <w:sz w:val="24"/>
          <w:szCs w:val="24"/>
          <w:lang w:val="en-US"/>
        </w:rPr>
        <w:t>, Germany</w:t>
      </w:r>
    </w:p>
    <w:p w14:paraId="4654990F" w14:textId="77777777" w:rsidR="003071AD" w:rsidRPr="00EC5191" w:rsidRDefault="003071AD" w:rsidP="003071AD">
      <w:pPr>
        <w:pStyle w:val="FootnoteText"/>
        <w:tabs>
          <w:tab w:val="left" w:pos="0"/>
        </w:tabs>
        <w:spacing w:line="480" w:lineRule="auto"/>
        <w:rPr>
          <w:sz w:val="24"/>
          <w:szCs w:val="24"/>
          <w:lang w:val="en-US"/>
        </w:rPr>
      </w:pPr>
      <w:r w:rsidRPr="00EC5191">
        <w:rPr>
          <w:sz w:val="24"/>
          <w:szCs w:val="24"/>
          <w:vertAlign w:val="superscript"/>
          <w:lang w:val="en-US"/>
        </w:rPr>
        <w:t>5</w:t>
      </w:r>
      <w:r w:rsidRPr="00EC5191">
        <w:rPr>
          <w:sz w:val="24"/>
          <w:szCs w:val="24"/>
          <w:lang w:val="en-US"/>
        </w:rPr>
        <w:t>P.N. Lee Statistics and Computing Ltd., Sutton, Surrey, UK</w:t>
      </w:r>
    </w:p>
    <w:p w14:paraId="3680BB7A" w14:textId="77777777" w:rsidR="003071AD" w:rsidRPr="00EC5191" w:rsidRDefault="003071AD" w:rsidP="003071AD">
      <w:pPr>
        <w:pStyle w:val="FootnoteText"/>
        <w:tabs>
          <w:tab w:val="left" w:pos="0"/>
        </w:tabs>
        <w:spacing w:line="480" w:lineRule="auto"/>
        <w:rPr>
          <w:sz w:val="24"/>
          <w:szCs w:val="24"/>
          <w:lang w:val="en-US"/>
        </w:rPr>
      </w:pPr>
      <w:r w:rsidRPr="00EC5191">
        <w:rPr>
          <w:sz w:val="24"/>
          <w:szCs w:val="24"/>
          <w:vertAlign w:val="superscript"/>
          <w:lang w:val="en-US"/>
        </w:rPr>
        <w:t>6</w:t>
      </w:r>
      <w:r w:rsidRPr="00EC5191">
        <w:rPr>
          <w:sz w:val="24"/>
          <w:szCs w:val="24"/>
          <w:lang w:val="en-US"/>
        </w:rPr>
        <w:t>RoeLee Statistics Ltd., Sutton, Surrey, UK</w:t>
      </w:r>
    </w:p>
    <w:p w14:paraId="03A507CC" w14:textId="77777777" w:rsidR="003071AD" w:rsidRPr="00EC5191" w:rsidRDefault="003071AD" w:rsidP="003071AD">
      <w:pPr>
        <w:pStyle w:val="FootnoteText"/>
        <w:tabs>
          <w:tab w:val="left" w:pos="0"/>
        </w:tabs>
        <w:spacing w:line="480" w:lineRule="auto"/>
        <w:rPr>
          <w:sz w:val="24"/>
          <w:szCs w:val="24"/>
          <w:lang w:val="en-US"/>
        </w:rPr>
      </w:pPr>
    </w:p>
    <w:p w14:paraId="6D28D3BB" w14:textId="77777777" w:rsidR="003071AD" w:rsidRPr="00EC5191" w:rsidRDefault="003071AD" w:rsidP="003071AD">
      <w:pPr>
        <w:pStyle w:val="FootnoteText"/>
        <w:tabs>
          <w:tab w:val="left" w:pos="0"/>
        </w:tabs>
        <w:spacing w:line="480" w:lineRule="auto"/>
        <w:rPr>
          <w:sz w:val="24"/>
          <w:szCs w:val="24"/>
          <w:lang w:val="en-US"/>
        </w:rPr>
      </w:pPr>
      <w:r w:rsidRPr="00EC5191">
        <w:rPr>
          <w:sz w:val="24"/>
          <w:szCs w:val="24"/>
          <w:lang w:val="en-US"/>
        </w:rPr>
        <w:t>*Corresponding author: e-mail Romana.Rytsar@pmi.com</w:t>
      </w:r>
    </w:p>
    <w:p w14:paraId="293D2EDA" w14:textId="77777777" w:rsidR="00165AC4" w:rsidRDefault="00165AC4" w:rsidP="009D2E49">
      <w:pPr>
        <w:spacing w:line="480" w:lineRule="auto"/>
        <w:rPr>
          <w:lang w:val="en-US"/>
        </w:rPr>
      </w:pPr>
    </w:p>
    <w:p w14:paraId="5A25E4D8" w14:textId="77777777" w:rsidR="009D2E49" w:rsidRDefault="009D2E49" w:rsidP="009D2E49">
      <w:pPr>
        <w:spacing w:line="480" w:lineRule="auto"/>
        <w:rPr>
          <w:lang w:val="en-US"/>
        </w:rPr>
      </w:pPr>
    </w:p>
    <w:p w14:paraId="27D4F212" w14:textId="52CA2047" w:rsidR="00FB7458" w:rsidRDefault="003071AD" w:rsidP="00D029E2">
      <w:pPr>
        <w:pStyle w:val="FootnoteText"/>
        <w:spacing w:line="360" w:lineRule="auto"/>
        <w:ind w:left="2552" w:hanging="2552"/>
        <w:jc w:val="center"/>
        <w:rPr>
          <w:b/>
          <w:sz w:val="24"/>
          <w:szCs w:val="24"/>
        </w:rPr>
      </w:pPr>
      <w:r>
        <w:rPr>
          <w:b/>
          <w:sz w:val="24"/>
          <w:szCs w:val="24"/>
        </w:rPr>
        <w:t xml:space="preserve">ADDITIONAL </w:t>
      </w:r>
      <w:r w:rsidR="00E71ACA">
        <w:rPr>
          <w:b/>
          <w:sz w:val="24"/>
          <w:szCs w:val="24"/>
        </w:rPr>
        <w:t xml:space="preserve">FILE </w:t>
      </w:r>
      <w:r w:rsidR="004F7C6A">
        <w:rPr>
          <w:b/>
          <w:sz w:val="24"/>
          <w:szCs w:val="24"/>
        </w:rPr>
        <w:t>S</w:t>
      </w:r>
      <w:r w:rsidR="00E71ACA">
        <w:rPr>
          <w:b/>
          <w:sz w:val="24"/>
          <w:szCs w:val="24"/>
        </w:rPr>
        <w:t>1</w:t>
      </w:r>
    </w:p>
    <w:p w14:paraId="057B1A66" w14:textId="77777777" w:rsidR="00E71ACA" w:rsidRDefault="00E71ACA" w:rsidP="00D029E2">
      <w:pPr>
        <w:pStyle w:val="FootnoteText"/>
        <w:spacing w:line="360" w:lineRule="auto"/>
        <w:ind w:left="2552" w:hanging="2552"/>
        <w:jc w:val="center"/>
        <w:rPr>
          <w:b/>
          <w:sz w:val="24"/>
          <w:szCs w:val="24"/>
        </w:rPr>
      </w:pPr>
    </w:p>
    <w:p w14:paraId="231F00E3" w14:textId="3C2361F6" w:rsidR="00B1075F" w:rsidRDefault="00F9709E" w:rsidP="00D029E2">
      <w:pPr>
        <w:pStyle w:val="FootnoteText"/>
        <w:spacing w:line="360" w:lineRule="auto"/>
        <w:jc w:val="both"/>
        <w:rPr>
          <w:sz w:val="24"/>
          <w:szCs w:val="24"/>
        </w:rPr>
      </w:pPr>
      <w:r>
        <w:rPr>
          <w:sz w:val="24"/>
          <w:szCs w:val="24"/>
        </w:rPr>
        <w:t xml:space="preserve">This document describes the methods used to classify individuals in Germany by socioeconomic group (SEG) and to derive </w:t>
      </w:r>
      <w:r w:rsidR="00E71ACA">
        <w:rPr>
          <w:sz w:val="24"/>
          <w:szCs w:val="24"/>
        </w:rPr>
        <w:t xml:space="preserve">estimates </w:t>
      </w:r>
      <w:r w:rsidR="00A12B37">
        <w:rPr>
          <w:sz w:val="24"/>
          <w:szCs w:val="24"/>
        </w:rPr>
        <w:t xml:space="preserve">of </w:t>
      </w:r>
      <w:r>
        <w:rPr>
          <w:sz w:val="24"/>
          <w:szCs w:val="24"/>
        </w:rPr>
        <w:t xml:space="preserve">their </w:t>
      </w:r>
      <w:r w:rsidR="00E71ACA">
        <w:rPr>
          <w:sz w:val="24"/>
          <w:szCs w:val="24"/>
        </w:rPr>
        <w:t xml:space="preserve">cigarette smoking habits </w:t>
      </w:r>
      <w:r>
        <w:rPr>
          <w:sz w:val="24"/>
          <w:szCs w:val="24"/>
        </w:rPr>
        <w:t>by SEG.</w:t>
      </w:r>
    </w:p>
    <w:p w14:paraId="25B6BF3D" w14:textId="77777777" w:rsidR="00165AC4" w:rsidRDefault="00165AC4" w:rsidP="00165AC4">
      <w:pPr>
        <w:pStyle w:val="FootnoteText"/>
        <w:spacing w:line="480" w:lineRule="auto"/>
        <w:jc w:val="both"/>
        <w:rPr>
          <w:sz w:val="24"/>
          <w:szCs w:val="24"/>
        </w:rPr>
      </w:pPr>
    </w:p>
    <w:p w14:paraId="7771CFEA" w14:textId="77777777" w:rsidR="00B1075F" w:rsidRDefault="00B1075F" w:rsidP="00165AC4">
      <w:pPr>
        <w:pStyle w:val="FootnoteText"/>
        <w:spacing w:line="480" w:lineRule="auto"/>
        <w:jc w:val="both"/>
        <w:rPr>
          <w:sz w:val="24"/>
          <w:szCs w:val="24"/>
        </w:rPr>
        <w:sectPr w:rsidR="00B1075F" w:rsidSect="00A25FB5">
          <w:headerReference w:type="default" r:id="rId8"/>
          <w:footerReference w:type="default" r:id="rId9"/>
          <w:pgSz w:w="11907" w:h="16840" w:code="9"/>
          <w:pgMar w:top="1440" w:right="1440" w:bottom="1440" w:left="1440" w:header="720" w:footer="720" w:gutter="0"/>
          <w:cols w:space="708"/>
          <w:docGrid w:linePitch="360"/>
        </w:sectPr>
      </w:pPr>
    </w:p>
    <w:p w14:paraId="7F34CE11" w14:textId="4D59F1E1" w:rsidR="004C40DE" w:rsidRDefault="004C40DE">
      <w:r>
        <w:lastRenderedPageBreak/>
        <w:t>CONTENTS</w:t>
      </w:r>
    </w:p>
    <w:p w14:paraId="18FEBA5F" w14:textId="77777777" w:rsidR="00EF2ED6" w:rsidRDefault="00EF2ED6" w:rsidP="00E94B8E">
      <w:pPr>
        <w:spacing w:line="360" w:lineRule="auto"/>
      </w:pPr>
    </w:p>
    <w:p w14:paraId="27984E38" w14:textId="2B75CDA2" w:rsidR="00F03099" w:rsidRDefault="00EF2ED6">
      <w:pPr>
        <w:pStyle w:val="TOC1"/>
        <w:rPr>
          <w:rFonts w:asciiTheme="minorHAnsi" w:eastAsiaTheme="minorEastAsia" w:hAnsiTheme="minorHAnsi" w:cstheme="minorBidi"/>
          <w:sz w:val="22"/>
          <w:szCs w:val="22"/>
          <w:lang w:eastAsia="en-GB"/>
        </w:rPr>
      </w:pPr>
      <w:r>
        <w:fldChar w:fldCharType="begin"/>
      </w:r>
      <w:r>
        <w:instrText xml:space="preserve"> TOC \o "1-5" \h \z \u </w:instrText>
      </w:r>
      <w:r>
        <w:fldChar w:fldCharType="separate"/>
      </w:r>
      <w:hyperlink w:anchor="_Toc86676996" w:history="1">
        <w:r w:rsidR="00F03099" w:rsidRPr="00E661DC">
          <w:rPr>
            <w:rStyle w:val="Hyperlink"/>
            <w:lang w:val="en-US"/>
          </w:rPr>
          <w:t>1</w:t>
        </w:r>
        <w:r w:rsidR="00F03099">
          <w:rPr>
            <w:rFonts w:asciiTheme="minorHAnsi" w:eastAsiaTheme="minorEastAsia" w:hAnsiTheme="minorHAnsi" w:cstheme="minorBidi"/>
            <w:sz w:val="22"/>
            <w:szCs w:val="22"/>
            <w:lang w:eastAsia="en-GB"/>
          </w:rPr>
          <w:tab/>
        </w:r>
        <w:r w:rsidR="00F03099" w:rsidRPr="00E661DC">
          <w:rPr>
            <w:rStyle w:val="Hyperlink"/>
            <w:lang w:val="en-US"/>
          </w:rPr>
          <w:t>Socioeconomic groups in PHIM</w:t>
        </w:r>
        <w:r w:rsidR="00F03099">
          <w:rPr>
            <w:webHidden/>
          </w:rPr>
          <w:tab/>
        </w:r>
        <w:r w:rsidR="00F03099">
          <w:rPr>
            <w:webHidden/>
          </w:rPr>
          <w:fldChar w:fldCharType="begin"/>
        </w:r>
        <w:r w:rsidR="00F03099">
          <w:rPr>
            <w:webHidden/>
          </w:rPr>
          <w:instrText xml:space="preserve"> PAGEREF _Toc86676996 \h </w:instrText>
        </w:r>
        <w:r w:rsidR="00F03099">
          <w:rPr>
            <w:webHidden/>
          </w:rPr>
        </w:r>
        <w:r w:rsidR="00F03099">
          <w:rPr>
            <w:webHidden/>
          </w:rPr>
          <w:fldChar w:fldCharType="separate"/>
        </w:r>
        <w:r w:rsidR="006C237E">
          <w:rPr>
            <w:webHidden/>
          </w:rPr>
          <w:t>3</w:t>
        </w:r>
        <w:r w:rsidR="00F03099">
          <w:rPr>
            <w:webHidden/>
          </w:rPr>
          <w:fldChar w:fldCharType="end"/>
        </w:r>
      </w:hyperlink>
    </w:p>
    <w:p w14:paraId="18FD8F3D" w14:textId="77777777" w:rsidR="00F03099" w:rsidRDefault="00EB311C">
      <w:pPr>
        <w:pStyle w:val="TOC1"/>
        <w:rPr>
          <w:rFonts w:asciiTheme="minorHAnsi" w:eastAsiaTheme="minorEastAsia" w:hAnsiTheme="minorHAnsi" w:cstheme="minorBidi"/>
          <w:sz w:val="22"/>
          <w:szCs w:val="22"/>
          <w:lang w:eastAsia="en-GB"/>
        </w:rPr>
      </w:pPr>
      <w:hyperlink w:anchor="_Toc86676997" w:history="1">
        <w:r w:rsidR="00F03099" w:rsidRPr="00E661DC">
          <w:rPr>
            <w:rStyle w:val="Hyperlink"/>
          </w:rPr>
          <w:t>2</w:t>
        </w:r>
        <w:r w:rsidR="00F03099">
          <w:rPr>
            <w:rFonts w:asciiTheme="minorHAnsi" w:eastAsiaTheme="minorEastAsia" w:hAnsiTheme="minorHAnsi" w:cstheme="minorBidi"/>
            <w:sz w:val="22"/>
            <w:szCs w:val="22"/>
            <w:lang w:eastAsia="en-GB"/>
          </w:rPr>
          <w:tab/>
        </w:r>
        <w:r w:rsidR="00F03099" w:rsidRPr="00E661DC">
          <w:rPr>
            <w:rStyle w:val="Hyperlink"/>
          </w:rPr>
          <w:t>Current and former smoking prevalence</w:t>
        </w:r>
        <w:r w:rsidR="00F03099">
          <w:rPr>
            <w:webHidden/>
          </w:rPr>
          <w:tab/>
        </w:r>
        <w:r w:rsidR="00F03099">
          <w:rPr>
            <w:webHidden/>
          </w:rPr>
          <w:fldChar w:fldCharType="begin"/>
        </w:r>
        <w:r w:rsidR="00F03099">
          <w:rPr>
            <w:webHidden/>
          </w:rPr>
          <w:instrText xml:space="preserve"> PAGEREF _Toc86676997 \h </w:instrText>
        </w:r>
        <w:r w:rsidR="00F03099">
          <w:rPr>
            <w:webHidden/>
          </w:rPr>
        </w:r>
        <w:r w:rsidR="00F03099">
          <w:rPr>
            <w:webHidden/>
          </w:rPr>
          <w:fldChar w:fldCharType="separate"/>
        </w:r>
        <w:r w:rsidR="006C237E">
          <w:rPr>
            <w:webHidden/>
          </w:rPr>
          <w:t>6</w:t>
        </w:r>
        <w:r w:rsidR="00F03099">
          <w:rPr>
            <w:webHidden/>
          </w:rPr>
          <w:fldChar w:fldCharType="end"/>
        </w:r>
      </w:hyperlink>
    </w:p>
    <w:p w14:paraId="526CE948" w14:textId="77777777" w:rsidR="00F03099" w:rsidRDefault="00EB311C">
      <w:pPr>
        <w:pStyle w:val="TOC1"/>
        <w:rPr>
          <w:rFonts w:asciiTheme="minorHAnsi" w:eastAsiaTheme="minorEastAsia" w:hAnsiTheme="minorHAnsi" w:cstheme="minorBidi"/>
          <w:sz w:val="22"/>
          <w:szCs w:val="22"/>
          <w:lang w:eastAsia="en-GB"/>
        </w:rPr>
      </w:pPr>
      <w:hyperlink w:anchor="_Toc86676998" w:history="1">
        <w:r w:rsidR="00F03099" w:rsidRPr="00E661DC">
          <w:rPr>
            <w:rStyle w:val="Hyperlink"/>
          </w:rPr>
          <w:t>3</w:t>
        </w:r>
        <w:r w:rsidR="00F03099">
          <w:rPr>
            <w:rFonts w:asciiTheme="minorHAnsi" w:eastAsiaTheme="minorEastAsia" w:hAnsiTheme="minorHAnsi" w:cstheme="minorBidi"/>
            <w:sz w:val="22"/>
            <w:szCs w:val="22"/>
            <w:lang w:eastAsia="en-GB"/>
          </w:rPr>
          <w:tab/>
        </w:r>
        <w:r w:rsidR="00F03099" w:rsidRPr="00E661DC">
          <w:rPr>
            <w:rStyle w:val="Hyperlink"/>
          </w:rPr>
          <w:t>Time quit</w:t>
        </w:r>
        <w:r w:rsidR="00F03099">
          <w:rPr>
            <w:webHidden/>
          </w:rPr>
          <w:tab/>
        </w:r>
        <w:r w:rsidR="00F03099">
          <w:rPr>
            <w:webHidden/>
          </w:rPr>
          <w:fldChar w:fldCharType="begin"/>
        </w:r>
        <w:r w:rsidR="00F03099">
          <w:rPr>
            <w:webHidden/>
          </w:rPr>
          <w:instrText xml:space="preserve"> PAGEREF _Toc86676998 \h </w:instrText>
        </w:r>
        <w:r w:rsidR="00F03099">
          <w:rPr>
            <w:webHidden/>
          </w:rPr>
        </w:r>
        <w:r w:rsidR="00F03099">
          <w:rPr>
            <w:webHidden/>
          </w:rPr>
          <w:fldChar w:fldCharType="separate"/>
        </w:r>
        <w:r w:rsidR="006C237E">
          <w:rPr>
            <w:webHidden/>
          </w:rPr>
          <w:t>6</w:t>
        </w:r>
        <w:r w:rsidR="00F03099">
          <w:rPr>
            <w:webHidden/>
          </w:rPr>
          <w:fldChar w:fldCharType="end"/>
        </w:r>
      </w:hyperlink>
    </w:p>
    <w:p w14:paraId="373E4BFE" w14:textId="77777777" w:rsidR="00F03099" w:rsidRDefault="00EB311C">
      <w:pPr>
        <w:pStyle w:val="TOC1"/>
        <w:rPr>
          <w:rFonts w:asciiTheme="minorHAnsi" w:eastAsiaTheme="minorEastAsia" w:hAnsiTheme="minorHAnsi" w:cstheme="minorBidi"/>
          <w:sz w:val="22"/>
          <w:szCs w:val="22"/>
          <w:lang w:eastAsia="en-GB"/>
        </w:rPr>
      </w:pPr>
      <w:hyperlink w:anchor="_Toc86676999" w:history="1">
        <w:r w:rsidR="00F03099" w:rsidRPr="00E661DC">
          <w:rPr>
            <w:rStyle w:val="Hyperlink"/>
          </w:rPr>
          <w:t>4</w:t>
        </w:r>
        <w:r w:rsidR="00F03099">
          <w:rPr>
            <w:rFonts w:asciiTheme="minorHAnsi" w:eastAsiaTheme="minorEastAsia" w:hAnsiTheme="minorHAnsi" w:cstheme="minorBidi"/>
            <w:sz w:val="22"/>
            <w:szCs w:val="22"/>
            <w:lang w:eastAsia="en-GB"/>
          </w:rPr>
          <w:tab/>
        </w:r>
        <w:r w:rsidR="00F03099" w:rsidRPr="00E661DC">
          <w:rPr>
            <w:rStyle w:val="Hyperlink"/>
          </w:rPr>
          <w:t>References</w:t>
        </w:r>
        <w:r w:rsidR="00F03099">
          <w:rPr>
            <w:webHidden/>
          </w:rPr>
          <w:tab/>
        </w:r>
        <w:r w:rsidR="00F03099">
          <w:rPr>
            <w:webHidden/>
          </w:rPr>
          <w:fldChar w:fldCharType="begin"/>
        </w:r>
        <w:r w:rsidR="00F03099">
          <w:rPr>
            <w:webHidden/>
          </w:rPr>
          <w:instrText xml:space="preserve"> PAGEREF _Toc86676999 \h </w:instrText>
        </w:r>
        <w:r w:rsidR="00F03099">
          <w:rPr>
            <w:webHidden/>
          </w:rPr>
        </w:r>
        <w:r w:rsidR="00F03099">
          <w:rPr>
            <w:webHidden/>
          </w:rPr>
          <w:fldChar w:fldCharType="separate"/>
        </w:r>
        <w:r w:rsidR="006C237E">
          <w:rPr>
            <w:webHidden/>
          </w:rPr>
          <w:t>7</w:t>
        </w:r>
        <w:r w:rsidR="00F03099">
          <w:rPr>
            <w:webHidden/>
          </w:rPr>
          <w:fldChar w:fldCharType="end"/>
        </w:r>
      </w:hyperlink>
    </w:p>
    <w:p w14:paraId="6BF62B22" w14:textId="77777777" w:rsidR="00F03099" w:rsidRDefault="00EB311C">
      <w:pPr>
        <w:pStyle w:val="TOC1"/>
        <w:rPr>
          <w:rFonts w:asciiTheme="minorHAnsi" w:eastAsiaTheme="minorEastAsia" w:hAnsiTheme="minorHAnsi" w:cstheme="minorBidi"/>
          <w:sz w:val="22"/>
          <w:szCs w:val="22"/>
          <w:lang w:eastAsia="en-GB"/>
        </w:rPr>
      </w:pPr>
      <w:hyperlink w:anchor="_Toc86677000" w:history="1">
        <w:r w:rsidR="00F03099" w:rsidRPr="00E661DC">
          <w:rPr>
            <w:rStyle w:val="Hyperlink"/>
            <w:lang w:val="en-US"/>
          </w:rPr>
          <w:t>5</w:t>
        </w:r>
        <w:r w:rsidR="00F03099">
          <w:rPr>
            <w:rFonts w:asciiTheme="minorHAnsi" w:eastAsiaTheme="minorEastAsia" w:hAnsiTheme="minorHAnsi" w:cstheme="minorBidi"/>
            <w:sz w:val="22"/>
            <w:szCs w:val="22"/>
            <w:lang w:eastAsia="en-GB"/>
          </w:rPr>
          <w:tab/>
        </w:r>
        <w:r w:rsidR="00F03099" w:rsidRPr="00E661DC">
          <w:rPr>
            <w:rStyle w:val="Hyperlink"/>
            <w:lang w:val="en-US"/>
          </w:rPr>
          <w:t>Tables</w:t>
        </w:r>
        <w:r w:rsidR="00F03099">
          <w:rPr>
            <w:webHidden/>
          </w:rPr>
          <w:tab/>
        </w:r>
        <w:r w:rsidR="00F03099">
          <w:rPr>
            <w:webHidden/>
          </w:rPr>
          <w:fldChar w:fldCharType="begin"/>
        </w:r>
        <w:r w:rsidR="00F03099">
          <w:rPr>
            <w:webHidden/>
          </w:rPr>
          <w:instrText xml:space="preserve"> PAGEREF _Toc86677000 \h </w:instrText>
        </w:r>
        <w:r w:rsidR="00F03099">
          <w:rPr>
            <w:webHidden/>
          </w:rPr>
        </w:r>
        <w:r w:rsidR="00F03099">
          <w:rPr>
            <w:webHidden/>
          </w:rPr>
          <w:fldChar w:fldCharType="separate"/>
        </w:r>
        <w:r w:rsidR="006C237E">
          <w:rPr>
            <w:webHidden/>
          </w:rPr>
          <w:t>9</w:t>
        </w:r>
        <w:r w:rsidR="00F03099">
          <w:rPr>
            <w:webHidden/>
          </w:rPr>
          <w:fldChar w:fldCharType="end"/>
        </w:r>
      </w:hyperlink>
    </w:p>
    <w:p w14:paraId="5DE1ABB7" w14:textId="77777777" w:rsidR="00F03099" w:rsidRDefault="00EB311C">
      <w:pPr>
        <w:pStyle w:val="TOC4"/>
        <w:rPr>
          <w:rFonts w:asciiTheme="minorHAnsi" w:eastAsiaTheme="minorEastAsia" w:hAnsiTheme="minorHAnsi" w:cstheme="minorBidi"/>
          <w:noProof/>
          <w:sz w:val="22"/>
          <w:szCs w:val="22"/>
          <w:lang w:eastAsia="en-GB"/>
        </w:rPr>
      </w:pPr>
      <w:hyperlink w:anchor="_Toc86677001" w:history="1">
        <w:r w:rsidR="00F03099" w:rsidRPr="00E661DC">
          <w:rPr>
            <w:rStyle w:val="Hyperlink"/>
            <w:noProof/>
          </w:rPr>
          <w:t>TABLE S1.1</w:t>
        </w:r>
        <w:r w:rsidR="00F03099">
          <w:rPr>
            <w:rFonts w:asciiTheme="minorHAnsi" w:eastAsiaTheme="minorEastAsia" w:hAnsiTheme="minorHAnsi" w:cstheme="minorBidi"/>
            <w:noProof/>
            <w:sz w:val="22"/>
            <w:szCs w:val="22"/>
            <w:lang w:eastAsia="en-GB"/>
          </w:rPr>
          <w:tab/>
        </w:r>
        <w:r w:rsidR="00F03099" w:rsidRPr="00E661DC">
          <w:rPr>
            <w:rStyle w:val="Hyperlink"/>
            <w:noProof/>
          </w:rPr>
          <w:t>The relationship of years of education to the degree of education in Germany</w:t>
        </w:r>
        <w:r w:rsidR="00F03099">
          <w:rPr>
            <w:noProof/>
            <w:webHidden/>
          </w:rPr>
          <w:tab/>
        </w:r>
        <w:r w:rsidR="00F03099">
          <w:rPr>
            <w:noProof/>
            <w:webHidden/>
          </w:rPr>
          <w:fldChar w:fldCharType="begin"/>
        </w:r>
        <w:r w:rsidR="00F03099">
          <w:rPr>
            <w:noProof/>
            <w:webHidden/>
          </w:rPr>
          <w:instrText xml:space="preserve"> PAGEREF _Toc86677001 \h </w:instrText>
        </w:r>
        <w:r w:rsidR="00F03099">
          <w:rPr>
            <w:noProof/>
            <w:webHidden/>
          </w:rPr>
        </w:r>
        <w:r w:rsidR="00F03099">
          <w:rPr>
            <w:noProof/>
            <w:webHidden/>
          </w:rPr>
          <w:fldChar w:fldCharType="separate"/>
        </w:r>
        <w:r w:rsidR="006C237E">
          <w:rPr>
            <w:noProof/>
            <w:webHidden/>
          </w:rPr>
          <w:t>9</w:t>
        </w:r>
        <w:r w:rsidR="00F03099">
          <w:rPr>
            <w:noProof/>
            <w:webHidden/>
          </w:rPr>
          <w:fldChar w:fldCharType="end"/>
        </w:r>
      </w:hyperlink>
    </w:p>
    <w:p w14:paraId="358568C4" w14:textId="77777777" w:rsidR="00F03099" w:rsidRDefault="00EB311C">
      <w:pPr>
        <w:pStyle w:val="TOC4"/>
        <w:rPr>
          <w:rFonts w:asciiTheme="minorHAnsi" w:eastAsiaTheme="minorEastAsia" w:hAnsiTheme="minorHAnsi" w:cstheme="minorBidi"/>
          <w:noProof/>
          <w:sz w:val="22"/>
          <w:szCs w:val="22"/>
          <w:lang w:eastAsia="en-GB"/>
        </w:rPr>
      </w:pPr>
      <w:hyperlink w:anchor="_Toc86677002" w:history="1">
        <w:r w:rsidR="00F03099" w:rsidRPr="00E661DC">
          <w:rPr>
            <w:rStyle w:val="Hyperlink"/>
            <w:noProof/>
          </w:rPr>
          <w:t>TABLE S1.2</w:t>
        </w:r>
        <w:r w:rsidR="00F03099">
          <w:rPr>
            <w:rFonts w:asciiTheme="minorHAnsi" w:eastAsiaTheme="minorEastAsia" w:hAnsiTheme="minorHAnsi" w:cstheme="minorBidi"/>
            <w:noProof/>
            <w:sz w:val="22"/>
            <w:szCs w:val="22"/>
            <w:lang w:eastAsia="en-GB"/>
          </w:rPr>
          <w:tab/>
        </w:r>
        <w:r w:rsidR="00F03099" w:rsidRPr="00E661DC">
          <w:rPr>
            <w:rStyle w:val="Hyperlink"/>
            <w:noProof/>
          </w:rPr>
          <w:t>Number of people by sex and SEG for the years 2002 and 2012</w:t>
        </w:r>
        <w:r w:rsidR="00F03099">
          <w:rPr>
            <w:noProof/>
            <w:webHidden/>
          </w:rPr>
          <w:tab/>
        </w:r>
        <w:r w:rsidR="00F03099">
          <w:rPr>
            <w:noProof/>
            <w:webHidden/>
          </w:rPr>
          <w:fldChar w:fldCharType="begin"/>
        </w:r>
        <w:r w:rsidR="00F03099">
          <w:rPr>
            <w:noProof/>
            <w:webHidden/>
          </w:rPr>
          <w:instrText xml:space="preserve"> PAGEREF _Toc86677002 \h </w:instrText>
        </w:r>
        <w:r w:rsidR="00F03099">
          <w:rPr>
            <w:noProof/>
            <w:webHidden/>
          </w:rPr>
        </w:r>
        <w:r w:rsidR="00F03099">
          <w:rPr>
            <w:noProof/>
            <w:webHidden/>
          </w:rPr>
          <w:fldChar w:fldCharType="separate"/>
        </w:r>
        <w:r w:rsidR="006C237E">
          <w:rPr>
            <w:noProof/>
            <w:webHidden/>
          </w:rPr>
          <w:t>10</w:t>
        </w:r>
        <w:r w:rsidR="00F03099">
          <w:rPr>
            <w:noProof/>
            <w:webHidden/>
          </w:rPr>
          <w:fldChar w:fldCharType="end"/>
        </w:r>
      </w:hyperlink>
    </w:p>
    <w:p w14:paraId="5A110683" w14:textId="77777777" w:rsidR="00F03099" w:rsidRDefault="00EB311C">
      <w:pPr>
        <w:pStyle w:val="TOC4"/>
        <w:rPr>
          <w:rFonts w:asciiTheme="minorHAnsi" w:eastAsiaTheme="minorEastAsia" w:hAnsiTheme="minorHAnsi" w:cstheme="minorBidi"/>
          <w:noProof/>
          <w:sz w:val="22"/>
          <w:szCs w:val="22"/>
          <w:lang w:eastAsia="en-GB"/>
        </w:rPr>
      </w:pPr>
      <w:hyperlink w:anchor="_Toc86677003" w:history="1">
        <w:r w:rsidR="00F03099" w:rsidRPr="00E661DC">
          <w:rPr>
            <w:rStyle w:val="Hyperlink"/>
            <w:noProof/>
          </w:rPr>
          <w:t>TABLE S1.3</w:t>
        </w:r>
        <w:r w:rsidR="00F03099">
          <w:rPr>
            <w:rFonts w:asciiTheme="minorHAnsi" w:eastAsiaTheme="minorEastAsia" w:hAnsiTheme="minorHAnsi" w:cstheme="minorBidi"/>
            <w:noProof/>
            <w:sz w:val="22"/>
            <w:szCs w:val="22"/>
            <w:lang w:eastAsia="en-GB"/>
          </w:rPr>
          <w:tab/>
        </w:r>
        <w:r w:rsidR="00F03099" w:rsidRPr="00E661DC">
          <w:rPr>
            <w:rStyle w:val="Hyperlink"/>
            <w:noProof/>
          </w:rPr>
          <w:t>Age-specific data on population and smoking habits for Germany for 1995 – men</w:t>
        </w:r>
        <w:r w:rsidR="00F03099">
          <w:rPr>
            <w:noProof/>
            <w:webHidden/>
          </w:rPr>
          <w:tab/>
        </w:r>
        <w:r w:rsidR="00F03099">
          <w:rPr>
            <w:noProof/>
            <w:webHidden/>
          </w:rPr>
          <w:fldChar w:fldCharType="begin"/>
        </w:r>
        <w:r w:rsidR="00F03099">
          <w:rPr>
            <w:noProof/>
            <w:webHidden/>
          </w:rPr>
          <w:instrText xml:space="preserve"> PAGEREF _Toc86677003 \h </w:instrText>
        </w:r>
        <w:r w:rsidR="00F03099">
          <w:rPr>
            <w:noProof/>
            <w:webHidden/>
          </w:rPr>
        </w:r>
        <w:r w:rsidR="00F03099">
          <w:rPr>
            <w:noProof/>
            <w:webHidden/>
          </w:rPr>
          <w:fldChar w:fldCharType="separate"/>
        </w:r>
        <w:r w:rsidR="006C237E">
          <w:rPr>
            <w:noProof/>
            <w:webHidden/>
          </w:rPr>
          <w:t>11</w:t>
        </w:r>
        <w:r w:rsidR="00F03099">
          <w:rPr>
            <w:noProof/>
            <w:webHidden/>
          </w:rPr>
          <w:fldChar w:fldCharType="end"/>
        </w:r>
      </w:hyperlink>
    </w:p>
    <w:p w14:paraId="5A33AB3A" w14:textId="77777777" w:rsidR="00F03099" w:rsidRDefault="00EB311C">
      <w:pPr>
        <w:pStyle w:val="TOC4"/>
        <w:rPr>
          <w:rFonts w:asciiTheme="minorHAnsi" w:eastAsiaTheme="minorEastAsia" w:hAnsiTheme="minorHAnsi" w:cstheme="minorBidi"/>
          <w:noProof/>
          <w:sz w:val="22"/>
          <w:szCs w:val="22"/>
          <w:lang w:eastAsia="en-GB"/>
        </w:rPr>
      </w:pPr>
      <w:hyperlink w:anchor="_Toc86677004" w:history="1">
        <w:r w:rsidR="00F03099" w:rsidRPr="00E661DC">
          <w:rPr>
            <w:rStyle w:val="Hyperlink"/>
            <w:noProof/>
          </w:rPr>
          <w:t>TABLE S1.4</w:t>
        </w:r>
        <w:r w:rsidR="00F03099">
          <w:rPr>
            <w:rFonts w:asciiTheme="minorHAnsi" w:eastAsiaTheme="minorEastAsia" w:hAnsiTheme="minorHAnsi" w:cstheme="minorBidi"/>
            <w:noProof/>
            <w:sz w:val="22"/>
            <w:szCs w:val="22"/>
            <w:lang w:eastAsia="en-GB"/>
          </w:rPr>
          <w:tab/>
        </w:r>
        <w:r w:rsidR="00F03099" w:rsidRPr="00E661DC">
          <w:rPr>
            <w:rStyle w:val="Hyperlink"/>
            <w:noProof/>
          </w:rPr>
          <w:t>Age-specific data on population and smoking habits for Germany for 1995 – women</w:t>
        </w:r>
        <w:r w:rsidR="00F03099">
          <w:rPr>
            <w:noProof/>
            <w:webHidden/>
          </w:rPr>
          <w:tab/>
        </w:r>
        <w:r w:rsidR="00F03099">
          <w:rPr>
            <w:noProof/>
            <w:webHidden/>
          </w:rPr>
          <w:fldChar w:fldCharType="begin"/>
        </w:r>
        <w:r w:rsidR="00F03099">
          <w:rPr>
            <w:noProof/>
            <w:webHidden/>
          </w:rPr>
          <w:instrText xml:space="preserve"> PAGEREF _Toc86677004 \h </w:instrText>
        </w:r>
        <w:r w:rsidR="00F03099">
          <w:rPr>
            <w:noProof/>
            <w:webHidden/>
          </w:rPr>
        </w:r>
        <w:r w:rsidR="00F03099">
          <w:rPr>
            <w:noProof/>
            <w:webHidden/>
          </w:rPr>
          <w:fldChar w:fldCharType="separate"/>
        </w:r>
        <w:r w:rsidR="006C237E">
          <w:rPr>
            <w:noProof/>
            <w:webHidden/>
          </w:rPr>
          <w:t>12</w:t>
        </w:r>
        <w:r w:rsidR="00F03099">
          <w:rPr>
            <w:noProof/>
            <w:webHidden/>
          </w:rPr>
          <w:fldChar w:fldCharType="end"/>
        </w:r>
      </w:hyperlink>
    </w:p>
    <w:p w14:paraId="0B3CAF88" w14:textId="77777777" w:rsidR="00F03099" w:rsidRDefault="00EB311C">
      <w:pPr>
        <w:pStyle w:val="TOC4"/>
        <w:rPr>
          <w:rFonts w:asciiTheme="minorHAnsi" w:eastAsiaTheme="minorEastAsia" w:hAnsiTheme="minorHAnsi" w:cstheme="minorBidi"/>
          <w:noProof/>
          <w:sz w:val="22"/>
          <w:szCs w:val="22"/>
          <w:lang w:eastAsia="en-GB"/>
        </w:rPr>
      </w:pPr>
      <w:hyperlink w:anchor="_Toc86677005" w:history="1">
        <w:r w:rsidR="00F03099" w:rsidRPr="00E661DC">
          <w:rPr>
            <w:rStyle w:val="Hyperlink"/>
            <w:noProof/>
          </w:rPr>
          <w:t>TABLE S1.5</w:t>
        </w:r>
        <w:r w:rsidR="00F03099">
          <w:rPr>
            <w:rFonts w:asciiTheme="minorHAnsi" w:eastAsiaTheme="minorEastAsia" w:hAnsiTheme="minorHAnsi" w:cstheme="minorBidi"/>
            <w:noProof/>
            <w:sz w:val="22"/>
            <w:szCs w:val="22"/>
            <w:lang w:eastAsia="en-GB"/>
          </w:rPr>
          <w:tab/>
        </w:r>
        <w:r w:rsidR="00F03099" w:rsidRPr="00E661DC">
          <w:rPr>
            <w:rStyle w:val="Hyperlink"/>
            <w:noProof/>
          </w:rPr>
          <w:t>Distribution of time quit used for baseline population (1995), SEG</w:t>
        </w:r>
        <w:r w:rsidR="00F03099" w:rsidRPr="00E661DC">
          <w:rPr>
            <w:rStyle w:val="Hyperlink"/>
            <w:rFonts w:eastAsiaTheme="minorHAnsi"/>
            <w:noProof/>
          </w:rPr>
          <w:t xml:space="preserve"> A</w:t>
        </w:r>
        <w:r w:rsidR="00F03099">
          <w:rPr>
            <w:noProof/>
            <w:webHidden/>
          </w:rPr>
          <w:tab/>
        </w:r>
        <w:r w:rsidR="00F03099">
          <w:rPr>
            <w:noProof/>
            <w:webHidden/>
          </w:rPr>
          <w:fldChar w:fldCharType="begin"/>
        </w:r>
        <w:r w:rsidR="00F03099">
          <w:rPr>
            <w:noProof/>
            <w:webHidden/>
          </w:rPr>
          <w:instrText xml:space="preserve"> PAGEREF _Toc86677005 \h </w:instrText>
        </w:r>
        <w:r w:rsidR="00F03099">
          <w:rPr>
            <w:noProof/>
            <w:webHidden/>
          </w:rPr>
        </w:r>
        <w:r w:rsidR="00F03099">
          <w:rPr>
            <w:noProof/>
            <w:webHidden/>
          </w:rPr>
          <w:fldChar w:fldCharType="separate"/>
        </w:r>
        <w:r w:rsidR="006C237E">
          <w:rPr>
            <w:noProof/>
            <w:webHidden/>
          </w:rPr>
          <w:t>13</w:t>
        </w:r>
        <w:r w:rsidR="00F03099">
          <w:rPr>
            <w:noProof/>
            <w:webHidden/>
          </w:rPr>
          <w:fldChar w:fldCharType="end"/>
        </w:r>
      </w:hyperlink>
    </w:p>
    <w:p w14:paraId="3226B79E" w14:textId="5919A63B" w:rsidR="00F03099" w:rsidRDefault="006C237E">
      <w:pPr>
        <w:pStyle w:val="TOC4"/>
        <w:rPr>
          <w:rFonts w:asciiTheme="minorHAnsi" w:eastAsiaTheme="minorEastAsia" w:hAnsiTheme="minorHAnsi" w:cstheme="minorBidi"/>
          <w:noProof/>
          <w:sz w:val="22"/>
          <w:szCs w:val="22"/>
          <w:lang w:eastAsia="en-GB"/>
        </w:rPr>
      </w:pPr>
      <w:hyperlink w:anchor="_Toc86677006" w:history="1">
        <w:r w:rsidR="00F03099" w:rsidRPr="00E661DC">
          <w:rPr>
            <w:rStyle w:val="Hyperlink"/>
            <w:noProof/>
          </w:rPr>
          <w:t>TABLE S1.6</w:t>
        </w:r>
        <w:r w:rsidR="00F03099">
          <w:rPr>
            <w:rFonts w:asciiTheme="minorHAnsi" w:eastAsiaTheme="minorEastAsia" w:hAnsiTheme="minorHAnsi" w:cstheme="minorBidi"/>
            <w:noProof/>
            <w:sz w:val="22"/>
            <w:szCs w:val="22"/>
            <w:lang w:eastAsia="en-GB"/>
          </w:rPr>
          <w:tab/>
        </w:r>
        <w:r w:rsidR="00F03099" w:rsidRPr="00E661DC">
          <w:rPr>
            <w:rStyle w:val="Hyperlink"/>
            <w:noProof/>
          </w:rPr>
          <w:t xml:space="preserve">Distribution of time quit used for baseline population (1995), </w:t>
        </w:r>
        <w:r w:rsidR="00F03099" w:rsidRPr="00E661DC">
          <w:rPr>
            <w:rStyle w:val="Hyperlink"/>
            <w:rFonts w:eastAsiaTheme="minorHAnsi"/>
            <w:noProof/>
          </w:rPr>
          <w:t>SEG B</w:t>
        </w:r>
        <w:r w:rsidR="00F03099">
          <w:rPr>
            <w:noProof/>
            <w:webHidden/>
          </w:rPr>
          <w:tab/>
        </w:r>
        <w:r w:rsidR="00F03099">
          <w:rPr>
            <w:noProof/>
            <w:webHidden/>
          </w:rPr>
          <w:fldChar w:fldCharType="begin"/>
        </w:r>
        <w:r w:rsidR="00F03099">
          <w:rPr>
            <w:noProof/>
            <w:webHidden/>
          </w:rPr>
          <w:instrText xml:space="preserve"> PAGEREF _Toc86677006 \h </w:instrText>
        </w:r>
        <w:r w:rsidR="00F03099">
          <w:rPr>
            <w:noProof/>
            <w:webHidden/>
          </w:rPr>
        </w:r>
        <w:r w:rsidR="00F03099">
          <w:rPr>
            <w:noProof/>
            <w:webHidden/>
          </w:rPr>
          <w:fldChar w:fldCharType="separate"/>
        </w:r>
        <w:r>
          <w:rPr>
            <w:noProof/>
            <w:webHidden/>
          </w:rPr>
          <w:t>15</w:t>
        </w:r>
        <w:r w:rsidR="00F03099">
          <w:rPr>
            <w:noProof/>
            <w:webHidden/>
          </w:rPr>
          <w:fldChar w:fldCharType="end"/>
        </w:r>
      </w:hyperlink>
    </w:p>
    <w:p w14:paraId="125EFF9E" w14:textId="508A53EB" w:rsidR="00F03099" w:rsidRDefault="006C237E">
      <w:pPr>
        <w:pStyle w:val="TOC1"/>
        <w:rPr>
          <w:rFonts w:asciiTheme="minorHAnsi" w:eastAsiaTheme="minorEastAsia" w:hAnsiTheme="minorHAnsi" w:cstheme="minorBidi"/>
          <w:sz w:val="22"/>
          <w:szCs w:val="22"/>
          <w:lang w:eastAsia="en-GB"/>
        </w:rPr>
      </w:pPr>
      <w:hyperlink w:anchor="_Toc86677007" w:history="1">
        <w:r w:rsidR="00F03099" w:rsidRPr="00E661DC">
          <w:rPr>
            <w:rStyle w:val="Hyperlink"/>
            <w:lang w:val="en-US"/>
          </w:rPr>
          <w:t>6</w:t>
        </w:r>
        <w:r w:rsidR="00F03099">
          <w:rPr>
            <w:rFonts w:asciiTheme="minorHAnsi" w:eastAsiaTheme="minorEastAsia" w:hAnsiTheme="minorHAnsi" w:cstheme="minorBidi"/>
            <w:sz w:val="22"/>
            <w:szCs w:val="22"/>
            <w:lang w:eastAsia="en-GB"/>
          </w:rPr>
          <w:tab/>
        </w:r>
        <w:r w:rsidR="00F03099" w:rsidRPr="00E661DC">
          <w:rPr>
            <w:rStyle w:val="Hyperlink"/>
            <w:lang w:val="en-US"/>
          </w:rPr>
          <w:t>Figures</w:t>
        </w:r>
        <w:r w:rsidR="00F03099">
          <w:rPr>
            <w:webHidden/>
          </w:rPr>
          <w:tab/>
        </w:r>
        <w:r w:rsidR="00F03099">
          <w:rPr>
            <w:webHidden/>
          </w:rPr>
          <w:fldChar w:fldCharType="begin"/>
        </w:r>
        <w:r w:rsidR="00F03099">
          <w:rPr>
            <w:webHidden/>
          </w:rPr>
          <w:instrText xml:space="preserve"> PAGEREF _Toc86677007 \h </w:instrText>
        </w:r>
        <w:r w:rsidR="00F03099">
          <w:rPr>
            <w:webHidden/>
          </w:rPr>
        </w:r>
        <w:r w:rsidR="00F03099">
          <w:rPr>
            <w:webHidden/>
          </w:rPr>
          <w:fldChar w:fldCharType="separate"/>
        </w:r>
        <w:r>
          <w:rPr>
            <w:webHidden/>
          </w:rPr>
          <w:t>17</w:t>
        </w:r>
        <w:r w:rsidR="00F03099">
          <w:rPr>
            <w:webHidden/>
          </w:rPr>
          <w:fldChar w:fldCharType="end"/>
        </w:r>
      </w:hyperlink>
    </w:p>
    <w:p w14:paraId="6181145B" w14:textId="65C2434C" w:rsidR="00F03099" w:rsidRDefault="006C237E">
      <w:pPr>
        <w:pStyle w:val="TOC4"/>
        <w:rPr>
          <w:rFonts w:asciiTheme="minorHAnsi" w:eastAsiaTheme="minorEastAsia" w:hAnsiTheme="minorHAnsi" w:cstheme="minorBidi"/>
          <w:noProof/>
          <w:sz w:val="22"/>
          <w:szCs w:val="22"/>
          <w:lang w:eastAsia="en-GB"/>
        </w:rPr>
      </w:pPr>
      <w:hyperlink w:anchor="_Toc86677008" w:history="1">
        <w:r w:rsidR="00F03099" w:rsidRPr="00E661DC">
          <w:rPr>
            <w:rStyle w:val="Hyperlink"/>
            <w:noProof/>
          </w:rPr>
          <w:t>FIGURE S1.1</w:t>
        </w:r>
        <w:r w:rsidR="00F03099">
          <w:rPr>
            <w:rFonts w:asciiTheme="minorHAnsi" w:eastAsiaTheme="minorEastAsia" w:hAnsiTheme="minorHAnsi" w:cstheme="minorBidi"/>
            <w:noProof/>
            <w:sz w:val="22"/>
            <w:szCs w:val="22"/>
            <w:lang w:eastAsia="en-GB"/>
          </w:rPr>
          <w:tab/>
        </w:r>
        <w:r w:rsidR="00F03099" w:rsidRPr="00E661DC">
          <w:rPr>
            <w:rStyle w:val="Hyperlink"/>
            <w:noProof/>
          </w:rPr>
          <w:t>Inequalities among SEG groups A and B in years of education and net income per household</w:t>
        </w:r>
        <w:r w:rsidR="00F03099">
          <w:rPr>
            <w:noProof/>
            <w:webHidden/>
          </w:rPr>
          <w:tab/>
        </w:r>
        <w:r w:rsidR="00F03099">
          <w:rPr>
            <w:noProof/>
            <w:webHidden/>
          </w:rPr>
          <w:fldChar w:fldCharType="begin"/>
        </w:r>
        <w:r w:rsidR="00F03099">
          <w:rPr>
            <w:noProof/>
            <w:webHidden/>
          </w:rPr>
          <w:instrText xml:space="preserve"> PAGEREF _Toc86677008 \h </w:instrText>
        </w:r>
        <w:r w:rsidR="00F03099">
          <w:rPr>
            <w:noProof/>
            <w:webHidden/>
          </w:rPr>
        </w:r>
        <w:r w:rsidR="00F03099">
          <w:rPr>
            <w:noProof/>
            <w:webHidden/>
          </w:rPr>
          <w:fldChar w:fldCharType="separate"/>
        </w:r>
        <w:r>
          <w:rPr>
            <w:noProof/>
            <w:webHidden/>
          </w:rPr>
          <w:t>17</w:t>
        </w:r>
        <w:r w:rsidR="00F03099">
          <w:rPr>
            <w:noProof/>
            <w:webHidden/>
          </w:rPr>
          <w:fldChar w:fldCharType="end"/>
        </w:r>
      </w:hyperlink>
    </w:p>
    <w:p w14:paraId="2FF6DD99" w14:textId="689CAE26" w:rsidR="00F03099" w:rsidRDefault="006C237E">
      <w:pPr>
        <w:pStyle w:val="TOC4"/>
        <w:rPr>
          <w:rFonts w:asciiTheme="minorHAnsi" w:eastAsiaTheme="minorEastAsia" w:hAnsiTheme="minorHAnsi" w:cstheme="minorBidi"/>
          <w:noProof/>
          <w:sz w:val="22"/>
          <w:szCs w:val="22"/>
          <w:lang w:eastAsia="en-GB"/>
        </w:rPr>
      </w:pPr>
      <w:hyperlink w:anchor="_Toc86677009" w:history="1">
        <w:r w:rsidR="00F03099" w:rsidRPr="00E661DC">
          <w:rPr>
            <w:rStyle w:val="Hyperlink"/>
            <w:noProof/>
          </w:rPr>
          <w:t>FIGURE S1.2</w:t>
        </w:r>
        <w:r w:rsidR="00F03099">
          <w:rPr>
            <w:rFonts w:asciiTheme="minorHAnsi" w:eastAsiaTheme="minorEastAsia" w:hAnsiTheme="minorHAnsi" w:cstheme="minorBidi"/>
            <w:noProof/>
            <w:sz w:val="22"/>
            <w:szCs w:val="22"/>
            <w:lang w:eastAsia="en-GB"/>
          </w:rPr>
          <w:tab/>
        </w:r>
        <w:r w:rsidR="00F03099" w:rsidRPr="00E661DC">
          <w:rPr>
            <w:rStyle w:val="Hyperlink"/>
            <w:noProof/>
          </w:rPr>
          <w:t>Distribution of SEG by age for each sex for the years 2002 and 2012</w:t>
        </w:r>
        <w:r w:rsidR="00F03099">
          <w:rPr>
            <w:noProof/>
            <w:webHidden/>
          </w:rPr>
          <w:tab/>
        </w:r>
        <w:r w:rsidR="00F03099">
          <w:rPr>
            <w:noProof/>
            <w:webHidden/>
          </w:rPr>
          <w:fldChar w:fldCharType="begin"/>
        </w:r>
        <w:r w:rsidR="00F03099">
          <w:rPr>
            <w:noProof/>
            <w:webHidden/>
          </w:rPr>
          <w:instrText xml:space="preserve"> PAGEREF _Toc86677009 \h </w:instrText>
        </w:r>
        <w:r w:rsidR="00F03099">
          <w:rPr>
            <w:noProof/>
            <w:webHidden/>
          </w:rPr>
        </w:r>
        <w:r w:rsidR="00F03099">
          <w:rPr>
            <w:noProof/>
            <w:webHidden/>
          </w:rPr>
          <w:fldChar w:fldCharType="separate"/>
        </w:r>
        <w:r>
          <w:rPr>
            <w:noProof/>
            <w:webHidden/>
          </w:rPr>
          <w:t>18</w:t>
        </w:r>
        <w:r w:rsidR="00F03099">
          <w:rPr>
            <w:noProof/>
            <w:webHidden/>
          </w:rPr>
          <w:fldChar w:fldCharType="end"/>
        </w:r>
      </w:hyperlink>
    </w:p>
    <w:p w14:paraId="2C9FF7B2" w14:textId="5DD1C517" w:rsidR="00F03099" w:rsidRDefault="006C237E">
      <w:pPr>
        <w:pStyle w:val="TOC4"/>
        <w:rPr>
          <w:rFonts w:asciiTheme="minorHAnsi" w:eastAsiaTheme="minorEastAsia" w:hAnsiTheme="minorHAnsi" w:cstheme="minorBidi"/>
          <w:noProof/>
          <w:sz w:val="22"/>
          <w:szCs w:val="22"/>
          <w:lang w:eastAsia="en-GB"/>
        </w:rPr>
      </w:pPr>
      <w:hyperlink w:anchor="_Toc86677010" w:history="1">
        <w:r w:rsidR="00F03099" w:rsidRPr="00E661DC">
          <w:rPr>
            <w:rStyle w:val="Hyperlink"/>
            <w:noProof/>
          </w:rPr>
          <w:t>FIGURE S1.3</w:t>
        </w:r>
        <w:r w:rsidR="00F03099">
          <w:rPr>
            <w:rFonts w:asciiTheme="minorHAnsi" w:eastAsiaTheme="minorEastAsia" w:hAnsiTheme="minorHAnsi" w:cstheme="minorBidi"/>
            <w:noProof/>
            <w:sz w:val="22"/>
            <w:szCs w:val="22"/>
            <w:lang w:eastAsia="en-GB"/>
          </w:rPr>
          <w:tab/>
        </w:r>
        <w:r w:rsidR="00F03099" w:rsidRPr="00E661DC">
          <w:rPr>
            <w:rStyle w:val="Hyperlink"/>
            <w:noProof/>
          </w:rPr>
          <w:t>Current smoking prevalence by age for each sex for the years 2002 and 2012</w:t>
        </w:r>
        <w:r w:rsidR="00F03099">
          <w:rPr>
            <w:noProof/>
            <w:webHidden/>
          </w:rPr>
          <w:tab/>
        </w:r>
        <w:r w:rsidR="00F03099">
          <w:rPr>
            <w:noProof/>
            <w:webHidden/>
          </w:rPr>
          <w:fldChar w:fldCharType="begin"/>
        </w:r>
        <w:r w:rsidR="00F03099">
          <w:rPr>
            <w:noProof/>
            <w:webHidden/>
          </w:rPr>
          <w:instrText xml:space="preserve"> PAGEREF _Toc86677010 \h </w:instrText>
        </w:r>
        <w:r w:rsidR="00F03099">
          <w:rPr>
            <w:noProof/>
            <w:webHidden/>
          </w:rPr>
        </w:r>
        <w:r w:rsidR="00F03099">
          <w:rPr>
            <w:noProof/>
            <w:webHidden/>
          </w:rPr>
          <w:fldChar w:fldCharType="separate"/>
        </w:r>
        <w:r>
          <w:rPr>
            <w:noProof/>
            <w:webHidden/>
          </w:rPr>
          <w:t>19</w:t>
        </w:r>
        <w:r w:rsidR="00F03099">
          <w:rPr>
            <w:noProof/>
            <w:webHidden/>
          </w:rPr>
          <w:fldChar w:fldCharType="end"/>
        </w:r>
      </w:hyperlink>
    </w:p>
    <w:p w14:paraId="27D2642E" w14:textId="77777777" w:rsidR="004C40DE" w:rsidRDefault="00EF2ED6" w:rsidP="00E94B8E">
      <w:pPr>
        <w:spacing w:line="360" w:lineRule="auto"/>
      </w:pPr>
      <w:r>
        <w:fldChar w:fldCharType="end"/>
      </w:r>
    </w:p>
    <w:p w14:paraId="34079D01" w14:textId="77777777" w:rsidR="00B1075F" w:rsidRDefault="00B1075F"/>
    <w:p w14:paraId="420E2754" w14:textId="77777777" w:rsidR="00B1075F" w:rsidRDefault="00B1075F" w:rsidP="00E71ACA">
      <w:pPr>
        <w:pStyle w:val="FootnoteText"/>
        <w:spacing w:line="480" w:lineRule="auto"/>
        <w:jc w:val="both"/>
        <w:rPr>
          <w:sz w:val="24"/>
          <w:szCs w:val="24"/>
        </w:rPr>
        <w:sectPr w:rsidR="00B1075F" w:rsidSect="00B1075F">
          <w:pgSz w:w="11907" w:h="16840" w:code="9"/>
          <w:pgMar w:top="1440" w:right="1275" w:bottom="1440" w:left="1440" w:header="720" w:footer="720" w:gutter="0"/>
          <w:cols w:space="708"/>
          <w:docGrid w:linePitch="360"/>
        </w:sectPr>
      </w:pPr>
    </w:p>
    <w:p w14:paraId="28473784" w14:textId="1C51687E" w:rsidR="00F9709E" w:rsidRDefault="00B40BD4" w:rsidP="00D029E2">
      <w:pPr>
        <w:pStyle w:val="Heading1"/>
        <w:rPr>
          <w:lang w:val="en-US"/>
        </w:rPr>
      </w:pPr>
      <w:bookmarkStart w:id="0" w:name="_Toc42594494"/>
      <w:bookmarkStart w:id="1" w:name="_Toc86676996"/>
      <w:bookmarkStart w:id="2" w:name="_Toc68685424"/>
      <w:bookmarkStart w:id="3" w:name="_MailEndCompose"/>
      <w:r>
        <w:rPr>
          <w:lang w:val="en-US"/>
        </w:rPr>
        <w:lastRenderedPageBreak/>
        <w:t>Socioeconomic</w:t>
      </w:r>
      <w:r w:rsidR="00F9709E" w:rsidRPr="004869D6">
        <w:rPr>
          <w:lang w:val="en-US"/>
        </w:rPr>
        <w:t xml:space="preserve"> groups in PHIM</w:t>
      </w:r>
      <w:bookmarkEnd w:id="0"/>
      <w:bookmarkEnd w:id="1"/>
      <w:bookmarkEnd w:id="2"/>
    </w:p>
    <w:p w14:paraId="0A2ECC65" w14:textId="7C6F39AA" w:rsidR="00F9709E" w:rsidRDefault="00B40BD4" w:rsidP="00D029E2">
      <w:pPr>
        <w:spacing w:after="200" w:line="360" w:lineRule="auto"/>
        <w:jc w:val="both"/>
        <w:rPr>
          <w:lang w:val="en-US"/>
        </w:rPr>
      </w:pPr>
      <w:r>
        <w:rPr>
          <w:lang w:val="en-US"/>
        </w:rPr>
        <w:t>Socioeconomic</w:t>
      </w:r>
      <w:r w:rsidR="00F9709E" w:rsidRPr="00930E46">
        <w:rPr>
          <w:lang w:val="en-US"/>
        </w:rPr>
        <w:t xml:space="preserve"> parameters, such as education, income and </w:t>
      </w:r>
      <w:r w:rsidR="00D51EFB">
        <w:rPr>
          <w:lang w:val="en-US"/>
        </w:rPr>
        <w:t>occupation</w:t>
      </w:r>
      <w:r w:rsidR="00F9709E" w:rsidRPr="00930E46">
        <w:rPr>
          <w:lang w:val="en-US"/>
        </w:rPr>
        <w:t xml:space="preserve"> can potentially </w:t>
      </w:r>
      <w:r w:rsidR="00F9709E">
        <w:rPr>
          <w:lang w:val="en-US"/>
        </w:rPr>
        <w:t xml:space="preserve">help to </w:t>
      </w:r>
      <w:r w:rsidR="00F9709E" w:rsidRPr="00930E46">
        <w:rPr>
          <w:lang w:val="en-US"/>
        </w:rPr>
        <w:t>explain the differences in tobacco product usage</w:t>
      </w:r>
      <w:r w:rsidR="00374A80">
        <w:rPr>
          <w:lang w:val="en-US"/>
        </w:rPr>
        <w:fldChar w:fldCharType="begin">
          <w:fldData xml:space="preserve">PEVuZE5vdGU+PENpdGU+PEF1dGhvcj5IZWlsZXJ0PC9BdXRob3I+PFllYXI+MjAxNzwvWWVhcj48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</w:fldData>
        </w:fldChar>
      </w:r>
      <w:r w:rsidR="00374A80">
        <w:rPr>
          <w:lang w:val="en-US"/>
        </w:rPr>
        <w:instrText xml:space="preserve"> ADDIN EN.CITE </w:instrText>
      </w:r>
      <w:r w:rsidR="00374A80">
        <w:rPr>
          <w:lang w:val="en-US"/>
        </w:rPr>
        <w:fldChar w:fldCharType="begin">
          <w:fldData xml:space="preserve">PEVuZE5vdGU+PENpdGU+PEF1dGhvcj5IZWlsZXJ0PC9BdXRob3I+PFllYXI+MjAxNzwvWWVhcj48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</w:fldData>
        </w:fldChar>
      </w:r>
      <w:r w:rsidR="00374A80">
        <w:rPr>
          <w:lang w:val="en-US"/>
        </w:rPr>
        <w:instrText xml:space="preserve"> ADDIN EN.CITE.DATA </w:instrText>
      </w:r>
      <w:r w:rsidR="00374A80">
        <w:rPr>
          <w:lang w:val="en-US"/>
        </w:rPr>
      </w:r>
      <w:r w:rsidR="00374A80">
        <w:rPr>
          <w:lang w:val="en-US"/>
        </w:rPr>
        <w:fldChar w:fldCharType="end"/>
      </w:r>
      <w:r w:rsidR="00374A80">
        <w:rPr>
          <w:lang w:val="en-US"/>
        </w:rPr>
      </w:r>
      <w:r w:rsidR="00374A80">
        <w:rPr>
          <w:lang w:val="en-US"/>
        </w:rPr>
        <w:fldChar w:fldCharType="separate"/>
      </w:r>
      <w:r w:rsidR="00374A80">
        <w:rPr>
          <w:noProof/>
          <w:lang w:val="en-US"/>
        </w:rPr>
        <w:t> (1-4)</w:t>
      </w:r>
      <w:r w:rsidR="00374A80">
        <w:rPr>
          <w:lang w:val="en-US"/>
        </w:rPr>
        <w:fldChar w:fldCharType="end"/>
      </w:r>
      <w:r w:rsidR="0060493D">
        <w:rPr>
          <w:lang w:val="en-US"/>
        </w:rPr>
        <w:t>.</w:t>
      </w:r>
      <w:r w:rsidR="004C40DE">
        <w:rPr>
          <w:lang w:val="en-US"/>
        </w:rPr>
        <w:t xml:space="preserve"> </w:t>
      </w:r>
      <w:r w:rsidR="00F9709E" w:rsidRPr="00930E46">
        <w:rPr>
          <w:lang w:val="en-US"/>
        </w:rPr>
        <w:t xml:space="preserve"> They can be combined and represented by </w:t>
      </w:r>
      <w:r w:rsidR="00F9709E">
        <w:rPr>
          <w:lang w:val="en-US"/>
        </w:rPr>
        <w:t>a two group classification of individuals by</w:t>
      </w:r>
      <w:r w:rsidR="00F9709E" w:rsidRPr="00930E46">
        <w:rPr>
          <w:lang w:val="en-US"/>
        </w:rPr>
        <w:t xml:space="preserve"> </w:t>
      </w:r>
      <w:r>
        <w:rPr>
          <w:lang w:val="en-US"/>
        </w:rPr>
        <w:t>socioeconomic</w:t>
      </w:r>
      <w:r w:rsidR="00F9709E" w:rsidRPr="00930E46">
        <w:rPr>
          <w:lang w:val="en-US"/>
        </w:rPr>
        <w:t xml:space="preserve"> status</w:t>
      </w:r>
      <w:r w:rsidR="00F9709E">
        <w:rPr>
          <w:lang w:val="en-US"/>
        </w:rPr>
        <w:t xml:space="preserve"> which helps towards</w:t>
      </w:r>
      <w:r w:rsidR="00F9709E" w:rsidRPr="00930E46">
        <w:rPr>
          <w:lang w:val="en-US"/>
        </w:rPr>
        <w:t xml:space="preserve"> describing and understanding smoking prevalence in </w:t>
      </w:r>
      <w:r w:rsidR="00F9709E">
        <w:rPr>
          <w:lang w:val="en-US"/>
        </w:rPr>
        <w:t xml:space="preserve">the </w:t>
      </w:r>
      <w:r w:rsidR="00F9709E" w:rsidRPr="00930E46">
        <w:rPr>
          <w:lang w:val="en-US"/>
        </w:rPr>
        <w:t>popul</w:t>
      </w:r>
      <w:r w:rsidR="00067C87">
        <w:rPr>
          <w:lang w:val="en-US"/>
        </w:rPr>
        <w:t>ation</w:t>
      </w:r>
      <w:r w:rsidR="00374A80">
        <w:rPr>
          <w:lang w:val="en-US"/>
        </w:rPr>
        <w:fldChar w:fldCharType="begin"/>
      </w:r>
      <w:r w:rsidR="00374A80">
        <w:rPr>
          <w:lang w:val="en-US"/>
        </w:rPr>
        <w:instrText xml:space="preserve"> ADDIN EN.CITE &lt;EndNote&gt;&lt;Cite&gt;&lt;Author&gt;Heilert&lt;/Author&gt;&lt;Year&gt;2017&lt;/Year&gt;&lt;RecNum&gt;84088&lt;/RecNum&gt;&lt;IDText&gt;HEILER2017~&lt;/IDText&gt;&lt;DisplayText&gt; (1)&lt;/DisplayText&gt;&lt;record&gt;&lt;rec-number&gt;84088&lt;/rec-number&gt;&lt;foreign-keys&gt;&lt;key app="EN" db-id="xrw2vwvfhzwfd5erpz9p9fwdttws0srw9d0d" timestamp="1587374885"&gt;84088&lt;/key&gt;&lt;/foreign-keys&gt;&lt;ref-type name="Book"&gt;6&lt;/ref-type&gt;&lt;contributors&gt;&lt;authors&gt;&lt;author&gt;Heilert, D.&lt;/author&gt;&lt;author&gt;Kaul, A.&lt;/author&gt;&lt;/authors&gt;&lt;/contributors&gt;&lt;titles&gt;&lt;title&gt;Smoking behaviour in Germany - Evidence from the SOEP&lt;/title&gt;&lt;secondary-title&gt;SOEP Papers on Multidisciplinary Panel Data Research&lt;/secondary-title&gt;&lt;translated-title&gt;file:\\\x:\refscan\HEILER2017.pdf&lt;/translated-title&gt;&lt;/titles&gt;&lt;pages&gt;105&lt;/pages&gt;&lt;edition&gt;920-2017&lt;/edition&gt;&lt;dates&gt;&lt;year&gt;2017&lt;/year&gt;&lt;/dates&gt;&lt;pub-location&gt;Berlin&lt;/pub-location&gt;&lt;publisher&gt;SOEP - The German Socio-Economic Panel study at DIW Berlin&lt;/publisher&gt;&lt;orig-pub&gt;SMOK-DIF&amp;#xD;SOCIALCLASS&lt;/orig-pub&gt;&lt;call-num&gt;&lt;style face="normal" font="default" size="100%"&gt;31A &lt;/style&gt;&lt;style face="underline" font="default" size="100%"&gt;ELEC&lt;/style&gt;&lt;/call-num&gt;&lt;label&gt;HEILER2017~&lt;/label&gt;&lt;urls&gt;&lt;related-urls&gt;&lt;url&gt;www.diw.de/documents/publikationen/73/diw_01.c.563343.de/diw_sp0920.pdf&lt;/url&gt;&lt;/related-urls&gt;&lt;/urls&gt;&lt;custom5&gt;20042020/y&lt;/custom5&gt;&lt;modified-date&gt;In File&lt;/modified-date&gt;&lt;/record&gt;&lt;/Cite&gt;&lt;/EndNote&gt;</w:instrText>
      </w:r>
      <w:r w:rsidR="00374A80">
        <w:rPr>
          <w:lang w:val="en-US"/>
        </w:rPr>
        <w:fldChar w:fldCharType="separate"/>
      </w:r>
      <w:r w:rsidR="00374A80">
        <w:rPr>
          <w:noProof/>
          <w:lang w:val="en-US"/>
        </w:rPr>
        <w:t> (1)</w:t>
      </w:r>
      <w:r w:rsidR="00374A80">
        <w:rPr>
          <w:lang w:val="en-US"/>
        </w:rPr>
        <w:fldChar w:fldCharType="end"/>
      </w:r>
      <w:r w:rsidR="003C73C0">
        <w:rPr>
          <w:lang w:val="en-US"/>
        </w:rPr>
        <w:t>.</w:t>
      </w:r>
      <w:r w:rsidR="00C42FD6">
        <w:rPr>
          <w:lang w:val="en-US"/>
        </w:rPr>
        <w:t xml:space="preserve">  </w:t>
      </w:r>
      <w:r w:rsidR="00F9709E" w:rsidRPr="00930E46">
        <w:rPr>
          <w:lang w:val="en-US"/>
        </w:rPr>
        <w:t xml:space="preserve">Higher smoking prevalence, higher exposure to smoking environments and lower success in quitting smoking are associated </w:t>
      </w:r>
      <w:r w:rsidR="00F9709E">
        <w:rPr>
          <w:lang w:val="en-US"/>
        </w:rPr>
        <w:t>with</w:t>
      </w:r>
      <w:r w:rsidR="00F9709E" w:rsidRPr="00930E46">
        <w:rPr>
          <w:lang w:val="en-US"/>
        </w:rPr>
        <w:t xml:space="preserve"> lower </w:t>
      </w:r>
      <w:r>
        <w:rPr>
          <w:lang w:val="en-US"/>
        </w:rPr>
        <w:t>socioeconomic</w:t>
      </w:r>
      <w:r w:rsidR="00F9709E" w:rsidRPr="00930E46">
        <w:rPr>
          <w:lang w:val="en-US"/>
        </w:rPr>
        <w:t xml:space="preserve"> status, lower education level and higher poverty level.</w:t>
      </w:r>
    </w:p>
    <w:p w14:paraId="406403C7" w14:textId="48476C88" w:rsidR="00F9709E" w:rsidRDefault="00F9709E" w:rsidP="00D029E2">
      <w:pPr>
        <w:spacing w:after="200" w:line="360" w:lineRule="auto"/>
        <w:jc w:val="both"/>
        <w:rPr>
          <w:lang w:val="en-US"/>
        </w:rPr>
      </w:pPr>
      <w:r w:rsidRPr="00F90209">
        <w:rPr>
          <w:lang w:val="en-US"/>
        </w:rPr>
        <w:t>In our study</w:t>
      </w:r>
      <w:r>
        <w:rPr>
          <w:lang w:val="en-US"/>
        </w:rPr>
        <w:t>,</w:t>
      </w:r>
      <w:r w:rsidRPr="00F90209">
        <w:rPr>
          <w:lang w:val="en-US"/>
        </w:rPr>
        <w:t xml:space="preserve"> the </w:t>
      </w:r>
      <w:r>
        <w:rPr>
          <w:lang w:val="en-US"/>
        </w:rPr>
        <w:t xml:space="preserve">classification of </w:t>
      </w:r>
      <w:r w:rsidR="00B40BD4">
        <w:rPr>
          <w:lang w:val="en-US"/>
        </w:rPr>
        <w:t>socioeconomic</w:t>
      </w:r>
      <w:r w:rsidRPr="00F90209">
        <w:rPr>
          <w:lang w:val="en-US"/>
        </w:rPr>
        <w:t xml:space="preserve"> status </w:t>
      </w:r>
      <w:r w:rsidR="008E5FFC">
        <w:rPr>
          <w:lang w:val="en-US"/>
        </w:rPr>
        <w:t xml:space="preserve">relies on </w:t>
      </w:r>
      <w:r w:rsidR="00EB4FA5">
        <w:rPr>
          <w:lang w:val="en-US"/>
        </w:rPr>
        <w:t xml:space="preserve">data published by </w:t>
      </w:r>
      <w:r w:rsidR="00374A80">
        <w:rPr>
          <w:rFonts w:eastAsiaTheme="minorHAnsi"/>
        </w:rPr>
        <w:fldChar w:fldCharType="begin"/>
      </w:r>
      <w:r w:rsidR="00374A80">
        <w:rPr>
          <w:rFonts w:eastAsiaTheme="minorHAnsi"/>
        </w:rPr>
        <w:instrText xml:space="preserve"> ADDIN EN.CITE &lt;EndNote&gt;&lt;Cite AuthorYear="1"&gt;&lt;Author&gt;Bennewitz&lt;/Author&gt;&lt;Year&gt;2020&lt;/Year&gt;&lt;RecNum&gt;80016&lt;/RecNum&gt;&lt;IDText&gt;BENNEW2020~&lt;/IDText&gt;&lt;DisplayText&gt;Bennewitz and Kaul (2020) (5)&lt;/DisplayText&gt;&lt;record&gt;&lt;rec-number&gt;80016&lt;/rec-number&gt;&lt;foreign-keys&gt;&lt;key app="EN" db-id="xrw2vwvfhzwfd5erpz9p9fwdttws0srw9d0d" timestamp="1618998637"&gt;80016&lt;/key&gt;&lt;key app="ENWeb" db-id=""&gt;0&lt;/key&gt;&lt;/foreign-keys&gt;&lt;ref-type name="Book"&gt;6&lt;/ref-type&gt;&lt;contributors&gt;&lt;authors&gt;&lt;author&gt;Bennewitz, E.&lt;/author&gt;&lt;author&gt;Kaul, A.&lt;/author&gt;&lt;/authors&gt;&lt;/contributors&gt;&lt;titles&gt;&lt;title&gt;Quitting smoking in Germany: evidence from the SOEP&lt;/title&gt;&lt;translated-title&gt;file:\\\x:\refscan\BENNEW2020.pdf&lt;/translated-title&gt;&lt;/titles&gt;&lt;pages&gt;39&lt;/pages&gt;&lt;dates&gt;&lt;year&gt;2020&lt;/year&gt;&lt;pub-dates&gt;&lt;date&gt;January 29&lt;/date&gt;&lt;/pub-dates&gt;&lt;/dates&gt;&lt;pub-location&gt;Saarbrücken&lt;/pub-location&gt;&lt;publisher&gt;Saarland University, Germany&lt;/publisher&gt;&lt;orig-pub&gt;PHIM&amp;#xD;STATS&amp;#xD;GERMANY&amp;#xD;EXSMOKERS&amp;#xD;IESLCN&lt;/orig-pub&gt;&lt;call-num&gt;&lt;style face="underline" font="default" size="100%"&gt;S13&lt;/style&gt;&lt;style face="normal" font="default" size="100%"&gt; E5B&lt;/style&gt;&lt;/call-num&gt;&lt;label&gt;BENNEW2020~&lt;/label&gt;&lt;urls&gt;&lt;related-urls&gt;&lt;url&gt;https://www.uni-saarland.de/fileadmin/user_upload/Professoren/fr12_ProfKaul/Research/2020_01_29_Quitting_Smoking.pdf&lt;/url&gt;&lt;/related-urls&gt;&lt;/urls&gt;&lt;custom5&gt;29012020/y&lt;/custom5&gt;&lt;custom6&gt;29012020/y&lt;/custom6&gt;&lt;modified-date&gt;In File&lt;/modified-date&gt;&lt;/record&gt;&lt;/Cite&gt;&lt;/EndNote&gt;</w:instrText>
      </w:r>
      <w:r w:rsidR="00374A80">
        <w:rPr>
          <w:rFonts w:eastAsiaTheme="minorHAnsi"/>
        </w:rPr>
        <w:fldChar w:fldCharType="separate"/>
      </w:r>
      <w:r w:rsidR="00374A80">
        <w:rPr>
          <w:rFonts w:eastAsiaTheme="minorHAnsi"/>
          <w:noProof/>
        </w:rPr>
        <w:t>Bennewitz and Kaul (2020) (5)</w:t>
      </w:r>
      <w:r w:rsidR="00374A80">
        <w:rPr>
          <w:rFonts w:eastAsiaTheme="minorHAnsi"/>
        </w:rPr>
        <w:fldChar w:fldCharType="end"/>
      </w:r>
      <w:r w:rsidR="008E5FFC">
        <w:rPr>
          <w:lang w:val="en-US"/>
        </w:rPr>
        <w:t xml:space="preserve">. </w:t>
      </w:r>
      <w:r w:rsidR="002C34AE">
        <w:rPr>
          <w:lang w:val="en-US"/>
        </w:rPr>
        <w:t xml:space="preserve"> </w:t>
      </w:r>
      <w:r w:rsidR="008E5FFC">
        <w:rPr>
          <w:lang w:val="en-US"/>
        </w:rPr>
        <w:t xml:space="preserve">They operationalized a </w:t>
      </w:r>
      <w:r w:rsidR="002C34AE">
        <w:rPr>
          <w:lang w:val="en-US"/>
        </w:rPr>
        <w:t xml:space="preserve">variation of the Socio-demographic index (SDI) developed by researchers </w:t>
      </w:r>
      <w:r w:rsidR="001A1931">
        <w:rPr>
          <w:lang w:val="en-US"/>
        </w:rPr>
        <w:t>from</w:t>
      </w:r>
      <w:r w:rsidR="002C34AE">
        <w:rPr>
          <w:lang w:val="en-US"/>
        </w:rPr>
        <w:t xml:space="preserve"> the </w:t>
      </w:r>
      <w:r w:rsidR="002C34AE">
        <w:t>Global Burden of Disease Study 2019 (</w:t>
      </w:r>
      <w:r w:rsidR="0094753E">
        <w:t>GBD</w:t>
      </w:r>
      <w:r w:rsidR="002C34AE">
        <w:t xml:space="preserve">).  The </w:t>
      </w:r>
      <w:r w:rsidR="0094753E">
        <w:t>GBD</w:t>
      </w:r>
      <w:r w:rsidR="001A1931">
        <w:t xml:space="preserve"> (</w:t>
      </w:r>
      <w:hyperlink r:id="rId10" w:history="1">
        <w:r w:rsidR="001A1931" w:rsidRPr="009D7A07">
          <w:rPr>
            <w:rStyle w:val="Hyperlink"/>
            <w:lang w:val="en-US"/>
          </w:rPr>
          <w:t>http://www.healthdata.org/gbd/about</w:t>
        </w:r>
      </w:hyperlink>
      <w:r w:rsidR="001A1931" w:rsidRPr="009D7A07">
        <w:rPr>
          <w:rStyle w:val="Hyperlink"/>
          <w:lang w:val="en-US"/>
        </w:rPr>
        <w:t>)</w:t>
      </w:r>
      <w:r w:rsidR="002C34AE">
        <w:t xml:space="preserve">, coordinated by the Institute for Health Metrics and Evaluation (IHME), </w:t>
      </w:r>
      <w:r w:rsidR="00C81A5C">
        <w:t>is a tool to quantify health loss from</w:t>
      </w:r>
      <w:r w:rsidR="002C34AE">
        <w:t xml:space="preserve"> diseases</w:t>
      </w:r>
      <w:r w:rsidR="00C81A5C">
        <w:t>,</w:t>
      </w:r>
      <w:r w:rsidR="002C34AE">
        <w:t xml:space="preserve"> injuries</w:t>
      </w:r>
      <w:r w:rsidR="008D563F">
        <w:t xml:space="preserve"> </w:t>
      </w:r>
      <w:r w:rsidR="00C81A5C">
        <w:t>and</w:t>
      </w:r>
      <w:r w:rsidR="002C34AE">
        <w:t xml:space="preserve"> risk factors</w:t>
      </w:r>
      <w:r w:rsidR="0050249C">
        <w:t xml:space="preserve"> (including smoking)</w:t>
      </w:r>
      <w:r w:rsidR="002C34AE">
        <w:t>.  The SDI</w:t>
      </w:r>
      <w:r w:rsidR="008D563F">
        <w:t xml:space="preserve"> (</w:t>
      </w:r>
      <w:hyperlink r:id="rId11" w:history="1">
        <w:r w:rsidR="001A1931" w:rsidRPr="009D7A07">
          <w:rPr>
            <w:rStyle w:val="Hyperlink"/>
            <w:lang w:val="en-US"/>
          </w:rPr>
          <w:t>http://ghdx.healthdata.org/record/ihme-data/gbd-2019-socio-demographic-index-sdi-1950-2019</w:t>
        </w:r>
      </w:hyperlink>
      <w:r w:rsidR="008D563F" w:rsidRPr="009D7A07">
        <w:rPr>
          <w:rStyle w:val="Hyperlink"/>
          <w:lang w:val="en-US"/>
        </w:rPr>
        <w:t xml:space="preserve">) </w:t>
      </w:r>
      <w:r w:rsidR="002C34AE">
        <w:t>is a composite indicator of development status strongly correlated with health outcomes</w:t>
      </w:r>
      <w:r w:rsidR="004E6D88">
        <w:t>.  The original SDI,</w:t>
      </w:r>
      <w:r w:rsidR="002C34AE">
        <w:t xml:space="preserve"> </w:t>
      </w:r>
      <w:r w:rsidR="004E6D88">
        <w:t>intended as</w:t>
      </w:r>
      <w:r w:rsidR="004E6D88" w:rsidRPr="004E6D88">
        <w:rPr>
          <w:lang w:val="en-US"/>
        </w:rPr>
        <w:t xml:space="preserve"> a measure of a location's socio-demographic development</w:t>
      </w:r>
      <w:r w:rsidR="004E6D88">
        <w:rPr>
          <w:lang w:val="en-US"/>
        </w:rPr>
        <w:t>,</w:t>
      </w:r>
      <w:r w:rsidR="004E6D88" w:rsidRPr="004E6D88">
        <w:rPr>
          <w:lang w:val="en-US"/>
        </w:rPr>
        <w:t xml:space="preserve"> takes into account average income per person, educational attainment, and total fertility rate</w:t>
      </w:r>
      <w:r w:rsidR="004E6D88">
        <w:rPr>
          <w:lang w:val="en-US"/>
        </w:rPr>
        <w:t xml:space="preserve"> as </w:t>
      </w:r>
      <w:r w:rsidR="004E6D88">
        <w:t xml:space="preserve">described by </w:t>
      </w:r>
      <w:r w:rsidR="004E6D88" w:rsidRPr="006134A7">
        <w:rPr>
          <w:color w:val="000000" w:themeColor="text1"/>
          <w:lang w:val="en-US"/>
        </w:rPr>
        <w:t>Foreman et al.</w:t>
      </w:r>
      <w:r w:rsidR="00374A80">
        <w:rPr>
          <w:color w:val="000000" w:themeColor="text1"/>
        </w:rPr>
        <w:fldChar w:fldCharType="begin">
          <w:fldData xml:space="preserve">PEVuZE5vdGU+PENpdGU+PEF1dGhvcj5Gb3JlbWFuPC9BdXRob3I+PFllYXI+MjAxODwvWWVhcj48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</w:fldData>
        </w:fldChar>
      </w:r>
      <w:r w:rsidR="00374A80">
        <w:rPr>
          <w:color w:val="000000" w:themeColor="text1"/>
        </w:rPr>
        <w:instrText xml:space="preserve"> ADDIN EN.CITE </w:instrText>
      </w:r>
      <w:r w:rsidR="00374A80">
        <w:rPr>
          <w:color w:val="000000" w:themeColor="text1"/>
        </w:rPr>
        <w:fldChar w:fldCharType="begin">
          <w:fldData xml:space="preserve">PEVuZE5vdGU+PENpdGU+PEF1dGhvcj5Gb3JlbWFuPC9BdXRob3I+PFllYXI+MjAxODwvWWVhcj48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</w:fldData>
        </w:fldChar>
      </w:r>
      <w:r w:rsidR="00374A80">
        <w:rPr>
          <w:color w:val="000000" w:themeColor="text1"/>
        </w:rPr>
        <w:instrText xml:space="preserve"> ADDIN EN.CITE.DATA </w:instrText>
      </w:r>
      <w:r w:rsidR="00374A80">
        <w:rPr>
          <w:color w:val="000000" w:themeColor="text1"/>
        </w:rPr>
      </w:r>
      <w:r w:rsidR="00374A80">
        <w:rPr>
          <w:color w:val="000000" w:themeColor="text1"/>
        </w:rPr>
        <w:fldChar w:fldCharType="end"/>
      </w:r>
      <w:r w:rsidR="00374A80">
        <w:rPr>
          <w:color w:val="000000" w:themeColor="text1"/>
        </w:rPr>
      </w:r>
      <w:r w:rsidR="00374A80">
        <w:rPr>
          <w:color w:val="000000" w:themeColor="text1"/>
        </w:rPr>
        <w:fldChar w:fldCharType="separate"/>
      </w:r>
      <w:r w:rsidR="00374A80">
        <w:rPr>
          <w:noProof/>
          <w:color w:val="000000" w:themeColor="text1"/>
        </w:rPr>
        <w:t> (6)</w:t>
      </w:r>
      <w:r w:rsidR="00374A80">
        <w:rPr>
          <w:color w:val="000000" w:themeColor="text1"/>
        </w:rPr>
        <w:fldChar w:fldCharType="end"/>
      </w:r>
      <w:r w:rsidR="002C34AE">
        <w:t xml:space="preserve">. </w:t>
      </w:r>
      <w:r w:rsidR="004E6D88">
        <w:t xml:space="preserve"> The modi</w:t>
      </w:r>
      <w:r w:rsidR="00FD62D4">
        <w:t>fied operationalization used by</w:t>
      </w:r>
      <w:r w:rsidR="00C64BF8">
        <w:t xml:space="preserve"> </w:t>
      </w:r>
      <w:r w:rsidR="00374A80">
        <w:rPr>
          <w:rFonts w:eastAsiaTheme="minorHAnsi"/>
        </w:rPr>
        <w:fldChar w:fldCharType="begin"/>
      </w:r>
      <w:r w:rsidR="00374A80">
        <w:rPr>
          <w:rFonts w:eastAsiaTheme="minorHAnsi"/>
        </w:rPr>
        <w:instrText xml:space="preserve"> ADDIN EN.CITE &lt;EndNote&gt;&lt;Cite AuthorYear="1"&gt;&lt;Author&gt;Bennewitz&lt;/Author&gt;&lt;Year&gt;2020&lt;/Year&gt;&lt;RecNum&gt;80016&lt;/RecNum&gt;&lt;IDText&gt;BENNEW2020~&lt;/IDText&gt;&lt;DisplayText&gt;Bennewitz and Kaul (2020) (5)&lt;/DisplayText&gt;&lt;record&gt;&lt;rec-number&gt;80016&lt;/rec-number&gt;&lt;foreign-keys&gt;&lt;key app="EN" db-id="xrw2vwvfhzwfd5erpz9p9fwdttws0srw9d0d" timestamp="1618998637"&gt;80016&lt;/key&gt;&lt;key app="ENWeb" db-id=""&gt;0&lt;/key&gt;&lt;/foreign-keys&gt;&lt;ref-type name="Book"&gt;6&lt;/ref-type&gt;&lt;contributors&gt;&lt;authors&gt;&lt;author&gt;Bennewitz, E.&lt;/author&gt;&lt;author&gt;Kaul, A.&lt;/author&gt;&lt;/authors&gt;&lt;/contributors&gt;&lt;titles&gt;&lt;title&gt;Quitting smoking in Germany: evidence from the SOEP&lt;/title&gt;&lt;translated-title&gt;file:\\\x:\refscan\BENNEW2020.pdf&lt;/translated-title&gt;&lt;/titles&gt;&lt;pages&gt;39&lt;/pages&gt;&lt;dates&gt;&lt;year&gt;2020&lt;/year&gt;&lt;pub-dates&gt;&lt;date&gt;January 29&lt;/date&gt;&lt;/pub-dates&gt;&lt;/dates&gt;&lt;pub-location&gt;Saarbrücken&lt;/pub-location&gt;&lt;publisher&gt;Saarland University, Germany&lt;/publisher&gt;&lt;orig-pub&gt;PHIM&amp;#xD;STATS&amp;#xD;GERMANY&amp;#xD;EXSMOKERS&amp;#xD;IESLCN&lt;/orig-pub&gt;&lt;call-num&gt;&lt;style face="underline" font="default" size="100%"&gt;S13&lt;/style&gt;&lt;style face="normal" font="default" size="100%"&gt; E5B&lt;/style&gt;&lt;/call-num&gt;&lt;label&gt;BENNEW2020~&lt;/label&gt;&lt;urls&gt;&lt;related-urls&gt;&lt;url&gt;https://www.uni-saarland.de/fileadmin/user_upload/Professoren/fr12_ProfKaul/Research/2020_01_29_Quitting_Smoking.pdf&lt;/url&gt;&lt;/related-urls&gt;&lt;/urls&gt;&lt;custom5&gt;29012020/y&lt;/custom5&gt;&lt;custom6&gt;29012020/y&lt;/custom6&gt;&lt;modified-date&gt;In File&lt;/modified-date&gt;&lt;/record&gt;&lt;/Cite&gt;&lt;/EndNote&gt;</w:instrText>
      </w:r>
      <w:r w:rsidR="00374A80">
        <w:rPr>
          <w:rFonts w:eastAsiaTheme="minorHAnsi"/>
        </w:rPr>
        <w:fldChar w:fldCharType="separate"/>
      </w:r>
      <w:r w:rsidR="00374A80">
        <w:rPr>
          <w:rFonts w:eastAsiaTheme="minorHAnsi"/>
          <w:noProof/>
        </w:rPr>
        <w:t>Bennewitz and Kaul (2020) (5)</w:t>
      </w:r>
      <w:r w:rsidR="00374A80">
        <w:rPr>
          <w:rFonts w:eastAsiaTheme="minorHAnsi"/>
        </w:rPr>
        <w:fldChar w:fldCharType="end"/>
      </w:r>
      <w:r w:rsidR="004E6D88">
        <w:t xml:space="preserve"> </w:t>
      </w:r>
      <w:r w:rsidRPr="00F90209">
        <w:rPr>
          <w:lang w:val="en-US"/>
        </w:rPr>
        <w:t xml:space="preserve">combines </w:t>
      </w:r>
      <w:r>
        <w:rPr>
          <w:lang w:val="en-US"/>
        </w:rPr>
        <w:t xml:space="preserve">the logarithm of net income per household </w:t>
      </w:r>
      <w:r w:rsidRPr="00F90209">
        <w:rPr>
          <w:lang w:val="en-US"/>
        </w:rPr>
        <w:t>in € per year</w:t>
      </w:r>
      <w:r>
        <w:rPr>
          <w:lang w:val="en-US"/>
        </w:rPr>
        <w:t xml:space="preserve"> (</w:t>
      </w:r>
      <w:r w:rsidRPr="00B22B85">
        <w:rPr>
          <w:i/>
          <w:lang w:val="en-US"/>
        </w:rPr>
        <w:t>Z</w:t>
      </w:r>
      <w:r w:rsidRPr="00B22B85">
        <w:rPr>
          <w:i/>
          <w:vertAlign w:val="subscript"/>
          <w:lang w:val="en-US"/>
        </w:rPr>
        <w:t>1</w:t>
      </w:r>
      <w:r>
        <w:rPr>
          <w:lang w:val="en-US"/>
        </w:rPr>
        <w:t xml:space="preserve">) </w:t>
      </w:r>
      <w:r w:rsidRPr="00F90209">
        <w:rPr>
          <w:lang w:val="en-US"/>
        </w:rPr>
        <w:t xml:space="preserve">and </w:t>
      </w:r>
      <w:r>
        <w:rPr>
          <w:lang w:val="en-US"/>
        </w:rPr>
        <w:t xml:space="preserve">mean years </w:t>
      </w:r>
      <w:r w:rsidR="0094753E">
        <w:rPr>
          <w:lang w:val="en-US"/>
        </w:rPr>
        <w:t xml:space="preserve">of </w:t>
      </w:r>
      <w:r>
        <w:rPr>
          <w:lang w:val="en-US"/>
        </w:rPr>
        <w:t>education per capita (</w:t>
      </w:r>
      <w:r w:rsidRPr="00B22B85">
        <w:rPr>
          <w:i/>
          <w:lang w:val="en-US"/>
        </w:rPr>
        <w:t>Z</w:t>
      </w:r>
      <w:r>
        <w:rPr>
          <w:i/>
          <w:vertAlign w:val="subscript"/>
          <w:lang w:val="en-US"/>
        </w:rPr>
        <w:t>2</w:t>
      </w:r>
      <w:r>
        <w:rPr>
          <w:lang w:val="en-US"/>
        </w:rPr>
        <w:t>)</w:t>
      </w:r>
      <w:r w:rsidRPr="006134A7">
        <w:rPr>
          <w:color w:val="000000" w:themeColor="text1"/>
          <w:lang w:val="en-US"/>
        </w:rPr>
        <w:t xml:space="preserve">. </w:t>
      </w:r>
      <w:r w:rsidR="004C40DE">
        <w:rPr>
          <w:color w:val="000000" w:themeColor="text1"/>
          <w:lang w:val="en-US"/>
        </w:rPr>
        <w:t xml:space="preserve"> </w:t>
      </w:r>
      <w:r w:rsidRPr="006134A7">
        <w:rPr>
          <w:lang w:val="en-US"/>
        </w:rPr>
        <w:t xml:space="preserve">Both </w:t>
      </w:r>
      <w:r w:rsidR="0094753E">
        <w:rPr>
          <w:lang w:val="en-US"/>
        </w:rPr>
        <w:t xml:space="preserve">of </w:t>
      </w:r>
      <w:r w:rsidRPr="006134A7">
        <w:rPr>
          <w:lang w:val="en-US"/>
        </w:rPr>
        <w:t xml:space="preserve">these variables </w:t>
      </w:r>
      <w:proofErr w:type="spellStart"/>
      <w:r w:rsidRPr="006134A7">
        <w:rPr>
          <w:i/>
          <w:lang w:val="en-US"/>
        </w:rPr>
        <w:t>Z</w:t>
      </w:r>
      <w:r w:rsidRPr="006134A7">
        <w:rPr>
          <w:i/>
          <w:vertAlign w:val="subscript"/>
          <w:lang w:val="en-US"/>
        </w:rPr>
        <w:t>j</w:t>
      </w:r>
      <w:proofErr w:type="spellEnd"/>
      <w:r w:rsidRPr="006134A7">
        <w:rPr>
          <w:lang w:val="en-US"/>
        </w:rPr>
        <w:t xml:space="preserve"> (</w:t>
      </w:r>
      <w:r w:rsidRPr="006134A7">
        <w:rPr>
          <w:i/>
          <w:lang w:val="en-US"/>
        </w:rPr>
        <w:t>j</w:t>
      </w:r>
      <w:r w:rsidRPr="006134A7">
        <w:rPr>
          <w:lang w:val="en-US"/>
        </w:rPr>
        <w:t xml:space="preserve"> = 1,</w:t>
      </w:r>
      <w:r w:rsidR="00241E4C">
        <w:rPr>
          <w:lang w:val="en-US"/>
        </w:rPr>
        <w:t xml:space="preserve"> </w:t>
      </w:r>
      <w:r w:rsidRPr="006134A7">
        <w:rPr>
          <w:lang w:val="en-US"/>
        </w:rPr>
        <w:t xml:space="preserve">2) are obtained from the German SOEP data by scaling the raw values </w:t>
      </w:r>
      <w:r w:rsidRPr="006134A7">
        <w:rPr>
          <w:i/>
          <w:lang w:val="en-US"/>
        </w:rPr>
        <w:t>X</w:t>
      </w:r>
      <w:r w:rsidRPr="006134A7">
        <w:rPr>
          <w:i/>
          <w:vertAlign w:val="subscript"/>
          <w:lang w:val="en-US"/>
        </w:rPr>
        <w:t xml:space="preserve">i </w:t>
      </w:r>
      <w:r w:rsidRPr="006134A7">
        <w:rPr>
          <w:lang w:val="en-US"/>
        </w:rPr>
        <w:t>(</w:t>
      </w:r>
      <w:proofErr w:type="spellStart"/>
      <w:r w:rsidRPr="006134A7">
        <w:rPr>
          <w:lang w:val="en-US"/>
        </w:rPr>
        <w:t>i</w:t>
      </w:r>
      <w:proofErr w:type="spellEnd"/>
      <w:r w:rsidRPr="006134A7">
        <w:rPr>
          <w:lang w:val="en-US"/>
        </w:rPr>
        <w:t xml:space="preserve"> = 1: </w:t>
      </w:r>
      <w:r w:rsidRPr="006134A7">
        <w:rPr>
          <w:i/>
          <w:lang w:val="en-US"/>
        </w:rPr>
        <w:t>l</w:t>
      </w:r>
      <w:r w:rsidRPr="006134A7">
        <w:rPr>
          <w:lang w:val="en-US"/>
        </w:rPr>
        <w:t>)</w:t>
      </w:r>
      <w:r>
        <w:rPr>
          <w:lang w:val="en-US"/>
        </w:rPr>
        <w:t xml:space="preserve"> from 0 to 1</w:t>
      </w:r>
    </w:p>
    <w:p w14:paraId="6DCFA3F0" w14:textId="7056A6CB" w:rsidR="00F9709E" w:rsidRPr="00656E0A" w:rsidRDefault="004C40DE" w:rsidP="00D029E2">
      <w:pPr>
        <w:tabs>
          <w:tab w:val="left" w:pos="2835"/>
          <w:tab w:val="right" w:pos="8931"/>
        </w:tabs>
        <w:spacing w:line="360" w:lineRule="auto"/>
        <w:ind w:firstLine="567"/>
        <w:rPr>
          <w:color w:val="000000" w:themeColor="text1"/>
          <w:lang w:val="en-US"/>
        </w:rPr>
      </w:pPr>
      <w:r>
        <w:rPr>
          <w:lang w:val="en-US"/>
        </w:rPr>
        <w:tab/>
      </w:r>
      <m:oMath>
        <m:sSub>
          <m:sSubPr>
            <m:ctrlPr>
              <w:rPr>
                <w:rFonts w:ascii="Cambria Math" w:hAnsi="Cambria Math"/>
                <w:i/>
                <w:lang w:val="en-US"/>
              </w:rPr>
            </m:ctrlPr>
          </m:sSubPr>
          <m:e>
            <m:r>
              <w:rPr>
                <w:rFonts w:ascii="Cambria Math" w:hAnsi="Cambria Math"/>
                <w:lang w:val="en-US"/>
              </w:rPr>
              <m:t>Z</m:t>
            </m:r>
          </m:e>
          <m:sub>
            <m:r>
              <w:rPr>
                <w:rFonts w:ascii="Cambria Math" w:hAnsi="Cambria Math"/>
                <w:lang w:val="en-US"/>
              </w:rPr>
              <m:t>j, i</m:t>
            </m:r>
          </m:sub>
        </m:sSub>
        <m:r>
          <w:rPr>
            <w:rFonts w:ascii="Cambria Math" w:hAnsi="Cambria Math"/>
            <w:lang w:val="en-US"/>
          </w:rPr>
          <m:t>=</m:t>
        </m:r>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j,i</m:t>
                </m:r>
              </m:sub>
            </m:sSub>
            <m:r>
              <m:rPr>
                <m:sty m:val="p"/>
              </m:rPr>
              <w:rPr>
                <w:rFonts w:ascii="Cambria Math" w:hAnsi="Cambria Math"/>
                <w:sz w:val="14"/>
                <w:szCs w:val="14"/>
                <w:lang w:val="en-US"/>
              </w:rPr>
              <m:t>-</m:t>
            </m:r>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j,min</m:t>
                </m:r>
              </m:sub>
            </m:sSub>
            <m:r>
              <m:rPr>
                <m:sty m:val="p"/>
              </m:rPr>
              <w:rPr>
                <w:rFonts w:ascii="Cambria Math" w:hAnsi="Cambria Math"/>
                <w:sz w:val="14"/>
                <w:szCs w:val="14"/>
                <w:lang w:val="en-US"/>
              </w:rPr>
              <m:t xml:space="preserve"> </m:t>
            </m:r>
          </m:num>
          <m:den>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j,max</m:t>
                </m:r>
              </m:sub>
            </m:sSub>
            <m:r>
              <m:rPr>
                <m:sty m:val="p"/>
              </m:rPr>
              <w:rPr>
                <w:rFonts w:ascii="Cambria Math" w:hAnsi="Cambria Math"/>
                <w:sz w:val="14"/>
                <w:szCs w:val="14"/>
                <w:lang w:val="en-US"/>
              </w:rPr>
              <m:t>-</m:t>
            </m:r>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j,min</m:t>
                </m:r>
              </m:sub>
            </m:sSub>
          </m:den>
        </m:f>
      </m:oMath>
      <w:r>
        <w:rPr>
          <w:rFonts w:ascii="Cambria Math" w:hAnsi="Cambria Math" w:cs="Cambria Math"/>
          <w:sz w:val="16"/>
          <w:szCs w:val="16"/>
          <w:lang w:val="en-US"/>
        </w:rPr>
        <w:t>,</w:t>
      </w:r>
      <w:r>
        <w:rPr>
          <w:rFonts w:ascii="Cambria Math" w:hAnsi="Cambria Math" w:cs="Cambria Math"/>
          <w:sz w:val="16"/>
          <w:szCs w:val="16"/>
          <w:lang w:val="en-US"/>
        </w:rPr>
        <w:tab/>
      </w:r>
      <w:r w:rsidR="00F9709E" w:rsidRPr="00656E0A">
        <w:rPr>
          <w:lang w:val="en-US"/>
        </w:rPr>
        <w:t>1)</w:t>
      </w:r>
    </w:p>
    <w:p w14:paraId="1DF5AF40" w14:textId="1FBE159C" w:rsidR="00957BF4" w:rsidRDefault="00F9709E" w:rsidP="00957BF4">
      <w:pPr>
        <w:spacing w:after="200" w:line="360" w:lineRule="auto"/>
        <w:jc w:val="both"/>
        <w:rPr>
          <w:color w:val="000000" w:themeColor="text1"/>
          <w:lang w:val="en-US"/>
        </w:rPr>
      </w:pPr>
      <w:r w:rsidRPr="00F90209">
        <w:rPr>
          <w:lang w:val="en-US"/>
        </w:rPr>
        <w:t>where</w:t>
      </w:r>
      <w:r>
        <w:rPr>
          <w:lang w:val="en-US"/>
        </w:rPr>
        <w:t xml:space="preserve">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j,min</m:t>
            </m:r>
          </m:sub>
        </m:sSub>
      </m:oMath>
      <w:r w:rsidRPr="00E851E1">
        <w:rPr>
          <w:lang w:val="en-US"/>
        </w:rPr>
        <w:t xml:space="preserve"> </w:t>
      </w:r>
      <m:oMath>
        <m:sSub>
          <m:sSubPr>
            <m:ctrlPr>
              <w:rPr>
                <w:rFonts w:ascii="Cambria Math" w:hAnsi="Cambria Math"/>
                <w:i/>
                <w:lang w:val="en-US"/>
              </w:rPr>
            </m:ctrlPr>
          </m:sSubPr>
          <m:e>
            <m:r>
              <m:rPr>
                <m:sty m:val="p"/>
              </m:rPr>
              <w:rPr>
                <w:rFonts w:ascii="Cambria Math" w:hAnsi="Cambria Math"/>
                <w:lang w:val="en-US"/>
              </w:rPr>
              <m:t xml:space="preserve">and  </m:t>
            </m:r>
            <m:r>
              <w:rPr>
                <w:rFonts w:ascii="Cambria Math" w:hAnsi="Cambria Math"/>
                <w:lang w:val="en-US"/>
              </w:rPr>
              <m:t>X</m:t>
            </m:r>
          </m:e>
          <m:sub>
            <m:r>
              <w:rPr>
                <w:rFonts w:ascii="Cambria Math" w:hAnsi="Cambria Math"/>
                <w:lang w:val="en-US"/>
              </w:rPr>
              <m:t>j,max</m:t>
            </m:r>
          </m:sub>
        </m:sSub>
      </m:oMath>
      <w:r w:rsidRPr="00E851E1">
        <w:rPr>
          <w:lang w:val="en-US"/>
        </w:rPr>
        <w:t xml:space="preserve"> </w:t>
      </w:r>
      <w:r>
        <w:rPr>
          <w:lang w:val="en-US"/>
        </w:rPr>
        <w:t xml:space="preserve"> </w:t>
      </w:r>
      <w:r w:rsidRPr="00F90209">
        <w:rPr>
          <w:lang w:val="en-US"/>
        </w:rPr>
        <w:t xml:space="preserve">are the </w:t>
      </w:r>
      <w:r w:rsidR="008D563F">
        <w:rPr>
          <w:lang w:val="en-US"/>
        </w:rPr>
        <w:t>lowest and highest</w:t>
      </w:r>
      <w:r w:rsidRPr="00F90209">
        <w:rPr>
          <w:lang w:val="en-US"/>
        </w:rPr>
        <w:t xml:space="preserve"> possible values in each cross section (i.e. survey wave). </w:t>
      </w:r>
      <w:r w:rsidR="00EF2ED6">
        <w:rPr>
          <w:lang w:val="en-US"/>
        </w:rPr>
        <w:t xml:space="preserve"> </w:t>
      </w:r>
      <w:r w:rsidRPr="00F90209">
        <w:rPr>
          <w:color w:val="000000" w:themeColor="text1"/>
          <w:lang w:val="en-US"/>
        </w:rPr>
        <w:t xml:space="preserve">The individuals are equally divided into higher (A) and lower (B) </w:t>
      </w:r>
      <w:r w:rsidR="00B40BD4">
        <w:rPr>
          <w:color w:val="000000" w:themeColor="text1"/>
          <w:lang w:val="en-US"/>
        </w:rPr>
        <w:t>socioeconomic</w:t>
      </w:r>
      <w:r w:rsidRPr="00F90209">
        <w:rPr>
          <w:color w:val="000000" w:themeColor="text1"/>
          <w:lang w:val="en-US"/>
        </w:rPr>
        <w:t xml:space="preserve"> groups by </w:t>
      </w:r>
      <w:r>
        <w:rPr>
          <w:color w:val="000000" w:themeColor="text1"/>
          <w:lang w:val="en-US"/>
        </w:rPr>
        <w:t xml:space="preserve">the </w:t>
      </w:r>
      <w:r w:rsidRPr="00F90209">
        <w:rPr>
          <w:color w:val="000000" w:themeColor="text1"/>
          <w:lang w:val="en-US"/>
        </w:rPr>
        <w:t xml:space="preserve">median of </w:t>
      </w:r>
      <w:r>
        <w:rPr>
          <w:color w:val="000000" w:themeColor="text1"/>
          <w:lang w:val="en-US"/>
        </w:rPr>
        <w:t xml:space="preserve">the </w:t>
      </w:r>
      <w:r w:rsidRPr="00F90209">
        <w:rPr>
          <w:lang w:val="en-US"/>
        </w:rPr>
        <w:t>geometric mean</w:t>
      </w:r>
      <w:r>
        <w:rPr>
          <w:lang w:val="en-US"/>
        </w:rPr>
        <w:t xml:space="preserve"> </w:t>
      </w:r>
      <m:oMath>
        <m:rad>
          <m:radPr>
            <m:degHide m:val="1"/>
            <m:ctrlPr>
              <w:rPr>
                <w:rFonts w:ascii="Cambria Math" w:hAnsi="Cambria Math"/>
                <w:i/>
                <w:lang w:val="en-US"/>
              </w:rPr>
            </m:ctrlPr>
          </m:radPr>
          <m:deg/>
          <m:e>
            <m:sSub>
              <m:sSubPr>
                <m:ctrlPr>
                  <w:rPr>
                    <w:rFonts w:ascii="Cambria Math" w:hAnsi="Cambria Math"/>
                    <w:i/>
                    <w:lang w:val="en-US"/>
                  </w:rPr>
                </m:ctrlPr>
              </m:sSubPr>
              <m:e>
                <m:r>
                  <w:rPr>
                    <w:rFonts w:ascii="Cambria Math" w:hAnsi="Cambria Math"/>
                    <w:lang w:val="en-US"/>
                  </w:rPr>
                  <m:t>Z</m:t>
                </m:r>
              </m:e>
              <m:sub>
                <m:r>
                  <w:rPr>
                    <w:rFonts w:ascii="Cambria Math" w:hAnsi="Cambria Math"/>
                    <w:lang w:val="en-US"/>
                  </w:rPr>
                  <m:t>1i</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Z</m:t>
                </m:r>
              </m:e>
              <m:sub>
                <m:r>
                  <w:rPr>
                    <w:rFonts w:ascii="Cambria Math" w:hAnsi="Cambria Math"/>
                    <w:lang w:val="en-US"/>
                  </w:rPr>
                  <m:t>2i</m:t>
                </m:r>
              </m:sub>
            </m:sSub>
          </m:e>
        </m:rad>
      </m:oMath>
      <w:r w:rsidRPr="006134A7">
        <w:rPr>
          <w:lang w:val="en-US"/>
        </w:rPr>
        <w:t xml:space="preserve"> </w:t>
      </w:r>
      <w:r w:rsidRPr="00F90209">
        <w:rPr>
          <w:lang w:val="en-US"/>
        </w:rPr>
        <w:t>of the two underlying indicators</w:t>
      </w:r>
      <w:r>
        <w:rPr>
          <w:lang w:val="en-US"/>
        </w:rPr>
        <w:t xml:space="preserve"> </w:t>
      </w:r>
      <m:oMath>
        <m:sSub>
          <m:sSubPr>
            <m:ctrlPr>
              <w:rPr>
                <w:rFonts w:ascii="Cambria Math" w:hAnsi="Cambria Math"/>
                <w:i/>
                <w:lang w:val="en-US"/>
              </w:rPr>
            </m:ctrlPr>
          </m:sSubPr>
          <m:e>
            <m:r>
              <w:rPr>
                <w:rFonts w:ascii="Cambria Math" w:hAnsi="Cambria Math"/>
                <w:lang w:val="en-US"/>
              </w:rPr>
              <m:t>Z</m:t>
            </m:r>
          </m:e>
          <m:sub>
            <m:r>
              <w:rPr>
                <w:rFonts w:ascii="Cambria Math" w:hAnsi="Cambria Math"/>
                <w:lang w:val="en-US"/>
              </w:rPr>
              <m:t>1i</m:t>
            </m:r>
          </m:sub>
        </m:sSub>
      </m:oMath>
      <w:r>
        <w:rPr>
          <w:rFonts w:eastAsiaTheme="minorEastAsia"/>
          <w:lang w:val="en-US"/>
        </w:rPr>
        <w:t xml:space="preserve"> </w:t>
      </w:r>
      <w:r w:rsidRPr="00F90209">
        <w:rPr>
          <w:rFonts w:eastAsiaTheme="minorEastAsia"/>
          <w:lang w:val="en-US"/>
        </w:rPr>
        <w:t>and</w:t>
      </w:r>
      <w:r>
        <w:rPr>
          <w:rFonts w:eastAsiaTheme="minorEastAsia"/>
          <w:lang w:val="en-US"/>
        </w:rPr>
        <w:t xml:space="preserve"> </w:t>
      </w:r>
      <m:oMath>
        <m:sSub>
          <m:sSubPr>
            <m:ctrlPr>
              <w:rPr>
                <w:rFonts w:ascii="Cambria Math" w:hAnsi="Cambria Math"/>
                <w:i/>
                <w:lang w:val="en-US"/>
              </w:rPr>
            </m:ctrlPr>
          </m:sSubPr>
          <m:e>
            <m:r>
              <w:rPr>
                <w:rFonts w:ascii="Cambria Math" w:hAnsi="Cambria Math"/>
                <w:lang w:val="en-US"/>
              </w:rPr>
              <m:t>Z</m:t>
            </m:r>
          </m:e>
          <m:sub>
            <m:r>
              <w:rPr>
                <w:rFonts w:ascii="Cambria Math" w:hAnsi="Cambria Math"/>
                <w:lang w:val="en-US"/>
              </w:rPr>
              <m:t>2i</m:t>
            </m:r>
          </m:sub>
        </m:sSub>
      </m:oMath>
      <w:r w:rsidRPr="00D90C35">
        <w:rPr>
          <w:color w:val="000000" w:themeColor="text1"/>
          <w:lang w:val="en-US"/>
        </w:rPr>
        <w:t xml:space="preserve">. </w:t>
      </w:r>
      <w:r w:rsidR="004C40DE">
        <w:rPr>
          <w:color w:val="000000" w:themeColor="text1"/>
          <w:lang w:val="en-US"/>
        </w:rPr>
        <w:t xml:space="preserve"> </w:t>
      </w:r>
      <w:r w:rsidR="0050249C">
        <w:rPr>
          <w:color w:val="000000" w:themeColor="text1"/>
          <w:lang w:val="en-US"/>
        </w:rPr>
        <w:t>T</w:t>
      </w:r>
      <w:r w:rsidR="00957BF4" w:rsidRPr="00957BF4">
        <w:rPr>
          <w:color w:val="000000" w:themeColor="text1"/>
          <w:lang w:val="en-US"/>
        </w:rPr>
        <w:t xml:space="preserve">he fertility rate </w:t>
      </w:r>
      <w:r w:rsidR="0050249C">
        <w:rPr>
          <w:color w:val="000000" w:themeColor="text1"/>
          <w:lang w:val="en-US"/>
        </w:rPr>
        <w:t xml:space="preserve">is not considered by </w:t>
      </w:r>
      <w:r w:rsidR="00374A80">
        <w:rPr>
          <w:rFonts w:eastAsiaTheme="minorHAnsi"/>
        </w:rPr>
        <w:fldChar w:fldCharType="begin"/>
      </w:r>
      <w:r w:rsidR="00374A80">
        <w:rPr>
          <w:rFonts w:eastAsiaTheme="minorHAnsi"/>
        </w:rPr>
        <w:instrText xml:space="preserve"> ADDIN EN.CITE &lt;EndNote&gt;&lt;Cite AuthorYear="1"&gt;&lt;Author&gt;Bennewitz&lt;/Author&gt;&lt;Year&gt;2020&lt;/Year&gt;&lt;RecNum&gt;80016&lt;/RecNum&gt;&lt;IDText&gt;BENNEW2020~&lt;/IDText&gt;&lt;DisplayText&gt;Bennewitz and Kaul (2020) (5)&lt;/DisplayText&gt;&lt;record&gt;&lt;rec-number&gt;80016&lt;/rec-number&gt;&lt;foreign-keys&gt;&lt;key app="EN" db-id="xrw2vwvfhzwfd5erpz9p9fwdttws0srw9d0d" timestamp="1618998637"&gt;80016&lt;/key&gt;&lt;key app="ENWeb" db-id=""&gt;0&lt;/key&gt;&lt;/foreign-keys&gt;&lt;ref-type name="Book"&gt;6&lt;/ref-type&gt;&lt;contributors&gt;&lt;authors&gt;&lt;author&gt;Bennewitz, E.&lt;/author&gt;&lt;author&gt;Kaul, A.&lt;/author&gt;&lt;/authors&gt;&lt;/contributors&gt;&lt;titles&gt;&lt;title&gt;Quitting smoking in Germany: evidence from the SOEP&lt;/title&gt;&lt;translated-title&gt;file:\\\x:\refscan\BENNEW2020.pdf&lt;/translated-title&gt;&lt;/titles&gt;&lt;pages&gt;39&lt;/pages&gt;&lt;dates&gt;&lt;year&gt;2020&lt;/year&gt;&lt;pub-dates&gt;&lt;date&gt;January 29&lt;/date&gt;&lt;/pub-dates&gt;&lt;/dates&gt;&lt;pub-location&gt;Saarbrücken&lt;/pub-location&gt;&lt;publisher&gt;Saarland University, Germany&lt;/publisher&gt;&lt;orig-pub&gt;PHIM&amp;#xD;STATS&amp;#xD;GERMANY&amp;#xD;EXSMOKERS&amp;#xD;IESLCN&lt;/orig-pub&gt;&lt;call-num&gt;&lt;style face="underline" font="default" size="100%"&gt;S13&lt;/style&gt;&lt;style face="normal" font="default" size="100%"&gt; E5B&lt;/style&gt;&lt;/call-num&gt;&lt;label&gt;BENNEW2020~&lt;/label&gt;&lt;urls&gt;&lt;related-urls&gt;&lt;url&gt;https://www.uni-saarland.de/fileadmin/user_upload/Professoren/fr12_ProfKaul/Research/2020_01_29_Quitting_Smoking.pdf&lt;/url&gt;&lt;/related-urls&gt;&lt;/urls&gt;&lt;custom5&gt;29012020/y&lt;/custom5&gt;&lt;custom6&gt;29012020/y&lt;/custom6&gt;&lt;modified-date&gt;In File&lt;/modified-date&gt;&lt;/record&gt;&lt;/Cite&gt;&lt;/EndNote&gt;</w:instrText>
      </w:r>
      <w:r w:rsidR="00374A80">
        <w:rPr>
          <w:rFonts w:eastAsiaTheme="minorHAnsi"/>
        </w:rPr>
        <w:fldChar w:fldCharType="separate"/>
      </w:r>
      <w:r w:rsidR="00374A80">
        <w:rPr>
          <w:rFonts w:eastAsiaTheme="minorHAnsi"/>
          <w:noProof/>
        </w:rPr>
        <w:t>Bennewitz and Kaul (2020) (5)</w:t>
      </w:r>
      <w:r w:rsidR="00374A80">
        <w:rPr>
          <w:rFonts w:eastAsiaTheme="minorHAnsi"/>
        </w:rPr>
        <w:fldChar w:fldCharType="end"/>
      </w:r>
      <w:r w:rsidR="007F2029" w:rsidRPr="00430400">
        <w:rPr>
          <w:rFonts w:eastAsiaTheme="minorHAnsi"/>
        </w:rPr>
        <w:t xml:space="preserve"> </w:t>
      </w:r>
      <w:r w:rsidR="008D563F">
        <w:rPr>
          <w:color w:val="000000" w:themeColor="text1"/>
          <w:lang w:val="en-US"/>
        </w:rPr>
        <w:t>who</w:t>
      </w:r>
      <w:r w:rsidR="0050249C">
        <w:rPr>
          <w:color w:val="000000" w:themeColor="text1"/>
          <w:lang w:val="en-US"/>
        </w:rPr>
        <w:t xml:space="preserve"> state:</w:t>
      </w:r>
      <w:r w:rsidR="00C04F39">
        <w:rPr>
          <w:color w:val="000000" w:themeColor="text1"/>
          <w:lang w:val="en-US"/>
        </w:rPr>
        <w:t xml:space="preserve"> </w:t>
      </w:r>
      <w:r w:rsidR="0050249C">
        <w:rPr>
          <w:color w:val="000000" w:themeColor="text1"/>
          <w:lang w:val="en-US"/>
        </w:rPr>
        <w:t>“T</w:t>
      </w:r>
      <w:r w:rsidR="00957BF4" w:rsidRPr="00957BF4">
        <w:rPr>
          <w:color w:val="000000" w:themeColor="text1"/>
          <w:lang w:val="en-US"/>
        </w:rPr>
        <w:t>his measure is especially important for cross-country analyses and for shedding light on the differences between countries at different stages of economic development. Within a highly developed country such as Germany, the fertility rate does not serve the same purpose and including it as part of the SDI provides no substantial benefit.</w:t>
      </w:r>
      <w:r w:rsidR="0050249C">
        <w:rPr>
          <w:color w:val="000000" w:themeColor="text1"/>
          <w:lang w:val="en-US"/>
        </w:rPr>
        <w:t>”</w:t>
      </w:r>
    </w:p>
    <w:p w14:paraId="51D12E17" w14:textId="3FBCDAC7" w:rsidR="00F9709E" w:rsidRPr="00D90C35" w:rsidRDefault="00F9709E" w:rsidP="00D029E2">
      <w:pPr>
        <w:spacing w:after="200" w:line="360" w:lineRule="auto"/>
        <w:jc w:val="both"/>
        <w:rPr>
          <w:lang w:val="en-US"/>
        </w:rPr>
      </w:pPr>
      <w:r>
        <w:rPr>
          <w:color w:val="000000" w:themeColor="text1"/>
          <w:lang w:val="en-US"/>
        </w:rPr>
        <w:lastRenderedPageBreak/>
        <w:t>A h</w:t>
      </w:r>
      <w:r w:rsidRPr="00D90C35">
        <w:rPr>
          <w:color w:val="000000" w:themeColor="text1"/>
          <w:lang w:val="en-US"/>
        </w:rPr>
        <w:t xml:space="preserve">igher </w:t>
      </w:r>
      <w:r>
        <w:rPr>
          <w:color w:val="000000" w:themeColor="text1"/>
          <w:lang w:val="en-US"/>
        </w:rPr>
        <w:t xml:space="preserve">socioeconomic group (SEG) </w:t>
      </w:r>
      <w:r w:rsidRPr="00D90C35">
        <w:rPr>
          <w:color w:val="000000" w:themeColor="text1"/>
          <w:lang w:val="en-US"/>
        </w:rPr>
        <w:t xml:space="preserve">is associated with </w:t>
      </w:r>
      <w:r>
        <w:rPr>
          <w:color w:val="000000" w:themeColor="text1"/>
          <w:lang w:val="en-US"/>
        </w:rPr>
        <w:t xml:space="preserve">a </w:t>
      </w:r>
      <w:r w:rsidRPr="00D90C35">
        <w:rPr>
          <w:color w:val="000000" w:themeColor="text1"/>
          <w:lang w:val="en-US"/>
        </w:rPr>
        <w:t xml:space="preserve">higher level of education and </w:t>
      </w:r>
      <w:r>
        <w:rPr>
          <w:color w:val="000000" w:themeColor="text1"/>
          <w:lang w:val="en-US"/>
        </w:rPr>
        <w:t xml:space="preserve">a </w:t>
      </w:r>
      <w:r w:rsidRPr="00D90C35">
        <w:rPr>
          <w:color w:val="000000" w:themeColor="text1"/>
          <w:lang w:val="en-US"/>
        </w:rPr>
        <w:t xml:space="preserve">higher income. </w:t>
      </w:r>
      <w:r w:rsidR="004C40DE">
        <w:rPr>
          <w:color w:val="000000" w:themeColor="text1"/>
          <w:lang w:val="en-US"/>
        </w:rPr>
        <w:t xml:space="preserve"> </w:t>
      </w:r>
      <w:r>
        <w:rPr>
          <w:color w:val="000000" w:themeColor="text1"/>
          <w:lang w:val="en-US"/>
        </w:rPr>
        <w:t xml:space="preserve">Table S1.1 shows the relationship </w:t>
      </w:r>
      <w:r w:rsidR="00C044E5">
        <w:rPr>
          <w:color w:val="000000" w:themeColor="text1"/>
          <w:lang w:val="en-US"/>
        </w:rPr>
        <w:t>among</w:t>
      </w:r>
      <w:r>
        <w:rPr>
          <w:color w:val="000000" w:themeColor="text1"/>
          <w:lang w:val="en-US"/>
        </w:rPr>
        <w:t xml:space="preserve"> years of education and the degree of education in Germany.  Level of education and </w:t>
      </w:r>
      <w:r w:rsidR="001F7967">
        <w:rPr>
          <w:color w:val="000000" w:themeColor="text1"/>
          <w:lang w:val="en-US"/>
        </w:rPr>
        <w:t>income</w:t>
      </w:r>
      <w:r>
        <w:rPr>
          <w:color w:val="000000" w:themeColor="text1"/>
          <w:lang w:val="en-US"/>
        </w:rPr>
        <w:t xml:space="preserve">, the </w:t>
      </w:r>
      <w:r w:rsidRPr="00D90C35">
        <w:rPr>
          <w:color w:val="000000" w:themeColor="text1"/>
          <w:lang w:val="en-US"/>
        </w:rPr>
        <w:t xml:space="preserve">two drivers of </w:t>
      </w:r>
      <w:r w:rsidR="00B40BD4">
        <w:rPr>
          <w:color w:val="000000" w:themeColor="text1"/>
          <w:lang w:val="en-US"/>
        </w:rPr>
        <w:t>socioeconomic</w:t>
      </w:r>
      <w:r>
        <w:rPr>
          <w:color w:val="000000" w:themeColor="text1"/>
          <w:lang w:val="en-US"/>
        </w:rPr>
        <w:t xml:space="preserve"> status,</w:t>
      </w:r>
      <w:r w:rsidRPr="00D90C35">
        <w:rPr>
          <w:color w:val="000000" w:themeColor="text1"/>
          <w:lang w:val="en-US"/>
        </w:rPr>
        <w:t xml:space="preserve"> are </w:t>
      </w:r>
      <w:r>
        <w:rPr>
          <w:color w:val="000000" w:themeColor="text1"/>
          <w:lang w:val="en-US"/>
        </w:rPr>
        <w:t>almost unc</w:t>
      </w:r>
      <w:r w:rsidRPr="00D90C35">
        <w:rPr>
          <w:color w:val="000000" w:themeColor="text1"/>
          <w:lang w:val="en-US"/>
        </w:rPr>
        <w:t>orrelated</w:t>
      </w:r>
      <w:r>
        <w:rPr>
          <w:color w:val="000000" w:themeColor="text1"/>
          <w:lang w:val="en-US"/>
        </w:rPr>
        <w:t>, t</w:t>
      </w:r>
      <w:r w:rsidRPr="00D90C35">
        <w:rPr>
          <w:color w:val="000000" w:themeColor="text1"/>
          <w:lang w:val="en-US"/>
        </w:rPr>
        <w:t xml:space="preserve">he </w:t>
      </w:r>
      <w:r>
        <w:rPr>
          <w:color w:val="000000" w:themeColor="text1"/>
          <w:lang w:val="en-US"/>
        </w:rPr>
        <w:t xml:space="preserve">Pearson </w:t>
      </w:r>
      <w:r w:rsidRPr="00D90C35">
        <w:rPr>
          <w:color w:val="000000" w:themeColor="text1"/>
          <w:lang w:val="en-US"/>
        </w:rPr>
        <w:t xml:space="preserve">correlation </w:t>
      </w:r>
      <w:r w:rsidRPr="00D90C35">
        <w:rPr>
          <w:lang w:val="en-US"/>
        </w:rPr>
        <w:t>coefficient</w:t>
      </w:r>
      <w:r>
        <w:rPr>
          <w:lang w:val="en-US"/>
        </w:rPr>
        <w:t>s</w:t>
      </w:r>
      <w:r w:rsidRPr="00D90C35">
        <w:rPr>
          <w:lang w:val="en-US"/>
        </w:rPr>
        <w:t xml:space="preserve"> for income and educational years </w:t>
      </w:r>
      <w:r>
        <w:rPr>
          <w:lang w:val="en-US"/>
        </w:rPr>
        <w:t xml:space="preserve">being </w:t>
      </w:r>
      <w:r w:rsidRPr="00D90C35">
        <w:rPr>
          <w:lang w:val="en-US"/>
        </w:rPr>
        <w:t>0.073 and 0.078 for 2002 and 2012, respectively.</w:t>
      </w:r>
      <w:r w:rsidRPr="00507DEB">
        <w:rPr>
          <w:lang w:val="en-US"/>
        </w:rPr>
        <w:t xml:space="preserve"> </w:t>
      </w:r>
      <w:r w:rsidR="004C40DE">
        <w:rPr>
          <w:lang w:val="en-US"/>
        </w:rPr>
        <w:t xml:space="preserve"> </w:t>
      </w:r>
      <w:r w:rsidRPr="00507DEB">
        <w:rPr>
          <w:lang w:val="en-US"/>
        </w:rPr>
        <w:t>The</w:t>
      </w:r>
      <w:r>
        <w:rPr>
          <w:lang w:val="en-US"/>
        </w:rPr>
        <w:t xml:space="preserve"> </w:t>
      </w:r>
      <w:r w:rsidRPr="00D90C35">
        <w:rPr>
          <w:lang w:val="en-US"/>
        </w:rPr>
        <w:t xml:space="preserve">inequalities </w:t>
      </w:r>
      <w:r w:rsidR="00C044E5">
        <w:rPr>
          <w:lang w:val="en-US"/>
        </w:rPr>
        <w:t xml:space="preserve">among </w:t>
      </w:r>
      <w:r>
        <w:rPr>
          <w:lang w:val="en-US"/>
        </w:rPr>
        <w:t xml:space="preserve">the SEG </w:t>
      </w:r>
      <w:r w:rsidRPr="00D90C35">
        <w:rPr>
          <w:lang w:val="en-US"/>
        </w:rPr>
        <w:t xml:space="preserve">A and B groups due to these two drivers are </w:t>
      </w:r>
      <w:r>
        <w:rPr>
          <w:lang w:val="en-US"/>
        </w:rPr>
        <w:t>shown</w:t>
      </w:r>
      <w:r w:rsidRPr="00D90C35">
        <w:rPr>
          <w:lang w:val="en-US"/>
        </w:rPr>
        <w:t xml:space="preserve"> in Figure </w:t>
      </w:r>
      <w:r>
        <w:rPr>
          <w:lang w:val="en-US"/>
        </w:rPr>
        <w:t>S1.1</w:t>
      </w:r>
      <w:r w:rsidRPr="00D90C35">
        <w:rPr>
          <w:lang w:val="en-US"/>
        </w:rPr>
        <w:t>.</w:t>
      </w:r>
    </w:p>
    <w:p w14:paraId="60E20497" w14:textId="6CEEF48C" w:rsidR="00F9709E" w:rsidRDefault="00F9709E" w:rsidP="00D029E2">
      <w:pPr>
        <w:spacing w:after="200" w:line="360" w:lineRule="auto"/>
        <w:jc w:val="both"/>
        <w:rPr>
          <w:lang w:val="en-US"/>
        </w:rPr>
      </w:pPr>
      <w:r w:rsidRPr="00D90C35">
        <w:rPr>
          <w:lang w:val="en-US"/>
        </w:rPr>
        <w:t>The distributions of the population by SEG for 2002 and 2012 were derived from the German Socioeconomic Panel</w:t>
      </w:r>
      <w:r w:rsidR="00374A80">
        <w:fldChar w:fldCharType="begin"/>
      </w:r>
      <w:r w:rsidR="00374A80">
        <w:instrText xml:space="preserve"> ADDIN EN.CITE &lt;EndNote&gt;&lt;Cite&gt;&lt;Author&gt;Bennewitz&lt;/Author&gt;&lt;Year&gt;2020&lt;/Year&gt;&lt;RecNum&gt;80016&lt;/RecNum&gt;&lt;IDText&gt;BENNEW2020~&lt;/IDText&gt;&lt;DisplayText&gt; (5)&lt;/DisplayText&gt;&lt;record&gt;&lt;rec-number&gt;80016&lt;/rec-number&gt;&lt;foreign-keys&gt;&lt;key app="EN" db-id="xrw2vwvfhzwfd5erpz9p9fwdttws0srw9d0d" timestamp="1618998637"&gt;80016&lt;/key&gt;&lt;key app="ENWeb" db-id=""&gt;0&lt;/key&gt;&lt;/foreign-keys&gt;&lt;ref-type name="Book"&gt;6&lt;/ref-type&gt;&lt;contributors&gt;&lt;authors&gt;&lt;author&gt;Bennewitz, E.&lt;/author&gt;&lt;author&gt;Kaul, A.&lt;/author&gt;&lt;/authors&gt;&lt;/contributors&gt;&lt;titles&gt;&lt;title&gt;Quitting smoking in Germany: evidence from the SOEP&lt;/title&gt;&lt;translated-title&gt;file:\\\x:\refscan\BENNEW2020.pdf&lt;/translated-title&gt;&lt;/titles&gt;&lt;pages&gt;39&lt;/pages&gt;&lt;dates&gt;&lt;year&gt;2020&lt;/year&gt;&lt;pub-dates&gt;&lt;date&gt;January 29&lt;/date&gt;&lt;/pub-dates&gt;&lt;/dates&gt;&lt;pub-location&gt;Saarbrücken&lt;/pub-location&gt;&lt;publisher&gt;Saarland University, Germany&lt;/publisher&gt;&lt;orig-pub&gt;PHIM&amp;#xD;STATS&amp;#xD;GERMANY&amp;#xD;EXSMOKERS&amp;#xD;IESLCN&lt;/orig-pub&gt;&lt;call-num&gt;&lt;style face="underline" font="default" size="100%"&gt;S13&lt;/style&gt;&lt;style face="normal" font="default" size="100%"&gt; E5B&lt;/style&gt;&lt;/call-num&gt;&lt;label&gt;BENNEW2020~&lt;/label&gt;&lt;urls&gt;&lt;related-urls&gt;&lt;url&gt;https://www.uni-saarland.de/fileadmin/user_upload/Professoren/fr12_ProfKaul/Research/2020_01_29_Quitting_Smoking.pdf&lt;/url&gt;&lt;/related-urls&gt;&lt;/urls&gt;&lt;custom5&gt;29012020/y&lt;/custom5&gt;&lt;custom6&gt;29012020/y&lt;/custom6&gt;&lt;modified-date&gt;In File&lt;/modified-date&gt;&lt;/record&gt;&lt;/Cite&gt;&lt;/EndNote&gt;</w:instrText>
      </w:r>
      <w:r w:rsidR="00374A80">
        <w:fldChar w:fldCharType="separate"/>
      </w:r>
      <w:r w:rsidR="00374A80">
        <w:rPr>
          <w:noProof/>
        </w:rPr>
        <w:t> (5)</w:t>
      </w:r>
      <w:r w:rsidR="00374A80">
        <w:fldChar w:fldCharType="end"/>
      </w:r>
      <w:r w:rsidRPr="00D90C35">
        <w:rPr>
          <w:lang w:val="en-US"/>
        </w:rPr>
        <w:t xml:space="preserve">. </w:t>
      </w:r>
      <w:r w:rsidR="004C40DE">
        <w:rPr>
          <w:lang w:val="en-US"/>
        </w:rPr>
        <w:t xml:space="preserve"> </w:t>
      </w:r>
      <w:r w:rsidRPr="00D90C35">
        <w:rPr>
          <w:lang w:val="en-US"/>
        </w:rPr>
        <w:t>Fig</w:t>
      </w:r>
      <w:r>
        <w:rPr>
          <w:lang w:val="en-US"/>
        </w:rPr>
        <w:t>ure S1.2</w:t>
      </w:r>
      <w:r w:rsidRPr="00D90C35">
        <w:rPr>
          <w:lang w:val="en-US"/>
        </w:rPr>
        <w:t xml:space="preserve"> </w:t>
      </w:r>
      <w:r>
        <w:rPr>
          <w:lang w:val="en-US"/>
        </w:rPr>
        <w:t>shows</w:t>
      </w:r>
      <w:r w:rsidRPr="00D90C35">
        <w:rPr>
          <w:lang w:val="en-US"/>
        </w:rPr>
        <w:t xml:space="preserve"> the </w:t>
      </w:r>
      <w:r>
        <w:rPr>
          <w:lang w:val="en-US"/>
        </w:rPr>
        <w:t>distribution</w:t>
      </w:r>
      <w:r w:rsidR="0060493D">
        <w:rPr>
          <w:lang w:val="en-US"/>
        </w:rPr>
        <w:t>s</w:t>
      </w:r>
      <w:r w:rsidRPr="00D90C35">
        <w:rPr>
          <w:lang w:val="en-US"/>
        </w:rPr>
        <w:t xml:space="preserve"> </w:t>
      </w:r>
      <w:r>
        <w:rPr>
          <w:lang w:val="en-US"/>
        </w:rPr>
        <w:t>by</w:t>
      </w:r>
      <w:r w:rsidRPr="00D90C35">
        <w:rPr>
          <w:lang w:val="en-US"/>
        </w:rPr>
        <w:t xml:space="preserve"> age. </w:t>
      </w:r>
      <w:r>
        <w:rPr>
          <w:lang w:val="en-US"/>
        </w:rPr>
        <w:t>B, t</w:t>
      </w:r>
      <w:r w:rsidRPr="00D90C35">
        <w:rPr>
          <w:lang w:val="en-US"/>
        </w:rPr>
        <w:t xml:space="preserve">he lower SEG </w:t>
      </w:r>
      <w:r>
        <w:rPr>
          <w:lang w:val="en-US"/>
        </w:rPr>
        <w:t xml:space="preserve">includes a higher proportion of older </w:t>
      </w:r>
      <w:r w:rsidRPr="00D90C35">
        <w:rPr>
          <w:lang w:val="en-US"/>
        </w:rPr>
        <w:t xml:space="preserve">people </w:t>
      </w:r>
      <w:r>
        <w:rPr>
          <w:lang w:val="en-US"/>
        </w:rPr>
        <w:t>than A.</w:t>
      </w:r>
      <w:r w:rsidR="004C40DE">
        <w:rPr>
          <w:lang w:val="en-US"/>
        </w:rPr>
        <w:t xml:space="preserve"> </w:t>
      </w:r>
      <w:r>
        <w:rPr>
          <w:lang w:val="en-US"/>
        </w:rPr>
        <w:t xml:space="preserve"> For</w:t>
      </w:r>
      <w:r w:rsidRPr="00D65DBB">
        <w:rPr>
          <w:lang w:val="en-US"/>
        </w:rPr>
        <w:t xml:space="preserve"> historic reasons</w:t>
      </w:r>
      <w:r>
        <w:rPr>
          <w:lang w:val="en-US"/>
        </w:rPr>
        <w:t xml:space="preserve"> earlier birth cohorts</w:t>
      </w:r>
      <w:r w:rsidRPr="00D65DBB">
        <w:rPr>
          <w:lang w:val="en-US"/>
        </w:rPr>
        <w:t xml:space="preserve"> </w:t>
      </w:r>
      <w:r>
        <w:rPr>
          <w:lang w:val="en-US"/>
        </w:rPr>
        <w:t xml:space="preserve">have fewer </w:t>
      </w:r>
      <w:r w:rsidRPr="00D65DBB">
        <w:rPr>
          <w:lang w:val="en-US"/>
        </w:rPr>
        <w:t xml:space="preserve">years of education than </w:t>
      </w:r>
      <w:r>
        <w:rPr>
          <w:lang w:val="en-US"/>
        </w:rPr>
        <w:t>more recent birth</w:t>
      </w:r>
      <w:r w:rsidRPr="00D65DBB">
        <w:rPr>
          <w:lang w:val="en-US"/>
        </w:rPr>
        <w:t xml:space="preserve"> cohorts</w:t>
      </w:r>
      <w:r>
        <w:rPr>
          <w:lang w:val="en-US"/>
        </w:rPr>
        <w:t>,</w:t>
      </w:r>
      <w:r w:rsidRPr="00D65DBB">
        <w:rPr>
          <w:lang w:val="en-US"/>
        </w:rPr>
        <w:t xml:space="preserve"> and </w:t>
      </w:r>
      <w:r>
        <w:rPr>
          <w:lang w:val="en-US"/>
        </w:rPr>
        <w:t>this</w:t>
      </w:r>
      <w:r w:rsidRPr="00D65DBB">
        <w:rPr>
          <w:lang w:val="en-US"/>
        </w:rPr>
        <w:t xml:space="preserve"> affect</w:t>
      </w:r>
      <w:r>
        <w:rPr>
          <w:lang w:val="en-US"/>
        </w:rPr>
        <w:t xml:space="preserve">s the </w:t>
      </w:r>
      <w:r w:rsidRPr="00D65DBB">
        <w:rPr>
          <w:lang w:val="en-US"/>
        </w:rPr>
        <w:t xml:space="preserve">distribution of </w:t>
      </w:r>
      <w:r w:rsidR="00B40BD4">
        <w:rPr>
          <w:lang w:val="en-US"/>
        </w:rPr>
        <w:t>socioeconomic</w:t>
      </w:r>
      <w:r w:rsidRPr="00D65DBB">
        <w:rPr>
          <w:lang w:val="en-US"/>
        </w:rPr>
        <w:t xml:space="preserve"> groups </w:t>
      </w:r>
      <w:r>
        <w:rPr>
          <w:lang w:val="en-US"/>
        </w:rPr>
        <w:t>by</w:t>
      </w:r>
      <w:r w:rsidRPr="00D65DBB">
        <w:rPr>
          <w:lang w:val="en-US"/>
        </w:rPr>
        <w:t xml:space="preserve"> age.</w:t>
      </w:r>
    </w:p>
    <w:p w14:paraId="195B5B08" w14:textId="5AF4CB2D" w:rsidR="002259A4" w:rsidRPr="00BF47E5" w:rsidRDefault="00486C92" w:rsidP="00FC04CB">
      <w:pPr>
        <w:spacing w:after="200" w:line="360" w:lineRule="auto"/>
        <w:jc w:val="both"/>
        <w:rPr>
          <w:sz w:val="23"/>
          <w:szCs w:val="23"/>
        </w:rPr>
      </w:pPr>
      <w:r>
        <w:rPr>
          <w:lang w:val="en-US"/>
        </w:rPr>
        <w:t>S</w:t>
      </w:r>
      <w:r w:rsidR="00E93C6D" w:rsidRPr="000444D4">
        <w:rPr>
          <w:lang w:val="en-US"/>
        </w:rPr>
        <w:t xml:space="preserve">ubdivision </w:t>
      </w:r>
      <w:r>
        <w:rPr>
          <w:lang w:val="en-US"/>
        </w:rPr>
        <w:t xml:space="preserve">by </w:t>
      </w:r>
      <w:r w:rsidR="004A3E97">
        <w:rPr>
          <w:lang w:val="en-US"/>
        </w:rPr>
        <w:t xml:space="preserve">socioeconomic status </w:t>
      </w:r>
      <w:r w:rsidR="00C81A5C">
        <w:rPr>
          <w:lang w:val="en-US"/>
        </w:rPr>
        <w:t>has been</w:t>
      </w:r>
      <w:r>
        <w:rPr>
          <w:lang w:val="en-US"/>
        </w:rPr>
        <w:t xml:space="preserve"> based on various indicators involving </w:t>
      </w:r>
      <w:r w:rsidR="00DD7765" w:rsidRPr="000444D4">
        <w:rPr>
          <w:lang w:val="en-US"/>
        </w:rPr>
        <w:t xml:space="preserve">income, education, occupation, social </w:t>
      </w:r>
      <w:r w:rsidR="000444D4" w:rsidRPr="000444D4">
        <w:rPr>
          <w:lang w:val="en-US"/>
        </w:rPr>
        <w:t>capital,</w:t>
      </w:r>
      <w:r w:rsidR="00DD7765" w:rsidRPr="000444D4">
        <w:rPr>
          <w:lang w:val="en-US"/>
        </w:rPr>
        <w:t xml:space="preserve"> </w:t>
      </w:r>
      <w:r w:rsidR="00C81A5C">
        <w:rPr>
          <w:lang w:val="en-US"/>
        </w:rPr>
        <w:t xml:space="preserve">and/or </w:t>
      </w:r>
      <w:r w:rsidR="00DD7765" w:rsidRPr="000444D4">
        <w:rPr>
          <w:lang w:val="en-US"/>
        </w:rPr>
        <w:t>skills</w:t>
      </w:r>
      <w:r w:rsidR="00374A80">
        <w:rPr>
          <w:lang w:val="en-US"/>
        </w:rPr>
        <w:fldChar w:fldCharType="begin"/>
      </w:r>
      <w:r w:rsidR="00374A80">
        <w:rPr>
          <w:lang w:val="en-US"/>
        </w:rPr>
        <w:instrText xml:space="preserve"> ADDIN EN.CITE &lt;EndNote&gt;&lt;Cite&gt;&lt;Author&gt;Cirino&lt;/Author&gt;&lt;Year&gt;2002&lt;/Year&gt;&lt;RecNum&gt;97226&lt;/RecNum&gt;&lt;IDText&gt;CIRINO2002~&lt;/IDText&gt;&lt;DisplayText&gt; (7)&lt;/DisplayText&gt;&lt;record&gt;&lt;rec-number&gt;97226&lt;/rec-number&gt;&lt;foreign-keys&gt;&lt;key app="EN" db-id="xrw2vwvfhzwfd5erpz9p9fwdttws0srw9d0d" timestamp="1634031773"&gt;97226&lt;/key&gt;&lt;/foreign-keys&gt;&lt;ref-type name="Journal Article"&gt;17&lt;/ref-type&gt;&lt;contributors&gt;&lt;authors&gt;&lt;author&gt;Cirino, P. T.&lt;/author&gt;&lt;author&gt;Chin, C. E.&lt;/author&gt;&lt;author&gt;Sevcik, R. A.&lt;/author&gt;&lt;author&gt;Wolf, M.&lt;/author&gt;&lt;author&gt;Lovett, M.&lt;/author&gt;&lt;author&gt;Morris, R. D.&lt;/author&gt;&lt;/authors&gt;&lt;/contributors&gt;&lt;auth-address&gt;Department of Psychology, Georgia State University, Atlanta 30303, USA. pcirino@gsu.edu&lt;/auth-address&gt;&lt;titles&gt;&lt;title&gt;Measuring socioeconomic status: reliability and preliminary validity for different approaches&lt;/title&gt;&lt;secondary-title&gt;Assessment&lt;/secondary-title&gt;&lt;translated-title&gt;file:\\\x:\refscan\CIRINO2002.pdf&lt;/translated-title&gt;&lt;/titles&gt;&lt;periodical&gt;&lt;full-title&gt;Assessment&lt;/full-title&gt;&lt;abbr-1&gt;Assessment&lt;/abbr-1&gt;&lt;abbr-2&gt;Assessment&lt;/abbr-2&gt;&lt;/periodical&gt;&lt;pages&gt;145-55&lt;/pages&gt;&lt;volume&gt;9&lt;/volume&gt;&lt;number&gt;2&lt;/number&gt;&lt;section&gt;12066829&lt;/section&gt;&lt;keywords&gt;&lt;keyword&gt;Educational Measurement/statistics &amp;amp; numerical data&lt;/keyword&gt;&lt;keyword&gt;Female&lt;/keyword&gt;&lt;keyword&gt;Humans&lt;/keyword&gt;&lt;keyword&gt;Male&lt;/keyword&gt;&lt;keyword&gt;Observer Variation&lt;/keyword&gt;&lt;keyword&gt;Psychometrics&lt;/keyword&gt;&lt;keyword&gt;Reproducibility of Results&lt;/keyword&gt;&lt;keyword&gt;*Social Class&lt;/keyword&gt;&lt;/keywords&gt;&lt;dates&gt;&lt;year&gt;2002&lt;/year&gt;&lt;pub-dates&gt;&lt;date&gt;Jun&lt;/date&gt;&lt;/pub-dates&gt;&lt;/dates&gt;&lt;isbn&gt;1073-1911 (Print)&amp;#xD;1073-1911 (Linking)&lt;/isbn&gt;&lt;call-num&gt;PNL&lt;/call-num&gt;&lt;label&gt;CIRINO2002~&lt;/label&gt;&lt;urls&gt;&lt;/urls&gt;&lt;custom5&gt;12102021/Y&lt;/custom5&gt;&lt;electronic-resource-num&gt;10.1177/10791102009002005&lt;/electronic-resource-num&gt;&lt;modified-date&gt;In File&lt;/modified-date&gt;&lt;/record&gt;&lt;/Cite&gt;&lt;/EndNote&gt;</w:instrText>
      </w:r>
      <w:r w:rsidR="00374A80">
        <w:rPr>
          <w:lang w:val="en-US"/>
        </w:rPr>
        <w:fldChar w:fldCharType="separate"/>
      </w:r>
      <w:r w:rsidR="00374A80">
        <w:rPr>
          <w:noProof/>
          <w:lang w:val="en-US"/>
        </w:rPr>
        <w:t> (7)</w:t>
      </w:r>
      <w:r w:rsidR="00374A80">
        <w:rPr>
          <w:lang w:val="en-US"/>
        </w:rPr>
        <w:fldChar w:fldCharType="end"/>
      </w:r>
      <w:r>
        <w:rPr>
          <w:lang w:val="en-US"/>
        </w:rPr>
        <w:t xml:space="preserve">, </w:t>
      </w:r>
      <w:r w:rsidR="00DD7765" w:rsidRPr="000444D4">
        <w:rPr>
          <w:lang w:val="en-US"/>
        </w:rPr>
        <w:t>often depend</w:t>
      </w:r>
      <w:r w:rsidR="00C81A5C">
        <w:rPr>
          <w:lang w:val="en-US"/>
        </w:rPr>
        <w:t xml:space="preserve">ing </w:t>
      </w:r>
      <w:r w:rsidR="00DD7765" w:rsidRPr="000444D4">
        <w:rPr>
          <w:lang w:val="en-US"/>
        </w:rPr>
        <w:t>on the data available.</w:t>
      </w:r>
      <w:r w:rsidR="00A12022">
        <w:rPr>
          <w:lang w:val="en-US"/>
        </w:rPr>
        <w:t xml:space="preserve">  Each of these different indicators may have their strengths and weaknesses, especially when it comes to specific questions such as gender-differentiated inco</w:t>
      </w:r>
      <w:r w:rsidR="00417D67">
        <w:rPr>
          <w:lang w:val="en-US"/>
        </w:rPr>
        <w:t>me equality or returns to education.</w:t>
      </w:r>
      <w:r w:rsidR="00B04376" w:rsidRPr="007F3C05">
        <w:rPr>
          <w:lang w:val="en-US"/>
        </w:rPr>
        <w:t xml:space="preserve"> </w:t>
      </w:r>
      <w:r>
        <w:rPr>
          <w:lang w:val="en-US"/>
        </w:rPr>
        <w:t xml:space="preserve">While </w:t>
      </w:r>
      <w:r w:rsidR="00DD7765" w:rsidRPr="00BC2021">
        <w:rPr>
          <w:lang w:val="en-US"/>
        </w:rPr>
        <w:t xml:space="preserve">the concept </w:t>
      </w:r>
      <w:r>
        <w:rPr>
          <w:lang w:val="en-US"/>
        </w:rPr>
        <w:t xml:space="preserve">that </w:t>
      </w:r>
      <w:proofErr w:type="spellStart"/>
      <w:r w:rsidR="00DD7765" w:rsidRPr="00BC2021">
        <w:rPr>
          <w:lang w:val="en-US"/>
        </w:rPr>
        <w:t>Bennewitz</w:t>
      </w:r>
      <w:proofErr w:type="spellEnd"/>
      <w:r w:rsidR="00DD7765" w:rsidRPr="00BC2021">
        <w:rPr>
          <w:lang w:val="en-US"/>
        </w:rPr>
        <w:t xml:space="preserve"> and Kaul used to </w:t>
      </w:r>
      <w:r>
        <w:rPr>
          <w:lang w:val="en-US"/>
        </w:rPr>
        <w:t xml:space="preserve">subdivide by </w:t>
      </w:r>
      <w:r w:rsidR="00DD7765" w:rsidRPr="00BC2021">
        <w:rPr>
          <w:lang w:val="en-US"/>
        </w:rPr>
        <w:t xml:space="preserve">SEG </w:t>
      </w:r>
      <w:r>
        <w:rPr>
          <w:lang w:val="en-US"/>
        </w:rPr>
        <w:t xml:space="preserve">may be </w:t>
      </w:r>
      <w:r w:rsidR="00DD7765" w:rsidRPr="00BC2021">
        <w:rPr>
          <w:lang w:val="en-US"/>
        </w:rPr>
        <w:t>open for discussion</w:t>
      </w:r>
      <w:r>
        <w:rPr>
          <w:lang w:val="en-US"/>
        </w:rPr>
        <w:t xml:space="preserve">, we </w:t>
      </w:r>
      <w:r w:rsidR="004A3E97">
        <w:rPr>
          <w:lang w:val="en-US"/>
        </w:rPr>
        <w:t>consider it to be</w:t>
      </w:r>
      <w:r>
        <w:rPr>
          <w:lang w:val="en-US"/>
        </w:rPr>
        <w:t xml:space="preserve"> an appropriate one.</w:t>
      </w:r>
      <w:r w:rsidR="00D6418A" w:rsidRPr="00BC2021">
        <w:rPr>
          <w:lang w:val="en-US"/>
        </w:rPr>
        <w:t xml:space="preserve">  For Germany, data on smoking </w:t>
      </w:r>
      <w:proofErr w:type="spellStart"/>
      <w:r w:rsidR="00D6418A" w:rsidRPr="00BC2021">
        <w:rPr>
          <w:lang w:val="en-US"/>
        </w:rPr>
        <w:t>behavio</w:t>
      </w:r>
      <w:r>
        <w:rPr>
          <w:lang w:val="en-US"/>
        </w:rPr>
        <w:t>u</w:t>
      </w:r>
      <w:r w:rsidR="00D6418A" w:rsidRPr="00BC2021">
        <w:rPr>
          <w:lang w:val="en-US"/>
        </w:rPr>
        <w:t>r</w:t>
      </w:r>
      <w:proofErr w:type="spellEnd"/>
      <w:r w:rsidR="00D6418A" w:rsidRPr="00BC2021">
        <w:rPr>
          <w:lang w:val="en-US"/>
        </w:rPr>
        <w:t xml:space="preserve"> (prevalence and </w:t>
      </w:r>
      <w:r>
        <w:rPr>
          <w:lang w:val="en-US"/>
        </w:rPr>
        <w:t>daily cigarette consumption) by</w:t>
      </w:r>
      <w:r w:rsidR="00D6418A" w:rsidRPr="00BC2021">
        <w:rPr>
          <w:lang w:val="en-US"/>
        </w:rPr>
        <w:t xml:space="preserve"> SEG </w:t>
      </w:r>
      <w:r>
        <w:rPr>
          <w:lang w:val="en-US"/>
        </w:rPr>
        <w:t xml:space="preserve">which is </w:t>
      </w:r>
      <w:r w:rsidR="00D6418A" w:rsidRPr="00BC2021">
        <w:rPr>
          <w:lang w:val="en-US"/>
        </w:rPr>
        <w:t>differentiated by age groups and gender is scarce</w:t>
      </w:r>
      <w:r w:rsidR="00D6418A" w:rsidRPr="000444D4">
        <w:rPr>
          <w:lang w:val="en-US"/>
        </w:rPr>
        <w:t xml:space="preserve">.  </w:t>
      </w:r>
      <w:r w:rsidR="00947888" w:rsidRPr="000444D4">
        <w:rPr>
          <w:lang w:val="en-US"/>
        </w:rPr>
        <w:t>Many</w:t>
      </w:r>
      <w:r w:rsidR="00D6418A" w:rsidRPr="000444D4">
        <w:rPr>
          <w:lang w:val="en-US"/>
        </w:rPr>
        <w:t xml:space="preserve"> studies do not use a </w:t>
      </w:r>
      <w:r w:rsidR="00AC5217">
        <w:rPr>
          <w:lang w:val="en-US"/>
        </w:rPr>
        <w:t>composite index of SEG, and simply</w:t>
      </w:r>
      <w:r w:rsidR="00D6418A" w:rsidRPr="000444D4">
        <w:rPr>
          <w:lang w:val="en-US"/>
        </w:rPr>
        <w:t xml:space="preserve"> relat</w:t>
      </w:r>
      <w:r w:rsidR="00AC5217">
        <w:rPr>
          <w:lang w:val="en-US"/>
        </w:rPr>
        <w:t>e</w:t>
      </w:r>
      <w:r w:rsidR="00D6418A" w:rsidRPr="000444D4">
        <w:rPr>
          <w:lang w:val="en-US"/>
        </w:rPr>
        <w:t xml:space="preserve"> smoking </w:t>
      </w:r>
      <w:proofErr w:type="spellStart"/>
      <w:r w:rsidR="00D6418A" w:rsidRPr="000444D4">
        <w:rPr>
          <w:lang w:val="en-US"/>
        </w:rPr>
        <w:t>behavio</w:t>
      </w:r>
      <w:r w:rsidR="00AC5217">
        <w:rPr>
          <w:lang w:val="en-US"/>
        </w:rPr>
        <w:t>u</w:t>
      </w:r>
      <w:r w:rsidR="00D6418A" w:rsidRPr="000444D4">
        <w:rPr>
          <w:lang w:val="en-US"/>
        </w:rPr>
        <w:t>r</w:t>
      </w:r>
      <w:proofErr w:type="spellEnd"/>
      <w:r w:rsidR="00D6418A" w:rsidRPr="000444D4">
        <w:rPr>
          <w:lang w:val="en-US"/>
        </w:rPr>
        <w:t xml:space="preserve"> to single dimensions </w:t>
      </w:r>
      <w:r w:rsidR="00AC5217">
        <w:rPr>
          <w:lang w:val="en-US"/>
        </w:rPr>
        <w:t>such as income or educational level</w:t>
      </w:r>
      <w:r w:rsidR="00374A80">
        <w:rPr>
          <w:lang w:val="en-US"/>
        </w:rPr>
        <w:fldChar w:fldCharType="begin">
          <w:fldData xml:space="preserve">PEVuZE5vdGU+PENpdGU+PEF1dGhvcj5LdW50ejwvQXV0aG9yPjxZZWFyPjIwMTM8L1llYXI+PFJl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==
</w:fldData>
        </w:fldChar>
      </w:r>
      <w:r w:rsidR="00374A80">
        <w:rPr>
          <w:lang w:val="en-US"/>
        </w:rPr>
        <w:instrText xml:space="preserve"> ADDIN EN.CITE </w:instrText>
      </w:r>
      <w:r w:rsidR="00374A80">
        <w:rPr>
          <w:lang w:val="en-US"/>
        </w:rPr>
        <w:fldChar w:fldCharType="begin">
          <w:fldData xml:space="preserve">PEVuZE5vdGU+PENpdGU+PEF1dGhvcj5LdW50ejwvQXV0aG9yPjxZZWFyPjIwMTM8L1llYXI+PFJl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==
</w:fldData>
        </w:fldChar>
      </w:r>
      <w:r w:rsidR="00374A80">
        <w:rPr>
          <w:lang w:val="en-US"/>
        </w:rPr>
        <w:instrText xml:space="preserve"> ADDIN EN.CITE.DATA </w:instrText>
      </w:r>
      <w:r w:rsidR="00374A80">
        <w:rPr>
          <w:lang w:val="en-US"/>
        </w:rPr>
      </w:r>
      <w:r w:rsidR="00374A80">
        <w:rPr>
          <w:lang w:val="en-US"/>
        </w:rPr>
        <w:fldChar w:fldCharType="end"/>
      </w:r>
      <w:r w:rsidR="00374A80">
        <w:rPr>
          <w:lang w:val="en-US"/>
        </w:rPr>
      </w:r>
      <w:r w:rsidR="00374A80">
        <w:rPr>
          <w:lang w:val="en-US"/>
        </w:rPr>
        <w:fldChar w:fldCharType="separate"/>
      </w:r>
      <w:r w:rsidR="00374A80">
        <w:rPr>
          <w:noProof/>
          <w:lang w:val="en-US"/>
        </w:rPr>
        <w:t> (8-11)</w:t>
      </w:r>
      <w:r w:rsidR="00374A80">
        <w:rPr>
          <w:lang w:val="en-US"/>
        </w:rPr>
        <w:fldChar w:fldCharType="end"/>
      </w:r>
      <w:r w:rsidR="00DC6CC0" w:rsidRPr="000444D4">
        <w:rPr>
          <w:lang w:val="en-US"/>
        </w:rPr>
        <w:t xml:space="preserve">.  The few sources </w:t>
      </w:r>
      <w:r w:rsidR="004A3E97">
        <w:rPr>
          <w:lang w:val="en-US"/>
        </w:rPr>
        <w:t>that use</w:t>
      </w:r>
      <w:r w:rsidR="00DC6CC0" w:rsidRPr="000444D4">
        <w:rPr>
          <w:lang w:val="en-US"/>
        </w:rPr>
        <w:t xml:space="preserve"> an SEG index show </w:t>
      </w:r>
      <w:r w:rsidR="00DC6CC0" w:rsidRPr="00BC2021">
        <w:rPr>
          <w:lang w:val="en-US"/>
        </w:rPr>
        <w:t xml:space="preserve">characteristics that are not </w:t>
      </w:r>
      <w:r w:rsidR="004A3E97">
        <w:rPr>
          <w:lang w:val="en-US"/>
        </w:rPr>
        <w:t>suitable for our requirements</w:t>
      </w:r>
      <w:r w:rsidR="00DC6CC0" w:rsidRPr="00BC2021">
        <w:rPr>
          <w:lang w:val="en-US"/>
        </w:rPr>
        <w:t xml:space="preserve">.  Either </w:t>
      </w:r>
      <w:r w:rsidR="00FC04CB" w:rsidRPr="000444D4">
        <w:rPr>
          <w:lang w:val="en-US"/>
        </w:rPr>
        <w:t>t</w:t>
      </w:r>
      <w:r w:rsidR="00DC6CC0" w:rsidRPr="000444D4">
        <w:rPr>
          <w:lang w:val="en-US"/>
        </w:rPr>
        <w:t xml:space="preserve">hey only focus on </w:t>
      </w:r>
      <w:r w:rsidR="00EB4944" w:rsidRPr="000444D4">
        <w:rPr>
          <w:lang w:val="en-US"/>
        </w:rPr>
        <w:t>children/adolescents</w:t>
      </w:r>
      <w:r w:rsidR="00374A80">
        <w:rPr>
          <w:lang w:val="en-US"/>
        </w:rPr>
        <w:fldChar w:fldCharType="begin">
          <w:fldData xml:space="preserve">PEVuZE5vdGU+PENpdGU+PEF1dGhvcj5LdW50ejwvQXV0aG9yPjxZZWFyPjIwMTg8L1llYXI+PFJl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</w:fldData>
        </w:fldChar>
      </w:r>
      <w:r w:rsidR="00374A80">
        <w:rPr>
          <w:lang w:val="en-US"/>
        </w:rPr>
        <w:instrText xml:space="preserve"> ADDIN EN.CITE </w:instrText>
      </w:r>
      <w:r w:rsidR="00374A80">
        <w:rPr>
          <w:lang w:val="en-US"/>
        </w:rPr>
        <w:fldChar w:fldCharType="begin">
          <w:fldData xml:space="preserve">PEVuZE5vdGU+PENpdGU+PEF1dGhvcj5LdW50ejwvQXV0aG9yPjxZZWFyPjIwMTg8L1llYXI+PFJl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</w:fldData>
        </w:fldChar>
      </w:r>
      <w:r w:rsidR="00374A80">
        <w:rPr>
          <w:lang w:val="en-US"/>
        </w:rPr>
        <w:instrText xml:space="preserve"> ADDIN EN.CITE.DATA </w:instrText>
      </w:r>
      <w:r w:rsidR="00374A80">
        <w:rPr>
          <w:lang w:val="en-US"/>
        </w:rPr>
      </w:r>
      <w:r w:rsidR="00374A80">
        <w:rPr>
          <w:lang w:val="en-US"/>
        </w:rPr>
        <w:fldChar w:fldCharType="end"/>
      </w:r>
      <w:r w:rsidR="00374A80">
        <w:rPr>
          <w:lang w:val="en-US"/>
        </w:rPr>
      </w:r>
      <w:r w:rsidR="00374A80">
        <w:rPr>
          <w:lang w:val="en-US"/>
        </w:rPr>
        <w:fldChar w:fldCharType="separate"/>
      </w:r>
      <w:r w:rsidR="00374A80">
        <w:rPr>
          <w:noProof/>
          <w:lang w:val="en-US"/>
        </w:rPr>
        <w:t> (12)</w:t>
      </w:r>
      <w:r w:rsidR="00374A80">
        <w:rPr>
          <w:lang w:val="en-US"/>
        </w:rPr>
        <w:fldChar w:fldCharType="end"/>
      </w:r>
      <w:r w:rsidR="00EB4944" w:rsidRPr="000444D4">
        <w:rPr>
          <w:lang w:val="en-US"/>
        </w:rPr>
        <w:t xml:space="preserve"> </w:t>
      </w:r>
      <w:r w:rsidR="00DC6CC0" w:rsidRPr="00BC2021">
        <w:rPr>
          <w:lang w:val="en-US"/>
        </w:rPr>
        <w:t xml:space="preserve">or </w:t>
      </w:r>
      <w:r w:rsidR="00EB4944" w:rsidRPr="00BC2021">
        <w:rPr>
          <w:lang w:val="en-US"/>
        </w:rPr>
        <w:t xml:space="preserve">do not sufficiently differentiate between SEG and </w:t>
      </w:r>
      <w:r w:rsidR="00EB4944" w:rsidRPr="00977DEB">
        <w:rPr>
          <w:lang w:val="en-US"/>
        </w:rPr>
        <w:t>age</w:t>
      </w:r>
      <w:r w:rsidR="00374A80" w:rsidRPr="00977DEB">
        <w:rPr>
          <w:lang w:val="en-US"/>
        </w:rPr>
        <w:fldChar w:fldCharType="begin">
          <w:fldData xml:space="preserve">PEVuZE5vdGU+PENpdGU+PEF1dGhvcj5MYW1wZXJ0PC9BdXRob3I+PFllYXI+MjAxMzwvWWVhcj48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</w:fldData>
        </w:fldChar>
      </w:r>
      <w:r w:rsidR="00374A80" w:rsidRPr="00977DEB">
        <w:rPr>
          <w:lang w:val="en-US"/>
        </w:rPr>
        <w:instrText xml:space="preserve"> ADDIN EN.CITE </w:instrText>
      </w:r>
      <w:r w:rsidR="00374A80" w:rsidRPr="00977DEB">
        <w:rPr>
          <w:lang w:val="en-US"/>
        </w:rPr>
        <w:fldChar w:fldCharType="begin">
          <w:fldData xml:space="preserve">PEVuZE5vdGU+PENpdGU+PEF1dGhvcj5MYW1wZXJ0PC9BdXRob3I+PFllYXI+MjAxMzwvWWVhcj48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</w:fldData>
        </w:fldChar>
      </w:r>
      <w:r w:rsidR="00374A80" w:rsidRPr="00977DEB">
        <w:rPr>
          <w:lang w:val="en-US"/>
        </w:rPr>
        <w:instrText xml:space="preserve"> ADDIN EN.CITE.DATA </w:instrText>
      </w:r>
      <w:r w:rsidR="00374A80" w:rsidRPr="00977DEB">
        <w:rPr>
          <w:lang w:val="en-US"/>
        </w:rPr>
      </w:r>
      <w:r w:rsidR="00374A80" w:rsidRPr="00977DEB">
        <w:rPr>
          <w:lang w:val="en-US"/>
        </w:rPr>
        <w:fldChar w:fldCharType="end"/>
      </w:r>
      <w:r w:rsidR="00374A80" w:rsidRPr="00977DEB">
        <w:rPr>
          <w:lang w:val="en-US"/>
        </w:rPr>
      </w:r>
      <w:r w:rsidR="00374A80" w:rsidRPr="00977DEB">
        <w:rPr>
          <w:lang w:val="en-US"/>
        </w:rPr>
        <w:fldChar w:fldCharType="separate"/>
      </w:r>
      <w:r w:rsidR="00374A80" w:rsidRPr="00977DEB">
        <w:rPr>
          <w:noProof/>
          <w:lang w:val="en-US"/>
        </w:rPr>
        <w:t> (9,13,14)</w:t>
      </w:r>
      <w:r w:rsidR="00374A80" w:rsidRPr="00977DEB">
        <w:rPr>
          <w:lang w:val="en-US"/>
        </w:rPr>
        <w:fldChar w:fldCharType="end"/>
      </w:r>
      <w:r w:rsidR="00DC6CC0" w:rsidRPr="00977DEB">
        <w:rPr>
          <w:lang w:val="en-US"/>
        </w:rPr>
        <w:t xml:space="preserve">.  Additionally, the </w:t>
      </w:r>
      <w:r w:rsidR="00D45746" w:rsidRPr="00977DEB">
        <w:rPr>
          <w:lang w:val="en-US"/>
        </w:rPr>
        <w:t>definition</w:t>
      </w:r>
      <w:r w:rsidR="002259A4" w:rsidRPr="00977DEB">
        <w:t xml:space="preserve"> used by </w:t>
      </w:r>
      <w:proofErr w:type="spellStart"/>
      <w:r w:rsidR="002259A4" w:rsidRPr="00977DEB">
        <w:t>Bennewitz</w:t>
      </w:r>
      <w:proofErr w:type="spellEnd"/>
      <w:r w:rsidR="00FC04CB" w:rsidRPr="00977DEB">
        <w:t xml:space="preserve"> and </w:t>
      </w:r>
      <w:r w:rsidR="002259A4" w:rsidRPr="00977DEB">
        <w:t xml:space="preserve">Kaul is transparent </w:t>
      </w:r>
      <w:r w:rsidR="00FC04CB" w:rsidRPr="00977DEB">
        <w:t>and</w:t>
      </w:r>
      <w:r w:rsidR="00FC04CB" w:rsidRPr="00AF1307">
        <w:t xml:space="preserve"> replicable, is based on the SDI</w:t>
      </w:r>
      <w:r w:rsidR="00D45746" w:rsidRPr="00AF1307">
        <w:t>,</w:t>
      </w:r>
      <w:r w:rsidR="004A3E97" w:rsidRPr="00AF1307">
        <w:t xml:space="preserve"> </w:t>
      </w:r>
      <w:r w:rsidR="00D45746" w:rsidRPr="00AF1307">
        <w:t>so enlarging</w:t>
      </w:r>
      <w:r w:rsidR="00FC04CB" w:rsidRPr="00AF1307">
        <w:t xml:space="preserve"> the comparability of our contribution to the health research compiled by the GBD, and is based on the German SOEP.  The SOEP is the largest and longest-running longitudinal data set available in Germany and includes more than 20,000 individuals per year</w:t>
      </w:r>
      <w:r w:rsidR="00374A80">
        <w:rPr>
          <w:rFonts w:eastAsiaTheme="minorHAnsi"/>
        </w:rPr>
        <w:fldChar w:fldCharType="begin"/>
      </w:r>
      <w:r w:rsidR="00374A80">
        <w:rPr>
          <w:rFonts w:eastAsiaTheme="minorHAnsi"/>
        </w:rPr>
        <w:instrText xml:space="preserve"> ADDIN EN.CITE &lt;EndNote&gt;&lt;Cite&gt;&lt;Author&gt;Bennewitz&lt;/Author&gt;&lt;Year&gt;2020&lt;/Year&gt;&lt;RecNum&gt;80016&lt;/RecNum&gt;&lt;IDText&gt;BENNEW2020~&lt;/IDText&gt;&lt;DisplayText&gt; (5)&lt;/DisplayText&gt;&lt;record&gt;&lt;rec-number&gt;80016&lt;/rec-number&gt;&lt;foreign-keys&gt;&lt;key app="EN" db-id="xrw2vwvfhzwfd5erpz9p9fwdttws0srw9d0d" timestamp="1618998637"&gt;80016&lt;/key&gt;&lt;key app="ENWeb" db-id=""&gt;0&lt;/key&gt;&lt;/foreign-keys&gt;&lt;ref-type name="Book"&gt;6&lt;/ref-type&gt;&lt;contributors&gt;&lt;authors&gt;&lt;author&gt;Bennewitz, E.&lt;/author&gt;&lt;author&gt;Kaul, A.&lt;/author&gt;&lt;/authors&gt;&lt;/contributors&gt;&lt;titles&gt;&lt;title&gt;Quitting smoking in Germany: evidence from the SOEP&lt;/title&gt;&lt;translated-title&gt;file:\\\x:\refscan\BENNEW2020.pdf&lt;/translated-title&gt;&lt;/titles&gt;&lt;pages&gt;39&lt;/pages&gt;&lt;dates&gt;&lt;year&gt;2020&lt;/year&gt;&lt;pub-dates&gt;&lt;date&gt;January 29&lt;/date&gt;&lt;/pub-dates&gt;&lt;/dates&gt;&lt;pub-location&gt;Saarbrücken&lt;/pub-location&gt;&lt;publisher&gt;Saarland University, Germany&lt;/publisher&gt;&lt;orig-pub&gt;PHIM&amp;#xD;STATS&amp;#xD;GERMANY&amp;#xD;EXSMOKERS&amp;#xD;IESLCN&lt;/orig-pub&gt;&lt;call-num&gt;&lt;style face="underline" font="default" size="100%"&gt;S13&lt;/style&gt;&lt;style face="normal" font="default" size="100%"&gt; E5B&lt;/style&gt;&lt;/call-num&gt;&lt;label&gt;BENNEW2020~&lt;/label&gt;&lt;urls&gt;&lt;related-urls&gt;&lt;url&gt;https://www.uni-saarland.de/fileadmin/user_upload/Professoren/fr12_ProfKaul/Research/2020_01_29_Quitting_Smoking.pdf&lt;/url&gt;&lt;/related-urls&gt;&lt;/urls&gt;&lt;custom5&gt;29012020/y&lt;/custom5&gt;&lt;custom6&gt;29012020/y&lt;/custom6&gt;&lt;modified-date&gt;In File&lt;/modified-date&gt;&lt;/record&gt;&lt;/Cite&gt;&lt;/EndNote&gt;</w:instrText>
      </w:r>
      <w:r w:rsidR="00374A80">
        <w:rPr>
          <w:rFonts w:eastAsiaTheme="minorHAnsi"/>
        </w:rPr>
        <w:fldChar w:fldCharType="separate"/>
      </w:r>
      <w:r w:rsidR="00374A80">
        <w:rPr>
          <w:rFonts w:eastAsiaTheme="minorHAnsi"/>
          <w:noProof/>
        </w:rPr>
        <w:t> (5)</w:t>
      </w:r>
      <w:r w:rsidR="00374A80">
        <w:rPr>
          <w:rFonts w:eastAsiaTheme="minorHAnsi"/>
        </w:rPr>
        <w:fldChar w:fldCharType="end"/>
      </w:r>
      <w:r w:rsidR="00FD62D4">
        <w:rPr>
          <w:lang w:val="en-US"/>
        </w:rPr>
        <w:t xml:space="preserve">.  </w:t>
      </w:r>
      <w:r w:rsidR="00FC04CB">
        <w:rPr>
          <w:sz w:val="23"/>
          <w:szCs w:val="23"/>
        </w:rPr>
        <w:t xml:space="preserve"> </w:t>
      </w:r>
    </w:p>
    <w:p w14:paraId="59D705B2" w14:textId="687C5A9F" w:rsidR="00F9709E" w:rsidRPr="00D90C35" w:rsidRDefault="00D45746" w:rsidP="00D029E2">
      <w:pPr>
        <w:spacing w:after="200" w:line="360" w:lineRule="auto"/>
        <w:jc w:val="both"/>
        <w:rPr>
          <w:b/>
          <w:lang w:val="en-US"/>
        </w:rPr>
      </w:pPr>
      <w:r>
        <w:rPr>
          <w:lang w:val="en-US"/>
        </w:rPr>
        <w:t xml:space="preserve">Considering </w:t>
      </w:r>
      <w:r w:rsidR="004A3E97">
        <w:rPr>
          <w:lang w:val="en-US"/>
        </w:rPr>
        <w:t xml:space="preserve">the </w:t>
      </w:r>
      <w:r w:rsidR="00BF47E5" w:rsidRPr="00BF47E5">
        <w:rPr>
          <w:lang w:val="en-US"/>
        </w:rPr>
        <w:t>scarcity of smoking</w:t>
      </w:r>
      <w:r w:rsidR="008C4647">
        <w:rPr>
          <w:lang w:val="en-US"/>
        </w:rPr>
        <w:t>-</w:t>
      </w:r>
      <w:r w:rsidR="00BF47E5" w:rsidRPr="00BF47E5">
        <w:rPr>
          <w:lang w:val="en-US"/>
        </w:rPr>
        <w:t>related data differentiated by age groups, gender and SE</w:t>
      </w:r>
      <w:r w:rsidR="005478FB">
        <w:rPr>
          <w:lang w:val="en-US"/>
        </w:rPr>
        <w:t>G</w:t>
      </w:r>
      <w:r w:rsidR="00BF47E5" w:rsidRPr="00BF47E5">
        <w:rPr>
          <w:lang w:val="en-US"/>
        </w:rPr>
        <w:t xml:space="preserve">, the transparent </w:t>
      </w:r>
      <w:r w:rsidR="004A3E97">
        <w:rPr>
          <w:lang w:val="en-US"/>
        </w:rPr>
        <w:t xml:space="preserve">definition </w:t>
      </w:r>
      <w:r w:rsidR="00BF47E5" w:rsidRPr="00BF47E5">
        <w:rPr>
          <w:lang w:val="en-US"/>
        </w:rPr>
        <w:t>of the SE</w:t>
      </w:r>
      <w:r w:rsidR="00D6418A">
        <w:rPr>
          <w:lang w:val="en-US"/>
        </w:rPr>
        <w:t>G</w:t>
      </w:r>
      <w:r w:rsidR="004A3E97">
        <w:rPr>
          <w:lang w:val="en-US"/>
        </w:rPr>
        <w:t>,</w:t>
      </w:r>
      <w:r w:rsidR="00BF47E5" w:rsidRPr="00BF47E5">
        <w:rPr>
          <w:lang w:val="en-US"/>
        </w:rPr>
        <w:t xml:space="preserve"> and the </w:t>
      </w:r>
      <w:r w:rsidR="004A3E97">
        <w:rPr>
          <w:lang w:val="en-US"/>
        </w:rPr>
        <w:t xml:space="preserve">use of the </w:t>
      </w:r>
      <w:r w:rsidR="00BF47E5" w:rsidRPr="00BF47E5">
        <w:rPr>
          <w:lang w:val="en-US"/>
        </w:rPr>
        <w:t xml:space="preserve">SOEP as the data source, the </w:t>
      </w:r>
      <w:r w:rsidR="002259A4" w:rsidRPr="00BF47E5">
        <w:rPr>
          <w:lang w:val="en-US"/>
        </w:rPr>
        <w:t xml:space="preserve">data provided by </w:t>
      </w:r>
      <w:proofErr w:type="spellStart"/>
      <w:r w:rsidR="002259A4" w:rsidRPr="00BF47E5">
        <w:rPr>
          <w:lang w:val="en-US"/>
        </w:rPr>
        <w:t>Bennewitz</w:t>
      </w:r>
      <w:proofErr w:type="spellEnd"/>
      <w:r w:rsidR="00FC04CB">
        <w:rPr>
          <w:lang w:val="en-US"/>
        </w:rPr>
        <w:t xml:space="preserve"> and </w:t>
      </w:r>
      <w:r w:rsidR="002259A4" w:rsidRPr="00BF47E5">
        <w:rPr>
          <w:lang w:val="en-US"/>
        </w:rPr>
        <w:t xml:space="preserve">Kaul </w:t>
      </w:r>
      <w:r w:rsidR="004A3E97">
        <w:rPr>
          <w:lang w:val="en-US"/>
        </w:rPr>
        <w:t>seem to be the</w:t>
      </w:r>
      <w:r w:rsidR="00BF47E5" w:rsidRPr="00BF47E5">
        <w:rPr>
          <w:lang w:val="en-US"/>
        </w:rPr>
        <w:t xml:space="preserve"> best available</w:t>
      </w:r>
      <w:r w:rsidR="004A3E97">
        <w:rPr>
          <w:lang w:val="en-US"/>
        </w:rPr>
        <w:t xml:space="preserve"> to</w:t>
      </w:r>
      <w:r w:rsidR="00BF47E5" w:rsidRPr="00BF47E5">
        <w:rPr>
          <w:lang w:val="en-US"/>
        </w:rPr>
        <w:t xml:space="preserve"> fit our needs</w:t>
      </w:r>
      <w:r w:rsidR="00C81A5C">
        <w:rPr>
          <w:lang w:val="en-US"/>
        </w:rPr>
        <w:t>, e</w:t>
      </w:r>
      <w:r w:rsidR="00BF47E5" w:rsidRPr="00BF47E5">
        <w:rPr>
          <w:lang w:val="en-US"/>
        </w:rPr>
        <w:t xml:space="preserve">ven if the use of them might be connected to some limitations to our results </w:t>
      </w:r>
      <w:r w:rsidR="00FC04CB">
        <w:rPr>
          <w:lang w:val="en-US"/>
        </w:rPr>
        <w:t xml:space="preserve">that are </w:t>
      </w:r>
      <w:r w:rsidR="00BF47E5" w:rsidRPr="00BF47E5">
        <w:rPr>
          <w:lang w:val="en-US"/>
        </w:rPr>
        <w:t xml:space="preserve">driven by </w:t>
      </w:r>
      <w:r w:rsidR="00BF47E5">
        <w:rPr>
          <w:lang w:val="en-US"/>
        </w:rPr>
        <w:t>the</w:t>
      </w:r>
      <w:r w:rsidR="00C81A5C">
        <w:rPr>
          <w:lang w:val="en-US"/>
        </w:rPr>
        <w:t>ir</w:t>
      </w:r>
      <w:r w:rsidR="00BF47E5">
        <w:rPr>
          <w:lang w:val="en-US"/>
        </w:rPr>
        <w:t xml:space="preserve"> </w:t>
      </w:r>
      <w:r w:rsidR="00BF47E5" w:rsidRPr="00BF47E5">
        <w:rPr>
          <w:lang w:val="en-US"/>
        </w:rPr>
        <w:t>operationaliz</w:t>
      </w:r>
      <w:r w:rsidR="00BF47E5">
        <w:rPr>
          <w:lang w:val="en-US"/>
        </w:rPr>
        <w:t>ation</w:t>
      </w:r>
      <w:r w:rsidR="00BF47E5" w:rsidRPr="00BF47E5">
        <w:rPr>
          <w:lang w:val="en-US"/>
        </w:rPr>
        <w:t xml:space="preserve"> to define SE</w:t>
      </w:r>
      <w:r w:rsidR="00D6418A">
        <w:rPr>
          <w:lang w:val="en-US"/>
        </w:rPr>
        <w:t>G</w:t>
      </w:r>
      <w:r w:rsidR="00BF47E5" w:rsidRPr="00BF47E5">
        <w:rPr>
          <w:lang w:val="en-US"/>
        </w:rPr>
        <w:t xml:space="preserve">. </w:t>
      </w:r>
      <w:r w:rsidR="00F9709E" w:rsidRPr="00A92633">
        <w:rPr>
          <w:lang w:val="en-US"/>
        </w:rPr>
        <w:t xml:space="preserve">By extending SOEP data </w:t>
      </w:r>
      <w:r w:rsidR="00F9709E">
        <w:rPr>
          <w:lang w:val="en-US"/>
        </w:rPr>
        <w:t>to</w:t>
      </w:r>
      <w:r w:rsidR="00F9709E" w:rsidRPr="00A92633">
        <w:rPr>
          <w:lang w:val="en-US"/>
        </w:rPr>
        <w:t xml:space="preserve"> the German population we</w:t>
      </w:r>
      <w:r w:rsidR="00F9709E">
        <w:rPr>
          <w:lang w:val="en-US"/>
        </w:rPr>
        <w:t xml:space="preserve"> found</w:t>
      </w:r>
      <w:r w:rsidR="00F9709E" w:rsidRPr="00A92633">
        <w:rPr>
          <w:lang w:val="en-US"/>
        </w:rPr>
        <w:t xml:space="preserve"> </w:t>
      </w:r>
      <w:r w:rsidR="00F9709E" w:rsidRPr="00A92633">
        <w:rPr>
          <w:lang w:val="en-US"/>
        </w:rPr>
        <w:lastRenderedPageBreak/>
        <w:t xml:space="preserve">that more people are allocated to </w:t>
      </w:r>
      <w:r w:rsidR="00F9709E">
        <w:rPr>
          <w:lang w:val="en-US"/>
        </w:rPr>
        <w:t xml:space="preserve">B, the </w:t>
      </w:r>
      <w:r w:rsidR="00F9709E" w:rsidRPr="00A92633">
        <w:rPr>
          <w:lang w:val="en-US"/>
        </w:rPr>
        <w:t>lower SEG (</w:t>
      </w:r>
      <w:r w:rsidR="00F9709E" w:rsidRPr="00B8507C">
        <w:rPr>
          <w:lang w:val="en-US"/>
        </w:rPr>
        <w:t xml:space="preserve">Table </w:t>
      </w:r>
      <w:r w:rsidR="00F9709E">
        <w:rPr>
          <w:lang w:val="en-US"/>
        </w:rPr>
        <w:t>S1.2), a trend which is</w:t>
      </w:r>
      <w:r w:rsidR="00F9709E" w:rsidRPr="00A92633">
        <w:rPr>
          <w:lang w:val="en-US"/>
        </w:rPr>
        <w:t xml:space="preserve"> </w:t>
      </w:r>
      <w:r w:rsidR="00F9709E">
        <w:rPr>
          <w:lang w:val="en-US"/>
        </w:rPr>
        <w:t xml:space="preserve">carried forward </w:t>
      </w:r>
      <w:r w:rsidR="00F9709E" w:rsidRPr="00A92633">
        <w:rPr>
          <w:lang w:val="en-US"/>
        </w:rPr>
        <w:t>over the 20-year period</w:t>
      </w:r>
      <w:r w:rsidR="00F9709E">
        <w:rPr>
          <w:lang w:val="en-US"/>
        </w:rPr>
        <w:t xml:space="preserve">. </w:t>
      </w:r>
      <w:r w:rsidR="004C40DE">
        <w:rPr>
          <w:lang w:val="en-US"/>
        </w:rPr>
        <w:t xml:space="preserve"> </w:t>
      </w:r>
      <w:r w:rsidR="00F9709E">
        <w:rPr>
          <w:lang w:val="en-US"/>
        </w:rPr>
        <w:t>This</w:t>
      </w:r>
      <w:r w:rsidR="00F9709E" w:rsidRPr="00A92633">
        <w:rPr>
          <w:lang w:val="en-US"/>
        </w:rPr>
        <w:t xml:space="preserve"> </w:t>
      </w:r>
      <w:r w:rsidR="00F9709E">
        <w:rPr>
          <w:lang w:val="en-US"/>
        </w:rPr>
        <w:t>feature of PHIM input data</w:t>
      </w:r>
      <w:r w:rsidR="00F9709E" w:rsidRPr="00A92633">
        <w:rPr>
          <w:lang w:val="en-US"/>
        </w:rPr>
        <w:t xml:space="preserve"> can </w:t>
      </w:r>
      <w:r w:rsidR="00F9709E">
        <w:rPr>
          <w:lang w:val="en-US"/>
        </w:rPr>
        <w:t>have an effect on</w:t>
      </w:r>
      <w:r w:rsidR="00F9709E" w:rsidRPr="00A92633">
        <w:rPr>
          <w:lang w:val="en-US"/>
        </w:rPr>
        <w:t xml:space="preserve"> the results on mortality from the four main smoking-related diseases.</w:t>
      </w:r>
      <w:r w:rsidR="00F9709E" w:rsidRPr="00D90C35">
        <w:rPr>
          <w:b/>
          <w:lang w:val="en-US"/>
        </w:rPr>
        <w:t xml:space="preserve"> </w:t>
      </w:r>
    </w:p>
    <w:p w14:paraId="74BFC889" w14:textId="26289566" w:rsidR="001F7967" w:rsidRDefault="00F9709E" w:rsidP="006D48E1">
      <w:pPr>
        <w:spacing w:after="200" w:line="360" w:lineRule="auto"/>
        <w:jc w:val="both"/>
        <w:rPr>
          <w:lang w:val="en-US"/>
        </w:rPr>
      </w:pPr>
      <w:r w:rsidRPr="00D90C35">
        <w:rPr>
          <w:lang w:val="en-US"/>
        </w:rPr>
        <w:t xml:space="preserve">The SOEP data provides </w:t>
      </w:r>
      <w:r>
        <w:rPr>
          <w:lang w:val="en-US"/>
        </w:rPr>
        <w:t>estimates of</w:t>
      </w:r>
      <w:r w:rsidRPr="00D90C35">
        <w:rPr>
          <w:lang w:val="en-US"/>
        </w:rPr>
        <w:t xml:space="preserve"> current smoking prevalence </w:t>
      </w:r>
      <w:r>
        <w:rPr>
          <w:lang w:val="en-US"/>
        </w:rPr>
        <w:t>by sex</w:t>
      </w:r>
      <w:r w:rsidRPr="00D90C35">
        <w:rPr>
          <w:lang w:val="en-US"/>
        </w:rPr>
        <w:t>, age and SEG for 2002 and 2012</w:t>
      </w:r>
      <w:r>
        <w:rPr>
          <w:lang w:val="en-US"/>
        </w:rPr>
        <w:t xml:space="preserve">.  As shown in Figure S1.3, which shows the pattern of prevalence by age, </w:t>
      </w:r>
      <w:r w:rsidRPr="00D90C35">
        <w:rPr>
          <w:lang w:val="en-US"/>
        </w:rPr>
        <w:t xml:space="preserve">higher </w:t>
      </w:r>
      <w:r w:rsidR="00B40BD4">
        <w:rPr>
          <w:lang w:val="en-US"/>
        </w:rPr>
        <w:t>socioeconomic</w:t>
      </w:r>
      <w:r>
        <w:rPr>
          <w:lang w:val="en-US"/>
        </w:rPr>
        <w:t xml:space="preserve"> status </w:t>
      </w:r>
      <w:r w:rsidRPr="00D90C35">
        <w:rPr>
          <w:lang w:val="en-US"/>
        </w:rPr>
        <w:t>correlates with a lower smoking prevalence.</w:t>
      </w:r>
    </w:p>
    <w:p w14:paraId="5D0E5D10" w14:textId="05AD6646" w:rsidR="00F9709E" w:rsidRDefault="00C73F9B" w:rsidP="00C33B87">
      <w:pPr>
        <w:spacing w:after="200" w:line="360" w:lineRule="auto"/>
        <w:jc w:val="both"/>
        <w:rPr>
          <w:lang w:val="en-US"/>
        </w:rPr>
      </w:pPr>
      <w:r w:rsidRPr="006B1624">
        <w:rPr>
          <w:lang w:val="en-US"/>
        </w:rPr>
        <w:t>Another issue is that, for any given year, disease, sex, or age group, the estimated number of deaths by SEG was derived from the reported number for the combined SEG by multiplying this number by the estimated proportions in A and B for that year, sex, and age group. This assumes the mean risk of death is identical in SEG groups A and B. While data are available from the NEM on the average RR (relative to never smokers) in each SEG group, no data are available on the absolute risk separately in A and B and, therefore, a precise test of this assumption is not possible. However, some idea of the potential effect of allowing for variation in risk by SEG can be gained from an example based on the data for men and all diseases combined. Overall there were 1,901,972 deaths, and, if one assumes that the risks per individual in A and B are the same, we can estimate on the basis of age-specific proportions in A and B that there would be 542,783 deaths in A and 1,359,189 in B. If, on the other hand, one assumes the average risks in B are twice those in A, one can readily calculate that the deaths would be split as 316,562 in A and 1,585,410 in B. In Alternative Scenario 6, the assumed 542,783 deaths in A would drop by 19,007 (3.51%) and the 1,359,189 deaths in B would drop by 37,256 (2.74%), a total DD of 56,263. Using these percentages and the revised numbers of deaths in A and B, the 316,562 deaths in A would drop by 11,085 and the 1,585,410 deaths in B by 43,437, a total DD of 54,542. Thus, even with this quite extreme assumption, the total DD is not changed that much, and there are still substantial DDs in both A and B, though the DD in A is decreased and that in B is increased.</w:t>
      </w:r>
      <w:r w:rsidR="00F9709E">
        <w:rPr>
          <w:lang w:val="en-US"/>
        </w:rPr>
        <w:br w:type="page"/>
      </w:r>
    </w:p>
    <w:p w14:paraId="6633EF6B" w14:textId="77777777" w:rsidR="00A12B37" w:rsidRPr="00B13E42" w:rsidRDefault="00A12B37" w:rsidP="00D029E2">
      <w:pPr>
        <w:pStyle w:val="Heading1"/>
      </w:pPr>
      <w:bookmarkStart w:id="4" w:name="_Toc42594495"/>
      <w:bookmarkStart w:id="5" w:name="_Toc86676997"/>
      <w:bookmarkStart w:id="6" w:name="_Toc68685425"/>
      <w:bookmarkEnd w:id="3"/>
      <w:r w:rsidRPr="00B13E42">
        <w:lastRenderedPageBreak/>
        <w:t xml:space="preserve">Current and </w:t>
      </w:r>
      <w:r w:rsidRPr="00D029E2">
        <w:t>former</w:t>
      </w:r>
      <w:r w:rsidRPr="00B13E42">
        <w:t xml:space="preserve"> smoking prevalence</w:t>
      </w:r>
      <w:bookmarkEnd w:id="4"/>
      <w:bookmarkEnd w:id="5"/>
      <w:bookmarkEnd w:id="6"/>
    </w:p>
    <w:p w14:paraId="296B2AC0" w14:textId="5078613A" w:rsidR="00A12B37" w:rsidRDefault="00A12B37" w:rsidP="00D029E2">
      <w:pPr>
        <w:spacing w:after="200" w:line="360" w:lineRule="auto"/>
        <w:jc w:val="both"/>
      </w:pPr>
      <w:r>
        <w:t>Distributions of current and former smoking prevalence for Germany for individual years from 1995 to 2015 were derived by smoothing combined data from three sources: International Smoking Statistics</w:t>
      </w:r>
      <w:r w:rsidR="00374A80">
        <w:fldChar w:fldCharType="begin"/>
      </w:r>
      <w:r w:rsidR="00374A80">
        <w:instrText xml:space="preserve"> ADDIN EN.CITE &lt;EndNote&gt;&lt;Cite&gt;&lt;Author&gt;Forey&lt;/Author&gt;&lt;Year&gt;2016&lt;/Year&gt;&lt;RecNum&gt;8784&lt;/RecNum&gt;&lt;IDText&gt;FOREY2006A~&lt;/IDText&gt;&lt;DisplayText&gt; (15)&lt;/DisplayText&gt;&lt;record&gt;&lt;rec-number&gt;8784&lt;/rec-number&gt;&lt;foreign-keys&gt;&lt;key app="EN" db-id="xrw2vwvfhzwfd5erpz9p9fwdttws0srw9d0d" timestamp="1469632164"&gt;8784&lt;/key&gt;&lt;/foreign-keys&gt;&lt;ref-type name="Web Page"&gt;12&lt;/ref-type&gt;&lt;contributors&gt;&lt;authors&gt;&lt;author&gt;Forey, B.&lt;/author&gt;&lt;author&gt;Hamling, J.&lt;/author&gt;&lt;author&gt;Hamling, J.&lt;/author&gt;&lt;author&gt;Thornton, A.&lt;/author&gt;&lt;author&gt;Lee, P.&lt;/author&gt;&lt;/authors&gt;&lt;/contributors&gt;&lt;titles&gt;&lt;title&gt;International Smoking Statistics.  A collection of worldwide historical data (2006-2016)&lt;/title&gt;&lt;/titles&gt;&lt;edition&gt;Web edition&lt;/edition&gt;&lt;dates&gt;&lt;year&gt;2016&lt;/year&gt;&lt;/dates&gt;&lt;pub-location&gt;Sutton, Surrey&lt;/pub-location&gt;&lt;publisher&gt;P N Lee Statistics and Computing Ltd&lt;/publisher&gt;&lt;orig-pub&gt;LIBRARY&lt;/orig-pub&gt;&lt;call-num&gt;SM.MULTICONT NOSCAN&lt;/call-num&gt;&lt;label&gt;FOREY2006A~&lt;/label&gt;&lt;urls&gt;&lt;related-urls&gt;&lt;url&gt;&lt;style face="underline" font="default" size="100%"&gt;www.pnlee.co.uk/iss.htm&lt;/style&gt;&lt;/url&gt;&lt;/related-urls&gt;&lt;/urls&gt;&lt;custom4&gt;?&lt;/custom4&gt;&lt;custom5&gt;23042020/y&lt;/custom5&gt;&lt;custom6&gt;25102007&amp;#xD;04012016&lt;/custom6&gt;&lt;modified-date&gt;In File&lt;/modified-date&gt;&lt;/record&gt;&lt;/Cite&gt;&lt;/EndNote&gt;</w:instrText>
      </w:r>
      <w:r w:rsidR="00374A80">
        <w:fldChar w:fldCharType="separate"/>
      </w:r>
      <w:r w:rsidR="00374A80">
        <w:rPr>
          <w:noProof/>
        </w:rPr>
        <w:t> (15)</w:t>
      </w:r>
      <w:r w:rsidR="00374A80">
        <w:fldChar w:fldCharType="end"/>
      </w:r>
      <w:r>
        <w:t xml:space="preserve"> which provides results by five year age groups from 1980</w:t>
      </w:r>
      <w:r w:rsidR="002740F0">
        <w:t>–</w:t>
      </w:r>
      <w:r>
        <w:t xml:space="preserve">2015 for current smoking, a report by </w:t>
      </w:r>
      <w:r w:rsidR="00374A80">
        <w:fldChar w:fldCharType="begin"/>
      </w:r>
      <w:r w:rsidR="00374A80">
        <w:instrText xml:space="preserve"> ADDIN EN.CITE &lt;EndNote&gt;&lt;Cite AuthorYear="1"&gt;&lt;Author&gt;Forey&lt;/Author&gt;&lt;Year&gt;2012&lt;/Year&gt;&lt;RecNum&gt;37951&lt;/RecNum&gt;&lt;IDText&gt;FOREY2012~&lt;/IDText&gt;&lt;DisplayText&gt;Forey and Lee (2012) (16)&lt;/DisplayText&gt;&lt;record&gt;&lt;rec-number&gt;37951&lt;/rec-number&gt;&lt;foreign-keys&gt;&lt;key app="EN" db-id="xrw2vwvfhzwfd5erpz9p9fwdttws0srw9d0d" timestamp="1469634643"&gt;37951&lt;/key&gt;&lt;/foreign-keys&gt;&lt;ref-type name="Book"&gt;6&lt;/ref-type&gt;&lt;contributors&gt;&lt;authors&gt;&lt;author&gt;Forey, B.A.&lt;/author&gt;&lt;author&gt;Lee, P.N.&lt;/author&gt;&lt;/authors&gt;&lt;/contributors&gt;&lt;titles&gt;&lt;title&gt;A comparison of smoking prevalence and quitting between countries which use either Virginia or blended tobacco cigarettes&lt;/title&gt;&lt;translated-title&gt;&lt;style face="underline" font="default" size="100%"&gt;file:\\\t:\jt-int\PrevQuitVB.doc&amp;#xD;file:\\\x:\refscan\FOREY2012.pdf&amp;#xD;&lt;/style&gt;&lt;style face="normal" font="default" size="100%"&gt;file:\\\t:\jt-int\PrevQuitVB_2012_Notes.doc&amp;#xD;file:\\\x:\refscan\forey2012_working_papers_scanned.pdf&lt;/style&gt;&lt;/translated-title&gt;&lt;/titles&gt;&lt;pages&gt;125&lt;/pages&gt;&lt;dates&gt;&lt;year&gt;2012&lt;/year&gt;&lt;/dates&gt;&lt;pub-location&gt;Sutton, Surrey&lt;/pub-location&gt;&lt;publisher&gt;P N Lee Statistics and Computing Ltd&lt;/publisher&gt;&lt;orig-pub&gt;FLUEBLEND;QUITTING&lt;/orig-pub&gt;&lt;call-num&gt;ELEC&lt;/call-num&gt;&lt;label&gt;FOREY2012~&lt;/label&gt;&lt;urls&gt;&lt;related-urls&gt;&lt;url&gt;&lt;style face="underline" font="default" size="100%"&gt;www.pnlee.co.uk/Reports.htm&lt;/style&gt;&lt;style face="normal" font="default" size="100%"&gt; [Download FOREY2012]&lt;/style&gt;&lt;/url&gt;&lt;/related-urls&gt;&lt;/urls&gt;&lt;custom5&gt;15032012/Y&lt;/custom5&gt;&lt;custom6&gt;05032012&amp;#xD;13092012&lt;/custom6&gt;&lt;modified-date&gt;In File&lt;/modified-date&gt;&lt;/record&gt;&lt;/Cite&gt;&lt;/EndNote&gt;</w:instrText>
      </w:r>
      <w:r w:rsidR="00374A80">
        <w:fldChar w:fldCharType="separate"/>
      </w:r>
      <w:r w:rsidR="00374A80">
        <w:rPr>
          <w:noProof/>
        </w:rPr>
        <w:t>Forey and Lee (2012) (16)</w:t>
      </w:r>
      <w:r w:rsidR="00374A80">
        <w:fldChar w:fldCharType="end"/>
      </w:r>
      <w:r>
        <w:t xml:space="preserve"> which provides results by 15 year age groups from 1980</w:t>
      </w:r>
      <w:r w:rsidR="002740F0">
        <w:t>–</w:t>
      </w:r>
      <w:r>
        <w:t>2005 for former smoking, and the German Socioeconomic Panel</w:t>
      </w:r>
      <w:r w:rsidR="004F7C6A">
        <w:t xml:space="preserve"> </w:t>
      </w:r>
      <w:r w:rsidR="00177389">
        <w:t>(GS</w:t>
      </w:r>
      <w:r w:rsidR="0060493D">
        <w:t>O</w:t>
      </w:r>
      <w:r w:rsidR="00177389">
        <w:t>EP)</w:t>
      </w:r>
      <w:r w:rsidR="00374A80">
        <w:fldChar w:fldCharType="begin"/>
      </w:r>
      <w:r w:rsidR="00374A80">
        <w:instrText xml:space="preserve"> ADDIN EN.CITE &lt;EndNote&gt;&lt;Cite&gt;&lt;Author&gt;Bennewitz&lt;/Author&gt;&lt;Year&gt;2020&lt;/Year&gt;&lt;RecNum&gt;80016&lt;/RecNum&gt;&lt;IDText&gt;BENNEW2020~&lt;/IDText&gt;&lt;DisplayText&gt; (5)&lt;/DisplayText&gt;&lt;record&gt;&lt;rec-number&gt;80016&lt;/rec-number&gt;&lt;foreign-keys&gt;&lt;key app="EN" db-id="xrw2vwvfhzwfd5erpz9p9fwdttws0srw9d0d" timestamp="1618998637"&gt;80016&lt;/key&gt;&lt;key app="ENWeb" db-id=""&gt;0&lt;/key&gt;&lt;/foreign-keys&gt;&lt;ref-type name="Book"&gt;6&lt;/ref-type&gt;&lt;contributors&gt;&lt;authors&gt;&lt;author&gt;Bennewitz, E.&lt;/author&gt;&lt;author&gt;Kaul, A.&lt;/author&gt;&lt;/authors&gt;&lt;/contributors&gt;&lt;titles&gt;&lt;title&gt;Quitting smoking in Germany: evidence from the SOEP&lt;/title&gt;&lt;translated-title&gt;file:\\\x:\refscan\BENNEW2020.pdf&lt;/translated-title&gt;&lt;/titles&gt;&lt;pages&gt;39&lt;/pages&gt;&lt;dates&gt;&lt;year&gt;2020&lt;/year&gt;&lt;pub-dates&gt;&lt;date&gt;January 29&lt;/date&gt;&lt;/pub-dates&gt;&lt;/dates&gt;&lt;pub-location&gt;Saarbrücken&lt;/pub-location&gt;&lt;publisher&gt;Saarland University, Germany&lt;/publisher&gt;&lt;orig-pub&gt;PHIM&amp;#xD;STATS&amp;#xD;GERMANY&amp;#xD;EXSMOKERS&amp;#xD;IESLCN&lt;/orig-pub&gt;&lt;call-num&gt;&lt;style face="underline" font="default" size="100%"&gt;S13&lt;/style&gt;&lt;style face="normal" font="default" size="100%"&gt; E5B&lt;/style&gt;&lt;/call-num&gt;&lt;label&gt;BENNEW2020~&lt;/label&gt;&lt;urls&gt;&lt;related-urls&gt;&lt;url&gt;https://www.uni-saarland.de/fileadmin/user_upload/Professoren/fr12_ProfKaul/Research/2020_01_29_Quitting_Smoking.pdf&lt;/url&gt;&lt;/related-urls&gt;&lt;/urls&gt;&lt;custom5&gt;29012020/y&lt;/custom5&gt;&lt;custom6&gt;29012020/y&lt;/custom6&gt;&lt;modified-date&gt;In File&lt;/modified-date&gt;&lt;/record&gt;&lt;/Cite&gt;&lt;/EndNote&gt;</w:instrText>
      </w:r>
      <w:r w:rsidR="00374A80">
        <w:fldChar w:fldCharType="separate"/>
      </w:r>
      <w:r w:rsidR="00374A80">
        <w:rPr>
          <w:noProof/>
        </w:rPr>
        <w:t> (5)</w:t>
      </w:r>
      <w:r w:rsidR="00374A80">
        <w:fldChar w:fldCharType="end"/>
      </w:r>
      <w:r>
        <w:t xml:space="preserve"> which provides </w:t>
      </w:r>
      <w:r w:rsidR="005608CA">
        <w:t xml:space="preserve">prevalence </w:t>
      </w:r>
      <w:r>
        <w:t xml:space="preserve">data for 2002 and 2012 for current </w:t>
      </w:r>
      <w:r w:rsidR="005608CA">
        <w:t>and former smoking by</w:t>
      </w:r>
      <w:r w:rsidR="00177389">
        <w:t xml:space="preserve"> SEG</w:t>
      </w:r>
      <w:r>
        <w:t xml:space="preserve">. </w:t>
      </w:r>
      <w:r w:rsidR="007F2029">
        <w:t xml:space="preserve"> </w:t>
      </w:r>
      <w:r w:rsidR="005608CA">
        <w:t xml:space="preserve">Data for other years </w:t>
      </w:r>
      <w:r w:rsidR="008B61ED">
        <w:t xml:space="preserve">for the two </w:t>
      </w:r>
      <w:r w:rsidR="00C044E5">
        <w:t>SEG groups</w:t>
      </w:r>
      <w:r w:rsidR="008B61ED">
        <w:t xml:space="preserve"> was estimated using linear interpolation/extrapolation, for instance:</w:t>
      </w:r>
    </w:p>
    <w:p w14:paraId="09536014" w14:textId="3F4C727D" w:rsidR="005608CA" w:rsidRDefault="008B61ED" w:rsidP="00D029E2">
      <w:pPr>
        <w:pStyle w:val="ListParagraph"/>
        <w:spacing w:after="200" w:line="360" w:lineRule="auto"/>
        <w:ind w:left="0"/>
        <w:jc w:val="both"/>
        <w:rPr>
          <w:lang w:val="en-US"/>
        </w:rPr>
      </w:pPr>
      <w:r>
        <w:rPr>
          <w:lang w:val="en-US"/>
        </w:rPr>
        <w:t>F</w:t>
      </w:r>
      <w:r w:rsidR="005608CA">
        <w:rPr>
          <w:lang w:val="en-US"/>
        </w:rPr>
        <w:t xml:space="preserve">or any year having the </w:t>
      </w:r>
      <w:r w:rsidR="00177389">
        <w:rPr>
          <w:lang w:val="en-US"/>
        </w:rPr>
        <w:t>GS</w:t>
      </w:r>
      <w:r w:rsidR="0060493D">
        <w:rPr>
          <w:lang w:val="en-US"/>
        </w:rPr>
        <w:t>O</w:t>
      </w:r>
      <w:r w:rsidR="00177389">
        <w:rPr>
          <w:lang w:val="en-US"/>
        </w:rPr>
        <w:t>EP</w:t>
      </w:r>
      <w:r w:rsidR="005608CA">
        <w:rPr>
          <w:lang w:val="en-US"/>
        </w:rPr>
        <w:t xml:space="preserve"> data in 2 points A (2002) and B (2012) (for each sex</w:t>
      </w:r>
      <w:r>
        <w:rPr>
          <w:lang w:val="en-US"/>
        </w:rPr>
        <w:t>, age</w:t>
      </w:r>
      <w:r w:rsidR="005608CA">
        <w:rPr>
          <w:lang w:val="en-US"/>
        </w:rPr>
        <w:t xml:space="preserve"> and SE</w:t>
      </w:r>
      <w:r w:rsidR="00177389">
        <w:rPr>
          <w:lang w:val="en-US"/>
        </w:rPr>
        <w:t>G</w:t>
      </w:r>
      <w:r w:rsidR="005608CA">
        <w:rPr>
          <w:lang w:val="en-US"/>
        </w:rPr>
        <w:t>)</w:t>
      </w:r>
    </w:p>
    <w:p w14:paraId="5E99A2A0" w14:textId="77777777" w:rsidR="005608CA" w:rsidRDefault="005608CA" w:rsidP="00D029E2">
      <w:pPr>
        <w:pStyle w:val="ListParagraph"/>
        <w:spacing w:line="360" w:lineRule="auto"/>
        <w:rPr>
          <w:lang w:val="en-US"/>
        </w:rPr>
      </w:pPr>
    </w:p>
    <w:p w14:paraId="4700B947" w14:textId="77777777" w:rsidR="005608CA" w:rsidRDefault="005608CA" w:rsidP="00177389">
      <w:pPr>
        <w:pStyle w:val="ListParagraph"/>
        <w:spacing w:line="360" w:lineRule="auto"/>
        <w:rPr>
          <w:lang w:val="en-US"/>
        </w:rPr>
      </w:pPr>
      <w:r w:rsidRPr="00C33B87">
        <w:rPr>
          <w:noProof/>
        </w:rPr>
        <w:drawing>
          <wp:inline distT="0" distB="0" distL="0" distR="0" wp14:anchorId="01D0BAE1" wp14:editId="3F9DF44C">
            <wp:extent cx="3181567" cy="107127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36544" cy="1089783"/>
                    </a:xfrm>
                    <a:prstGeom prst="rect">
                      <a:avLst/>
                    </a:prstGeom>
                    <a:noFill/>
                  </pic:spPr>
                </pic:pic>
              </a:graphicData>
            </a:graphic>
          </wp:inline>
        </w:drawing>
      </w:r>
    </w:p>
    <w:p w14:paraId="24BAC5D5" w14:textId="77777777" w:rsidR="005608CA" w:rsidRPr="008307C8" w:rsidRDefault="005608CA" w:rsidP="00D029E2">
      <w:pPr>
        <w:spacing w:after="160" w:line="360" w:lineRule="auto"/>
        <w:rPr>
          <w:b/>
          <w:u w:val="single"/>
          <w:lang w:val="en-US" w:eastAsia="fr-CH"/>
        </w:rPr>
      </w:pPr>
    </w:p>
    <w:p w14:paraId="7DADA3AF" w14:textId="685451F3" w:rsidR="002C7EA5" w:rsidRDefault="008B61ED" w:rsidP="00D029E2">
      <w:pPr>
        <w:pStyle w:val="ListParagraph"/>
        <w:spacing w:after="200" w:line="360" w:lineRule="auto"/>
        <w:ind w:left="0"/>
        <w:jc w:val="both"/>
        <w:rPr>
          <w:lang w:val="en-US" w:eastAsia="fr-CH"/>
        </w:rPr>
      </w:pPr>
      <w:r>
        <w:rPr>
          <w:lang w:val="en-US" w:eastAsia="fr-CH"/>
        </w:rPr>
        <w:t xml:space="preserve">The data for each year was smoothed over age groups </w:t>
      </w:r>
      <w:r>
        <w:rPr>
          <w:rFonts w:eastAsiaTheme="minorHAnsi"/>
        </w:rPr>
        <w:t>(20</w:t>
      </w:r>
      <w:r w:rsidR="002740F0">
        <w:rPr>
          <w:rFonts w:eastAsiaTheme="minorHAnsi"/>
        </w:rPr>
        <w:t>–</w:t>
      </w:r>
      <w:r>
        <w:rPr>
          <w:rFonts w:eastAsiaTheme="minorHAnsi"/>
        </w:rPr>
        <w:t>24, … 75</w:t>
      </w:r>
      <w:r w:rsidR="002740F0">
        <w:rPr>
          <w:rFonts w:eastAsiaTheme="minorHAnsi"/>
        </w:rPr>
        <w:t>–</w:t>
      </w:r>
      <w:r>
        <w:rPr>
          <w:rFonts w:eastAsiaTheme="minorHAnsi"/>
        </w:rPr>
        <w:t>79)</w:t>
      </w:r>
      <w:r>
        <w:rPr>
          <w:lang w:val="en-US" w:eastAsia="fr-CH"/>
        </w:rPr>
        <w:t xml:space="preserve"> using LOESS</w:t>
      </w:r>
      <w:r w:rsidR="002C7EA5">
        <w:rPr>
          <w:lang w:val="en-US" w:eastAsia="fr-CH"/>
        </w:rPr>
        <w:t xml:space="preserve"> met</w:t>
      </w:r>
      <w:r w:rsidR="007F2029">
        <w:rPr>
          <w:lang w:val="en-US" w:eastAsia="fr-CH"/>
        </w:rPr>
        <w:t>hodology</w:t>
      </w:r>
      <w:r w:rsidR="00374A80">
        <w:rPr>
          <w:color w:val="000000"/>
        </w:rPr>
        <w:fldChar w:fldCharType="begin"/>
      </w:r>
      <w:r w:rsidR="00374A80">
        <w:rPr>
          <w:color w:val="000000"/>
        </w:rPr>
        <w:instrText xml:space="preserve"> ADDIN EN.CITE &lt;EndNote&gt;&lt;Cite&gt;&lt;Author&gt;Cleveland&lt;/Author&gt;&lt;Year&gt;1992&lt;/Year&gt;&lt;RecNum&gt;77815&lt;/RecNum&gt;&lt;IDText&gt;CLEVEL1992~&lt;/IDText&gt;&lt;DisplayText&gt; (17)&lt;/DisplayText&gt;&lt;record&gt;&lt;rec-number&gt;77815&lt;/rec-number&gt;&lt;foreign-keys&gt;&lt;key app="EN" db-id="xrw2vwvfhzwfd5erpz9p9fwdttws0srw9d0d" timestamp="1558080201"&gt;77815&lt;/key&gt;&lt;/foreign-keys&gt;&lt;ref-type name="Book Section"&gt;5&lt;/ref-type&gt;&lt;contributors&gt;&lt;authors&gt;&lt;author&gt;Cleveland, W.S.&lt;/author&gt;&lt;author&gt;Grosse, E.&lt;/author&gt;&lt;author&gt;Shyu, W.M.&lt;/author&gt;&lt;/authors&gt;&lt;secondary-authors&gt;&lt;author&gt;Chambers, J.M.&lt;/author&gt;&lt;author&gt;Hastie, T.J.&lt;/author&gt;&lt;/secondary-authors&gt;&lt;/contributors&gt;&lt;titles&gt;&lt;title&gt;Local regression models&lt;/title&gt;&lt;secondary-title&gt;Statistical Models in S&lt;/secondary-title&gt;&lt;/titles&gt;&lt;dates&gt;&lt;year&gt;1992&lt;/year&gt;&lt;/dates&gt;&lt;publisher&gt;Wadsworth &amp;amp; Brooks/Cole&lt;/publisher&gt;&lt;label&gt;CLEVEL1992~&lt;/label&gt;&lt;urls&gt;&lt;/urls&gt;&lt;/record&gt;&lt;/Cite&gt;&lt;/EndNote&gt;</w:instrText>
      </w:r>
      <w:r w:rsidR="00374A80">
        <w:rPr>
          <w:color w:val="000000"/>
        </w:rPr>
        <w:fldChar w:fldCharType="separate"/>
      </w:r>
      <w:r w:rsidR="00374A80">
        <w:rPr>
          <w:noProof/>
          <w:color w:val="000000"/>
        </w:rPr>
        <w:t> (17)</w:t>
      </w:r>
      <w:r w:rsidR="00374A80">
        <w:rPr>
          <w:color w:val="000000"/>
        </w:rPr>
        <w:fldChar w:fldCharType="end"/>
      </w:r>
      <w:r w:rsidR="007B543D">
        <w:rPr>
          <w:color w:val="000000"/>
        </w:rPr>
        <w:t xml:space="preserve"> </w:t>
      </w:r>
      <w:r w:rsidR="002C7EA5">
        <w:rPr>
          <w:lang w:val="en-US" w:eastAsia="fr-CH"/>
        </w:rPr>
        <w:t xml:space="preserve">as described in Supplementary File </w:t>
      </w:r>
      <w:r w:rsidR="00C968E1">
        <w:rPr>
          <w:lang w:val="en-US" w:eastAsia="fr-CH"/>
        </w:rPr>
        <w:t>S</w:t>
      </w:r>
      <w:r w:rsidR="002C7EA5">
        <w:rPr>
          <w:lang w:val="en-US" w:eastAsia="fr-CH"/>
        </w:rPr>
        <w:t xml:space="preserve">1 in the </w:t>
      </w:r>
      <w:r w:rsidR="00177389">
        <w:rPr>
          <w:lang w:val="en-US" w:eastAsia="fr-CH"/>
        </w:rPr>
        <w:t>companion</w:t>
      </w:r>
      <w:r w:rsidR="002C7EA5">
        <w:rPr>
          <w:lang w:val="en-US" w:eastAsia="fr-CH"/>
        </w:rPr>
        <w:t xml:space="preserve"> paper</w:t>
      </w:r>
      <w:r>
        <w:rPr>
          <w:lang w:val="en-US" w:eastAsia="fr-CH"/>
        </w:rPr>
        <w:t>.</w:t>
      </w:r>
      <w:r w:rsidR="005D4729">
        <w:rPr>
          <w:lang w:val="en-US" w:eastAsia="fr-CH"/>
        </w:rPr>
        <w:t xml:space="preserve"> </w:t>
      </w:r>
      <w:r>
        <w:rPr>
          <w:lang w:val="en-US" w:eastAsia="fr-CH"/>
        </w:rPr>
        <w:t xml:space="preserve"> For age groups 10</w:t>
      </w:r>
      <w:r w:rsidR="002740F0">
        <w:rPr>
          <w:lang w:val="en-US" w:eastAsia="fr-CH"/>
        </w:rPr>
        <w:t>–</w:t>
      </w:r>
      <w:r>
        <w:rPr>
          <w:lang w:val="en-US" w:eastAsia="fr-CH"/>
        </w:rPr>
        <w:t>14 and 15</w:t>
      </w:r>
      <w:r w:rsidR="002740F0">
        <w:rPr>
          <w:lang w:val="en-US" w:eastAsia="fr-CH"/>
        </w:rPr>
        <w:t>–</w:t>
      </w:r>
      <w:r>
        <w:rPr>
          <w:lang w:val="en-US" w:eastAsia="fr-CH"/>
        </w:rPr>
        <w:t xml:space="preserve">19 the </w:t>
      </w:r>
      <w:r w:rsidR="00177389">
        <w:rPr>
          <w:lang w:val="en-US" w:eastAsia="fr-CH"/>
        </w:rPr>
        <w:t>values used were the same as</w:t>
      </w:r>
      <w:r>
        <w:rPr>
          <w:lang w:val="en-US" w:eastAsia="fr-CH"/>
        </w:rPr>
        <w:t xml:space="preserve"> for the general </w:t>
      </w:r>
      <w:r w:rsidR="002C7EA5">
        <w:rPr>
          <w:lang w:val="en-US" w:eastAsia="fr-CH"/>
        </w:rPr>
        <w:t xml:space="preserve">estimates </w:t>
      </w:r>
      <w:r>
        <w:rPr>
          <w:lang w:val="en-US" w:eastAsia="fr-CH"/>
        </w:rPr>
        <w:t>from the previous paper.</w:t>
      </w:r>
      <w:r w:rsidR="002C7EA5">
        <w:rPr>
          <w:lang w:val="en-US" w:eastAsia="fr-CH"/>
        </w:rPr>
        <w:t xml:space="preserve"> </w:t>
      </w:r>
      <w:r w:rsidR="007F2029">
        <w:rPr>
          <w:lang w:val="en-US" w:eastAsia="fr-CH"/>
        </w:rPr>
        <w:t xml:space="preserve"> </w:t>
      </w:r>
      <w:r w:rsidR="002C7EA5">
        <w:rPr>
          <w:lang w:val="en-US" w:eastAsia="fr-CH"/>
        </w:rPr>
        <w:t xml:space="preserve">These </w:t>
      </w:r>
      <w:r>
        <w:rPr>
          <w:lang w:val="en-US" w:eastAsia="fr-CH"/>
        </w:rPr>
        <w:t>values</w:t>
      </w:r>
      <w:r w:rsidR="00177389">
        <w:rPr>
          <w:lang w:val="en-US" w:eastAsia="fr-CH"/>
        </w:rPr>
        <w:t>, as well as those</w:t>
      </w:r>
      <w:r>
        <w:rPr>
          <w:lang w:val="en-US" w:eastAsia="fr-CH"/>
        </w:rPr>
        <w:t xml:space="preserve"> for the general situation</w:t>
      </w:r>
      <w:r w:rsidR="00177389">
        <w:rPr>
          <w:lang w:val="en-US" w:eastAsia="fr-CH"/>
        </w:rPr>
        <w:t>,</w:t>
      </w:r>
      <w:r>
        <w:rPr>
          <w:lang w:val="en-US" w:eastAsia="fr-CH"/>
        </w:rPr>
        <w:t xml:space="preserve"> </w:t>
      </w:r>
      <w:r w:rsidR="002C7EA5">
        <w:rPr>
          <w:lang w:val="en-US" w:eastAsia="fr-CH"/>
        </w:rPr>
        <w:t xml:space="preserve">are given in Supplementary File </w:t>
      </w:r>
      <w:r w:rsidR="00C968E1">
        <w:rPr>
          <w:lang w:val="en-US" w:eastAsia="fr-CH"/>
        </w:rPr>
        <w:t>S</w:t>
      </w:r>
      <w:r w:rsidR="002C7EA5">
        <w:rPr>
          <w:lang w:val="en-US" w:eastAsia="fr-CH"/>
        </w:rPr>
        <w:t>2.</w:t>
      </w:r>
      <w:r w:rsidR="00AC67F5">
        <w:rPr>
          <w:lang w:val="en-US" w:eastAsia="fr-CH"/>
        </w:rPr>
        <w:t xml:space="preserve"> </w:t>
      </w:r>
      <w:r w:rsidR="005D4729">
        <w:rPr>
          <w:lang w:val="en-US" w:eastAsia="fr-CH"/>
        </w:rPr>
        <w:t xml:space="preserve"> </w:t>
      </w:r>
      <w:r w:rsidR="00AC67F5">
        <w:rPr>
          <w:lang w:val="en-US" w:eastAsia="fr-CH"/>
        </w:rPr>
        <w:t xml:space="preserve">The PHIM methodology uses the values in 1995 to produce the starting smoking states in the simulations. </w:t>
      </w:r>
      <w:r w:rsidR="005D4729">
        <w:rPr>
          <w:lang w:val="en-US" w:eastAsia="fr-CH"/>
        </w:rPr>
        <w:t xml:space="preserve"> </w:t>
      </w:r>
      <w:r w:rsidR="00AC67F5">
        <w:rPr>
          <w:lang w:val="en-US" w:eastAsia="fr-CH"/>
        </w:rPr>
        <w:t xml:space="preserve">These values are given in Table </w:t>
      </w:r>
      <w:r w:rsidR="004F7C6A">
        <w:rPr>
          <w:lang w:val="en-US" w:eastAsia="fr-CH"/>
        </w:rPr>
        <w:t>S</w:t>
      </w:r>
      <w:r w:rsidR="00241E4C">
        <w:rPr>
          <w:lang w:val="en-US" w:eastAsia="fr-CH"/>
        </w:rPr>
        <w:t>1.3</w:t>
      </w:r>
      <w:r w:rsidR="00AC67F5">
        <w:rPr>
          <w:lang w:val="en-US" w:eastAsia="fr-CH"/>
        </w:rPr>
        <w:t xml:space="preserve"> for m</w:t>
      </w:r>
      <w:r w:rsidR="004F7C6A">
        <w:rPr>
          <w:lang w:val="en-US" w:eastAsia="fr-CH"/>
        </w:rPr>
        <w:t>en</w:t>
      </w:r>
      <w:r w:rsidR="00AC67F5">
        <w:rPr>
          <w:lang w:val="en-US" w:eastAsia="fr-CH"/>
        </w:rPr>
        <w:t xml:space="preserve">, and Table </w:t>
      </w:r>
      <w:r w:rsidR="004F7C6A">
        <w:rPr>
          <w:lang w:val="en-US" w:eastAsia="fr-CH"/>
        </w:rPr>
        <w:t>S</w:t>
      </w:r>
      <w:r w:rsidR="00241E4C">
        <w:rPr>
          <w:lang w:val="en-US" w:eastAsia="fr-CH"/>
        </w:rPr>
        <w:t>1.4</w:t>
      </w:r>
      <w:r w:rsidR="00AC67F5">
        <w:rPr>
          <w:lang w:val="en-US" w:eastAsia="fr-CH"/>
        </w:rPr>
        <w:t xml:space="preserve"> for </w:t>
      </w:r>
      <w:r w:rsidR="004F7C6A">
        <w:rPr>
          <w:lang w:val="en-US" w:eastAsia="fr-CH"/>
        </w:rPr>
        <w:t>women</w:t>
      </w:r>
      <w:r w:rsidR="00AC67F5">
        <w:rPr>
          <w:lang w:val="en-US" w:eastAsia="fr-CH"/>
        </w:rPr>
        <w:t>.</w:t>
      </w:r>
    </w:p>
    <w:p w14:paraId="322668F2" w14:textId="77777777" w:rsidR="00A12B37" w:rsidRDefault="00A12B37" w:rsidP="00D029E2">
      <w:pPr>
        <w:pStyle w:val="Heading1"/>
      </w:pPr>
      <w:bookmarkStart w:id="7" w:name="_Toc42594497"/>
      <w:bookmarkStart w:id="8" w:name="_Toc86676998"/>
      <w:bookmarkStart w:id="9" w:name="_Toc68685426"/>
      <w:r w:rsidRPr="00DE47F5">
        <w:t>Time</w:t>
      </w:r>
      <w:r>
        <w:t xml:space="preserve"> quit</w:t>
      </w:r>
      <w:bookmarkEnd w:id="7"/>
      <w:bookmarkEnd w:id="8"/>
      <w:bookmarkEnd w:id="9"/>
    </w:p>
    <w:p w14:paraId="4BE06711" w14:textId="68DE11BA" w:rsidR="00C968E1" w:rsidRDefault="00374A80" w:rsidP="00D029E2">
      <w:pPr>
        <w:spacing w:after="200" w:line="360" w:lineRule="auto"/>
        <w:jc w:val="both"/>
        <w:rPr>
          <w:b/>
          <w:highlight w:val="lightGray"/>
        </w:rPr>
      </w:pPr>
      <w:r>
        <w:rPr>
          <w:rFonts w:eastAsiaTheme="minorHAnsi"/>
        </w:rPr>
        <w:fldChar w:fldCharType="begin"/>
      </w:r>
      <w:r>
        <w:rPr>
          <w:rFonts w:eastAsiaTheme="minorHAnsi"/>
        </w:rPr>
        <w:instrText xml:space="preserve"> ADDIN EN.CITE &lt;EndNote&gt;&lt;Cite AuthorYear="1"&gt;&lt;Author&gt;Bennewitz&lt;/Author&gt;&lt;Year&gt;2020&lt;/Year&gt;&lt;RecNum&gt;80016&lt;/RecNum&gt;&lt;IDText&gt;BENNEW2020~&lt;/IDText&gt;&lt;DisplayText&gt;Bennewitz and Kaul (2020) (5)&lt;/DisplayText&gt;&lt;record&gt;&lt;rec-number&gt;80016&lt;/rec-number&gt;&lt;foreign-keys&gt;&lt;key app="EN" db-id="xrw2vwvfhzwfd5erpz9p9fwdttws0srw9d0d" timestamp="1618998637"&gt;80016&lt;/key&gt;&lt;key app="ENWeb" db-id=""&gt;0&lt;/key&gt;&lt;/foreign-keys&gt;&lt;ref-type name="Book"&gt;6&lt;/ref-type&gt;&lt;contributors&gt;&lt;authors&gt;&lt;author&gt;Bennewitz, E.&lt;/author&gt;&lt;author&gt;Kaul, A.&lt;/author&gt;&lt;/authors&gt;&lt;/contributors&gt;&lt;titles&gt;&lt;title&gt;Quitting smoking in Germany: evidence from the SOEP&lt;/title&gt;&lt;translated-title&gt;file:\\\x:\refscan\BENNEW2020.pdf&lt;/translated-title&gt;&lt;/titles&gt;&lt;pages&gt;39&lt;/pages&gt;&lt;dates&gt;&lt;year&gt;2020&lt;/year&gt;&lt;pub-dates&gt;&lt;date&gt;January 29&lt;/date&gt;&lt;/pub-dates&gt;&lt;/dates&gt;&lt;pub-location&gt;Saarbrücken&lt;/pub-location&gt;&lt;publisher&gt;Saarland University, Germany&lt;/publisher&gt;&lt;orig-pub&gt;PHIM&amp;#xD;STATS&amp;#xD;GERMANY&amp;#xD;EXSMOKERS&amp;#xD;IESLCN&lt;/orig-pub&gt;&lt;call-num&gt;&lt;style face="underline" font="default" size="100%"&gt;S13&lt;/style&gt;&lt;style face="normal" font="default" size="100%"&gt; E5B&lt;/style&gt;&lt;/call-num&gt;&lt;label&gt;BENNEW2020~&lt;/label&gt;&lt;urls&gt;&lt;related-urls&gt;&lt;url&gt;https://www.uni-saarland.de/fileadmin/user_upload/Professoren/fr12_ProfKaul/Research/2020_01_29_Quitting_Smoking.pdf&lt;/url&gt;&lt;/related-urls&gt;&lt;/urls&gt;&lt;custom5&gt;29012020/y&lt;/custom5&gt;&lt;custom6&gt;29012020/y&lt;/custom6&gt;&lt;modified-date&gt;In File&lt;/modified-date&gt;&lt;/record&gt;&lt;/Cite&gt;&lt;/EndNote&gt;</w:instrText>
      </w:r>
      <w:r>
        <w:rPr>
          <w:rFonts w:eastAsiaTheme="minorHAnsi"/>
        </w:rPr>
        <w:fldChar w:fldCharType="separate"/>
      </w:r>
      <w:r>
        <w:rPr>
          <w:rFonts w:eastAsiaTheme="minorHAnsi"/>
          <w:noProof/>
        </w:rPr>
        <w:t>Bennewitz and Kaul (2020) (5)</w:t>
      </w:r>
      <w:r>
        <w:rPr>
          <w:rFonts w:eastAsiaTheme="minorHAnsi"/>
        </w:rPr>
        <w:fldChar w:fldCharType="end"/>
      </w:r>
      <w:r w:rsidR="00A12B37" w:rsidRPr="00430400">
        <w:rPr>
          <w:rFonts w:eastAsiaTheme="minorHAnsi"/>
        </w:rPr>
        <w:t xml:space="preserve"> provide a table (D2) of </w:t>
      </w:r>
      <w:r w:rsidR="00A12B37">
        <w:rPr>
          <w:rFonts w:eastAsiaTheme="minorHAnsi"/>
        </w:rPr>
        <w:t xml:space="preserve">the </w:t>
      </w:r>
      <w:r w:rsidR="00A12B37" w:rsidRPr="00430400">
        <w:rPr>
          <w:rFonts w:eastAsiaTheme="minorHAnsi"/>
        </w:rPr>
        <w:t xml:space="preserve">quit time distribution for 2002 </w:t>
      </w:r>
      <w:r w:rsidR="00A12B37">
        <w:rPr>
          <w:rFonts w:eastAsiaTheme="minorHAnsi"/>
        </w:rPr>
        <w:t>by age group (20</w:t>
      </w:r>
      <w:r w:rsidR="002740F0">
        <w:rPr>
          <w:rFonts w:eastAsiaTheme="minorHAnsi"/>
        </w:rPr>
        <w:t>–</w:t>
      </w:r>
      <w:r w:rsidR="00A12B37">
        <w:rPr>
          <w:rFonts w:eastAsiaTheme="minorHAnsi"/>
        </w:rPr>
        <w:t>24, … 75</w:t>
      </w:r>
      <w:r w:rsidR="002740F0">
        <w:rPr>
          <w:rFonts w:eastAsiaTheme="minorHAnsi"/>
        </w:rPr>
        <w:t>–</w:t>
      </w:r>
      <w:r w:rsidR="00A12B37">
        <w:rPr>
          <w:rFonts w:eastAsiaTheme="minorHAnsi"/>
        </w:rPr>
        <w:t xml:space="preserve">79), but only for sexes combined.  Based on the same sources, the authors also provided the data by sex seen in </w:t>
      </w:r>
      <w:r w:rsidR="00A12B37" w:rsidRPr="004F7C6A">
        <w:rPr>
          <w:rFonts w:eastAsiaTheme="minorHAnsi"/>
        </w:rPr>
        <w:t>Table 3</w:t>
      </w:r>
      <w:r w:rsidR="004F7C6A">
        <w:rPr>
          <w:rFonts w:eastAsiaTheme="minorHAnsi"/>
        </w:rPr>
        <w:t xml:space="preserve"> of the paper</w:t>
      </w:r>
      <w:r w:rsidR="0090542A">
        <w:rPr>
          <w:rFonts w:eastAsiaTheme="minorHAnsi"/>
        </w:rPr>
        <w:t>.</w:t>
      </w:r>
      <w:r w:rsidR="00A12B37">
        <w:rPr>
          <w:rFonts w:eastAsiaTheme="minorHAnsi"/>
        </w:rPr>
        <w:t xml:space="preserve"> In the absence of data for ages 10</w:t>
      </w:r>
      <w:r w:rsidR="002740F0">
        <w:rPr>
          <w:rFonts w:eastAsiaTheme="minorHAnsi"/>
        </w:rPr>
        <w:t>–</w:t>
      </w:r>
      <w:r w:rsidR="00A12B37">
        <w:rPr>
          <w:rFonts w:eastAsiaTheme="minorHAnsi"/>
        </w:rPr>
        <w:t>14 and 15</w:t>
      </w:r>
      <w:r w:rsidR="002740F0">
        <w:rPr>
          <w:rFonts w:eastAsiaTheme="minorHAnsi"/>
        </w:rPr>
        <w:t>–</w:t>
      </w:r>
      <w:r w:rsidR="00A12B37">
        <w:rPr>
          <w:rFonts w:eastAsiaTheme="minorHAnsi"/>
        </w:rPr>
        <w:t>19, data for these age groups were taken from US estimates</w:t>
      </w:r>
      <w:r>
        <w:rPr>
          <w:rFonts w:eastAsiaTheme="minorHAnsi"/>
        </w:rPr>
        <w:fldChar w:fldCharType="begin">
          <w:fldData xml:space="preserve">PEVuZE5vdGU+PENpdGU+PEF1dGhvcj5MZWU8L0F1dGhvcj48WWVhcj4yMDE3PC9ZZWFyPjxSZWNO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</w:fldData>
        </w:fldChar>
      </w:r>
      <w:r>
        <w:rPr>
          <w:rFonts w:eastAsiaTheme="minorHAnsi"/>
        </w:rPr>
        <w:instrText xml:space="preserve"> ADDIN EN.CITE </w:instrText>
      </w:r>
      <w:r>
        <w:rPr>
          <w:rFonts w:eastAsiaTheme="minorHAnsi"/>
        </w:rPr>
        <w:fldChar w:fldCharType="begin">
          <w:fldData xml:space="preserve">PEVuZE5vdGU+PENpdGU+PEF1dGhvcj5MZWU8L0F1dGhvcj48WWVhcj4yMDE3PC9ZZWFyPjxSZWNO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</w:fldData>
        </w:fldChar>
      </w:r>
      <w:r>
        <w:rPr>
          <w:rFonts w:eastAsiaTheme="minorHAnsi"/>
        </w:rPr>
        <w:instrText xml:space="preserve"> ADDIN EN.CITE.DATA </w:instrText>
      </w:r>
      <w:r>
        <w:rPr>
          <w:rFonts w:eastAsiaTheme="minorHAnsi"/>
        </w:rPr>
      </w:r>
      <w:r>
        <w:rPr>
          <w:rFonts w:eastAsiaTheme="minorHAnsi"/>
        </w:rPr>
        <w:fldChar w:fldCharType="end"/>
      </w:r>
      <w:r>
        <w:rPr>
          <w:rFonts w:eastAsiaTheme="minorHAnsi"/>
        </w:rPr>
      </w:r>
      <w:r>
        <w:rPr>
          <w:rFonts w:eastAsiaTheme="minorHAnsi"/>
        </w:rPr>
        <w:fldChar w:fldCharType="separate"/>
      </w:r>
      <w:r>
        <w:rPr>
          <w:rFonts w:eastAsiaTheme="minorHAnsi"/>
          <w:noProof/>
        </w:rPr>
        <w:t> (18)</w:t>
      </w:r>
      <w:r>
        <w:rPr>
          <w:rFonts w:eastAsiaTheme="minorHAnsi"/>
        </w:rPr>
        <w:fldChar w:fldCharType="end"/>
      </w:r>
      <w:r w:rsidR="005D4729">
        <w:rPr>
          <w:rFonts w:eastAsiaTheme="minorHAnsi"/>
        </w:rPr>
        <w:t xml:space="preserve"> </w:t>
      </w:r>
      <w:r w:rsidR="00A12B37">
        <w:rPr>
          <w:rFonts w:eastAsiaTheme="minorHAnsi"/>
        </w:rPr>
        <w:t xml:space="preserve">and are included in Table </w:t>
      </w:r>
      <w:r w:rsidR="004F7C6A">
        <w:rPr>
          <w:rFonts w:eastAsiaTheme="minorHAnsi"/>
        </w:rPr>
        <w:t>S1.</w:t>
      </w:r>
      <w:r w:rsidR="00C968E1">
        <w:rPr>
          <w:rFonts w:eastAsiaTheme="minorHAnsi"/>
        </w:rPr>
        <w:t>5</w:t>
      </w:r>
      <w:r w:rsidR="00AC67F5">
        <w:rPr>
          <w:rFonts w:eastAsiaTheme="minorHAnsi"/>
        </w:rPr>
        <w:t xml:space="preserve"> for </w:t>
      </w:r>
      <w:r w:rsidR="00C044E5">
        <w:rPr>
          <w:rFonts w:eastAsiaTheme="minorHAnsi"/>
        </w:rPr>
        <w:t>SEG</w:t>
      </w:r>
      <w:r w:rsidR="00AC67F5">
        <w:rPr>
          <w:rFonts w:eastAsiaTheme="minorHAnsi"/>
        </w:rPr>
        <w:t xml:space="preserve"> A and Table </w:t>
      </w:r>
      <w:r w:rsidR="004F7C6A">
        <w:rPr>
          <w:rFonts w:eastAsiaTheme="minorHAnsi"/>
        </w:rPr>
        <w:t>S1.</w:t>
      </w:r>
      <w:r w:rsidR="00C968E1">
        <w:rPr>
          <w:rFonts w:eastAsiaTheme="minorHAnsi"/>
        </w:rPr>
        <w:t>6</w:t>
      </w:r>
      <w:r w:rsidR="00AC67F5">
        <w:rPr>
          <w:rFonts w:eastAsiaTheme="minorHAnsi"/>
        </w:rPr>
        <w:t xml:space="preserve"> for </w:t>
      </w:r>
      <w:r w:rsidR="00C044E5">
        <w:rPr>
          <w:rFonts w:eastAsiaTheme="minorHAnsi"/>
        </w:rPr>
        <w:t>SEG</w:t>
      </w:r>
      <w:r w:rsidR="00AC67F5">
        <w:rPr>
          <w:rFonts w:eastAsiaTheme="minorHAnsi"/>
        </w:rPr>
        <w:t xml:space="preserve"> B</w:t>
      </w:r>
      <w:r w:rsidR="0090542A">
        <w:rPr>
          <w:rFonts w:eastAsiaTheme="minorHAnsi"/>
        </w:rPr>
        <w:t>.</w:t>
      </w:r>
      <w:r w:rsidR="005D4729">
        <w:rPr>
          <w:rFonts w:eastAsiaTheme="minorHAnsi"/>
        </w:rPr>
        <w:t xml:space="preserve"> </w:t>
      </w:r>
      <w:r w:rsidR="00A12B37">
        <w:rPr>
          <w:rFonts w:eastAsiaTheme="minorHAnsi"/>
        </w:rPr>
        <w:t xml:space="preserve"> These distributions were taken to apply in the simulations to the baseline population, in 1995.</w:t>
      </w:r>
      <w:r w:rsidR="00C968E1">
        <w:rPr>
          <w:highlight w:val="lightGray"/>
        </w:rPr>
        <w:br w:type="page"/>
      </w:r>
    </w:p>
    <w:p w14:paraId="17433CA7" w14:textId="278C492F" w:rsidR="00A12B37" w:rsidRDefault="00A12B37" w:rsidP="00D029E2">
      <w:pPr>
        <w:pStyle w:val="Heading1"/>
      </w:pPr>
      <w:bookmarkStart w:id="10" w:name="_Toc42594498"/>
      <w:bookmarkStart w:id="11" w:name="_Toc86676999"/>
      <w:bookmarkStart w:id="12" w:name="_Toc68685427"/>
      <w:r w:rsidRPr="00C968E1">
        <w:lastRenderedPageBreak/>
        <w:t>References</w:t>
      </w:r>
      <w:bookmarkEnd w:id="10"/>
      <w:bookmarkEnd w:id="11"/>
      <w:bookmarkEnd w:id="12"/>
    </w:p>
    <w:p w14:paraId="0164273A" w14:textId="7F9055EC" w:rsidR="00F94EB4" w:rsidRPr="00374A80" w:rsidRDefault="00F94EB4" w:rsidP="00F94EB4">
      <w:pPr>
        <w:pStyle w:val="EndNoteBibliography"/>
        <w:ind w:left="720" w:hanging="720"/>
      </w:pPr>
      <w:r>
        <w:fldChar w:fldCharType="begin"/>
      </w:r>
      <w:r>
        <w:instrText xml:space="preserve"> ADDIN EN.REFLIST </w:instrText>
      </w:r>
      <w:r>
        <w:fldChar w:fldCharType="separate"/>
      </w:r>
      <w:r w:rsidRPr="00374A80">
        <w:t>1.</w:t>
      </w:r>
      <w:r w:rsidRPr="00374A80">
        <w:tab/>
        <w:t xml:space="preserve">Heilert, D. and A. Kaul: Smoking behaviour in Germany - Evidence from the SOEP; SOEP - The German Socio-Economic Panel study at DIW Berlin, Berlin, 2017. 920-2017. Available from: </w:t>
      </w:r>
      <w:hyperlink r:id="rId13" w:history="1">
        <w:r w:rsidRPr="00374A80">
          <w:rPr>
            <w:rStyle w:val="Hyperlink"/>
          </w:rPr>
          <w:t>www.diw.de/documents/publikationen/73/diw_01.c.563343.de/diw_sp0920.pdf</w:t>
        </w:r>
      </w:hyperlink>
      <w:r w:rsidRPr="00374A80">
        <w:t xml:space="preserve">. </w:t>
      </w:r>
    </w:p>
    <w:p w14:paraId="7A4186A0" w14:textId="77777777" w:rsidR="00F94EB4" w:rsidRPr="00374A80" w:rsidRDefault="00F94EB4" w:rsidP="00F94EB4">
      <w:pPr>
        <w:pStyle w:val="EndNoteBibliography"/>
        <w:ind w:left="720" w:hanging="720"/>
      </w:pPr>
      <w:r w:rsidRPr="00374A80">
        <w:t>2.</w:t>
      </w:r>
      <w:r w:rsidRPr="00374A80">
        <w:tab/>
        <w:t>Westphal, C. and G. Doblhammer: The diffusion of smoking in East and West Germany: Smoking patterns by birth year; Population (English Edition)</w:t>
      </w:r>
      <w:r w:rsidRPr="00374A80">
        <w:rPr>
          <w:i/>
        </w:rPr>
        <w:t xml:space="preserve"> </w:t>
      </w:r>
      <w:r w:rsidRPr="00374A80">
        <w:t xml:space="preserve">67 (2012) 653-670. DOI: 10.2307/23391588 </w:t>
      </w:r>
    </w:p>
    <w:p w14:paraId="3ED6AEEC" w14:textId="77777777" w:rsidR="00F94EB4" w:rsidRPr="00C33B87" w:rsidRDefault="00F94EB4" w:rsidP="00F94EB4">
      <w:pPr>
        <w:pStyle w:val="EndNoteBibliography"/>
        <w:ind w:left="720" w:hanging="720"/>
        <w:rPr>
          <w:lang w:val="de-DE"/>
        </w:rPr>
      </w:pPr>
      <w:r w:rsidRPr="00374A80">
        <w:t>3.</w:t>
      </w:r>
      <w:r w:rsidRPr="00374A80">
        <w:tab/>
        <w:t>Schneider, B.S. and U. Schneider: Health behavious and health assessment: Evidence from German Microdata.; Economics Research International</w:t>
      </w:r>
      <w:r w:rsidRPr="00374A80">
        <w:rPr>
          <w:i/>
        </w:rPr>
        <w:t xml:space="preserve"> </w:t>
      </w:r>
      <w:r w:rsidRPr="00374A80">
        <w:t xml:space="preserve">Article ID 135630, 13 pages (2012). </w:t>
      </w:r>
      <w:r w:rsidRPr="00C33B87">
        <w:rPr>
          <w:lang w:val="de-DE"/>
        </w:rPr>
        <w:t xml:space="preserve">DOI: 10.1155/2012/135630 </w:t>
      </w:r>
    </w:p>
    <w:p w14:paraId="4D017045" w14:textId="77777777" w:rsidR="00F94EB4" w:rsidRPr="00374A80" w:rsidRDefault="00F94EB4" w:rsidP="00F94EB4">
      <w:pPr>
        <w:pStyle w:val="EndNoteBibliography"/>
        <w:ind w:left="720" w:hanging="720"/>
      </w:pPr>
      <w:r w:rsidRPr="00C33B87">
        <w:rPr>
          <w:lang w:val="de-DE"/>
        </w:rPr>
        <w:t>4.</w:t>
      </w:r>
      <w:r w:rsidRPr="00C33B87">
        <w:rPr>
          <w:lang w:val="de-DE"/>
        </w:rPr>
        <w:tab/>
        <w:t xml:space="preserve">Krebsforschungszentrum, D.: Rauchen und soziale Ungleichheit - Konsequenzen für die Tabakkontrollpolitik; Deutsches Krebsforschungszentrum, Heidelberg, 2004. </w:t>
      </w:r>
      <w:r w:rsidRPr="00374A80">
        <w:t xml:space="preserve">Tecnhical Report. Available from: </w:t>
      </w:r>
      <w:hyperlink r:id="rId14" w:history="1">
        <w:r w:rsidRPr="00374A80">
          <w:rPr>
            <w:rStyle w:val="Hyperlink"/>
          </w:rPr>
          <w:t>https://www.google.co.uk/url?sa=t&amp;rct=j&amp;q=&amp;esrc=s&amp;source=web&amp;cd=&amp;ved=2ahUKEwiOn5DC_fTpAhWDYsAKHbVdCNIQFjAAegQIARAB&amp;url=https%3A%2F%2Fwww.abnr.de%2Fmedia%2Ffactdkfz04.pdf&amp;usg=AOvVaw3z0dAKfIGnHbNkZixGGQzc</w:t>
        </w:r>
      </w:hyperlink>
      <w:r w:rsidRPr="00374A80">
        <w:t xml:space="preserve">. </w:t>
      </w:r>
    </w:p>
    <w:p w14:paraId="4B3CED6B" w14:textId="77777777" w:rsidR="00F94EB4" w:rsidRPr="00374A80" w:rsidRDefault="00F94EB4" w:rsidP="00F94EB4">
      <w:pPr>
        <w:pStyle w:val="EndNoteBibliography"/>
        <w:ind w:left="720" w:hanging="720"/>
      </w:pPr>
      <w:r w:rsidRPr="00374A80">
        <w:t>5.</w:t>
      </w:r>
      <w:r w:rsidRPr="00374A80">
        <w:tab/>
      </w:r>
      <w:r w:rsidRPr="00374A80">
        <w:t xml:space="preserve">Bennewitz, E. and A. Kaul: Quitting smoking in Germany: evidence from the SOEP; Saarland University, Germany, Saarbrücken, 2020. Available from: </w:t>
      </w:r>
      <w:hyperlink r:id="rId15" w:history="1">
        <w:r w:rsidRPr="00374A80">
          <w:rPr>
            <w:rStyle w:val="Hyperlink"/>
          </w:rPr>
          <w:t>https://www.uni-saarland.de/fileadmin/user_upload/Professoren/fr12_ProfKaul/Research/2020_01_29_Quitting_Smoking.pdf</w:t>
        </w:r>
      </w:hyperlink>
      <w:r w:rsidRPr="00374A80">
        <w:t xml:space="preserve">. </w:t>
      </w:r>
    </w:p>
    <w:p w14:paraId="7B6D005A" w14:textId="77777777" w:rsidR="00F94EB4" w:rsidRPr="00374A80" w:rsidRDefault="00F94EB4" w:rsidP="00F94EB4">
      <w:pPr>
        <w:pStyle w:val="EndNoteBibliography"/>
        <w:ind w:left="720" w:hanging="720"/>
      </w:pPr>
      <w:r w:rsidRPr="00374A80">
        <w:t>6.</w:t>
      </w:r>
      <w:r w:rsidRPr="00374A80">
        <w:tab/>
        <w:t>Foreman, K.J., N. Marquez, A. Dolgert, K. Fukutaki, N. Fullman, M. McGaughey, M.A. Pletcher, A.E. Smith, K. Tang, C.W. Yuan, J.C. Brown, J. Friedman, J. He, K.R. Heuton, M. Holmberg, D.J. Patel, P. Reidy, A. Carter, K. Cercy, A. Chapin, D. Douwes-Schultz, T. Frank, F. Goettsch, P.Y. Liu, V. Nandakumar, M.B. Reitsma, V. Reuter, N. Sadat, R.J.D. Sorensen, V. Srinivasan, R.L. Updike, H. York, A.D. Lopez, R. Lozano, S.S. Lim, A.H. Mokdad, S.E. Vollset and C.J.L. Murray: Forecasting life expectancy, years of life lost, and all-cause and cause-specific mortality for 250 causes of death: reference and alternative scenarios for 2016-40 for 195 countries and territories; Lancet</w:t>
      </w:r>
      <w:r w:rsidRPr="00374A80">
        <w:rPr>
          <w:i/>
        </w:rPr>
        <w:t xml:space="preserve"> </w:t>
      </w:r>
      <w:r w:rsidRPr="00374A80">
        <w:t xml:space="preserve">392 (2018) 2052-2090. DOI: 10.1016/s0140-6736(18)31694-5 </w:t>
      </w:r>
    </w:p>
    <w:p w14:paraId="1FB37EC6" w14:textId="52ADC794" w:rsidR="00F94EB4" w:rsidRPr="00374A80" w:rsidRDefault="00F94EB4" w:rsidP="00F94EB4">
      <w:pPr>
        <w:pStyle w:val="EndNoteBibliography"/>
        <w:ind w:left="720" w:hanging="720"/>
      </w:pPr>
      <w:r w:rsidRPr="00374A80">
        <w:t>7.</w:t>
      </w:r>
      <w:r w:rsidRPr="00374A80">
        <w:tab/>
        <w:t>Cirino, P.T., C.E. Chin, R.A. Sevcik, M. Wolf, M. Lovett and R.D. Morris: Measuring socioeconomic status: reliability and preliminary validity for different approaches; Assessment</w:t>
      </w:r>
      <w:r w:rsidRPr="00374A80">
        <w:rPr>
          <w:i/>
        </w:rPr>
        <w:t xml:space="preserve"> </w:t>
      </w:r>
      <w:r w:rsidRPr="00374A80">
        <w:t xml:space="preserve">9 (2002) 145-155. DOI: 10.1177/10791102009002005 </w:t>
      </w:r>
    </w:p>
    <w:p w14:paraId="441331FE" w14:textId="77777777" w:rsidR="00F94EB4" w:rsidRPr="00374A80" w:rsidRDefault="00F94EB4" w:rsidP="00F94EB4">
      <w:pPr>
        <w:pStyle w:val="EndNoteBibliography"/>
        <w:ind w:left="720" w:hanging="720"/>
      </w:pPr>
      <w:r w:rsidRPr="00374A80">
        <w:t>8.</w:t>
      </w:r>
      <w:r w:rsidRPr="00374A80">
        <w:tab/>
        <w:t>Kuntz, B. and T. Lampert: Educational differences in smoking among adolescents in Germany: what is the role of parental and adolescent education levels and intergenerational educational mobility?; Int. J. Environ. Res. Public Health</w:t>
      </w:r>
      <w:r w:rsidRPr="00374A80">
        <w:rPr>
          <w:i/>
        </w:rPr>
        <w:t xml:space="preserve"> </w:t>
      </w:r>
      <w:r w:rsidRPr="00374A80">
        <w:t xml:space="preserve">10 (2013) 3015-3032. DOI: 10.3390/ijerph10073015 </w:t>
      </w:r>
    </w:p>
    <w:p w14:paraId="2F71C2BA" w14:textId="77777777" w:rsidR="00F94EB4" w:rsidRPr="00374A80" w:rsidRDefault="00F94EB4" w:rsidP="00F94EB4">
      <w:pPr>
        <w:pStyle w:val="EndNoteBibliography"/>
        <w:ind w:left="720" w:hanging="720"/>
      </w:pPr>
      <w:r w:rsidRPr="00374A80">
        <w:t>9.</w:t>
      </w:r>
      <w:r w:rsidRPr="00374A80">
        <w:tab/>
        <w:t>Perelman, J., J. Alves, T.K. Pfoertner, I. Moor, B. Federico, M.A.G. Kuipers, M. Richter, A. Rimpela, A.E. Kunst and V. Lorant: The association between personal income and smoking among adolescents: a study in six European cities; Addiction</w:t>
      </w:r>
      <w:r w:rsidRPr="00374A80">
        <w:rPr>
          <w:i/>
        </w:rPr>
        <w:t xml:space="preserve"> </w:t>
      </w:r>
      <w:r w:rsidRPr="00374A80">
        <w:t xml:space="preserve">112 (2017) 2248-2256. DOI: 10.1111/add.13930 </w:t>
      </w:r>
    </w:p>
    <w:p w14:paraId="3A48312A" w14:textId="77777777" w:rsidR="00F94EB4" w:rsidRPr="00374A80" w:rsidRDefault="00F94EB4" w:rsidP="00F94EB4">
      <w:pPr>
        <w:pStyle w:val="EndNoteBibliography"/>
        <w:ind w:left="720" w:hanging="720"/>
      </w:pPr>
      <w:r w:rsidRPr="00374A80">
        <w:t>10.</w:t>
      </w:r>
      <w:r w:rsidRPr="00374A80">
        <w:tab/>
        <w:t>Kotz, D., M. Bockmann and S. Kastaun: The use of tobacco, e-cigarettes, and methods to quit smoking in Germany: A representative study using 6 waves of data over 12 months (the DEBRA study); Dtsch. Arztebl. Int.</w:t>
      </w:r>
      <w:r w:rsidRPr="00374A80">
        <w:rPr>
          <w:i/>
        </w:rPr>
        <w:t xml:space="preserve"> </w:t>
      </w:r>
      <w:r w:rsidRPr="00374A80">
        <w:t xml:space="preserve">115 (2018) 235-242. DOI: 10.3238/arztebl.2018.0235 </w:t>
      </w:r>
    </w:p>
    <w:p w14:paraId="7E92D8B1" w14:textId="77777777" w:rsidR="00F94EB4" w:rsidRPr="00E01C36" w:rsidRDefault="00F94EB4" w:rsidP="00F94EB4">
      <w:pPr>
        <w:pStyle w:val="EndNoteBibliography"/>
        <w:ind w:left="720" w:hanging="720"/>
        <w:rPr>
          <w:lang w:val="de-DE"/>
        </w:rPr>
      </w:pPr>
      <w:r w:rsidRPr="00374A80">
        <w:t>11.</w:t>
      </w:r>
      <w:r w:rsidRPr="00374A80">
        <w:tab/>
        <w:t xml:space="preserve">Monfared, I.G., K. Harttgen and S. Vollmer: Individual and social predictors of smoking and obesity: A panel study in Germany; SSM Popul. </w:t>
      </w:r>
      <w:r w:rsidRPr="00E01C36">
        <w:rPr>
          <w:lang w:val="de-DE"/>
        </w:rPr>
        <w:t>Health</w:t>
      </w:r>
      <w:r w:rsidRPr="00E01C36">
        <w:rPr>
          <w:i/>
          <w:lang w:val="de-DE"/>
        </w:rPr>
        <w:t xml:space="preserve"> </w:t>
      </w:r>
      <w:r w:rsidRPr="00E01C36">
        <w:rPr>
          <w:lang w:val="de-DE"/>
        </w:rPr>
        <w:t xml:space="preserve">10 (2020) 100558. DOI: 10.1016/j.ssmph.2020.100558 </w:t>
      </w:r>
    </w:p>
    <w:p w14:paraId="62900698" w14:textId="77777777" w:rsidR="00F94EB4" w:rsidRPr="00E01C36" w:rsidRDefault="00F94EB4" w:rsidP="00F94EB4">
      <w:pPr>
        <w:pStyle w:val="EndNoteBibliography"/>
        <w:ind w:left="720" w:hanging="720"/>
        <w:rPr>
          <w:lang w:val="de-DE"/>
        </w:rPr>
      </w:pPr>
      <w:r w:rsidRPr="00E01C36">
        <w:rPr>
          <w:lang w:val="de-DE"/>
        </w:rPr>
        <w:lastRenderedPageBreak/>
        <w:t>12.</w:t>
      </w:r>
      <w:r w:rsidRPr="00E01C36">
        <w:rPr>
          <w:lang w:val="de-DE"/>
        </w:rPr>
        <w:tab/>
        <w:t>Kuntz, B., L.E. Kroll, J. Hoebel, M. Schumann, J. Zeiher, A. Starker and T. Lampert: Zeitliche Entwicklung berufsgruppenspezifischer Unterschiede im Rauchverhalten von erwerbstätigen Männern und Frauen in Deutschland : Ergebnisse des Mikrozensus 1999-2013 [Time trends of occupational differences in smoking behaviour of employed men and women in Germany : Results of the 1999-2013 microcensus]; Bundesgesundheitsblatt Gesundheitsforschung Gesundheitsschutz</w:t>
      </w:r>
      <w:r w:rsidRPr="00E01C36">
        <w:rPr>
          <w:i/>
          <w:lang w:val="de-DE"/>
        </w:rPr>
        <w:t xml:space="preserve"> </w:t>
      </w:r>
      <w:r w:rsidRPr="00E01C36">
        <w:rPr>
          <w:lang w:val="de-DE"/>
        </w:rPr>
        <w:t xml:space="preserve">61 (2018) 1388-1398. DOI: 10.1007/s00103-018-2818-8 </w:t>
      </w:r>
    </w:p>
    <w:p w14:paraId="4A59DEA4" w14:textId="77777777" w:rsidR="00F94EB4" w:rsidRPr="00374A80" w:rsidRDefault="00F94EB4" w:rsidP="00F94EB4">
      <w:pPr>
        <w:pStyle w:val="EndNoteBibliography"/>
        <w:ind w:left="720" w:hanging="720"/>
      </w:pPr>
      <w:r w:rsidRPr="00E01C36">
        <w:rPr>
          <w:lang w:val="de-DE"/>
        </w:rPr>
        <w:t>13.</w:t>
      </w:r>
      <w:r w:rsidRPr="00E01C36">
        <w:rPr>
          <w:lang w:val="de-DE"/>
        </w:rPr>
        <w:tab/>
        <w:t>Lampert, T., L.E. Kroll, S. Müters and H. Stolzenberg: Messung des sozioökonomischen Status in der Studie "Gesundheit in Deutschland aktuell" (GEDA) [Measurement of the socioeconomic status within the German Health Update 2009 (GEDA)]; Bundesgesundheitsblatt Gesundheitsforschung Gesundheitsschutz</w:t>
      </w:r>
      <w:r w:rsidRPr="00E01C36">
        <w:rPr>
          <w:i/>
          <w:lang w:val="de-DE"/>
        </w:rPr>
        <w:t xml:space="preserve"> </w:t>
      </w:r>
      <w:r w:rsidRPr="00E01C36">
        <w:rPr>
          <w:lang w:val="de-DE"/>
        </w:rPr>
        <w:t xml:space="preserve">56 (2013) 131-143. </w:t>
      </w:r>
      <w:r w:rsidRPr="00374A80">
        <w:t xml:space="preserve">DOI: 10.1007/s00103-012-1583-3 </w:t>
      </w:r>
    </w:p>
    <w:p w14:paraId="74BF2938" w14:textId="77777777" w:rsidR="00F94EB4" w:rsidRPr="00374A80" w:rsidRDefault="00F94EB4" w:rsidP="00F94EB4">
      <w:pPr>
        <w:pStyle w:val="EndNoteBibliography"/>
        <w:ind w:left="720" w:hanging="720"/>
      </w:pPr>
      <w:r w:rsidRPr="00374A80">
        <w:t>14.</w:t>
      </w:r>
      <w:r w:rsidRPr="00374A80">
        <w:tab/>
        <w:t>Kuntz, B. and T. Lampert: Social disparities in maternal smoking during pregnancy: Comparison of two birth cohorts (1996-2002 and 2003-2012) based on data from the German KiGGS study; Geburtshilfe Frauenheilkd.</w:t>
      </w:r>
      <w:r w:rsidRPr="00374A80">
        <w:rPr>
          <w:i/>
        </w:rPr>
        <w:t xml:space="preserve"> </w:t>
      </w:r>
      <w:r w:rsidRPr="00374A80">
        <w:t xml:space="preserve">76 (2016) 239-247. DOI: 10.1055/s-0042-100207 </w:t>
      </w:r>
    </w:p>
    <w:p w14:paraId="649D3BE8" w14:textId="5C32143A" w:rsidR="00F94EB4" w:rsidRPr="00374A80" w:rsidRDefault="00F94EB4" w:rsidP="00F94EB4">
      <w:pPr>
        <w:pStyle w:val="EndNoteBibliography"/>
        <w:ind w:left="720" w:hanging="720"/>
      </w:pPr>
      <w:r w:rsidRPr="00374A80">
        <w:t>15.</w:t>
      </w:r>
      <w:r w:rsidRPr="00374A80">
        <w:tab/>
        <w:t xml:space="preserve">Forey, B., J. Hamling, J. Hamling, A. Thornton and P. Lee: International Smoking Statistics.  A collection of worldwide historical data (2006-2016); available at: </w:t>
      </w:r>
      <w:hyperlink r:id="rId16" w:history="1">
        <w:r w:rsidRPr="00374A80">
          <w:rPr>
            <w:rStyle w:val="Hyperlink"/>
          </w:rPr>
          <w:t>www.pnlee.co.uk/iss.htm</w:t>
        </w:r>
      </w:hyperlink>
      <w:r w:rsidRPr="00374A80">
        <w:t xml:space="preserve">. </w:t>
      </w:r>
    </w:p>
    <w:p w14:paraId="7F102924" w14:textId="6C4F956B" w:rsidR="00F94EB4" w:rsidRPr="00374A80" w:rsidRDefault="00F94EB4" w:rsidP="00F94EB4">
      <w:pPr>
        <w:pStyle w:val="EndNoteBibliography"/>
        <w:ind w:left="720" w:hanging="720"/>
      </w:pPr>
      <w:r w:rsidRPr="00374A80">
        <w:t>16.</w:t>
      </w:r>
      <w:r w:rsidRPr="00374A80">
        <w:tab/>
        <w:t xml:space="preserve">Forey, B.A. and P.N. Lee: A comparison of smoking prevalence and quitting between countries which use either Virginia or blended tobacco cigarettes; P N Lee Statistics and Computing Ltd, Sutton, Surrey, 2012. Available from: </w:t>
      </w:r>
      <w:hyperlink r:id="rId17" w:history="1">
        <w:r w:rsidRPr="00374A80">
          <w:rPr>
            <w:rStyle w:val="Hyperlink"/>
          </w:rPr>
          <w:t>www.pnlee.co.uk/Reports.htm</w:t>
        </w:r>
      </w:hyperlink>
      <w:r w:rsidRPr="00374A80">
        <w:t xml:space="preserve"> [Download FOREY2012]. </w:t>
      </w:r>
    </w:p>
    <w:p w14:paraId="2A073F91" w14:textId="0F82C2DA" w:rsidR="00F94EB4" w:rsidRPr="00374A80" w:rsidRDefault="00F94EB4" w:rsidP="00F94EB4">
      <w:pPr>
        <w:pStyle w:val="EndNoteBibliography"/>
        <w:ind w:left="720" w:hanging="720"/>
      </w:pPr>
      <w:r w:rsidRPr="00374A80">
        <w:t>17.</w:t>
      </w:r>
      <w:r w:rsidRPr="00374A80">
        <w:tab/>
        <w:t xml:space="preserve">Cleveland, W.S., E. Grosse and W.M. Shyu: Local regression models: </w:t>
      </w:r>
      <w:r w:rsidRPr="00374A80">
        <w:rPr>
          <w:i/>
        </w:rPr>
        <w:t>in</w:t>
      </w:r>
      <w:r w:rsidRPr="00374A80">
        <w:t xml:space="preserve">:  Statistical Models in S, edited by Chambers, J. M. and T. J. Hastie. Wadsworth &amp; Brooks/Cole, 1992. </w:t>
      </w:r>
    </w:p>
    <w:p w14:paraId="731E7052" w14:textId="2679D97F" w:rsidR="00F94EB4" w:rsidRPr="00374A80" w:rsidRDefault="00F94EB4" w:rsidP="00F94EB4">
      <w:pPr>
        <w:pStyle w:val="EndNoteBibliography"/>
        <w:ind w:left="720" w:hanging="720"/>
      </w:pPr>
      <w:r w:rsidRPr="00374A80">
        <w:t>18.</w:t>
      </w:r>
      <w:r w:rsidRPr="00374A80">
        <w:tab/>
        <w:t>Lee, P.N., J.S. Fry, J.F. Hamling, Z. Sponsiello-Wang, G. Baker and R. Weitkunat: Estimating the effect of differing assumptions on the population health impact of introducing a Reduced Risk Tobacco Product in the USA; Regul. Toxicol. Pharmacol.</w:t>
      </w:r>
      <w:r w:rsidRPr="00374A80">
        <w:rPr>
          <w:i/>
        </w:rPr>
        <w:t xml:space="preserve"> </w:t>
      </w:r>
      <w:r w:rsidRPr="00374A80">
        <w:t xml:space="preserve">88 (2017) 192-213. DOI: 10.1016/j.yrtph.2017.06.009 </w:t>
      </w:r>
    </w:p>
    <w:p w14:paraId="309D3DDC" w14:textId="71C7E10A" w:rsidR="006D48E1" w:rsidRPr="006D48E1" w:rsidRDefault="00F94EB4" w:rsidP="00F94EB4">
      <w:r w:rsidRPr="00C33B87">
        <w:rPr>
          <w:lang w:val="en-US"/>
        </w:rPr>
        <w:fldChar w:fldCharType="end"/>
      </w:r>
    </w:p>
    <w:p w14:paraId="3622CBB2" w14:textId="51FC72FA" w:rsidR="00EF2ED6" w:rsidRDefault="00EF2ED6" w:rsidP="003C73C0">
      <w:r>
        <w:br w:type="page"/>
      </w:r>
    </w:p>
    <w:p w14:paraId="571E8DC7" w14:textId="038AD497" w:rsidR="00C968E1" w:rsidRDefault="00C968E1" w:rsidP="00D029E2">
      <w:pPr>
        <w:pStyle w:val="Heading1"/>
        <w:rPr>
          <w:lang w:val="en-US"/>
        </w:rPr>
      </w:pPr>
      <w:bookmarkStart w:id="13" w:name="_Toc42594499"/>
      <w:bookmarkStart w:id="14" w:name="_Toc86677000"/>
      <w:bookmarkStart w:id="15" w:name="_Toc68685428"/>
      <w:r>
        <w:rPr>
          <w:lang w:val="en-US"/>
        </w:rPr>
        <w:lastRenderedPageBreak/>
        <w:t>Tables</w:t>
      </w:r>
      <w:bookmarkEnd w:id="13"/>
      <w:bookmarkEnd w:id="14"/>
      <w:bookmarkEnd w:id="15"/>
    </w:p>
    <w:p w14:paraId="27954A6F" w14:textId="65D6E524" w:rsidR="00C968E1" w:rsidRPr="00C968E1" w:rsidRDefault="00C968E1" w:rsidP="00D029E2">
      <w:pPr>
        <w:pStyle w:val="Heading4"/>
      </w:pPr>
      <w:bookmarkStart w:id="16" w:name="_Toc42594500"/>
      <w:bookmarkStart w:id="17" w:name="_Toc86677001"/>
      <w:bookmarkStart w:id="18" w:name="_Toc68685429"/>
      <w:r w:rsidRPr="00C968E1">
        <w:t>T</w:t>
      </w:r>
      <w:r>
        <w:t>ABLE</w:t>
      </w:r>
      <w:r w:rsidR="00E11C7D">
        <w:t xml:space="preserve"> S1.1</w:t>
      </w:r>
      <w:r w:rsidR="00E11C7D">
        <w:tab/>
      </w:r>
      <w:r w:rsidRPr="00C968E1">
        <w:t xml:space="preserve">The </w:t>
      </w:r>
      <w:r w:rsidRPr="00D029E2">
        <w:t>relationship</w:t>
      </w:r>
      <w:r w:rsidRPr="00C968E1">
        <w:t xml:space="preserve"> of years of education to the degree of education </w:t>
      </w:r>
      <w:r w:rsidR="00F80DF6">
        <w:t>in Germany</w:t>
      </w:r>
      <w:bookmarkEnd w:id="16"/>
      <w:bookmarkEnd w:id="17"/>
      <w:bookmarkEnd w:id="18"/>
    </w:p>
    <w:p w14:paraId="78D0E845" w14:textId="77777777" w:rsidR="00C968E1" w:rsidRPr="00A92633" w:rsidRDefault="00C968E1" w:rsidP="00E11C7D">
      <w:pPr>
        <w:rPr>
          <w:lang w:val="en-US"/>
        </w:rPr>
      </w:pPr>
    </w:p>
    <w:tbl>
      <w:tblPr>
        <w:tblStyle w:val="TableGridLight1"/>
        <w:tblW w:w="9180" w:type="dxa"/>
        <w:tblLook w:val="04A0" w:firstRow="1" w:lastRow="0" w:firstColumn="1" w:lastColumn="0" w:noHBand="0" w:noVBand="1"/>
      </w:tblPr>
      <w:tblGrid>
        <w:gridCol w:w="2376"/>
        <w:gridCol w:w="6804"/>
      </w:tblGrid>
      <w:tr w:rsidR="00C968E1" w:rsidRPr="00E11C7D" w14:paraId="6C9B09F5" w14:textId="77777777" w:rsidTr="00C33B87">
        <w:trPr>
          <w:trHeight w:val="290"/>
        </w:trPr>
        <w:tc>
          <w:tcPr>
            <w:tcW w:w="2376" w:type="dxa"/>
            <w:tcBorders>
              <w:top w:val="single" w:sz="4" w:space="0" w:color="auto"/>
              <w:bottom w:val="single" w:sz="4" w:space="0" w:color="auto"/>
            </w:tcBorders>
            <w:noWrap/>
            <w:hideMark/>
          </w:tcPr>
          <w:p w14:paraId="016B88B8" w14:textId="77777777" w:rsidR="00C968E1" w:rsidRPr="00E11C7D" w:rsidRDefault="00C968E1" w:rsidP="00E11C7D">
            <w:pPr>
              <w:pStyle w:val="NoSpacing"/>
              <w:rPr>
                <w:rFonts w:ascii="Times New Roman" w:hAnsi="Times New Roman" w:cs="Times New Roman"/>
                <w:lang w:eastAsia="fr-CH"/>
              </w:rPr>
            </w:pPr>
            <w:proofErr w:type="spellStart"/>
            <w:r w:rsidRPr="00E11C7D">
              <w:rPr>
                <w:rFonts w:ascii="Times New Roman" w:hAnsi="Times New Roman" w:cs="Times New Roman"/>
                <w:lang w:eastAsia="fr-CH"/>
              </w:rPr>
              <w:t>Years</w:t>
            </w:r>
            <w:proofErr w:type="spellEnd"/>
            <w:r w:rsidRPr="00E11C7D">
              <w:rPr>
                <w:rFonts w:ascii="Times New Roman" w:hAnsi="Times New Roman" w:cs="Times New Roman"/>
                <w:lang w:eastAsia="fr-CH"/>
              </w:rPr>
              <w:t xml:space="preserve"> of </w:t>
            </w:r>
            <w:proofErr w:type="spellStart"/>
            <w:r w:rsidRPr="00E11C7D">
              <w:rPr>
                <w:rFonts w:ascii="Times New Roman" w:hAnsi="Times New Roman" w:cs="Times New Roman"/>
                <w:lang w:eastAsia="fr-CH"/>
              </w:rPr>
              <w:t>education</w:t>
            </w:r>
            <w:proofErr w:type="spellEnd"/>
          </w:p>
        </w:tc>
        <w:tc>
          <w:tcPr>
            <w:tcW w:w="6804" w:type="dxa"/>
            <w:tcBorders>
              <w:top w:val="single" w:sz="4" w:space="0" w:color="auto"/>
              <w:bottom w:val="single" w:sz="4" w:space="0" w:color="auto"/>
            </w:tcBorders>
            <w:noWrap/>
            <w:hideMark/>
          </w:tcPr>
          <w:p w14:paraId="1568B2AB" w14:textId="77777777" w:rsidR="00C968E1" w:rsidRPr="00E11C7D" w:rsidRDefault="00C968E1" w:rsidP="00E11C7D">
            <w:pPr>
              <w:pStyle w:val="NoSpacing"/>
              <w:rPr>
                <w:rFonts w:ascii="Times New Roman" w:hAnsi="Times New Roman" w:cs="Times New Roman"/>
                <w:lang w:eastAsia="fr-CH"/>
              </w:rPr>
            </w:pPr>
            <w:proofErr w:type="spellStart"/>
            <w:r w:rsidRPr="00E11C7D">
              <w:rPr>
                <w:rFonts w:ascii="Times New Roman" w:hAnsi="Times New Roman" w:cs="Times New Roman"/>
                <w:lang w:eastAsia="fr-CH"/>
              </w:rPr>
              <w:t>Degree</w:t>
            </w:r>
            <w:proofErr w:type="spellEnd"/>
          </w:p>
        </w:tc>
      </w:tr>
      <w:tr w:rsidR="00E11C7D" w:rsidRPr="00E11C7D" w14:paraId="2520D106" w14:textId="77777777" w:rsidTr="00C33B87">
        <w:trPr>
          <w:trHeight w:val="290"/>
        </w:trPr>
        <w:tc>
          <w:tcPr>
            <w:tcW w:w="2376" w:type="dxa"/>
            <w:tcBorders>
              <w:top w:val="single" w:sz="4" w:space="0" w:color="auto"/>
            </w:tcBorders>
            <w:noWrap/>
          </w:tcPr>
          <w:p w14:paraId="101E5DEF" w14:textId="77777777" w:rsidR="00E11C7D" w:rsidRPr="00E11C7D" w:rsidRDefault="00E11C7D" w:rsidP="00E11C7D">
            <w:pPr>
              <w:pStyle w:val="NoSpacing"/>
              <w:rPr>
                <w:rFonts w:ascii="Times New Roman" w:hAnsi="Times New Roman" w:cs="Times New Roman"/>
                <w:lang w:eastAsia="fr-CH"/>
              </w:rPr>
            </w:pPr>
          </w:p>
        </w:tc>
        <w:tc>
          <w:tcPr>
            <w:tcW w:w="6804" w:type="dxa"/>
            <w:tcBorders>
              <w:top w:val="single" w:sz="4" w:space="0" w:color="auto"/>
            </w:tcBorders>
            <w:noWrap/>
          </w:tcPr>
          <w:p w14:paraId="78064F65" w14:textId="77777777" w:rsidR="00E11C7D" w:rsidRPr="00E11C7D" w:rsidRDefault="00E11C7D" w:rsidP="00E11C7D">
            <w:pPr>
              <w:pStyle w:val="NoSpacing"/>
              <w:rPr>
                <w:rFonts w:ascii="Times New Roman" w:hAnsi="Times New Roman" w:cs="Times New Roman"/>
                <w:lang w:eastAsia="fr-CH"/>
              </w:rPr>
            </w:pPr>
          </w:p>
        </w:tc>
      </w:tr>
      <w:tr w:rsidR="00C968E1" w:rsidRPr="00E11C7D" w14:paraId="7BD57753" w14:textId="77777777" w:rsidTr="00C33B87">
        <w:trPr>
          <w:trHeight w:val="290"/>
        </w:trPr>
        <w:tc>
          <w:tcPr>
            <w:tcW w:w="2376" w:type="dxa"/>
            <w:noWrap/>
            <w:hideMark/>
          </w:tcPr>
          <w:p w14:paraId="12D9FE6B" w14:textId="310C3F15" w:rsidR="00C968E1" w:rsidRPr="00E11C7D" w:rsidRDefault="00C968E1" w:rsidP="00E11C7D">
            <w:pPr>
              <w:pStyle w:val="NoSpacing"/>
              <w:rPr>
                <w:rFonts w:ascii="Times New Roman" w:hAnsi="Times New Roman" w:cs="Times New Roman"/>
                <w:lang w:eastAsia="fr-CH"/>
              </w:rPr>
            </w:pPr>
            <w:r w:rsidRPr="00E11C7D">
              <w:rPr>
                <w:rFonts w:ascii="Times New Roman" w:hAnsi="Times New Roman" w:cs="Times New Roman"/>
                <w:lang w:eastAsia="fr-CH"/>
              </w:rPr>
              <w:t>6 to 8.5</w:t>
            </w:r>
          </w:p>
        </w:tc>
        <w:tc>
          <w:tcPr>
            <w:tcW w:w="6804" w:type="dxa"/>
            <w:noWrap/>
            <w:hideMark/>
          </w:tcPr>
          <w:p w14:paraId="50021B13" w14:textId="77777777" w:rsidR="00C968E1" w:rsidRPr="00E11C7D" w:rsidRDefault="00C968E1" w:rsidP="00E11C7D">
            <w:pPr>
              <w:pStyle w:val="NoSpacing"/>
              <w:rPr>
                <w:rFonts w:ascii="Times New Roman" w:hAnsi="Times New Roman" w:cs="Times New Roman"/>
                <w:lang w:eastAsia="fr-CH"/>
              </w:rPr>
            </w:pPr>
            <w:r w:rsidRPr="00E11C7D">
              <w:rPr>
                <w:rFonts w:ascii="Times New Roman" w:hAnsi="Times New Roman" w:cs="Times New Roman"/>
                <w:lang w:eastAsia="fr-CH"/>
              </w:rPr>
              <w:t xml:space="preserve">100% no </w:t>
            </w:r>
            <w:proofErr w:type="spellStart"/>
            <w:r w:rsidRPr="00E11C7D">
              <w:rPr>
                <w:rFonts w:ascii="Times New Roman" w:hAnsi="Times New Roman" w:cs="Times New Roman"/>
                <w:lang w:eastAsia="fr-CH"/>
              </w:rPr>
              <w:t>degree</w:t>
            </w:r>
            <w:proofErr w:type="spellEnd"/>
          </w:p>
        </w:tc>
      </w:tr>
      <w:tr w:rsidR="00E11C7D" w:rsidRPr="00E11C7D" w14:paraId="596F10A0" w14:textId="77777777" w:rsidTr="00C33B87">
        <w:trPr>
          <w:trHeight w:val="290"/>
        </w:trPr>
        <w:tc>
          <w:tcPr>
            <w:tcW w:w="2376" w:type="dxa"/>
            <w:noWrap/>
          </w:tcPr>
          <w:p w14:paraId="22B386D4" w14:textId="77777777" w:rsidR="00E11C7D" w:rsidRPr="00E11C7D" w:rsidRDefault="00E11C7D" w:rsidP="00E11C7D">
            <w:pPr>
              <w:pStyle w:val="NoSpacing"/>
              <w:rPr>
                <w:rFonts w:ascii="Times New Roman" w:hAnsi="Times New Roman" w:cs="Times New Roman"/>
                <w:lang w:eastAsia="fr-CH"/>
              </w:rPr>
            </w:pPr>
          </w:p>
        </w:tc>
        <w:tc>
          <w:tcPr>
            <w:tcW w:w="6804" w:type="dxa"/>
            <w:noWrap/>
          </w:tcPr>
          <w:p w14:paraId="5C4836E7" w14:textId="77777777" w:rsidR="00E11C7D" w:rsidRPr="00E11C7D" w:rsidRDefault="00E11C7D" w:rsidP="00E11C7D">
            <w:pPr>
              <w:pStyle w:val="NoSpacing"/>
              <w:rPr>
                <w:rFonts w:ascii="Times New Roman" w:hAnsi="Times New Roman" w:cs="Times New Roman"/>
                <w:lang w:eastAsia="fr-CH"/>
              </w:rPr>
            </w:pPr>
          </w:p>
        </w:tc>
      </w:tr>
      <w:tr w:rsidR="00C968E1" w:rsidRPr="00E11C7D" w14:paraId="1BE28800" w14:textId="77777777" w:rsidTr="00C33B87">
        <w:trPr>
          <w:trHeight w:val="290"/>
        </w:trPr>
        <w:tc>
          <w:tcPr>
            <w:tcW w:w="2376" w:type="dxa"/>
            <w:noWrap/>
            <w:hideMark/>
          </w:tcPr>
          <w:p w14:paraId="474F99AC" w14:textId="5930EE52" w:rsidR="00C968E1" w:rsidRPr="00E11C7D" w:rsidRDefault="00C968E1" w:rsidP="00E11C7D">
            <w:pPr>
              <w:pStyle w:val="NoSpacing"/>
              <w:rPr>
                <w:rFonts w:ascii="Times New Roman" w:hAnsi="Times New Roman" w:cs="Times New Roman"/>
                <w:lang w:eastAsia="fr-CH"/>
              </w:rPr>
            </w:pPr>
            <w:r w:rsidRPr="00E11C7D">
              <w:rPr>
                <w:rFonts w:ascii="Times New Roman" w:hAnsi="Times New Roman" w:cs="Times New Roman"/>
                <w:lang w:eastAsia="fr-CH"/>
              </w:rPr>
              <w:t>9 to 10</w:t>
            </w:r>
          </w:p>
        </w:tc>
        <w:tc>
          <w:tcPr>
            <w:tcW w:w="6804" w:type="dxa"/>
            <w:noWrap/>
            <w:hideMark/>
          </w:tcPr>
          <w:p w14:paraId="53C73253" w14:textId="77777777" w:rsidR="00C968E1" w:rsidRPr="00E11C7D" w:rsidRDefault="00C968E1" w:rsidP="00E11C7D">
            <w:pPr>
              <w:pStyle w:val="NoSpacing"/>
              <w:rPr>
                <w:rFonts w:ascii="Times New Roman" w:hAnsi="Times New Roman" w:cs="Times New Roman"/>
                <w:lang w:val="en-US" w:eastAsia="fr-CH"/>
              </w:rPr>
            </w:pPr>
            <w:r w:rsidRPr="00E11C7D">
              <w:rPr>
                <w:rFonts w:ascii="Times New Roman" w:hAnsi="Times New Roman" w:cs="Times New Roman"/>
                <w:lang w:val="en-US" w:eastAsia="fr-CH"/>
              </w:rPr>
              <w:t>~89% lower secondary school (66%) or secondary school without vocational training (23%)</w:t>
            </w:r>
          </w:p>
        </w:tc>
      </w:tr>
      <w:tr w:rsidR="00E11C7D" w:rsidRPr="00E11C7D" w14:paraId="6CFD1646" w14:textId="77777777" w:rsidTr="00C33B87">
        <w:trPr>
          <w:trHeight w:val="290"/>
        </w:trPr>
        <w:tc>
          <w:tcPr>
            <w:tcW w:w="2376" w:type="dxa"/>
            <w:noWrap/>
          </w:tcPr>
          <w:p w14:paraId="7A75F771" w14:textId="77777777" w:rsidR="00E11C7D" w:rsidRPr="00930705" w:rsidRDefault="00E11C7D" w:rsidP="00E11C7D">
            <w:pPr>
              <w:pStyle w:val="NoSpacing"/>
              <w:rPr>
                <w:rFonts w:ascii="Times New Roman" w:hAnsi="Times New Roman" w:cs="Times New Roman"/>
                <w:lang w:val="en-US" w:eastAsia="fr-CH"/>
              </w:rPr>
            </w:pPr>
          </w:p>
        </w:tc>
        <w:tc>
          <w:tcPr>
            <w:tcW w:w="6804" w:type="dxa"/>
            <w:noWrap/>
          </w:tcPr>
          <w:p w14:paraId="1AA2A769" w14:textId="77777777" w:rsidR="00E11C7D" w:rsidRPr="00E11C7D" w:rsidRDefault="00E11C7D" w:rsidP="00E11C7D">
            <w:pPr>
              <w:pStyle w:val="NoSpacing"/>
              <w:rPr>
                <w:rFonts w:ascii="Times New Roman" w:hAnsi="Times New Roman" w:cs="Times New Roman"/>
                <w:lang w:val="en-US" w:eastAsia="fr-CH"/>
              </w:rPr>
            </w:pPr>
          </w:p>
        </w:tc>
      </w:tr>
      <w:tr w:rsidR="00C968E1" w:rsidRPr="00E11C7D" w14:paraId="3F2995B3" w14:textId="77777777" w:rsidTr="00C33B87">
        <w:trPr>
          <w:trHeight w:val="290"/>
        </w:trPr>
        <w:tc>
          <w:tcPr>
            <w:tcW w:w="2376" w:type="dxa"/>
            <w:noWrap/>
            <w:hideMark/>
          </w:tcPr>
          <w:p w14:paraId="5C88266A" w14:textId="095600A7" w:rsidR="00C968E1" w:rsidRPr="00E11C7D" w:rsidRDefault="00C968E1" w:rsidP="00E11C7D">
            <w:pPr>
              <w:pStyle w:val="NoSpacing"/>
              <w:rPr>
                <w:rFonts w:ascii="Times New Roman" w:hAnsi="Times New Roman" w:cs="Times New Roman"/>
                <w:lang w:eastAsia="fr-CH"/>
              </w:rPr>
            </w:pPr>
            <w:r w:rsidRPr="00E11C7D">
              <w:rPr>
                <w:rFonts w:ascii="Times New Roman" w:hAnsi="Times New Roman" w:cs="Times New Roman"/>
                <w:lang w:eastAsia="fr-CH"/>
              </w:rPr>
              <w:t>10.5 to 11</w:t>
            </w:r>
          </w:p>
        </w:tc>
        <w:tc>
          <w:tcPr>
            <w:tcW w:w="6804" w:type="dxa"/>
            <w:noWrap/>
            <w:hideMark/>
          </w:tcPr>
          <w:p w14:paraId="6E36961C" w14:textId="77777777" w:rsidR="00C968E1" w:rsidRPr="00E11C7D" w:rsidRDefault="00C968E1" w:rsidP="00E11C7D">
            <w:pPr>
              <w:pStyle w:val="NoSpacing"/>
              <w:rPr>
                <w:rFonts w:ascii="Times New Roman" w:hAnsi="Times New Roman" w:cs="Times New Roman"/>
                <w:lang w:val="en-US" w:eastAsia="fr-CH"/>
              </w:rPr>
            </w:pPr>
            <w:r w:rsidRPr="00E11C7D">
              <w:rPr>
                <w:rFonts w:ascii="Times New Roman" w:hAnsi="Times New Roman" w:cs="Times New Roman"/>
                <w:lang w:val="en-US" w:eastAsia="fr-CH"/>
              </w:rPr>
              <w:t>~100% lower secondary school with vocational training</w:t>
            </w:r>
          </w:p>
        </w:tc>
      </w:tr>
      <w:tr w:rsidR="00E11C7D" w:rsidRPr="00E11C7D" w14:paraId="332135A2" w14:textId="77777777" w:rsidTr="00C33B87">
        <w:trPr>
          <w:trHeight w:val="290"/>
        </w:trPr>
        <w:tc>
          <w:tcPr>
            <w:tcW w:w="2376" w:type="dxa"/>
            <w:noWrap/>
          </w:tcPr>
          <w:p w14:paraId="59ADCCF2" w14:textId="77777777" w:rsidR="00E11C7D" w:rsidRPr="00930705" w:rsidRDefault="00E11C7D" w:rsidP="00E11C7D">
            <w:pPr>
              <w:pStyle w:val="NoSpacing"/>
              <w:rPr>
                <w:rFonts w:ascii="Times New Roman" w:hAnsi="Times New Roman" w:cs="Times New Roman"/>
                <w:lang w:val="en-US" w:eastAsia="fr-CH"/>
              </w:rPr>
            </w:pPr>
          </w:p>
        </w:tc>
        <w:tc>
          <w:tcPr>
            <w:tcW w:w="6804" w:type="dxa"/>
            <w:noWrap/>
          </w:tcPr>
          <w:p w14:paraId="7B9C381A" w14:textId="77777777" w:rsidR="00E11C7D" w:rsidRPr="00E11C7D" w:rsidRDefault="00E11C7D" w:rsidP="00E11C7D">
            <w:pPr>
              <w:pStyle w:val="NoSpacing"/>
              <w:rPr>
                <w:rFonts w:ascii="Times New Roman" w:hAnsi="Times New Roman" w:cs="Times New Roman"/>
                <w:lang w:val="en-US" w:eastAsia="fr-CH"/>
              </w:rPr>
            </w:pPr>
          </w:p>
        </w:tc>
      </w:tr>
      <w:tr w:rsidR="00C968E1" w:rsidRPr="00E11C7D" w14:paraId="5B0F8F2E" w14:textId="77777777" w:rsidTr="00C33B87">
        <w:trPr>
          <w:trHeight w:val="290"/>
        </w:trPr>
        <w:tc>
          <w:tcPr>
            <w:tcW w:w="2376" w:type="dxa"/>
            <w:noWrap/>
            <w:hideMark/>
          </w:tcPr>
          <w:p w14:paraId="3960D2AA" w14:textId="47DB4F11" w:rsidR="00C968E1" w:rsidRPr="00E11C7D" w:rsidRDefault="00C968E1" w:rsidP="00E11C7D">
            <w:pPr>
              <w:pStyle w:val="NoSpacing"/>
              <w:rPr>
                <w:rFonts w:ascii="Times New Roman" w:hAnsi="Times New Roman" w:cs="Times New Roman"/>
                <w:lang w:eastAsia="fr-CH"/>
              </w:rPr>
            </w:pPr>
            <w:r w:rsidRPr="00E11C7D">
              <w:rPr>
                <w:rFonts w:ascii="Times New Roman" w:hAnsi="Times New Roman" w:cs="Times New Roman"/>
                <w:lang w:eastAsia="fr-CH"/>
              </w:rPr>
              <w:t>11.5 to 12</w:t>
            </w:r>
          </w:p>
        </w:tc>
        <w:tc>
          <w:tcPr>
            <w:tcW w:w="6804" w:type="dxa"/>
            <w:noWrap/>
            <w:hideMark/>
          </w:tcPr>
          <w:p w14:paraId="527E870B" w14:textId="77777777" w:rsidR="00C968E1" w:rsidRPr="00E11C7D" w:rsidRDefault="00C968E1" w:rsidP="00E11C7D">
            <w:pPr>
              <w:pStyle w:val="NoSpacing"/>
              <w:rPr>
                <w:rFonts w:ascii="Times New Roman" w:hAnsi="Times New Roman" w:cs="Times New Roman"/>
                <w:lang w:val="en-US" w:eastAsia="fr-CH"/>
              </w:rPr>
            </w:pPr>
            <w:r w:rsidRPr="00E11C7D">
              <w:rPr>
                <w:rFonts w:ascii="Times New Roman" w:hAnsi="Times New Roman" w:cs="Times New Roman"/>
                <w:lang w:val="en-US" w:eastAsia="fr-CH"/>
              </w:rPr>
              <w:t>~90% secondary school with vocational training</w:t>
            </w:r>
          </w:p>
        </w:tc>
      </w:tr>
      <w:tr w:rsidR="00E11C7D" w:rsidRPr="00E11C7D" w14:paraId="667DF8B1" w14:textId="77777777" w:rsidTr="00C33B87">
        <w:trPr>
          <w:trHeight w:val="290"/>
        </w:trPr>
        <w:tc>
          <w:tcPr>
            <w:tcW w:w="2376" w:type="dxa"/>
            <w:noWrap/>
          </w:tcPr>
          <w:p w14:paraId="04E99A26" w14:textId="77777777" w:rsidR="00E11C7D" w:rsidRPr="00930705" w:rsidRDefault="00E11C7D" w:rsidP="00E11C7D">
            <w:pPr>
              <w:pStyle w:val="NoSpacing"/>
              <w:rPr>
                <w:rFonts w:ascii="Times New Roman" w:hAnsi="Times New Roman" w:cs="Times New Roman"/>
                <w:lang w:val="en-US" w:eastAsia="fr-CH"/>
              </w:rPr>
            </w:pPr>
          </w:p>
        </w:tc>
        <w:tc>
          <w:tcPr>
            <w:tcW w:w="6804" w:type="dxa"/>
            <w:noWrap/>
          </w:tcPr>
          <w:p w14:paraId="10CB68BE" w14:textId="77777777" w:rsidR="00E11C7D" w:rsidRPr="00E11C7D" w:rsidRDefault="00E11C7D" w:rsidP="00E11C7D">
            <w:pPr>
              <w:pStyle w:val="NoSpacing"/>
              <w:rPr>
                <w:rFonts w:ascii="Times New Roman" w:hAnsi="Times New Roman" w:cs="Times New Roman"/>
                <w:lang w:val="en-US" w:eastAsia="fr-CH"/>
              </w:rPr>
            </w:pPr>
          </w:p>
        </w:tc>
      </w:tr>
      <w:tr w:rsidR="00C968E1" w:rsidRPr="00E11C7D" w14:paraId="779E4D9D" w14:textId="77777777" w:rsidTr="00C33B87">
        <w:trPr>
          <w:trHeight w:val="290"/>
        </w:trPr>
        <w:tc>
          <w:tcPr>
            <w:tcW w:w="2376" w:type="dxa"/>
            <w:noWrap/>
            <w:hideMark/>
          </w:tcPr>
          <w:p w14:paraId="7EF4BDE9" w14:textId="64BCCFC6" w:rsidR="00C968E1" w:rsidRPr="00E11C7D" w:rsidRDefault="00C968E1" w:rsidP="00E11C7D">
            <w:pPr>
              <w:pStyle w:val="NoSpacing"/>
              <w:rPr>
                <w:rFonts w:ascii="Times New Roman" w:hAnsi="Times New Roman" w:cs="Times New Roman"/>
                <w:lang w:eastAsia="fr-CH"/>
              </w:rPr>
            </w:pPr>
            <w:r w:rsidRPr="00E11C7D">
              <w:rPr>
                <w:rFonts w:ascii="Times New Roman" w:hAnsi="Times New Roman" w:cs="Times New Roman"/>
                <w:lang w:eastAsia="fr-CH"/>
              </w:rPr>
              <w:t>13 to 16</w:t>
            </w:r>
          </w:p>
        </w:tc>
        <w:tc>
          <w:tcPr>
            <w:tcW w:w="6804" w:type="dxa"/>
            <w:noWrap/>
            <w:hideMark/>
          </w:tcPr>
          <w:p w14:paraId="0E268A8F" w14:textId="4DC55B08" w:rsidR="00C968E1" w:rsidRPr="00E11C7D" w:rsidRDefault="00C968E1" w:rsidP="00E11C7D">
            <w:pPr>
              <w:pStyle w:val="NoSpacing"/>
              <w:rPr>
                <w:rFonts w:ascii="Times New Roman" w:hAnsi="Times New Roman" w:cs="Times New Roman"/>
                <w:lang w:val="en-US" w:eastAsia="fr-CH"/>
              </w:rPr>
            </w:pPr>
            <w:r w:rsidRPr="00E11C7D">
              <w:rPr>
                <w:rFonts w:ascii="Times New Roman" w:hAnsi="Times New Roman" w:cs="Times New Roman"/>
                <w:lang w:val="en-US" w:eastAsia="fr-CH"/>
              </w:rPr>
              <w:t>~90% technical college certification without vocational training (43%) or technical college degree (47%)</w:t>
            </w:r>
          </w:p>
        </w:tc>
      </w:tr>
      <w:tr w:rsidR="00E11C7D" w:rsidRPr="00E11C7D" w14:paraId="44E3F257" w14:textId="77777777" w:rsidTr="00C33B87">
        <w:trPr>
          <w:trHeight w:val="290"/>
        </w:trPr>
        <w:tc>
          <w:tcPr>
            <w:tcW w:w="2376" w:type="dxa"/>
            <w:noWrap/>
          </w:tcPr>
          <w:p w14:paraId="7BD88D74" w14:textId="77777777" w:rsidR="00E11C7D" w:rsidRPr="00930705" w:rsidRDefault="00E11C7D" w:rsidP="00E11C7D">
            <w:pPr>
              <w:pStyle w:val="NoSpacing"/>
              <w:rPr>
                <w:rFonts w:ascii="Times New Roman" w:hAnsi="Times New Roman" w:cs="Times New Roman"/>
                <w:lang w:val="en-US" w:eastAsia="fr-CH"/>
              </w:rPr>
            </w:pPr>
          </w:p>
        </w:tc>
        <w:tc>
          <w:tcPr>
            <w:tcW w:w="6804" w:type="dxa"/>
            <w:noWrap/>
          </w:tcPr>
          <w:p w14:paraId="3DB787DD" w14:textId="77777777" w:rsidR="00E11C7D" w:rsidRPr="00E11C7D" w:rsidRDefault="00E11C7D" w:rsidP="00E11C7D">
            <w:pPr>
              <w:pStyle w:val="NoSpacing"/>
              <w:rPr>
                <w:rFonts w:ascii="Times New Roman" w:hAnsi="Times New Roman" w:cs="Times New Roman"/>
                <w:lang w:val="en-US" w:eastAsia="fr-CH"/>
              </w:rPr>
            </w:pPr>
          </w:p>
        </w:tc>
      </w:tr>
      <w:tr w:rsidR="00C968E1" w:rsidRPr="00E11C7D" w14:paraId="4053504E" w14:textId="77777777" w:rsidTr="00C33B87">
        <w:trPr>
          <w:trHeight w:val="290"/>
        </w:trPr>
        <w:tc>
          <w:tcPr>
            <w:tcW w:w="2376" w:type="dxa"/>
            <w:tcBorders>
              <w:bottom w:val="single" w:sz="4" w:space="0" w:color="BFBFBF" w:themeColor="background1" w:themeShade="BF"/>
            </w:tcBorders>
            <w:noWrap/>
            <w:hideMark/>
          </w:tcPr>
          <w:p w14:paraId="0F146CAF" w14:textId="39D6336F" w:rsidR="00C968E1" w:rsidRPr="00E11C7D" w:rsidRDefault="00C968E1" w:rsidP="00E11C7D">
            <w:pPr>
              <w:pStyle w:val="NoSpacing"/>
              <w:rPr>
                <w:rFonts w:ascii="Times New Roman" w:hAnsi="Times New Roman" w:cs="Times New Roman"/>
                <w:lang w:eastAsia="fr-CH"/>
              </w:rPr>
            </w:pPr>
            <w:r w:rsidRPr="00E11C7D">
              <w:rPr>
                <w:rFonts w:ascii="Times New Roman" w:hAnsi="Times New Roman" w:cs="Times New Roman"/>
                <w:lang w:eastAsia="fr-CH"/>
              </w:rPr>
              <w:t>17 to 18</w:t>
            </w:r>
          </w:p>
        </w:tc>
        <w:tc>
          <w:tcPr>
            <w:tcW w:w="6804" w:type="dxa"/>
            <w:tcBorders>
              <w:bottom w:val="single" w:sz="4" w:space="0" w:color="BFBFBF" w:themeColor="background1" w:themeShade="BF"/>
            </w:tcBorders>
            <w:noWrap/>
            <w:hideMark/>
          </w:tcPr>
          <w:p w14:paraId="1D9A3797" w14:textId="77777777" w:rsidR="00C968E1" w:rsidRPr="00E11C7D" w:rsidRDefault="00C968E1" w:rsidP="00E11C7D">
            <w:pPr>
              <w:pStyle w:val="NoSpacing"/>
              <w:rPr>
                <w:rFonts w:ascii="Times New Roman" w:hAnsi="Times New Roman" w:cs="Times New Roman"/>
                <w:lang w:eastAsia="fr-CH"/>
              </w:rPr>
            </w:pPr>
            <w:r w:rsidRPr="00E11C7D">
              <w:rPr>
                <w:rFonts w:ascii="Times New Roman" w:hAnsi="Times New Roman" w:cs="Times New Roman"/>
                <w:lang w:eastAsia="fr-CH"/>
              </w:rPr>
              <w:t xml:space="preserve">100% </w:t>
            </w:r>
            <w:proofErr w:type="spellStart"/>
            <w:r w:rsidRPr="00E11C7D">
              <w:rPr>
                <w:rFonts w:ascii="Times New Roman" w:hAnsi="Times New Roman" w:cs="Times New Roman"/>
                <w:lang w:eastAsia="fr-CH"/>
              </w:rPr>
              <w:t>university</w:t>
            </w:r>
            <w:proofErr w:type="spellEnd"/>
            <w:r w:rsidRPr="00E11C7D">
              <w:rPr>
                <w:rFonts w:ascii="Times New Roman" w:hAnsi="Times New Roman" w:cs="Times New Roman"/>
                <w:lang w:eastAsia="fr-CH"/>
              </w:rPr>
              <w:t xml:space="preserve"> </w:t>
            </w:r>
            <w:proofErr w:type="spellStart"/>
            <w:r w:rsidRPr="00E11C7D">
              <w:rPr>
                <w:rFonts w:ascii="Times New Roman" w:hAnsi="Times New Roman" w:cs="Times New Roman"/>
                <w:lang w:eastAsia="fr-CH"/>
              </w:rPr>
              <w:t>degree</w:t>
            </w:r>
            <w:proofErr w:type="spellEnd"/>
          </w:p>
        </w:tc>
      </w:tr>
      <w:tr w:rsidR="00E11C7D" w:rsidRPr="00E11C7D" w14:paraId="4B3B491A" w14:textId="77777777" w:rsidTr="00C33B87">
        <w:trPr>
          <w:trHeight w:val="290"/>
        </w:trPr>
        <w:tc>
          <w:tcPr>
            <w:tcW w:w="2376" w:type="dxa"/>
            <w:tcBorders>
              <w:bottom w:val="single" w:sz="4" w:space="0" w:color="auto"/>
            </w:tcBorders>
            <w:noWrap/>
          </w:tcPr>
          <w:p w14:paraId="69F74FFF" w14:textId="77777777" w:rsidR="00E11C7D" w:rsidRPr="00E11C7D" w:rsidRDefault="00E11C7D" w:rsidP="00E11C7D">
            <w:pPr>
              <w:pStyle w:val="NoSpacing"/>
              <w:rPr>
                <w:rFonts w:ascii="Times New Roman" w:hAnsi="Times New Roman" w:cs="Times New Roman"/>
                <w:lang w:eastAsia="fr-CH"/>
              </w:rPr>
            </w:pPr>
          </w:p>
        </w:tc>
        <w:tc>
          <w:tcPr>
            <w:tcW w:w="6804" w:type="dxa"/>
            <w:tcBorders>
              <w:bottom w:val="single" w:sz="4" w:space="0" w:color="auto"/>
            </w:tcBorders>
            <w:noWrap/>
          </w:tcPr>
          <w:p w14:paraId="4FC4C80C" w14:textId="77777777" w:rsidR="00E11C7D" w:rsidRPr="00E11C7D" w:rsidRDefault="00E11C7D" w:rsidP="00E11C7D">
            <w:pPr>
              <w:pStyle w:val="NoSpacing"/>
              <w:rPr>
                <w:rFonts w:ascii="Times New Roman" w:hAnsi="Times New Roman" w:cs="Times New Roman"/>
                <w:lang w:eastAsia="fr-CH"/>
              </w:rPr>
            </w:pPr>
          </w:p>
        </w:tc>
      </w:tr>
    </w:tbl>
    <w:p w14:paraId="573C9FDE" w14:textId="77777777" w:rsidR="00C968E1" w:rsidRDefault="00C968E1" w:rsidP="00C968E1">
      <w:pPr>
        <w:spacing w:line="480" w:lineRule="auto"/>
        <w:rPr>
          <w:b/>
          <w:lang w:val="en-US"/>
        </w:rPr>
      </w:pPr>
    </w:p>
    <w:p w14:paraId="37B742E6" w14:textId="77777777" w:rsidR="00C968E1" w:rsidRDefault="00C968E1" w:rsidP="00C968E1">
      <w:pPr>
        <w:rPr>
          <w:lang w:val="en-US"/>
        </w:rPr>
      </w:pPr>
      <w:r>
        <w:rPr>
          <w:lang w:val="en-US"/>
        </w:rPr>
        <w:br w:type="page"/>
      </w:r>
    </w:p>
    <w:p w14:paraId="5B95E209" w14:textId="046821B8" w:rsidR="00C968E1" w:rsidRPr="00C968E1" w:rsidRDefault="00C968E1" w:rsidP="00D029E2">
      <w:pPr>
        <w:pStyle w:val="Heading4"/>
      </w:pPr>
      <w:bookmarkStart w:id="19" w:name="_Toc42594501"/>
      <w:bookmarkStart w:id="20" w:name="_Toc86677002"/>
      <w:bookmarkStart w:id="21" w:name="_Toc68685430"/>
      <w:r w:rsidRPr="00C968E1">
        <w:lastRenderedPageBreak/>
        <w:t>T</w:t>
      </w:r>
      <w:r>
        <w:t>ABLE</w:t>
      </w:r>
      <w:r w:rsidR="00E11C7D">
        <w:t xml:space="preserve"> S1.2</w:t>
      </w:r>
      <w:r w:rsidR="00E11C7D">
        <w:tab/>
      </w:r>
      <w:r w:rsidRPr="00C968E1">
        <w:t xml:space="preserve">Number of people by sex and </w:t>
      </w:r>
      <w:r w:rsidR="00B40BD4">
        <w:t>SEG</w:t>
      </w:r>
      <w:r w:rsidRPr="00C968E1">
        <w:t xml:space="preserve"> for the </w:t>
      </w:r>
      <w:r w:rsidR="00F80DF6">
        <w:t>years 2002 and 2012</w:t>
      </w:r>
      <w:bookmarkEnd w:id="19"/>
      <w:bookmarkEnd w:id="20"/>
      <w:bookmarkEnd w:id="21"/>
    </w:p>
    <w:p w14:paraId="0C8E35E5" w14:textId="77777777" w:rsidR="00C968E1" w:rsidRDefault="00C968E1" w:rsidP="00E11C7D">
      <w:pPr>
        <w:rPr>
          <w:lang w:val="en-US"/>
        </w:rPr>
      </w:pPr>
    </w:p>
    <w:tbl>
      <w:tblPr>
        <w:tblW w:w="0" w:type="auto"/>
        <w:tblLook w:val="0000" w:firstRow="0" w:lastRow="0" w:firstColumn="0" w:lastColumn="0" w:noHBand="0" w:noVBand="0"/>
      </w:tblPr>
      <w:tblGrid>
        <w:gridCol w:w="1384"/>
        <w:gridCol w:w="1418"/>
        <w:gridCol w:w="1771"/>
        <w:gridCol w:w="1772"/>
      </w:tblGrid>
      <w:tr w:rsidR="00E11C7D" w14:paraId="06B8661C" w14:textId="77777777" w:rsidTr="00C33B87">
        <w:tc>
          <w:tcPr>
            <w:tcW w:w="1384" w:type="dxa"/>
            <w:tcBorders>
              <w:top w:val="single" w:sz="4" w:space="0" w:color="auto"/>
              <w:bottom w:val="single" w:sz="4" w:space="0" w:color="auto"/>
            </w:tcBorders>
          </w:tcPr>
          <w:p w14:paraId="19A0CC30" w14:textId="5F3B725D" w:rsidR="00E11C7D" w:rsidRDefault="00E11C7D" w:rsidP="00E11C7D">
            <w:pPr>
              <w:pStyle w:val="NoSpacing"/>
              <w:rPr>
                <w:lang w:val="en-US"/>
              </w:rPr>
            </w:pPr>
            <w:r>
              <w:rPr>
                <w:lang w:val="en-US"/>
              </w:rPr>
              <w:t>Year</w:t>
            </w:r>
          </w:p>
        </w:tc>
        <w:tc>
          <w:tcPr>
            <w:tcW w:w="1418" w:type="dxa"/>
            <w:tcBorders>
              <w:top w:val="single" w:sz="4" w:space="0" w:color="auto"/>
              <w:bottom w:val="single" w:sz="4" w:space="0" w:color="auto"/>
            </w:tcBorders>
          </w:tcPr>
          <w:p w14:paraId="48C5FD2B" w14:textId="069F416A" w:rsidR="00E11C7D" w:rsidRDefault="00E11C7D" w:rsidP="00E11C7D">
            <w:pPr>
              <w:pStyle w:val="NoSpacing"/>
              <w:rPr>
                <w:lang w:val="en-US"/>
              </w:rPr>
            </w:pPr>
            <w:r>
              <w:rPr>
                <w:lang w:val="en-US"/>
              </w:rPr>
              <w:t>Sex</w:t>
            </w:r>
          </w:p>
        </w:tc>
        <w:tc>
          <w:tcPr>
            <w:tcW w:w="1771" w:type="dxa"/>
            <w:tcBorders>
              <w:top w:val="single" w:sz="4" w:space="0" w:color="auto"/>
              <w:bottom w:val="single" w:sz="4" w:space="0" w:color="auto"/>
            </w:tcBorders>
          </w:tcPr>
          <w:p w14:paraId="6E8E2925" w14:textId="269D3B01" w:rsidR="00E11C7D" w:rsidRDefault="00E11C7D" w:rsidP="00E11C7D">
            <w:pPr>
              <w:pStyle w:val="NoSpacing"/>
              <w:jc w:val="center"/>
              <w:rPr>
                <w:lang w:val="en-US"/>
              </w:rPr>
            </w:pPr>
            <w:r>
              <w:rPr>
                <w:lang w:val="en-US"/>
              </w:rPr>
              <w:t>A</w:t>
            </w:r>
          </w:p>
        </w:tc>
        <w:tc>
          <w:tcPr>
            <w:tcW w:w="1772" w:type="dxa"/>
            <w:tcBorders>
              <w:top w:val="single" w:sz="4" w:space="0" w:color="auto"/>
              <w:bottom w:val="single" w:sz="4" w:space="0" w:color="auto"/>
            </w:tcBorders>
          </w:tcPr>
          <w:p w14:paraId="5ECD5811" w14:textId="78ED5161" w:rsidR="00E11C7D" w:rsidRDefault="00E11C7D" w:rsidP="00E11C7D">
            <w:pPr>
              <w:pStyle w:val="NoSpacing"/>
              <w:jc w:val="center"/>
              <w:rPr>
                <w:lang w:val="en-US"/>
              </w:rPr>
            </w:pPr>
            <w:r>
              <w:rPr>
                <w:lang w:val="en-US"/>
              </w:rPr>
              <w:t>B</w:t>
            </w:r>
          </w:p>
        </w:tc>
      </w:tr>
      <w:tr w:rsidR="00E11C7D" w14:paraId="36989BDB" w14:textId="77777777" w:rsidTr="00C33B87">
        <w:tc>
          <w:tcPr>
            <w:tcW w:w="1384" w:type="dxa"/>
            <w:tcBorders>
              <w:top w:val="single" w:sz="4" w:space="0" w:color="auto"/>
            </w:tcBorders>
          </w:tcPr>
          <w:p w14:paraId="69321361" w14:textId="77777777" w:rsidR="00E11C7D" w:rsidRDefault="00E11C7D" w:rsidP="00E11C7D">
            <w:pPr>
              <w:pStyle w:val="NoSpacing"/>
              <w:rPr>
                <w:lang w:val="en-US"/>
              </w:rPr>
            </w:pPr>
          </w:p>
        </w:tc>
        <w:tc>
          <w:tcPr>
            <w:tcW w:w="1418" w:type="dxa"/>
            <w:tcBorders>
              <w:top w:val="single" w:sz="4" w:space="0" w:color="auto"/>
            </w:tcBorders>
          </w:tcPr>
          <w:p w14:paraId="411E66DA" w14:textId="77777777" w:rsidR="00E11C7D" w:rsidRDefault="00E11C7D" w:rsidP="00E11C7D">
            <w:pPr>
              <w:pStyle w:val="NoSpacing"/>
              <w:rPr>
                <w:lang w:val="en-US"/>
              </w:rPr>
            </w:pPr>
          </w:p>
        </w:tc>
        <w:tc>
          <w:tcPr>
            <w:tcW w:w="1771" w:type="dxa"/>
            <w:tcBorders>
              <w:top w:val="single" w:sz="4" w:space="0" w:color="auto"/>
            </w:tcBorders>
          </w:tcPr>
          <w:p w14:paraId="465C8147" w14:textId="77777777" w:rsidR="00E11C7D" w:rsidRDefault="00E11C7D" w:rsidP="00E11C7D">
            <w:pPr>
              <w:pStyle w:val="NoSpacing"/>
              <w:jc w:val="center"/>
              <w:rPr>
                <w:lang w:val="en-US"/>
              </w:rPr>
            </w:pPr>
          </w:p>
        </w:tc>
        <w:tc>
          <w:tcPr>
            <w:tcW w:w="1772" w:type="dxa"/>
            <w:tcBorders>
              <w:top w:val="single" w:sz="4" w:space="0" w:color="auto"/>
            </w:tcBorders>
          </w:tcPr>
          <w:p w14:paraId="65D85097" w14:textId="77777777" w:rsidR="00E11C7D" w:rsidRDefault="00E11C7D" w:rsidP="00E11C7D">
            <w:pPr>
              <w:pStyle w:val="NoSpacing"/>
              <w:jc w:val="center"/>
              <w:rPr>
                <w:lang w:val="en-US"/>
              </w:rPr>
            </w:pPr>
          </w:p>
        </w:tc>
      </w:tr>
      <w:tr w:rsidR="00E11C7D" w14:paraId="621DE95D" w14:textId="77777777" w:rsidTr="00C33B87">
        <w:tc>
          <w:tcPr>
            <w:tcW w:w="1384" w:type="dxa"/>
          </w:tcPr>
          <w:p w14:paraId="28E7CD3E" w14:textId="308E8268" w:rsidR="00E11C7D" w:rsidRDefault="00E11C7D" w:rsidP="00E11C7D">
            <w:pPr>
              <w:pStyle w:val="NoSpacing"/>
              <w:rPr>
                <w:lang w:val="en-US"/>
              </w:rPr>
            </w:pPr>
            <w:r>
              <w:rPr>
                <w:lang w:val="en-US"/>
              </w:rPr>
              <w:t>2002</w:t>
            </w:r>
          </w:p>
        </w:tc>
        <w:tc>
          <w:tcPr>
            <w:tcW w:w="1418" w:type="dxa"/>
          </w:tcPr>
          <w:p w14:paraId="5FB980E3" w14:textId="662D9FA7" w:rsidR="00E11C7D" w:rsidRDefault="00E11C7D" w:rsidP="00E11C7D">
            <w:pPr>
              <w:pStyle w:val="NoSpacing"/>
              <w:rPr>
                <w:lang w:val="en-US"/>
              </w:rPr>
            </w:pPr>
            <w:r>
              <w:rPr>
                <w:lang w:val="en-US"/>
              </w:rPr>
              <w:t>Men</w:t>
            </w:r>
          </w:p>
        </w:tc>
        <w:tc>
          <w:tcPr>
            <w:tcW w:w="1771" w:type="dxa"/>
          </w:tcPr>
          <w:p w14:paraId="6A927B99" w14:textId="37037B7E" w:rsidR="00E11C7D" w:rsidRDefault="00E11C7D" w:rsidP="00E11C7D">
            <w:pPr>
              <w:pStyle w:val="NoSpacing"/>
              <w:jc w:val="center"/>
              <w:rPr>
                <w:lang w:val="en-US"/>
              </w:rPr>
            </w:pPr>
            <w:r>
              <w:rPr>
                <w:lang w:val="en-US"/>
              </w:rPr>
              <w:t>165</w:t>
            </w:r>
            <w:r w:rsidR="00241E4C">
              <w:rPr>
                <w:lang w:val="en-US"/>
              </w:rPr>
              <w:t>,</w:t>
            </w:r>
            <w:r>
              <w:rPr>
                <w:lang w:val="en-US"/>
              </w:rPr>
              <w:t>683</w:t>
            </w:r>
          </w:p>
        </w:tc>
        <w:tc>
          <w:tcPr>
            <w:tcW w:w="1772" w:type="dxa"/>
          </w:tcPr>
          <w:p w14:paraId="109C9572" w14:textId="44BBBFEE" w:rsidR="00E11C7D" w:rsidRDefault="00E11C7D" w:rsidP="00E11C7D">
            <w:pPr>
              <w:pStyle w:val="NoSpacing"/>
              <w:jc w:val="center"/>
              <w:rPr>
                <w:lang w:val="en-US"/>
              </w:rPr>
            </w:pPr>
            <w:r>
              <w:rPr>
                <w:lang w:val="en-US"/>
              </w:rPr>
              <w:t>185</w:t>
            </w:r>
            <w:r w:rsidR="00241E4C">
              <w:rPr>
                <w:lang w:val="en-US"/>
              </w:rPr>
              <w:t>,</w:t>
            </w:r>
            <w:r>
              <w:rPr>
                <w:lang w:val="en-US"/>
              </w:rPr>
              <w:t>770</w:t>
            </w:r>
          </w:p>
        </w:tc>
      </w:tr>
      <w:tr w:rsidR="00E11C7D" w14:paraId="76045414" w14:textId="77777777" w:rsidTr="00C33B87">
        <w:tc>
          <w:tcPr>
            <w:tcW w:w="1384" w:type="dxa"/>
          </w:tcPr>
          <w:p w14:paraId="0A23FEA7" w14:textId="77777777" w:rsidR="00E11C7D" w:rsidRDefault="00E11C7D" w:rsidP="00E11C7D">
            <w:pPr>
              <w:pStyle w:val="NoSpacing"/>
              <w:rPr>
                <w:lang w:val="en-US"/>
              </w:rPr>
            </w:pPr>
          </w:p>
        </w:tc>
        <w:tc>
          <w:tcPr>
            <w:tcW w:w="1418" w:type="dxa"/>
          </w:tcPr>
          <w:p w14:paraId="21ECF43B" w14:textId="1F1A8C3D" w:rsidR="00E11C7D" w:rsidRDefault="00E11C7D" w:rsidP="00E11C7D">
            <w:pPr>
              <w:pStyle w:val="NoSpacing"/>
              <w:rPr>
                <w:lang w:val="en-US"/>
              </w:rPr>
            </w:pPr>
            <w:r>
              <w:rPr>
                <w:lang w:val="en-US"/>
              </w:rPr>
              <w:t>Women</w:t>
            </w:r>
          </w:p>
        </w:tc>
        <w:tc>
          <w:tcPr>
            <w:tcW w:w="1771" w:type="dxa"/>
          </w:tcPr>
          <w:p w14:paraId="1A6251AE" w14:textId="1BA56179" w:rsidR="00E11C7D" w:rsidRDefault="00E11C7D" w:rsidP="00E11C7D">
            <w:pPr>
              <w:pStyle w:val="NoSpacing"/>
              <w:jc w:val="center"/>
              <w:rPr>
                <w:lang w:val="en-US"/>
              </w:rPr>
            </w:pPr>
            <w:r>
              <w:rPr>
                <w:lang w:val="en-US"/>
              </w:rPr>
              <w:t>160</w:t>
            </w:r>
            <w:r w:rsidR="00241E4C">
              <w:rPr>
                <w:lang w:val="en-US"/>
              </w:rPr>
              <w:t>,</w:t>
            </w:r>
            <w:r>
              <w:rPr>
                <w:lang w:val="en-US"/>
              </w:rPr>
              <w:t>781</w:t>
            </w:r>
          </w:p>
        </w:tc>
        <w:tc>
          <w:tcPr>
            <w:tcW w:w="1772" w:type="dxa"/>
          </w:tcPr>
          <w:p w14:paraId="48E4364F" w14:textId="71BEE0DA" w:rsidR="00E11C7D" w:rsidRDefault="00E11C7D" w:rsidP="00E11C7D">
            <w:pPr>
              <w:pStyle w:val="NoSpacing"/>
              <w:jc w:val="center"/>
              <w:rPr>
                <w:lang w:val="en-US"/>
              </w:rPr>
            </w:pPr>
            <w:r>
              <w:rPr>
                <w:lang w:val="en-US"/>
              </w:rPr>
              <w:t>195</w:t>
            </w:r>
            <w:r w:rsidR="00241E4C">
              <w:rPr>
                <w:lang w:val="en-US"/>
              </w:rPr>
              <w:t>,</w:t>
            </w:r>
            <w:r>
              <w:rPr>
                <w:lang w:val="en-US"/>
              </w:rPr>
              <w:t>488</w:t>
            </w:r>
          </w:p>
        </w:tc>
      </w:tr>
      <w:tr w:rsidR="00E11C7D" w14:paraId="77BF19C3" w14:textId="77777777" w:rsidTr="00C33B87">
        <w:tc>
          <w:tcPr>
            <w:tcW w:w="1384" w:type="dxa"/>
          </w:tcPr>
          <w:p w14:paraId="0BC05F28" w14:textId="77777777" w:rsidR="00E11C7D" w:rsidRDefault="00E11C7D" w:rsidP="00E11C7D">
            <w:pPr>
              <w:pStyle w:val="NoSpacing"/>
              <w:rPr>
                <w:lang w:val="en-US"/>
              </w:rPr>
            </w:pPr>
          </w:p>
        </w:tc>
        <w:tc>
          <w:tcPr>
            <w:tcW w:w="1418" w:type="dxa"/>
          </w:tcPr>
          <w:p w14:paraId="6E0F3109" w14:textId="77777777" w:rsidR="00E11C7D" w:rsidRDefault="00E11C7D" w:rsidP="00E11C7D">
            <w:pPr>
              <w:pStyle w:val="NoSpacing"/>
              <w:rPr>
                <w:lang w:val="en-US"/>
              </w:rPr>
            </w:pPr>
          </w:p>
        </w:tc>
        <w:tc>
          <w:tcPr>
            <w:tcW w:w="1771" w:type="dxa"/>
          </w:tcPr>
          <w:p w14:paraId="57D90640" w14:textId="77777777" w:rsidR="00E11C7D" w:rsidRDefault="00E11C7D" w:rsidP="00E11C7D">
            <w:pPr>
              <w:pStyle w:val="NoSpacing"/>
              <w:jc w:val="center"/>
              <w:rPr>
                <w:lang w:val="en-US"/>
              </w:rPr>
            </w:pPr>
          </w:p>
        </w:tc>
        <w:tc>
          <w:tcPr>
            <w:tcW w:w="1772" w:type="dxa"/>
          </w:tcPr>
          <w:p w14:paraId="3BD1B951" w14:textId="77777777" w:rsidR="00E11C7D" w:rsidRDefault="00E11C7D" w:rsidP="00E11C7D">
            <w:pPr>
              <w:pStyle w:val="NoSpacing"/>
              <w:jc w:val="center"/>
              <w:rPr>
                <w:lang w:val="en-US"/>
              </w:rPr>
            </w:pPr>
          </w:p>
        </w:tc>
      </w:tr>
      <w:tr w:rsidR="00E11C7D" w14:paraId="73A797C5" w14:textId="77777777" w:rsidTr="00C33B87">
        <w:tc>
          <w:tcPr>
            <w:tcW w:w="1384" w:type="dxa"/>
          </w:tcPr>
          <w:p w14:paraId="07759198" w14:textId="7F765992" w:rsidR="00E11C7D" w:rsidRDefault="00E11C7D" w:rsidP="00E11C7D">
            <w:pPr>
              <w:pStyle w:val="NoSpacing"/>
              <w:rPr>
                <w:lang w:val="en-US"/>
              </w:rPr>
            </w:pPr>
            <w:r>
              <w:rPr>
                <w:lang w:val="en-US"/>
              </w:rPr>
              <w:t>2012</w:t>
            </w:r>
          </w:p>
        </w:tc>
        <w:tc>
          <w:tcPr>
            <w:tcW w:w="1418" w:type="dxa"/>
          </w:tcPr>
          <w:p w14:paraId="445F2FB6" w14:textId="7A5743BA" w:rsidR="00E11C7D" w:rsidRDefault="00E11C7D" w:rsidP="00E11C7D">
            <w:pPr>
              <w:pStyle w:val="NoSpacing"/>
              <w:rPr>
                <w:lang w:val="en-US"/>
              </w:rPr>
            </w:pPr>
            <w:r>
              <w:rPr>
                <w:lang w:val="en-US"/>
              </w:rPr>
              <w:t>Men</w:t>
            </w:r>
          </w:p>
        </w:tc>
        <w:tc>
          <w:tcPr>
            <w:tcW w:w="1771" w:type="dxa"/>
          </w:tcPr>
          <w:p w14:paraId="12B63B80" w14:textId="32992A7C" w:rsidR="00E11C7D" w:rsidRDefault="00E11C7D" w:rsidP="00E11C7D">
            <w:pPr>
              <w:pStyle w:val="NoSpacing"/>
              <w:jc w:val="center"/>
              <w:rPr>
                <w:lang w:val="en-US"/>
              </w:rPr>
            </w:pPr>
            <w:r>
              <w:rPr>
                <w:lang w:val="en-US"/>
              </w:rPr>
              <w:t>169</w:t>
            </w:r>
            <w:r w:rsidR="00241E4C">
              <w:rPr>
                <w:lang w:val="en-US"/>
              </w:rPr>
              <w:t>,</w:t>
            </w:r>
            <w:r>
              <w:rPr>
                <w:lang w:val="en-US"/>
              </w:rPr>
              <w:t>418</w:t>
            </w:r>
          </w:p>
        </w:tc>
        <w:tc>
          <w:tcPr>
            <w:tcW w:w="1772" w:type="dxa"/>
          </w:tcPr>
          <w:p w14:paraId="741563EE" w14:textId="42C511C4" w:rsidR="00E11C7D" w:rsidRDefault="00E11C7D" w:rsidP="00E11C7D">
            <w:pPr>
              <w:pStyle w:val="NoSpacing"/>
              <w:jc w:val="center"/>
              <w:rPr>
                <w:lang w:val="en-US"/>
              </w:rPr>
            </w:pPr>
            <w:r>
              <w:rPr>
                <w:lang w:val="en-US"/>
              </w:rPr>
              <w:t>175</w:t>
            </w:r>
            <w:r w:rsidR="00241E4C">
              <w:rPr>
                <w:lang w:val="en-US"/>
              </w:rPr>
              <w:t>,</w:t>
            </w:r>
            <w:r>
              <w:rPr>
                <w:lang w:val="en-US"/>
              </w:rPr>
              <w:t>927</w:t>
            </w:r>
          </w:p>
        </w:tc>
      </w:tr>
      <w:tr w:rsidR="00E11C7D" w14:paraId="2B8F38D6" w14:textId="77777777" w:rsidTr="00C33B87">
        <w:tc>
          <w:tcPr>
            <w:tcW w:w="1384" w:type="dxa"/>
          </w:tcPr>
          <w:p w14:paraId="3BA19338" w14:textId="77777777" w:rsidR="00E11C7D" w:rsidRDefault="00E11C7D" w:rsidP="00E11C7D">
            <w:pPr>
              <w:pStyle w:val="NoSpacing"/>
              <w:rPr>
                <w:lang w:val="en-US"/>
              </w:rPr>
            </w:pPr>
          </w:p>
        </w:tc>
        <w:tc>
          <w:tcPr>
            <w:tcW w:w="1418" w:type="dxa"/>
          </w:tcPr>
          <w:p w14:paraId="40999D8A" w14:textId="3084436F" w:rsidR="00E11C7D" w:rsidRDefault="00E11C7D" w:rsidP="00E11C7D">
            <w:pPr>
              <w:pStyle w:val="NoSpacing"/>
              <w:rPr>
                <w:lang w:val="en-US"/>
              </w:rPr>
            </w:pPr>
            <w:r>
              <w:rPr>
                <w:lang w:val="en-US"/>
              </w:rPr>
              <w:t>Women</w:t>
            </w:r>
          </w:p>
        </w:tc>
        <w:tc>
          <w:tcPr>
            <w:tcW w:w="1771" w:type="dxa"/>
          </w:tcPr>
          <w:p w14:paraId="603D9AF0" w14:textId="38FFB47C" w:rsidR="00E11C7D" w:rsidRDefault="00E11C7D" w:rsidP="00E11C7D">
            <w:pPr>
              <w:pStyle w:val="NoSpacing"/>
              <w:jc w:val="center"/>
              <w:rPr>
                <w:lang w:val="en-US"/>
              </w:rPr>
            </w:pPr>
            <w:r>
              <w:rPr>
                <w:lang w:val="en-US"/>
              </w:rPr>
              <w:t>172</w:t>
            </w:r>
            <w:r w:rsidR="00241E4C">
              <w:rPr>
                <w:lang w:val="en-US"/>
              </w:rPr>
              <w:t>,</w:t>
            </w:r>
            <w:r>
              <w:rPr>
                <w:lang w:val="en-US"/>
              </w:rPr>
              <w:t>271</w:t>
            </w:r>
          </w:p>
        </w:tc>
        <w:tc>
          <w:tcPr>
            <w:tcW w:w="1772" w:type="dxa"/>
          </w:tcPr>
          <w:p w14:paraId="366DC0EE" w14:textId="1D476EBC" w:rsidR="00E11C7D" w:rsidRDefault="00E11C7D" w:rsidP="00E11C7D">
            <w:pPr>
              <w:pStyle w:val="NoSpacing"/>
              <w:jc w:val="center"/>
              <w:rPr>
                <w:lang w:val="en-US"/>
              </w:rPr>
            </w:pPr>
            <w:r>
              <w:rPr>
                <w:lang w:val="en-US"/>
              </w:rPr>
              <w:t>176</w:t>
            </w:r>
            <w:r w:rsidR="00241E4C">
              <w:rPr>
                <w:lang w:val="en-US"/>
              </w:rPr>
              <w:t>,</w:t>
            </w:r>
            <w:r>
              <w:rPr>
                <w:lang w:val="en-US"/>
              </w:rPr>
              <w:t>183</w:t>
            </w:r>
          </w:p>
        </w:tc>
      </w:tr>
      <w:tr w:rsidR="00E11C7D" w14:paraId="52710D64" w14:textId="77777777" w:rsidTr="00C33B87">
        <w:tc>
          <w:tcPr>
            <w:tcW w:w="1384" w:type="dxa"/>
            <w:tcBorders>
              <w:bottom w:val="single" w:sz="4" w:space="0" w:color="auto"/>
            </w:tcBorders>
          </w:tcPr>
          <w:p w14:paraId="2244CF0B" w14:textId="77777777" w:rsidR="00E11C7D" w:rsidRDefault="00E11C7D" w:rsidP="00E11C7D">
            <w:pPr>
              <w:pStyle w:val="NoSpacing"/>
              <w:rPr>
                <w:lang w:val="en-US"/>
              </w:rPr>
            </w:pPr>
          </w:p>
        </w:tc>
        <w:tc>
          <w:tcPr>
            <w:tcW w:w="1418" w:type="dxa"/>
            <w:tcBorders>
              <w:bottom w:val="single" w:sz="4" w:space="0" w:color="auto"/>
            </w:tcBorders>
          </w:tcPr>
          <w:p w14:paraId="44C7A858" w14:textId="77777777" w:rsidR="00E11C7D" w:rsidRDefault="00E11C7D" w:rsidP="00E11C7D">
            <w:pPr>
              <w:pStyle w:val="NoSpacing"/>
              <w:rPr>
                <w:lang w:val="en-US"/>
              </w:rPr>
            </w:pPr>
          </w:p>
        </w:tc>
        <w:tc>
          <w:tcPr>
            <w:tcW w:w="1771" w:type="dxa"/>
            <w:tcBorders>
              <w:bottom w:val="single" w:sz="4" w:space="0" w:color="auto"/>
            </w:tcBorders>
          </w:tcPr>
          <w:p w14:paraId="3A921F85" w14:textId="77777777" w:rsidR="00E11C7D" w:rsidRDefault="00E11C7D" w:rsidP="00E11C7D">
            <w:pPr>
              <w:pStyle w:val="NoSpacing"/>
              <w:rPr>
                <w:lang w:val="en-US"/>
              </w:rPr>
            </w:pPr>
          </w:p>
        </w:tc>
        <w:tc>
          <w:tcPr>
            <w:tcW w:w="1772" w:type="dxa"/>
            <w:tcBorders>
              <w:bottom w:val="single" w:sz="4" w:space="0" w:color="auto"/>
            </w:tcBorders>
          </w:tcPr>
          <w:p w14:paraId="12D00C35" w14:textId="77777777" w:rsidR="00E11C7D" w:rsidRDefault="00E11C7D" w:rsidP="00E11C7D">
            <w:pPr>
              <w:pStyle w:val="NoSpacing"/>
              <w:rPr>
                <w:lang w:val="en-US"/>
              </w:rPr>
            </w:pPr>
          </w:p>
        </w:tc>
      </w:tr>
    </w:tbl>
    <w:p w14:paraId="6205B64B" w14:textId="2B99AEBC" w:rsidR="00E11C7D" w:rsidRPr="00DF48F6" w:rsidRDefault="00B40BD4" w:rsidP="00D029E2">
      <w:pPr>
        <w:rPr>
          <w:lang w:val="en-US"/>
        </w:rPr>
      </w:pPr>
      <w:r>
        <w:rPr>
          <w:lang w:val="en-US"/>
        </w:rPr>
        <w:t xml:space="preserve">SEG = socioeconomic group based on </w:t>
      </w:r>
      <w:r w:rsidR="0072170D">
        <w:rPr>
          <w:lang w:val="en-US"/>
        </w:rPr>
        <w:t xml:space="preserve">years of </w:t>
      </w:r>
      <w:r>
        <w:rPr>
          <w:lang w:val="en-US"/>
        </w:rPr>
        <w:t xml:space="preserve">education and </w:t>
      </w:r>
      <w:r w:rsidR="0072170D">
        <w:rPr>
          <w:lang w:val="en-US"/>
        </w:rPr>
        <w:t xml:space="preserve">net </w:t>
      </w:r>
      <w:r>
        <w:rPr>
          <w:lang w:val="en-US"/>
        </w:rPr>
        <w:t>income</w:t>
      </w:r>
      <w:r w:rsidR="0072170D">
        <w:rPr>
          <w:lang w:val="en-US"/>
        </w:rPr>
        <w:t xml:space="preserve"> per household</w:t>
      </w:r>
      <w:r>
        <w:rPr>
          <w:lang w:val="en-US"/>
        </w:rPr>
        <w:t>, with group A having the higher, and B the lower socioeconomic status.</w:t>
      </w:r>
    </w:p>
    <w:p w14:paraId="1D944E81" w14:textId="77777777" w:rsidR="007542EE" w:rsidRDefault="007542EE"/>
    <w:p w14:paraId="29E23DDA" w14:textId="77777777" w:rsidR="00B40BD4" w:rsidRDefault="00B40BD4">
      <w:pPr>
        <w:sectPr w:rsidR="00B40BD4" w:rsidSect="00C35AC7">
          <w:pgSz w:w="11907" w:h="16840" w:code="9"/>
          <w:pgMar w:top="1440" w:right="1440" w:bottom="1440" w:left="1440" w:header="720" w:footer="720" w:gutter="0"/>
          <w:cols w:space="708"/>
          <w:docGrid w:linePitch="360"/>
        </w:sectPr>
      </w:pPr>
    </w:p>
    <w:p w14:paraId="067ACFCA" w14:textId="16226E67" w:rsidR="00AC67F5" w:rsidRPr="00896812" w:rsidRDefault="00AC67F5" w:rsidP="00D029E2">
      <w:pPr>
        <w:pStyle w:val="Heading4"/>
      </w:pPr>
      <w:bookmarkStart w:id="22" w:name="_Toc42594502"/>
      <w:bookmarkStart w:id="23" w:name="_Toc86677003"/>
      <w:bookmarkStart w:id="24" w:name="_Toc68685431"/>
      <w:r w:rsidRPr="00A570DF">
        <w:lastRenderedPageBreak/>
        <w:t>T</w:t>
      </w:r>
      <w:r>
        <w:t>ABLE</w:t>
      </w:r>
      <w:r w:rsidRPr="00A570DF">
        <w:t xml:space="preserve"> </w:t>
      </w:r>
      <w:r w:rsidR="004F7C6A">
        <w:t>S1.</w:t>
      </w:r>
      <w:r w:rsidR="00C968E1">
        <w:t>3</w:t>
      </w:r>
      <w:r>
        <w:tab/>
      </w:r>
      <w:r w:rsidRPr="00A570DF">
        <w:t>Age-specific data on population and smoking habits for Germany for 1995 – m</w:t>
      </w:r>
      <w:r w:rsidR="004F7C6A">
        <w:t>en</w:t>
      </w:r>
      <w:bookmarkEnd w:id="22"/>
      <w:bookmarkEnd w:id="23"/>
      <w:bookmarkEnd w:id="24"/>
    </w:p>
    <w:p w14:paraId="0D88C0B5" w14:textId="77777777" w:rsidR="00AC67F5" w:rsidRPr="00A570DF" w:rsidRDefault="00AC67F5" w:rsidP="007542EE"/>
    <w:tbl>
      <w:tblPr>
        <w:tblW w:w="0" w:type="auto"/>
        <w:tblLayout w:type="fixed"/>
        <w:tblLook w:val="0000" w:firstRow="0" w:lastRow="0" w:firstColumn="0" w:lastColumn="0" w:noHBand="0" w:noVBand="0"/>
      </w:tblPr>
      <w:tblGrid>
        <w:gridCol w:w="1384"/>
        <w:gridCol w:w="2362"/>
        <w:gridCol w:w="2362"/>
        <w:gridCol w:w="2363"/>
        <w:gridCol w:w="2363"/>
        <w:gridCol w:w="2363"/>
      </w:tblGrid>
      <w:tr w:rsidR="00AC67F5" w:rsidRPr="007542EE" w14:paraId="7688BB73" w14:textId="77777777" w:rsidTr="00C33B87">
        <w:trPr>
          <w:tblHeader/>
        </w:trPr>
        <w:tc>
          <w:tcPr>
            <w:tcW w:w="1384" w:type="dxa"/>
            <w:tcBorders>
              <w:top w:val="single" w:sz="4" w:space="0" w:color="auto"/>
            </w:tcBorders>
          </w:tcPr>
          <w:p w14:paraId="5255A3F0" w14:textId="77777777" w:rsidR="00AC67F5" w:rsidRPr="007542EE" w:rsidRDefault="00AC67F5" w:rsidP="005608CA">
            <w:r w:rsidRPr="007542EE">
              <w:t>Age</w:t>
            </w:r>
          </w:p>
        </w:tc>
        <w:tc>
          <w:tcPr>
            <w:tcW w:w="2362" w:type="dxa"/>
            <w:tcBorders>
              <w:top w:val="single" w:sz="4" w:space="0" w:color="auto"/>
            </w:tcBorders>
          </w:tcPr>
          <w:p w14:paraId="3A7F1344" w14:textId="77777777" w:rsidR="00AC67F5" w:rsidRPr="007542EE" w:rsidRDefault="00AC67F5" w:rsidP="005608CA">
            <w:pPr>
              <w:jc w:val="center"/>
            </w:pPr>
            <w:r w:rsidRPr="007542EE">
              <w:t>Population (hundreds)</w:t>
            </w:r>
          </w:p>
        </w:tc>
        <w:tc>
          <w:tcPr>
            <w:tcW w:w="2362" w:type="dxa"/>
            <w:tcBorders>
              <w:top w:val="single" w:sz="4" w:space="0" w:color="auto"/>
            </w:tcBorders>
          </w:tcPr>
          <w:p w14:paraId="3812F2D1" w14:textId="77777777" w:rsidR="00AC67F5" w:rsidRPr="007542EE" w:rsidRDefault="00AC67F5" w:rsidP="005608CA">
            <w:pPr>
              <w:jc w:val="center"/>
            </w:pPr>
            <w:r w:rsidRPr="007542EE">
              <w:t>% current smokers</w:t>
            </w:r>
          </w:p>
        </w:tc>
        <w:tc>
          <w:tcPr>
            <w:tcW w:w="2363" w:type="dxa"/>
            <w:tcBorders>
              <w:top w:val="single" w:sz="4" w:space="0" w:color="auto"/>
            </w:tcBorders>
          </w:tcPr>
          <w:p w14:paraId="49FA10F8" w14:textId="77777777" w:rsidR="00AC67F5" w:rsidRPr="007542EE" w:rsidRDefault="00AC67F5" w:rsidP="005608CA">
            <w:pPr>
              <w:jc w:val="center"/>
            </w:pPr>
            <w:r w:rsidRPr="007542EE">
              <w:t>% former smokers</w:t>
            </w:r>
          </w:p>
        </w:tc>
        <w:tc>
          <w:tcPr>
            <w:tcW w:w="2363" w:type="dxa"/>
            <w:tcBorders>
              <w:top w:val="single" w:sz="4" w:space="0" w:color="auto"/>
            </w:tcBorders>
          </w:tcPr>
          <w:p w14:paraId="1969DA28" w14:textId="77777777" w:rsidR="00AC67F5" w:rsidRPr="007542EE" w:rsidRDefault="00AC67F5" w:rsidP="005608CA">
            <w:r w:rsidRPr="007542EE">
              <w:t>% current smokers</w:t>
            </w:r>
          </w:p>
        </w:tc>
        <w:tc>
          <w:tcPr>
            <w:tcW w:w="2363" w:type="dxa"/>
            <w:tcBorders>
              <w:top w:val="single" w:sz="4" w:space="0" w:color="auto"/>
            </w:tcBorders>
          </w:tcPr>
          <w:p w14:paraId="0CE2DEC4" w14:textId="77777777" w:rsidR="00AC67F5" w:rsidRPr="007542EE" w:rsidRDefault="00AC67F5" w:rsidP="005608CA">
            <w:r w:rsidRPr="007542EE">
              <w:t>% former smokers</w:t>
            </w:r>
          </w:p>
        </w:tc>
      </w:tr>
      <w:tr w:rsidR="00AC67F5" w:rsidRPr="007542EE" w14:paraId="24BC6E50" w14:textId="77777777" w:rsidTr="00C33B87">
        <w:trPr>
          <w:tblHeader/>
        </w:trPr>
        <w:tc>
          <w:tcPr>
            <w:tcW w:w="1384" w:type="dxa"/>
            <w:tcBorders>
              <w:bottom w:val="single" w:sz="4" w:space="0" w:color="auto"/>
            </w:tcBorders>
          </w:tcPr>
          <w:p w14:paraId="768C1818" w14:textId="77777777" w:rsidR="00AC67F5" w:rsidRPr="007542EE" w:rsidRDefault="00AC67F5" w:rsidP="005608CA"/>
        </w:tc>
        <w:tc>
          <w:tcPr>
            <w:tcW w:w="2362" w:type="dxa"/>
            <w:tcBorders>
              <w:bottom w:val="single" w:sz="4" w:space="0" w:color="auto"/>
            </w:tcBorders>
          </w:tcPr>
          <w:p w14:paraId="77855184" w14:textId="77777777" w:rsidR="00AC67F5" w:rsidRPr="007542EE" w:rsidRDefault="00AC67F5" w:rsidP="005608CA"/>
        </w:tc>
        <w:tc>
          <w:tcPr>
            <w:tcW w:w="2362" w:type="dxa"/>
            <w:tcBorders>
              <w:bottom w:val="single" w:sz="4" w:space="0" w:color="auto"/>
            </w:tcBorders>
          </w:tcPr>
          <w:p w14:paraId="50953E72" w14:textId="08AB3677" w:rsidR="00AC67F5" w:rsidRPr="007542EE" w:rsidRDefault="00C044E5" w:rsidP="00C044E5">
            <w:pPr>
              <w:jc w:val="center"/>
            </w:pPr>
            <w:r>
              <w:t>SEG</w:t>
            </w:r>
            <w:r w:rsidR="00AC67F5" w:rsidRPr="007542EE">
              <w:t xml:space="preserve"> A</w:t>
            </w:r>
          </w:p>
        </w:tc>
        <w:tc>
          <w:tcPr>
            <w:tcW w:w="2363" w:type="dxa"/>
            <w:tcBorders>
              <w:bottom w:val="single" w:sz="4" w:space="0" w:color="auto"/>
            </w:tcBorders>
          </w:tcPr>
          <w:p w14:paraId="0889813F" w14:textId="68DF5ED6" w:rsidR="00AC67F5" w:rsidRPr="007542EE" w:rsidRDefault="00C044E5" w:rsidP="005608CA">
            <w:pPr>
              <w:jc w:val="center"/>
            </w:pPr>
            <w:r>
              <w:t>SEG A</w:t>
            </w:r>
          </w:p>
        </w:tc>
        <w:tc>
          <w:tcPr>
            <w:tcW w:w="2363" w:type="dxa"/>
            <w:tcBorders>
              <w:bottom w:val="single" w:sz="4" w:space="0" w:color="auto"/>
            </w:tcBorders>
          </w:tcPr>
          <w:p w14:paraId="1E2FFB98" w14:textId="590B1B1F" w:rsidR="00AC67F5" w:rsidRPr="007542EE" w:rsidRDefault="00C044E5" w:rsidP="005608CA">
            <w:pPr>
              <w:jc w:val="center"/>
            </w:pPr>
            <w:r>
              <w:t>SEG B</w:t>
            </w:r>
          </w:p>
        </w:tc>
        <w:tc>
          <w:tcPr>
            <w:tcW w:w="2363" w:type="dxa"/>
            <w:tcBorders>
              <w:bottom w:val="single" w:sz="4" w:space="0" w:color="auto"/>
            </w:tcBorders>
          </w:tcPr>
          <w:p w14:paraId="31D3C86B" w14:textId="009A9BB2" w:rsidR="00AC67F5" w:rsidRPr="007542EE" w:rsidRDefault="00C044E5" w:rsidP="005608CA">
            <w:pPr>
              <w:jc w:val="center"/>
            </w:pPr>
            <w:r>
              <w:t>SEG</w:t>
            </w:r>
            <w:r w:rsidR="00AC67F5" w:rsidRPr="007542EE">
              <w:t xml:space="preserve"> B</w:t>
            </w:r>
          </w:p>
        </w:tc>
      </w:tr>
      <w:tr w:rsidR="00AC67F5" w:rsidRPr="007542EE" w14:paraId="7A454516" w14:textId="77777777" w:rsidTr="00C33B87">
        <w:trPr>
          <w:tblHeader/>
        </w:trPr>
        <w:tc>
          <w:tcPr>
            <w:tcW w:w="1384" w:type="dxa"/>
          </w:tcPr>
          <w:p w14:paraId="6BE0CACD" w14:textId="77777777" w:rsidR="00AC67F5" w:rsidRPr="007542EE" w:rsidRDefault="00AC67F5" w:rsidP="005608CA"/>
        </w:tc>
        <w:tc>
          <w:tcPr>
            <w:tcW w:w="2362" w:type="dxa"/>
          </w:tcPr>
          <w:p w14:paraId="29D10F36" w14:textId="77777777" w:rsidR="00AC67F5" w:rsidRPr="007542EE" w:rsidRDefault="00AC67F5" w:rsidP="005608CA"/>
        </w:tc>
        <w:tc>
          <w:tcPr>
            <w:tcW w:w="2362" w:type="dxa"/>
          </w:tcPr>
          <w:p w14:paraId="54416475" w14:textId="77777777" w:rsidR="00AC67F5" w:rsidRPr="007542EE" w:rsidRDefault="00AC67F5" w:rsidP="005608CA"/>
        </w:tc>
        <w:tc>
          <w:tcPr>
            <w:tcW w:w="2363" w:type="dxa"/>
          </w:tcPr>
          <w:p w14:paraId="6BB7AE2C" w14:textId="77777777" w:rsidR="00AC67F5" w:rsidRPr="007542EE" w:rsidRDefault="00AC67F5" w:rsidP="005608CA"/>
        </w:tc>
        <w:tc>
          <w:tcPr>
            <w:tcW w:w="2363" w:type="dxa"/>
            <w:tcBorders>
              <w:top w:val="single" w:sz="4" w:space="0" w:color="auto"/>
            </w:tcBorders>
          </w:tcPr>
          <w:p w14:paraId="00A1CDBE" w14:textId="77777777" w:rsidR="00AC67F5" w:rsidRPr="007542EE" w:rsidRDefault="00AC67F5" w:rsidP="005608CA"/>
        </w:tc>
        <w:tc>
          <w:tcPr>
            <w:tcW w:w="2363" w:type="dxa"/>
            <w:tcBorders>
              <w:top w:val="single" w:sz="4" w:space="0" w:color="auto"/>
            </w:tcBorders>
          </w:tcPr>
          <w:p w14:paraId="5A5E99F5" w14:textId="77777777" w:rsidR="00AC67F5" w:rsidRPr="007542EE" w:rsidRDefault="00AC67F5" w:rsidP="005608CA"/>
        </w:tc>
      </w:tr>
      <w:tr w:rsidR="00AC67F5" w:rsidRPr="007542EE" w14:paraId="16D7D4D7" w14:textId="77777777" w:rsidTr="00C33B87">
        <w:tc>
          <w:tcPr>
            <w:tcW w:w="1384" w:type="dxa"/>
          </w:tcPr>
          <w:p w14:paraId="4E7856AD" w14:textId="573CF7DE" w:rsidR="00AC67F5" w:rsidRPr="007542EE" w:rsidRDefault="002740F0" w:rsidP="005608CA">
            <w:r w:rsidRPr="007542EE">
              <w:t>10–</w:t>
            </w:r>
            <w:r w:rsidR="00AC67F5" w:rsidRPr="007542EE">
              <w:t>14</w:t>
            </w:r>
          </w:p>
        </w:tc>
        <w:tc>
          <w:tcPr>
            <w:tcW w:w="2362" w:type="dxa"/>
          </w:tcPr>
          <w:p w14:paraId="79A20416" w14:textId="77777777" w:rsidR="00AC67F5" w:rsidRPr="007542EE" w:rsidRDefault="00AC67F5" w:rsidP="005608CA">
            <w:pPr>
              <w:tabs>
                <w:tab w:val="decimal" w:pos="1309"/>
              </w:tabs>
            </w:pPr>
            <w:r w:rsidRPr="007542EE">
              <w:t>23,112</w:t>
            </w:r>
          </w:p>
        </w:tc>
        <w:tc>
          <w:tcPr>
            <w:tcW w:w="2362" w:type="dxa"/>
            <w:vAlign w:val="bottom"/>
          </w:tcPr>
          <w:p w14:paraId="5783A6A5" w14:textId="77777777" w:rsidR="00AC67F5" w:rsidRPr="007542EE" w:rsidRDefault="00AC67F5" w:rsidP="005608CA">
            <w:pPr>
              <w:tabs>
                <w:tab w:val="decimal" w:pos="932"/>
              </w:tabs>
            </w:pPr>
            <w:r w:rsidRPr="007542EE">
              <w:rPr>
                <w:color w:val="000000"/>
              </w:rPr>
              <w:t>6.1</w:t>
            </w:r>
          </w:p>
        </w:tc>
        <w:tc>
          <w:tcPr>
            <w:tcW w:w="2363" w:type="dxa"/>
            <w:vAlign w:val="bottom"/>
          </w:tcPr>
          <w:p w14:paraId="709CDC15" w14:textId="77777777" w:rsidR="00AC67F5" w:rsidRPr="007542EE" w:rsidRDefault="00AC67F5" w:rsidP="005608CA">
            <w:pPr>
              <w:tabs>
                <w:tab w:val="decimal" w:pos="980"/>
              </w:tabs>
            </w:pPr>
            <w:r w:rsidRPr="007542EE">
              <w:rPr>
                <w:color w:val="000000"/>
              </w:rPr>
              <w:t>0.0</w:t>
            </w:r>
          </w:p>
        </w:tc>
        <w:tc>
          <w:tcPr>
            <w:tcW w:w="2363" w:type="dxa"/>
            <w:vAlign w:val="bottom"/>
          </w:tcPr>
          <w:p w14:paraId="4CB41128" w14:textId="77777777" w:rsidR="00AC67F5" w:rsidRPr="007542EE" w:rsidRDefault="00AC67F5" w:rsidP="005608CA">
            <w:pPr>
              <w:jc w:val="center"/>
            </w:pPr>
            <w:r w:rsidRPr="007542EE">
              <w:rPr>
                <w:color w:val="000000"/>
              </w:rPr>
              <w:t>6.1</w:t>
            </w:r>
          </w:p>
        </w:tc>
        <w:tc>
          <w:tcPr>
            <w:tcW w:w="2363" w:type="dxa"/>
            <w:vAlign w:val="bottom"/>
          </w:tcPr>
          <w:p w14:paraId="33030B5E" w14:textId="77777777" w:rsidR="00AC67F5" w:rsidRPr="007542EE" w:rsidRDefault="00AC67F5" w:rsidP="005608CA">
            <w:pPr>
              <w:jc w:val="center"/>
            </w:pPr>
            <w:r w:rsidRPr="007542EE">
              <w:rPr>
                <w:color w:val="000000"/>
              </w:rPr>
              <w:t>0.0</w:t>
            </w:r>
          </w:p>
        </w:tc>
      </w:tr>
      <w:tr w:rsidR="00AC67F5" w:rsidRPr="007542EE" w14:paraId="0B881D00" w14:textId="77777777" w:rsidTr="00C33B87">
        <w:tc>
          <w:tcPr>
            <w:tcW w:w="1384" w:type="dxa"/>
          </w:tcPr>
          <w:p w14:paraId="710CFEB7" w14:textId="4FCD7992" w:rsidR="00AC67F5" w:rsidRPr="007542EE" w:rsidRDefault="002740F0" w:rsidP="005608CA">
            <w:r w:rsidRPr="007542EE">
              <w:t>15–</w:t>
            </w:r>
            <w:r w:rsidR="00AC67F5" w:rsidRPr="007542EE">
              <w:t>19</w:t>
            </w:r>
          </w:p>
        </w:tc>
        <w:tc>
          <w:tcPr>
            <w:tcW w:w="2362" w:type="dxa"/>
          </w:tcPr>
          <w:p w14:paraId="1A949EAE" w14:textId="77777777" w:rsidR="00AC67F5" w:rsidRPr="007542EE" w:rsidRDefault="00AC67F5" w:rsidP="005608CA">
            <w:pPr>
              <w:tabs>
                <w:tab w:val="decimal" w:pos="1309"/>
              </w:tabs>
            </w:pPr>
            <w:r w:rsidRPr="007542EE">
              <w:t>21,921</w:t>
            </w:r>
          </w:p>
        </w:tc>
        <w:tc>
          <w:tcPr>
            <w:tcW w:w="2362" w:type="dxa"/>
            <w:vAlign w:val="bottom"/>
          </w:tcPr>
          <w:p w14:paraId="529837C6" w14:textId="77777777" w:rsidR="00AC67F5" w:rsidRPr="007542EE" w:rsidRDefault="00AC67F5" w:rsidP="005608CA">
            <w:pPr>
              <w:tabs>
                <w:tab w:val="decimal" w:pos="932"/>
              </w:tabs>
            </w:pPr>
            <w:r w:rsidRPr="007542EE">
              <w:rPr>
                <w:color w:val="000000"/>
              </w:rPr>
              <w:t>26.6</w:t>
            </w:r>
          </w:p>
        </w:tc>
        <w:tc>
          <w:tcPr>
            <w:tcW w:w="2363" w:type="dxa"/>
            <w:vAlign w:val="bottom"/>
          </w:tcPr>
          <w:p w14:paraId="34A09A78" w14:textId="77777777" w:rsidR="00AC67F5" w:rsidRPr="007542EE" w:rsidRDefault="00AC67F5" w:rsidP="005608CA">
            <w:pPr>
              <w:tabs>
                <w:tab w:val="decimal" w:pos="980"/>
              </w:tabs>
            </w:pPr>
            <w:r w:rsidRPr="007542EE">
              <w:rPr>
                <w:color w:val="000000"/>
              </w:rPr>
              <w:t>3.5</w:t>
            </w:r>
          </w:p>
        </w:tc>
        <w:tc>
          <w:tcPr>
            <w:tcW w:w="2363" w:type="dxa"/>
            <w:vAlign w:val="bottom"/>
          </w:tcPr>
          <w:p w14:paraId="1052CAE2" w14:textId="77777777" w:rsidR="00AC67F5" w:rsidRPr="007542EE" w:rsidRDefault="00AC67F5" w:rsidP="005608CA">
            <w:pPr>
              <w:jc w:val="center"/>
            </w:pPr>
            <w:r w:rsidRPr="007542EE">
              <w:rPr>
                <w:color w:val="000000"/>
              </w:rPr>
              <w:t>26.6</w:t>
            </w:r>
          </w:p>
        </w:tc>
        <w:tc>
          <w:tcPr>
            <w:tcW w:w="2363" w:type="dxa"/>
            <w:vAlign w:val="bottom"/>
          </w:tcPr>
          <w:p w14:paraId="533DF90C" w14:textId="77777777" w:rsidR="00AC67F5" w:rsidRPr="007542EE" w:rsidRDefault="00AC67F5" w:rsidP="005608CA">
            <w:pPr>
              <w:jc w:val="center"/>
            </w:pPr>
            <w:r w:rsidRPr="007542EE">
              <w:rPr>
                <w:color w:val="000000"/>
              </w:rPr>
              <w:t>3.5</w:t>
            </w:r>
          </w:p>
        </w:tc>
      </w:tr>
      <w:tr w:rsidR="00AC67F5" w:rsidRPr="007542EE" w14:paraId="3CDE3909" w14:textId="77777777" w:rsidTr="00C33B87">
        <w:tc>
          <w:tcPr>
            <w:tcW w:w="1384" w:type="dxa"/>
          </w:tcPr>
          <w:p w14:paraId="7FCD4217" w14:textId="052E3F39" w:rsidR="00AC67F5" w:rsidRPr="007542EE" w:rsidRDefault="002740F0" w:rsidP="005608CA">
            <w:r w:rsidRPr="007542EE">
              <w:t>20–</w:t>
            </w:r>
            <w:r w:rsidR="00AC67F5" w:rsidRPr="007542EE">
              <w:t>24</w:t>
            </w:r>
          </w:p>
        </w:tc>
        <w:tc>
          <w:tcPr>
            <w:tcW w:w="2362" w:type="dxa"/>
          </w:tcPr>
          <w:p w14:paraId="006D7C4C" w14:textId="77777777" w:rsidR="00AC67F5" w:rsidRPr="007542EE" w:rsidRDefault="00AC67F5" w:rsidP="005608CA">
            <w:pPr>
              <w:tabs>
                <w:tab w:val="decimal" w:pos="1309"/>
              </w:tabs>
            </w:pPr>
            <w:r w:rsidRPr="007542EE">
              <w:t>24,908</w:t>
            </w:r>
          </w:p>
        </w:tc>
        <w:tc>
          <w:tcPr>
            <w:tcW w:w="2362" w:type="dxa"/>
            <w:vAlign w:val="bottom"/>
          </w:tcPr>
          <w:p w14:paraId="0346208B" w14:textId="77777777" w:rsidR="00AC67F5" w:rsidRPr="007542EE" w:rsidRDefault="00AC67F5" w:rsidP="005608CA">
            <w:pPr>
              <w:tabs>
                <w:tab w:val="decimal" w:pos="932"/>
              </w:tabs>
            </w:pPr>
            <w:r w:rsidRPr="007542EE">
              <w:rPr>
                <w:color w:val="000000"/>
              </w:rPr>
              <w:t>48.9</w:t>
            </w:r>
          </w:p>
        </w:tc>
        <w:tc>
          <w:tcPr>
            <w:tcW w:w="2363" w:type="dxa"/>
            <w:vAlign w:val="bottom"/>
          </w:tcPr>
          <w:p w14:paraId="345B1910" w14:textId="77777777" w:rsidR="00AC67F5" w:rsidRPr="007542EE" w:rsidRDefault="00AC67F5" w:rsidP="005608CA">
            <w:pPr>
              <w:tabs>
                <w:tab w:val="decimal" w:pos="980"/>
              </w:tabs>
            </w:pPr>
            <w:r w:rsidRPr="007542EE">
              <w:rPr>
                <w:color w:val="000000"/>
              </w:rPr>
              <w:t>6.4</w:t>
            </w:r>
          </w:p>
        </w:tc>
        <w:tc>
          <w:tcPr>
            <w:tcW w:w="2363" w:type="dxa"/>
            <w:vAlign w:val="bottom"/>
          </w:tcPr>
          <w:p w14:paraId="25DD525E" w14:textId="77777777" w:rsidR="00AC67F5" w:rsidRPr="007542EE" w:rsidRDefault="00AC67F5" w:rsidP="005608CA">
            <w:pPr>
              <w:jc w:val="center"/>
            </w:pPr>
            <w:r w:rsidRPr="007542EE">
              <w:rPr>
                <w:color w:val="000000"/>
              </w:rPr>
              <w:t>61.7</w:t>
            </w:r>
          </w:p>
        </w:tc>
        <w:tc>
          <w:tcPr>
            <w:tcW w:w="2363" w:type="dxa"/>
            <w:vAlign w:val="bottom"/>
          </w:tcPr>
          <w:p w14:paraId="36AD9948" w14:textId="77777777" w:rsidR="00AC67F5" w:rsidRPr="007542EE" w:rsidRDefault="00AC67F5" w:rsidP="005608CA">
            <w:pPr>
              <w:jc w:val="center"/>
            </w:pPr>
            <w:r w:rsidRPr="007542EE">
              <w:rPr>
                <w:color w:val="000000"/>
              </w:rPr>
              <w:t>18.7</w:t>
            </w:r>
          </w:p>
        </w:tc>
      </w:tr>
      <w:tr w:rsidR="00AC67F5" w:rsidRPr="007542EE" w14:paraId="6A3F01B5" w14:textId="77777777" w:rsidTr="00C33B87">
        <w:tc>
          <w:tcPr>
            <w:tcW w:w="1384" w:type="dxa"/>
          </w:tcPr>
          <w:p w14:paraId="343ED035" w14:textId="09496D2D" w:rsidR="00AC67F5" w:rsidRPr="007542EE" w:rsidRDefault="002740F0" w:rsidP="005608CA">
            <w:r w:rsidRPr="007542EE">
              <w:t>25–</w:t>
            </w:r>
            <w:r w:rsidR="00AC67F5" w:rsidRPr="007542EE">
              <w:t>29</w:t>
            </w:r>
          </w:p>
        </w:tc>
        <w:tc>
          <w:tcPr>
            <w:tcW w:w="2362" w:type="dxa"/>
          </w:tcPr>
          <w:p w14:paraId="68C65519" w14:textId="77777777" w:rsidR="00AC67F5" w:rsidRPr="007542EE" w:rsidRDefault="00AC67F5" w:rsidP="005608CA">
            <w:pPr>
              <w:tabs>
                <w:tab w:val="decimal" w:pos="1309"/>
              </w:tabs>
            </w:pPr>
            <w:r w:rsidRPr="007542EE">
              <w:t>35,543</w:t>
            </w:r>
          </w:p>
        </w:tc>
        <w:tc>
          <w:tcPr>
            <w:tcW w:w="2362" w:type="dxa"/>
            <w:vAlign w:val="bottom"/>
          </w:tcPr>
          <w:p w14:paraId="1BBB83BD" w14:textId="77777777" w:rsidR="00AC67F5" w:rsidRPr="007542EE" w:rsidRDefault="00AC67F5" w:rsidP="005608CA">
            <w:pPr>
              <w:tabs>
                <w:tab w:val="decimal" w:pos="932"/>
              </w:tabs>
            </w:pPr>
            <w:r w:rsidRPr="007542EE">
              <w:rPr>
                <w:color w:val="000000"/>
              </w:rPr>
              <w:t>46.7</w:t>
            </w:r>
          </w:p>
        </w:tc>
        <w:tc>
          <w:tcPr>
            <w:tcW w:w="2363" w:type="dxa"/>
            <w:vAlign w:val="bottom"/>
          </w:tcPr>
          <w:p w14:paraId="03B9B378" w14:textId="77777777" w:rsidR="00AC67F5" w:rsidRPr="007542EE" w:rsidRDefault="00AC67F5" w:rsidP="005608CA">
            <w:pPr>
              <w:tabs>
                <w:tab w:val="decimal" w:pos="980"/>
              </w:tabs>
            </w:pPr>
            <w:r w:rsidRPr="007542EE">
              <w:rPr>
                <w:color w:val="000000"/>
              </w:rPr>
              <w:t>10.2</w:t>
            </w:r>
          </w:p>
        </w:tc>
        <w:tc>
          <w:tcPr>
            <w:tcW w:w="2363" w:type="dxa"/>
            <w:vAlign w:val="bottom"/>
          </w:tcPr>
          <w:p w14:paraId="0626B2DA" w14:textId="77777777" w:rsidR="00AC67F5" w:rsidRPr="007542EE" w:rsidRDefault="00AC67F5" w:rsidP="005608CA">
            <w:pPr>
              <w:jc w:val="center"/>
            </w:pPr>
            <w:r w:rsidRPr="007542EE">
              <w:rPr>
                <w:color w:val="000000"/>
              </w:rPr>
              <w:t>62.1</w:t>
            </w:r>
          </w:p>
        </w:tc>
        <w:tc>
          <w:tcPr>
            <w:tcW w:w="2363" w:type="dxa"/>
            <w:vAlign w:val="bottom"/>
          </w:tcPr>
          <w:p w14:paraId="15A807C6" w14:textId="77777777" w:rsidR="00AC67F5" w:rsidRPr="007542EE" w:rsidRDefault="00AC67F5" w:rsidP="005608CA">
            <w:pPr>
              <w:jc w:val="center"/>
            </w:pPr>
            <w:r w:rsidRPr="007542EE">
              <w:rPr>
                <w:color w:val="000000"/>
              </w:rPr>
              <w:t>15.1</w:t>
            </w:r>
          </w:p>
        </w:tc>
      </w:tr>
      <w:tr w:rsidR="00AC67F5" w:rsidRPr="007542EE" w14:paraId="077D72E6" w14:textId="77777777" w:rsidTr="00C33B87">
        <w:tc>
          <w:tcPr>
            <w:tcW w:w="1384" w:type="dxa"/>
          </w:tcPr>
          <w:p w14:paraId="0E31613C" w14:textId="7B168B70" w:rsidR="00AC67F5" w:rsidRPr="007542EE" w:rsidRDefault="002740F0" w:rsidP="005608CA">
            <w:r w:rsidRPr="007542EE">
              <w:t>30–</w:t>
            </w:r>
            <w:r w:rsidR="00AC67F5" w:rsidRPr="007542EE">
              <w:t>34</w:t>
            </w:r>
          </w:p>
        </w:tc>
        <w:tc>
          <w:tcPr>
            <w:tcW w:w="2362" w:type="dxa"/>
          </w:tcPr>
          <w:p w14:paraId="176C0487" w14:textId="77777777" w:rsidR="00AC67F5" w:rsidRPr="007542EE" w:rsidRDefault="00AC67F5" w:rsidP="005608CA">
            <w:pPr>
              <w:tabs>
                <w:tab w:val="decimal" w:pos="1309"/>
              </w:tabs>
            </w:pPr>
            <w:r w:rsidRPr="007542EE">
              <w:t>37,604</w:t>
            </w:r>
          </w:p>
        </w:tc>
        <w:tc>
          <w:tcPr>
            <w:tcW w:w="2362" w:type="dxa"/>
            <w:vAlign w:val="bottom"/>
          </w:tcPr>
          <w:p w14:paraId="25F67EB2" w14:textId="77777777" w:rsidR="00AC67F5" w:rsidRPr="007542EE" w:rsidRDefault="00AC67F5" w:rsidP="005608CA">
            <w:pPr>
              <w:tabs>
                <w:tab w:val="decimal" w:pos="932"/>
              </w:tabs>
            </w:pPr>
            <w:r w:rsidRPr="007542EE">
              <w:rPr>
                <w:color w:val="000000"/>
              </w:rPr>
              <w:t>44.9</w:t>
            </w:r>
          </w:p>
        </w:tc>
        <w:tc>
          <w:tcPr>
            <w:tcW w:w="2363" w:type="dxa"/>
            <w:vAlign w:val="bottom"/>
          </w:tcPr>
          <w:p w14:paraId="7C67295C" w14:textId="77777777" w:rsidR="00AC67F5" w:rsidRPr="007542EE" w:rsidRDefault="00AC67F5" w:rsidP="005608CA">
            <w:pPr>
              <w:tabs>
                <w:tab w:val="decimal" w:pos="980"/>
              </w:tabs>
            </w:pPr>
            <w:r w:rsidRPr="007542EE">
              <w:rPr>
                <w:color w:val="000000"/>
              </w:rPr>
              <w:t>14.8</w:t>
            </w:r>
          </w:p>
        </w:tc>
        <w:tc>
          <w:tcPr>
            <w:tcW w:w="2363" w:type="dxa"/>
            <w:vAlign w:val="bottom"/>
          </w:tcPr>
          <w:p w14:paraId="1CAA9F31" w14:textId="77777777" w:rsidR="00AC67F5" w:rsidRPr="007542EE" w:rsidRDefault="00AC67F5" w:rsidP="005608CA">
            <w:pPr>
              <w:jc w:val="center"/>
            </w:pPr>
            <w:r w:rsidRPr="007542EE">
              <w:rPr>
                <w:color w:val="000000"/>
              </w:rPr>
              <w:t>62.4</w:t>
            </w:r>
          </w:p>
        </w:tc>
        <w:tc>
          <w:tcPr>
            <w:tcW w:w="2363" w:type="dxa"/>
            <w:vAlign w:val="bottom"/>
          </w:tcPr>
          <w:p w14:paraId="58A9DC83" w14:textId="77777777" w:rsidR="00AC67F5" w:rsidRPr="007542EE" w:rsidRDefault="00AC67F5" w:rsidP="005608CA">
            <w:pPr>
              <w:jc w:val="center"/>
            </w:pPr>
            <w:r w:rsidRPr="007542EE">
              <w:rPr>
                <w:color w:val="000000"/>
              </w:rPr>
              <w:t>13.0</w:t>
            </w:r>
          </w:p>
        </w:tc>
      </w:tr>
      <w:tr w:rsidR="00AC67F5" w:rsidRPr="007542EE" w14:paraId="68C4A366" w14:textId="77777777" w:rsidTr="00C33B87">
        <w:tc>
          <w:tcPr>
            <w:tcW w:w="1384" w:type="dxa"/>
          </w:tcPr>
          <w:p w14:paraId="72AD84D8" w14:textId="5F655D5F" w:rsidR="00AC67F5" w:rsidRPr="007542EE" w:rsidRDefault="002740F0" w:rsidP="005608CA">
            <w:r w:rsidRPr="007542EE">
              <w:t>35–</w:t>
            </w:r>
            <w:r w:rsidR="00AC67F5" w:rsidRPr="007542EE">
              <w:t>39</w:t>
            </w:r>
          </w:p>
        </w:tc>
        <w:tc>
          <w:tcPr>
            <w:tcW w:w="2362" w:type="dxa"/>
          </w:tcPr>
          <w:p w14:paraId="05CE4184" w14:textId="77777777" w:rsidR="00AC67F5" w:rsidRPr="007542EE" w:rsidRDefault="00AC67F5" w:rsidP="005608CA">
            <w:pPr>
              <w:tabs>
                <w:tab w:val="decimal" w:pos="1309"/>
              </w:tabs>
            </w:pPr>
            <w:r w:rsidRPr="007542EE">
              <w:t>34,006</w:t>
            </w:r>
          </w:p>
        </w:tc>
        <w:tc>
          <w:tcPr>
            <w:tcW w:w="2362" w:type="dxa"/>
            <w:vAlign w:val="bottom"/>
          </w:tcPr>
          <w:p w14:paraId="54B41FEC" w14:textId="77777777" w:rsidR="00AC67F5" w:rsidRPr="007542EE" w:rsidRDefault="00AC67F5" w:rsidP="005608CA">
            <w:pPr>
              <w:tabs>
                <w:tab w:val="decimal" w:pos="932"/>
              </w:tabs>
            </w:pPr>
            <w:r w:rsidRPr="007542EE">
              <w:rPr>
                <w:color w:val="000000"/>
              </w:rPr>
              <w:t>43.6</w:t>
            </w:r>
          </w:p>
        </w:tc>
        <w:tc>
          <w:tcPr>
            <w:tcW w:w="2363" w:type="dxa"/>
            <w:vAlign w:val="bottom"/>
          </w:tcPr>
          <w:p w14:paraId="1D3978B4" w14:textId="77777777" w:rsidR="00AC67F5" w:rsidRPr="007542EE" w:rsidRDefault="00AC67F5" w:rsidP="005608CA">
            <w:pPr>
              <w:tabs>
                <w:tab w:val="decimal" w:pos="980"/>
              </w:tabs>
            </w:pPr>
            <w:r w:rsidRPr="007542EE">
              <w:rPr>
                <w:color w:val="000000"/>
              </w:rPr>
              <w:t>20.0</w:t>
            </w:r>
          </w:p>
        </w:tc>
        <w:tc>
          <w:tcPr>
            <w:tcW w:w="2363" w:type="dxa"/>
            <w:vAlign w:val="bottom"/>
          </w:tcPr>
          <w:p w14:paraId="40D84E4F" w14:textId="77777777" w:rsidR="00AC67F5" w:rsidRPr="007542EE" w:rsidRDefault="00AC67F5" w:rsidP="005608CA">
            <w:pPr>
              <w:jc w:val="center"/>
            </w:pPr>
            <w:r w:rsidRPr="007542EE">
              <w:rPr>
                <w:color w:val="000000"/>
              </w:rPr>
              <w:t>62.2</w:t>
            </w:r>
          </w:p>
        </w:tc>
        <w:tc>
          <w:tcPr>
            <w:tcW w:w="2363" w:type="dxa"/>
            <w:vAlign w:val="bottom"/>
          </w:tcPr>
          <w:p w14:paraId="4540FA06" w14:textId="77777777" w:rsidR="00AC67F5" w:rsidRPr="007542EE" w:rsidRDefault="00AC67F5" w:rsidP="005608CA">
            <w:pPr>
              <w:jc w:val="center"/>
            </w:pPr>
            <w:r w:rsidRPr="007542EE">
              <w:rPr>
                <w:color w:val="000000"/>
              </w:rPr>
              <w:t>12.7</w:t>
            </w:r>
          </w:p>
        </w:tc>
      </w:tr>
      <w:tr w:rsidR="00AC67F5" w:rsidRPr="007542EE" w14:paraId="70DA28B7" w14:textId="77777777" w:rsidTr="00C33B87">
        <w:tc>
          <w:tcPr>
            <w:tcW w:w="1384" w:type="dxa"/>
          </w:tcPr>
          <w:p w14:paraId="5ABD7D7C" w14:textId="3B313BEB" w:rsidR="00AC67F5" w:rsidRPr="007542EE" w:rsidRDefault="002740F0" w:rsidP="005608CA">
            <w:r w:rsidRPr="007542EE">
              <w:t>40–</w:t>
            </w:r>
            <w:r w:rsidR="00AC67F5" w:rsidRPr="007542EE">
              <w:t>44</w:t>
            </w:r>
          </w:p>
        </w:tc>
        <w:tc>
          <w:tcPr>
            <w:tcW w:w="2362" w:type="dxa"/>
          </w:tcPr>
          <w:p w14:paraId="3283DA6F" w14:textId="77777777" w:rsidR="00AC67F5" w:rsidRPr="007542EE" w:rsidRDefault="00AC67F5" w:rsidP="005608CA">
            <w:pPr>
              <w:tabs>
                <w:tab w:val="decimal" w:pos="1309"/>
              </w:tabs>
            </w:pPr>
            <w:r w:rsidRPr="007542EE">
              <w:t>29,154</w:t>
            </w:r>
          </w:p>
        </w:tc>
        <w:tc>
          <w:tcPr>
            <w:tcW w:w="2362" w:type="dxa"/>
            <w:vAlign w:val="bottom"/>
          </w:tcPr>
          <w:p w14:paraId="075FACBE" w14:textId="77777777" w:rsidR="00AC67F5" w:rsidRPr="007542EE" w:rsidRDefault="00AC67F5" w:rsidP="005608CA">
            <w:pPr>
              <w:tabs>
                <w:tab w:val="decimal" w:pos="932"/>
              </w:tabs>
            </w:pPr>
            <w:r w:rsidRPr="007542EE">
              <w:rPr>
                <w:color w:val="000000"/>
              </w:rPr>
              <w:t>43.0</w:t>
            </w:r>
          </w:p>
        </w:tc>
        <w:tc>
          <w:tcPr>
            <w:tcW w:w="2363" w:type="dxa"/>
            <w:vAlign w:val="bottom"/>
          </w:tcPr>
          <w:p w14:paraId="7C72B562" w14:textId="77777777" w:rsidR="00AC67F5" w:rsidRPr="007542EE" w:rsidRDefault="00AC67F5" w:rsidP="005608CA">
            <w:pPr>
              <w:tabs>
                <w:tab w:val="decimal" w:pos="980"/>
              </w:tabs>
            </w:pPr>
            <w:r w:rsidRPr="007542EE">
              <w:rPr>
                <w:color w:val="000000"/>
              </w:rPr>
              <w:t>26.4</w:t>
            </w:r>
          </w:p>
        </w:tc>
        <w:tc>
          <w:tcPr>
            <w:tcW w:w="2363" w:type="dxa"/>
            <w:vAlign w:val="bottom"/>
          </w:tcPr>
          <w:p w14:paraId="57A571ED" w14:textId="77777777" w:rsidR="00AC67F5" w:rsidRPr="007542EE" w:rsidRDefault="00AC67F5" w:rsidP="005608CA">
            <w:pPr>
              <w:jc w:val="center"/>
            </w:pPr>
            <w:r w:rsidRPr="007542EE">
              <w:rPr>
                <w:color w:val="000000"/>
              </w:rPr>
              <w:t>62.5</w:t>
            </w:r>
          </w:p>
        </w:tc>
        <w:tc>
          <w:tcPr>
            <w:tcW w:w="2363" w:type="dxa"/>
            <w:vAlign w:val="bottom"/>
          </w:tcPr>
          <w:p w14:paraId="01107EB9" w14:textId="77777777" w:rsidR="00AC67F5" w:rsidRPr="007542EE" w:rsidRDefault="00AC67F5" w:rsidP="005608CA">
            <w:pPr>
              <w:jc w:val="center"/>
            </w:pPr>
            <w:r w:rsidRPr="007542EE">
              <w:rPr>
                <w:color w:val="000000"/>
              </w:rPr>
              <w:t>13.4</w:t>
            </w:r>
          </w:p>
        </w:tc>
      </w:tr>
      <w:tr w:rsidR="00AC67F5" w:rsidRPr="007542EE" w14:paraId="30B2E9CD" w14:textId="77777777" w:rsidTr="00C33B87">
        <w:tc>
          <w:tcPr>
            <w:tcW w:w="1384" w:type="dxa"/>
          </w:tcPr>
          <w:p w14:paraId="7C58E672" w14:textId="5F338D2D" w:rsidR="00AC67F5" w:rsidRPr="007542EE" w:rsidRDefault="002740F0" w:rsidP="005608CA">
            <w:r w:rsidRPr="007542EE">
              <w:t>45–</w:t>
            </w:r>
            <w:r w:rsidR="00AC67F5" w:rsidRPr="007542EE">
              <w:t>49</w:t>
            </w:r>
          </w:p>
        </w:tc>
        <w:tc>
          <w:tcPr>
            <w:tcW w:w="2362" w:type="dxa"/>
          </w:tcPr>
          <w:p w14:paraId="798D936E" w14:textId="77777777" w:rsidR="00AC67F5" w:rsidRPr="007542EE" w:rsidRDefault="00AC67F5" w:rsidP="005608CA">
            <w:pPr>
              <w:tabs>
                <w:tab w:val="decimal" w:pos="1309"/>
              </w:tabs>
            </w:pPr>
            <w:r w:rsidRPr="007542EE">
              <w:t>25,049</w:t>
            </w:r>
          </w:p>
        </w:tc>
        <w:tc>
          <w:tcPr>
            <w:tcW w:w="2362" w:type="dxa"/>
            <w:vAlign w:val="bottom"/>
          </w:tcPr>
          <w:p w14:paraId="475DD214" w14:textId="77777777" w:rsidR="00AC67F5" w:rsidRPr="007542EE" w:rsidRDefault="00AC67F5" w:rsidP="005608CA">
            <w:pPr>
              <w:tabs>
                <w:tab w:val="decimal" w:pos="932"/>
              </w:tabs>
            </w:pPr>
            <w:r w:rsidRPr="007542EE">
              <w:rPr>
                <w:color w:val="000000"/>
              </w:rPr>
              <w:t>40.2</w:t>
            </w:r>
          </w:p>
        </w:tc>
        <w:tc>
          <w:tcPr>
            <w:tcW w:w="2363" w:type="dxa"/>
            <w:vAlign w:val="bottom"/>
          </w:tcPr>
          <w:p w14:paraId="7551317D" w14:textId="77777777" w:rsidR="00AC67F5" w:rsidRPr="007542EE" w:rsidRDefault="00AC67F5" w:rsidP="005608CA">
            <w:pPr>
              <w:tabs>
                <w:tab w:val="decimal" w:pos="980"/>
              </w:tabs>
            </w:pPr>
            <w:r w:rsidRPr="007542EE">
              <w:rPr>
                <w:color w:val="000000"/>
              </w:rPr>
              <w:t>32.2</w:t>
            </w:r>
          </w:p>
        </w:tc>
        <w:tc>
          <w:tcPr>
            <w:tcW w:w="2363" w:type="dxa"/>
            <w:vAlign w:val="bottom"/>
          </w:tcPr>
          <w:p w14:paraId="46E47BA6" w14:textId="77777777" w:rsidR="00AC67F5" w:rsidRPr="007542EE" w:rsidRDefault="00AC67F5" w:rsidP="005608CA">
            <w:pPr>
              <w:jc w:val="center"/>
            </w:pPr>
            <w:r w:rsidRPr="007542EE">
              <w:rPr>
                <w:color w:val="000000"/>
              </w:rPr>
              <w:t>57.0</w:t>
            </w:r>
          </w:p>
        </w:tc>
        <w:tc>
          <w:tcPr>
            <w:tcW w:w="2363" w:type="dxa"/>
            <w:vAlign w:val="bottom"/>
          </w:tcPr>
          <w:p w14:paraId="4668773B" w14:textId="77777777" w:rsidR="00AC67F5" w:rsidRPr="007542EE" w:rsidRDefault="00AC67F5" w:rsidP="005608CA">
            <w:pPr>
              <w:jc w:val="center"/>
            </w:pPr>
            <w:r w:rsidRPr="007542EE">
              <w:rPr>
                <w:color w:val="000000"/>
              </w:rPr>
              <w:t>21.0</w:t>
            </w:r>
          </w:p>
        </w:tc>
      </w:tr>
      <w:tr w:rsidR="00AC67F5" w:rsidRPr="007542EE" w14:paraId="3B81DEB0" w14:textId="77777777" w:rsidTr="00C33B87">
        <w:tc>
          <w:tcPr>
            <w:tcW w:w="1384" w:type="dxa"/>
          </w:tcPr>
          <w:p w14:paraId="5AC02F5E" w14:textId="6BAB5763" w:rsidR="00AC67F5" w:rsidRPr="007542EE" w:rsidRDefault="002740F0" w:rsidP="005608CA">
            <w:r w:rsidRPr="007542EE">
              <w:t>50–</w:t>
            </w:r>
            <w:r w:rsidR="00AC67F5" w:rsidRPr="007542EE">
              <w:t>54</w:t>
            </w:r>
          </w:p>
        </w:tc>
        <w:tc>
          <w:tcPr>
            <w:tcW w:w="2362" w:type="dxa"/>
          </w:tcPr>
          <w:p w14:paraId="19E61772" w14:textId="77777777" w:rsidR="00AC67F5" w:rsidRPr="007542EE" w:rsidRDefault="00AC67F5" w:rsidP="005608CA">
            <w:pPr>
              <w:tabs>
                <w:tab w:val="decimal" w:pos="1309"/>
              </w:tabs>
            </w:pPr>
            <w:r w:rsidRPr="007542EE">
              <w:t>27,482</w:t>
            </w:r>
          </w:p>
        </w:tc>
        <w:tc>
          <w:tcPr>
            <w:tcW w:w="2362" w:type="dxa"/>
            <w:vAlign w:val="bottom"/>
          </w:tcPr>
          <w:p w14:paraId="2B1E3247" w14:textId="77777777" w:rsidR="00AC67F5" w:rsidRPr="007542EE" w:rsidRDefault="00AC67F5" w:rsidP="005608CA">
            <w:pPr>
              <w:tabs>
                <w:tab w:val="decimal" w:pos="932"/>
              </w:tabs>
            </w:pPr>
            <w:r w:rsidRPr="007542EE">
              <w:rPr>
                <w:color w:val="000000"/>
              </w:rPr>
              <w:t>35.5</w:t>
            </w:r>
          </w:p>
        </w:tc>
        <w:tc>
          <w:tcPr>
            <w:tcW w:w="2363" w:type="dxa"/>
            <w:vAlign w:val="bottom"/>
          </w:tcPr>
          <w:p w14:paraId="407B9AAB" w14:textId="77777777" w:rsidR="00AC67F5" w:rsidRPr="007542EE" w:rsidRDefault="00AC67F5" w:rsidP="005608CA">
            <w:pPr>
              <w:tabs>
                <w:tab w:val="decimal" w:pos="980"/>
              </w:tabs>
            </w:pPr>
            <w:r w:rsidRPr="007542EE">
              <w:rPr>
                <w:color w:val="000000"/>
              </w:rPr>
              <w:t>38.6</w:t>
            </w:r>
          </w:p>
        </w:tc>
        <w:tc>
          <w:tcPr>
            <w:tcW w:w="2363" w:type="dxa"/>
            <w:vAlign w:val="bottom"/>
          </w:tcPr>
          <w:p w14:paraId="60E979E5" w14:textId="77777777" w:rsidR="00AC67F5" w:rsidRPr="007542EE" w:rsidRDefault="00AC67F5" w:rsidP="005608CA">
            <w:pPr>
              <w:jc w:val="center"/>
            </w:pPr>
            <w:r w:rsidRPr="007542EE">
              <w:rPr>
                <w:color w:val="000000"/>
              </w:rPr>
              <w:t>44.4</w:t>
            </w:r>
          </w:p>
        </w:tc>
        <w:tc>
          <w:tcPr>
            <w:tcW w:w="2363" w:type="dxa"/>
            <w:vAlign w:val="bottom"/>
          </w:tcPr>
          <w:p w14:paraId="77F635FB" w14:textId="77777777" w:rsidR="00AC67F5" w:rsidRPr="007542EE" w:rsidRDefault="00AC67F5" w:rsidP="005608CA">
            <w:pPr>
              <w:jc w:val="center"/>
            </w:pPr>
            <w:r w:rsidRPr="007542EE">
              <w:rPr>
                <w:color w:val="000000"/>
              </w:rPr>
              <w:t>31.5</w:t>
            </w:r>
          </w:p>
        </w:tc>
      </w:tr>
      <w:tr w:rsidR="00AC67F5" w:rsidRPr="007542EE" w14:paraId="73E81297" w14:textId="77777777" w:rsidTr="00C33B87">
        <w:tc>
          <w:tcPr>
            <w:tcW w:w="1384" w:type="dxa"/>
          </w:tcPr>
          <w:p w14:paraId="0048CD33" w14:textId="23DD74A5" w:rsidR="00AC67F5" w:rsidRPr="007542EE" w:rsidRDefault="002740F0" w:rsidP="005608CA">
            <w:r w:rsidRPr="007542EE">
              <w:t>55–</w:t>
            </w:r>
            <w:r w:rsidR="00AC67F5" w:rsidRPr="007542EE">
              <w:t>59</w:t>
            </w:r>
          </w:p>
        </w:tc>
        <w:tc>
          <w:tcPr>
            <w:tcW w:w="2362" w:type="dxa"/>
          </w:tcPr>
          <w:p w14:paraId="03F4C70B" w14:textId="77777777" w:rsidR="00AC67F5" w:rsidRPr="007542EE" w:rsidRDefault="00AC67F5" w:rsidP="005608CA">
            <w:pPr>
              <w:tabs>
                <w:tab w:val="decimal" w:pos="1309"/>
              </w:tabs>
            </w:pPr>
            <w:r w:rsidRPr="007542EE">
              <w:t>29,221</w:t>
            </w:r>
          </w:p>
        </w:tc>
        <w:tc>
          <w:tcPr>
            <w:tcW w:w="2362" w:type="dxa"/>
            <w:vAlign w:val="bottom"/>
          </w:tcPr>
          <w:p w14:paraId="6084963C" w14:textId="77777777" w:rsidR="00AC67F5" w:rsidRPr="007542EE" w:rsidRDefault="00AC67F5" w:rsidP="005608CA">
            <w:pPr>
              <w:tabs>
                <w:tab w:val="decimal" w:pos="932"/>
              </w:tabs>
            </w:pPr>
            <w:r w:rsidRPr="007542EE">
              <w:rPr>
                <w:color w:val="000000"/>
              </w:rPr>
              <w:t>26.9</w:t>
            </w:r>
          </w:p>
        </w:tc>
        <w:tc>
          <w:tcPr>
            <w:tcW w:w="2363" w:type="dxa"/>
            <w:vAlign w:val="bottom"/>
          </w:tcPr>
          <w:p w14:paraId="59846E92" w14:textId="77777777" w:rsidR="00AC67F5" w:rsidRPr="007542EE" w:rsidRDefault="00AC67F5" w:rsidP="005608CA">
            <w:pPr>
              <w:tabs>
                <w:tab w:val="decimal" w:pos="980"/>
              </w:tabs>
            </w:pPr>
            <w:r w:rsidRPr="007542EE">
              <w:rPr>
                <w:color w:val="000000"/>
              </w:rPr>
              <w:t>45.1</w:t>
            </w:r>
          </w:p>
        </w:tc>
        <w:tc>
          <w:tcPr>
            <w:tcW w:w="2363" w:type="dxa"/>
            <w:vAlign w:val="bottom"/>
          </w:tcPr>
          <w:p w14:paraId="4892CAE1" w14:textId="77777777" w:rsidR="00AC67F5" w:rsidRPr="007542EE" w:rsidRDefault="00AC67F5" w:rsidP="005608CA">
            <w:pPr>
              <w:jc w:val="center"/>
            </w:pPr>
            <w:r w:rsidRPr="007542EE">
              <w:rPr>
                <w:color w:val="000000"/>
              </w:rPr>
              <w:t>30.1</w:t>
            </w:r>
          </w:p>
        </w:tc>
        <w:tc>
          <w:tcPr>
            <w:tcW w:w="2363" w:type="dxa"/>
            <w:vAlign w:val="bottom"/>
          </w:tcPr>
          <w:p w14:paraId="427DEC89" w14:textId="77777777" w:rsidR="00AC67F5" w:rsidRPr="007542EE" w:rsidRDefault="00AC67F5" w:rsidP="005608CA">
            <w:pPr>
              <w:jc w:val="center"/>
            </w:pPr>
            <w:r w:rsidRPr="007542EE">
              <w:rPr>
                <w:color w:val="000000"/>
              </w:rPr>
              <w:t>39.2</w:t>
            </w:r>
          </w:p>
        </w:tc>
      </w:tr>
      <w:tr w:rsidR="00AC67F5" w:rsidRPr="007542EE" w14:paraId="7583B669" w14:textId="77777777" w:rsidTr="00C33B87">
        <w:tc>
          <w:tcPr>
            <w:tcW w:w="1384" w:type="dxa"/>
          </w:tcPr>
          <w:p w14:paraId="291E2E5B" w14:textId="0FF479F1" w:rsidR="00AC67F5" w:rsidRPr="007542EE" w:rsidRDefault="002740F0" w:rsidP="005608CA">
            <w:r w:rsidRPr="007542EE">
              <w:t>60–</w:t>
            </w:r>
            <w:r w:rsidR="00AC67F5" w:rsidRPr="007542EE">
              <w:t>64</w:t>
            </w:r>
          </w:p>
        </w:tc>
        <w:tc>
          <w:tcPr>
            <w:tcW w:w="2362" w:type="dxa"/>
          </w:tcPr>
          <w:p w14:paraId="05E52A82" w14:textId="77777777" w:rsidR="00AC67F5" w:rsidRPr="007542EE" w:rsidRDefault="00AC67F5" w:rsidP="005608CA">
            <w:pPr>
              <w:tabs>
                <w:tab w:val="decimal" w:pos="1309"/>
              </w:tabs>
            </w:pPr>
            <w:r w:rsidRPr="007542EE">
              <w:t>20,582</w:t>
            </w:r>
          </w:p>
        </w:tc>
        <w:tc>
          <w:tcPr>
            <w:tcW w:w="2362" w:type="dxa"/>
            <w:vAlign w:val="bottom"/>
          </w:tcPr>
          <w:p w14:paraId="439C81B6" w14:textId="77777777" w:rsidR="00AC67F5" w:rsidRPr="007542EE" w:rsidRDefault="00AC67F5" w:rsidP="005608CA">
            <w:pPr>
              <w:tabs>
                <w:tab w:val="decimal" w:pos="932"/>
              </w:tabs>
            </w:pPr>
            <w:r w:rsidRPr="007542EE">
              <w:rPr>
                <w:color w:val="000000"/>
              </w:rPr>
              <w:t>18.7</w:t>
            </w:r>
          </w:p>
        </w:tc>
        <w:tc>
          <w:tcPr>
            <w:tcW w:w="2363" w:type="dxa"/>
            <w:vAlign w:val="bottom"/>
          </w:tcPr>
          <w:p w14:paraId="6628FDB4" w14:textId="77777777" w:rsidR="00AC67F5" w:rsidRPr="007542EE" w:rsidRDefault="00AC67F5" w:rsidP="005608CA">
            <w:pPr>
              <w:tabs>
                <w:tab w:val="decimal" w:pos="980"/>
              </w:tabs>
            </w:pPr>
            <w:r w:rsidRPr="007542EE">
              <w:rPr>
                <w:color w:val="000000"/>
              </w:rPr>
              <w:t>49.8</w:t>
            </w:r>
          </w:p>
        </w:tc>
        <w:tc>
          <w:tcPr>
            <w:tcW w:w="2363" w:type="dxa"/>
            <w:vAlign w:val="bottom"/>
          </w:tcPr>
          <w:p w14:paraId="4D99D362" w14:textId="77777777" w:rsidR="00AC67F5" w:rsidRPr="007542EE" w:rsidRDefault="00AC67F5" w:rsidP="005608CA">
            <w:pPr>
              <w:jc w:val="center"/>
            </w:pPr>
            <w:r w:rsidRPr="007542EE">
              <w:rPr>
                <w:color w:val="000000"/>
              </w:rPr>
              <w:t>22.1</w:t>
            </w:r>
          </w:p>
        </w:tc>
        <w:tc>
          <w:tcPr>
            <w:tcW w:w="2363" w:type="dxa"/>
            <w:vAlign w:val="bottom"/>
          </w:tcPr>
          <w:p w14:paraId="214F2D25" w14:textId="77777777" w:rsidR="00AC67F5" w:rsidRPr="007542EE" w:rsidRDefault="00AC67F5" w:rsidP="005608CA">
            <w:pPr>
              <w:jc w:val="center"/>
            </w:pPr>
            <w:r w:rsidRPr="007542EE">
              <w:rPr>
                <w:color w:val="000000"/>
              </w:rPr>
              <w:t>42.6</w:t>
            </w:r>
          </w:p>
        </w:tc>
      </w:tr>
      <w:tr w:rsidR="00AC67F5" w:rsidRPr="007542EE" w14:paraId="0EE3339A" w14:textId="77777777" w:rsidTr="00C33B87">
        <w:tc>
          <w:tcPr>
            <w:tcW w:w="1384" w:type="dxa"/>
          </w:tcPr>
          <w:p w14:paraId="58F9CF68" w14:textId="408DEFE6" w:rsidR="00AC67F5" w:rsidRPr="007542EE" w:rsidRDefault="002740F0" w:rsidP="005608CA">
            <w:r w:rsidRPr="007542EE">
              <w:t>65–</w:t>
            </w:r>
            <w:r w:rsidR="00AC67F5" w:rsidRPr="007542EE">
              <w:t>69</w:t>
            </w:r>
          </w:p>
        </w:tc>
        <w:tc>
          <w:tcPr>
            <w:tcW w:w="2362" w:type="dxa"/>
          </w:tcPr>
          <w:p w14:paraId="0296ACF7" w14:textId="77777777" w:rsidR="00AC67F5" w:rsidRPr="007542EE" w:rsidRDefault="00AC67F5" w:rsidP="005608CA">
            <w:pPr>
              <w:tabs>
                <w:tab w:val="decimal" w:pos="1309"/>
              </w:tabs>
            </w:pPr>
            <w:r w:rsidRPr="007542EE">
              <w:t>18,087</w:t>
            </w:r>
          </w:p>
        </w:tc>
        <w:tc>
          <w:tcPr>
            <w:tcW w:w="2362" w:type="dxa"/>
            <w:vAlign w:val="bottom"/>
          </w:tcPr>
          <w:p w14:paraId="69762D96" w14:textId="77777777" w:rsidR="00AC67F5" w:rsidRPr="007542EE" w:rsidRDefault="00AC67F5" w:rsidP="005608CA">
            <w:pPr>
              <w:tabs>
                <w:tab w:val="decimal" w:pos="932"/>
              </w:tabs>
            </w:pPr>
            <w:r w:rsidRPr="007542EE">
              <w:rPr>
                <w:color w:val="000000"/>
              </w:rPr>
              <w:t>16.8</w:t>
            </w:r>
          </w:p>
        </w:tc>
        <w:tc>
          <w:tcPr>
            <w:tcW w:w="2363" w:type="dxa"/>
            <w:vAlign w:val="bottom"/>
          </w:tcPr>
          <w:p w14:paraId="75BFB3A0" w14:textId="77777777" w:rsidR="00AC67F5" w:rsidRPr="007542EE" w:rsidRDefault="00AC67F5" w:rsidP="005608CA">
            <w:pPr>
              <w:tabs>
                <w:tab w:val="decimal" w:pos="980"/>
              </w:tabs>
            </w:pPr>
            <w:r w:rsidRPr="007542EE">
              <w:rPr>
                <w:color w:val="000000"/>
              </w:rPr>
              <w:t>52.1</w:t>
            </w:r>
          </w:p>
        </w:tc>
        <w:tc>
          <w:tcPr>
            <w:tcW w:w="2363" w:type="dxa"/>
            <w:vAlign w:val="bottom"/>
          </w:tcPr>
          <w:p w14:paraId="565AF3B0" w14:textId="77777777" w:rsidR="00AC67F5" w:rsidRPr="007542EE" w:rsidRDefault="00AC67F5" w:rsidP="005608CA">
            <w:pPr>
              <w:jc w:val="center"/>
            </w:pPr>
            <w:r w:rsidRPr="007542EE">
              <w:rPr>
                <w:color w:val="000000"/>
              </w:rPr>
              <w:t>19.4</w:t>
            </w:r>
          </w:p>
        </w:tc>
        <w:tc>
          <w:tcPr>
            <w:tcW w:w="2363" w:type="dxa"/>
            <w:vAlign w:val="bottom"/>
          </w:tcPr>
          <w:p w14:paraId="7A439CCC" w14:textId="77777777" w:rsidR="00AC67F5" w:rsidRPr="007542EE" w:rsidRDefault="00AC67F5" w:rsidP="005608CA">
            <w:pPr>
              <w:jc w:val="center"/>
            </w:pPr>
            <w:r w:rsidRPr="007542EE">
              <w:rPr>
                <w:color w:val="000000"/>
              </w:rPr>
              <w:t>45.9</w:t>
            </w:r>
          </w:p>
        </w:tc>
      </w:tr>
      <w:tr w:rsidR="00AC67F5" w:rsidRPr="007542EE" w14:paraId="3D1041D6" w14:textId="77777777" w:rsidTr="00C33B87">
        <w:tc>
          <w:tcPr>
            <w:tcW w:w="1384" w:type="dxa"/>
          </w:tcPr>
          <w:p w14:paraId="3D3F473A" w14:textId="3BD80AC9" w:rsidR="00AC67F5" w:rsidRPr="007542EE" w:rsidRDefault="002740F0" w:rsidP="005608CA">
            <w:r w:rsidRPr="007542EE">
              <w:t>70–</w:t>
            </w:r>
            <w:r w:rsidR="00AC67F5" w:rsidRPr="007542EE">
              <w:t>74</w:t>
            </w:r>
          </w:p>
        </w:tc>
        <w:tc>
          <w:tcPr>
            <w:tcW w:w="2362" w:type="dxa"/>
          </w:tcPr>
          <w:p w14:paraId="3F9C6352" w14:textId="77777777" w:rsidR="00AC67F5" w:rsidRPr="007542EE" w:rsidRDefault="00AC67F5" w:rsidP="005608CA">
            <w:pPr>
              <w:tabs>
                <w:tab w:val="decimal" w:pos="1309"/>
              </w:tabs>
            </w:pPr>
            <w:r w:rsidRPr="007542EE">
              <w:t>12,280</w:t>
            </w:r>
          </w:p>
        </w:tc>
        <w:tc>
          <w:tcPr>
            <w:tcW w:w="2362" w:type="dxa"/>
            <w:vAlign w:val="bottom"/>
          </w:tcPr>
          <w:p w14:paraId="6D9B262A" w14:textId="77777777" w:rsidR="00AC67F5" w:rsidRPr="007542EE" w:rsidRDefault="00AC67F5" w:rsidP="005608CA">
            <w:pPr>
              <w:tabs>
                <w:tab w:val="decimal" w:pos="932"/>
              </w:tabs>
            </w:pPr>
            <w:r w:rsidRPr="007542EE">
              <w:rPr>
                <w:color w:val="000000"/>
              </w:rPr>
              <w:t>13.8</w:t>
            </w:r>
          </w:p>
        </w:tc>
        <w:tc>
          <w:tcPr>
            <w:tcW w:w="2363" w:type="dxa"/>
            <w:vAlign w:val="bottom"/>
          </w:tcPr>
          <w:p w14:paraId="7414103E" w14:textId="77777777" w:rsidR="00AC67F5" w:rsidRPr="007542EE" w:rsidRDefault="00AC67F5" w:rsidP="005608CA">
            <w:pPr>
              <w:tabs>
                <w:tab w:val="decimal" w:pos="980"/>
              </w:tabs>
            </w:pPr>
            <w:r w:rsidRPr="007542EE">
              <w:rPr>
                <w:color w:val="000000"/>
              </w:rPr>
              <w:t>52.9</w:t>
            </w:r>
          </w:p>
        </w:tc>
        <w:tc>
          <w:tcPr>
            <w:tcW w:w="2363" w:type="dxa"/>
            <w:vAlign w:val="bottom"/>
          </w:tcPr>
          <w:p w14:paraId="40C00572" w14:textId="77777777" w:rsidR="00AC67F5" w:rsidRPr="007542EE" w:rsidRDefault="00AC67F5" w:rsidP="005608CA">
            <w:pPr>
              <w:jc w:val="center"/>
            </w:pPr>
            <w:r w:rsidRPr="007542EE">
              <w:rPr>
                <w:color w:val="000000"/>
              </w:rPr>
              <w:t>14.9</w:t>
            </w:r>
          </w:p>
        </w:tc>
        <w:tc>
          <w:tcPr>
            <w:tcW w:w="2363" w:type="dxa"/>
            <w:vAlign w:val="bottom"/>
          </w:tcPr>
          <w:p w14:paraId="219DC80C" w14:textId="77777777" w:rsidR="00AC67F5" w:rsidRPr="007542EE" w:rsidRDefault="00AC67F5" w:rsidP="005608CA">
            <w:pPr>
              <w:jc w:val="center"/>
            </w:pPr>
            <w:r w:rsidRPr="007542EE">
              <w:rPr>
                <w:color w:val="000000"/>
              </w:rPr>
              <w:t>49.5</w:t>
            </w:r>
          </w:p>
        </w:tc>
      </w:tr>
      <w:tr w:rsidR="00AC67F5" w:rsidRPr="007542EE" w14:paraId="245D93EE" w14:textId="77777777" w:rsidTr="00C33B87">
        <w:tc>
          <w:tcPr>
            <w:tcW w:w="1384" w:type="dxa"/>
          </w:tcPr>
          <w:p w14:paraId="33BA818A" w14:textId="35743299" w:rsidR="00AC67F5" w:rsidRPr="007542EE" w:rsidRDefault="002740F0" w:rsidP="005608CA">
            <w:r w:rsidRPr="007542EE">
              <w:t>75–</w:t>
            </w:r>
            <w:r w:rsidR="00AC67F5" w:rsidRPr="007542EE">
              <w:t>79</w:t>
            </w:r>
          </w:p>
        </w:tc>
        <w:tc>
          <w:tcPr>
            <w:tcW w:w="2362" w:type="dxa"/>
          </w:tcPr>
          <w:p w14:paraId="150859F6" w14:textId="77777777" w:rsidR="00AC67F5" w:rsidRPr="007542EE" w:rsidRDefault="00AC67F5" w:rsidP="005608CA">
            <w:pPr>
              <w:tabs>
                <w:tab w:val="decimal" w:pos="1309"/>
              </w:tabs>
            </w:pPr>
            <w:r w:rsidRPr="007542EE">
              <w:t>5,812</w:t>
            </w:r>
          </w:p>
        </w:tc>
        <w:tc>
          <w:tcPr>
            <w:tcW w:w="2362" w:type="dxa"/>
            <w:vAlign w:val="bottom"/>
          </w:tcPr>
          <w:p w14:paraId="7C6FE923" w14:textId="77777777" w:rsidR="00AC67F5" w:rsidRPr="007542EE" w:rsidRDefault="00AC67F5" w:rsidP="005608CA">
            <w:pPr>
              <w:tabs>
                <w:tab w:val="decimal" w:pos="932"/>
              </w:tabs>
            </w:pPr>
            <w:r w:rsidRPr="007542EE">
              <w:rPr>
                <w:color w:val="000000"/>
              </w:rPr>
              <w:t>9.9</w:t>
            </w:r>
          </w:p>
        </w:tc>
        <w:tc>
          <w:tcPr>
            <w:tcW w:w="2363" w:type="dxa"/>
            <w:vAlign w:val="bottom"/>
          </w:tcPr>
          <w:p w14:paraId="6C4FDB73" w14:textId="77777777" w:rsidR="00AC67F5" w:rsidRPr="007542EE" w:rsidRDefault="00AC67F5" w:rsidP="005608CA">
            <w:pPr>
              <w:tabs>
                <w:tab w:val="decimal" w:pos="980"/>
              </w:tabs>
            </w:pPr>
            <w:r w:rsidRPr="007542EE">
              <w:rPr>
                <w:color w:val="000000"/>
              </w:rPr>
              <w:t>52.4</w:t>
            </w:r>
          </w:p>
        </w:tc>
        <w:tc>
          <w:tcPr>
            <w:tcW w:w="2363" w:type="dxa"/>
            <w:vAlign w:val="bottom"/>
          </w:tcPr>
          <w:p w14:paraId="4EA2AECE" w14:textId="77777777" w:rsidR="00AC67F5" w:rsidRPr="007542EE" w:rsidRDefault="00AC67F5" w:rsidP="003233C8">
            <w:pPr>
              <w:jc w:val="center"/>
            </w:pPr>
            <w:r w:rsidRPr="007542EE">
              <w:rPr>
                <w:color w:val="000000"/>
              </w:rPr>
              <w:t>9.9</w:t>
            </w:r>
          </w:p>
        </w:tc>
        <w:tc>
          <w:tcPr>
            <w:tcW w:w="2363" w:type="dxa"/>
            <w:vAlign w:val="bottom"/>
          </w:tcPr>
          <w:p w14:paraId="5219018E" w14:textId="77777777" w:rsidR="00AC67F5" w:rsidRPr="007542EE" w:rsidRDefault="00AC67F5" w:rsidP="005608CA">
            <w:pPr>
              <w:jc w:val="center"/>
            </w:pPr>
            <w:r w:rsidRPr="007542EE">
              <w:rPr>
                <w:color w:val="000000"/>
              </w:rPr>
              <w:t>53.4</w:t>
            </w:r>
          </w:p>
        </w:tc>
      </w:tr>
      <w:tr w:rsidR="007542EE" w:rsidRPr="007542EE" w14:paraId="60689DCA" w14:textId="77777777" w:rsidTr="00C33B87">
        <w:tc>
          <w:tcPr>
            <w:tcW w:w="1384" w:type="dxa"/>
            <w:tcBorders>
              <w:bottom w:val="single" w:sz="4" w:space="0" w:color="auto"/>
            </w:tcBorders>
          </w:tcPr>
          <w:p w14:paraId="20053203" w14:textId="77777777" w:rsidR="007542EE" w:rsidRPr="007542EE" w:rsidRDefault="007542EE" w:rsidP="005608CA"/>
        </w:tc>
        <w:tc>
          <w:tcPr>
            <w:tcW w:w="2362" w:type="dxa"/>
            <w:tcBorders>
              <w:bottom w:val="single" w:sz="4" w:space="0" w:color="auto"/>
            </w:tcBorders>
          </w:tcPr>
          <w:p w14:paraId="025C4EC5" w14:textId="77777777" w:rsidR="007542EE" w:rsidRPr="007542EE" w:rsidRDefault="007542EE" w:rsidP="005608CA">
            <w:pPr>
              <w:tabs>
                <w:tab w:val="decimal" w:pos="1309"/>
              </w:tabs>
            </w:pPr>
          </w:p>
        </w:tc>
        <w:tc>
          <w:tcPr>
            <w:tcW w:w="2362" w:type="dxa"/>
            <w:tcBorders>
              <w:bottom w:val="single" w:sz="4" w:space="0" w:color="auto"/>
            </w:tcBorders>
            <w:vAlign w:val="bottom"/>
          </w:tcPr>
          <w:p w14:paraId="2A469F74" w14:textId="77777777" w:rsidR="007542EE" w:rsidRPr="007542EE" w:rsidRDefault="007542EE" w:rsidP="005608CA">
            <w:pPr>
              <w:tabs>
                <w:tab w:val="decimal" w:pos="932"/>
              </w:tabs>
              <w:rPr>
                <w:color w:val="000000"/>
              </w:rPr>
            </w:pPr>
          </w:p>
        </w:tc>
        <w:tc>
          <w:tcPr>
            <w:tcW w:w="2363" w:type="dxa"/>
            <w:tcBorders>
              <w:bottom w:val="single" w:sz="4" w:space="0" w:color="auto"/>
            </w:tcBorders>
            <w:vAlign w:val="bottom"/>
          </w:tcPr>
          <w:p w14:paraId="725FEE58" w14:textId="77777777" w:rsidR="007542EE" w:rsidRPr="007542EE" w:rsidRDefault="007542EE" w:rsidP="005608CA">
            <w:pPr>
              <w:tabs>
                <w:tab w:val="decimal" w:pos="980"/>
              </w:tabs>
              <w:rPr>
                <w:color w:val="000000"/>
              </w:rPr>
            </w:pPr>
          </w:p>
        </w:tc>
        <w:tc>
          <w:tcPr>
            <w:tcW w:w="2363" w:type="dxa"/>
            <w:tcBorders>
              <w:bottom w:val="single" w:sz="4" w:space="0" w:color="auto"/>
            </w:tcBorders>
            <w:vAlign w:val="bottom"/>
          </w:tcPr>
          <w:p w14:paraId="6547A891" w14:textId="77777777" w:rsidR="007542EE" w:rsidRPr="007542EE" w:rsidRDefault="007542EE" w:rsidP="003233C8">
            <w:pPr>
              <w:jc w:val="center"/>
              <w:rPr>
                <w:color w:val="000000"/>
              </w:rPr>
            </w:pPr>
          </w:p>
        </w:tc>
        <w:tc>
          <w:tcPr>
            <w:tcW w:w="2363" w:type="dxa"/>
            <w:tcBorders>
              <w:bottom w:val="single" w:sz="4" w:space="0" w:color="auto"/>
            </w:tcBorders>
            <w:vAlign w:val="bottom"/>
          </w:tcPr>
          <w:p w14:paraId="091AB399" w14:textId="77777777" w:rsidR="007542EE" w:rsidRPr="007542EE" w:rsidRDefault="007542EE" w:rsidP="005608CA">
            <w:pPr>
              <w:jc w:val="center"/>
              <w:rPr>
                <w:color w:val="000000"/>
              </w:rPr>
            </w:pPr>
          </w:p>
        </w:tc>
      </w:tr>
    </w:tbl>
    <w:p w14:paraId="51EB70C9" w14:textId="41D134B8" w:rsidR="00B40BD4" w:rsidRPr="00DF48F6" w:rsidRDefault="00B40BD4" w:rsidP="00B40BD4">
      <w:pPr>
        <w:spacing w:line="480" w:lineRule="auto"/>
        <w:rPr>
          <w:lang w:val="en-US"/>
        </w:rPr>
      </w:pPr>
      <w:r>
        <w:rPr>
          <w:lang w:val="en-US"/>
        </w:rPr>
        <w:t xml:space="preserve">SEG = socioeconomic group based on </w:t>
      </w:r>
      <w:r w:rsidR="0072170D">
        <w:rPr>
          <w:lang w:val="en-US"/>
        </w:rPr>
        <w:t xml:space="preserve">years of </w:t>
      </w:r>
      <w:r>
        <w:rPr>
          <w:lang w:val="en-US"/>
        </w:rPr>
        <w:t xml:space="preserve">education and </w:t>
      </w:r>
      <w:r w:rsidR="0072170D">
        <w:rPr>
          <w:lang w:val="en-US"/>
        </w:rPr>
        <w:t xml:space="preserve">net </w:t>
      </w:r>
      <w:r>
        <w:rPr>
          <w:lang w:val="en-US"/>
        </w:rPr>
        <w:t>income</w:t>
      </w:r>
      <w:r w:rsidR="0072170D">
        <w:rPr>
          <w:lang w:val="en-US"/>
        </w:rPr>
        <w:t xml:space="preserve"> per household</w:t>
      </w:r>
      <w:r>
        <w:rPr>
          <w:lang w:val="en-US"/>
        </w:rPr>
        <w:t>, with group A having the higher, and B the lower socioeconomic status.</w:t>
      </w:r>
    </w:p>
    <w:p w14:paraId="04FE5C8F" w14:textId="77777777" w:rsidR="00AC67F5" w:rsidRDefault="00AC67F5" w:rsidP="00AC67F5">
      <w:r>
        <w:br w:type="page"/>
      </w:r>
    </w:p>
    <w:p w14:paraId="2D319631" w14:textId="38FA89EE" w:rsidR="00AC67F5" w:rsidRPr="00896812" w:rsidRDefault="00AC67F5" w:rsidP="00D029E2">
      <w:pPr>
        <w:pStyle w:val="Heading4"/>
      </w:pPr>
      <w:bookmarkStart w:id="25" w:name="_Toc42594503"/>
      <w:bookmarkStart w:id="26" w:name="_Toc86677004"/>
      <w:bookmarkStart w:id="27" w:name="_Toc68685432"/>
      <w:r w:rsidRPr="00A570DF">
        <w:lastRenderedPageBreak/>
        <w:t>T</w:t>
      </w:r>
      <w:r>
        <w:t>ABLE</w:t>
      </w:r>
      <w:r w:rsidRPr="00A570DF">
        <w:t xml:space="preserve"> </w:t>
      </w:r>
      <w:r w:rsidR="004F7C6A">
        <w:t>S1.</w:t>
      </w:r>
      <w:r w:rsidR="00C968E1">
        <w:t>4</w:t>
      </w:r>
      <w:r>
        <w:tab/>
      </w:r>
      <w:r w:rsidRPr="00A570DF">
        <w:t xml:space="preserve">Age-specific data on population and smoking habits for Germany for 1995 – </w:t>
      </w:r>
      <w:r w:rsidR="004F7C6A">
        <w:t>women</w:t>
      </w:r>
      <w:bookmarkEnd w:id="25"/>
      <w:bookmarkEnd w:id="26"/>
      <w:bookmarkEnd w:id="27"/>
    </w:p>
    <w:p w14:paraId="625BB123" w14:textId="77777777" w:rsidR="00AC67F5" w:rsidRDefault="00AC67F5" w:rsidP="007542EE"/>
    <w:tbl>
      <w:tblPr>
        <w:tblW w:w="0" w:type="auto"/>
        <w:tblLayout w:type="fixed"/>
        <w:tblLook w:val="0000" w:firstRow="0" w:lastRow="0" w:firstColumn="0" w:lastColumn="0" w:noHBand="0" w:noVBand="0"/>
      </w:tblPr>
      <w:tblGrid>
        <w:gridCol w:w="1384"/>
        <w:gridCol w:w="2362"/>
        <w:gridCol w:w="2362"/>
        <w:gridCol w:w="2363"/>
        <w:gridCol w:w="2363"/>
        <w:gridCol w:w="2363"/>
      </w:tblGrid>
      <w:tr w:rsidR="00AC67F5" w:rsidRPr="007542EE" w14:paraId="2FD93B52" w14:textId="77777777" w:rsidTr="00C33B87">
        <w:trPr>
          <w:tblHeader/>
        </w:trPr>
        <w:tc>
          <w:tcPr>
            <w:tcW w:w="1384" w:type="dxa"/>
            <w:tcBorders>
              <w:top w:val="single" w:sz="4" w:space="0" w:color="auto"/>
            </w:tcBorders>
          </w:tcPr>
          <w:p w14:paraId="1D59CE75" w14:textId="77777777" w:rsidR="00AC67F5" w:rsidRPr="007542EE" w:rsidRDefault="00AC67F5" w:rsidP="005608CA">
            <w:r w:rsidRPr="007542EE">
              <w:t>Age</w:t>
            </w:r>
          </w:p>
        </w:tc>
        <w:tc>
          <w:tcPr>
            <w:tcW w:w="2362" w:type="dxa"/>
            <w:tcBorders>
              <w:top w:val="single" w:sz="4" w:space="0" w:color="auto"/>
            </w:tcBorders>
          </w:tcPr>
          <w:p w14:paraId="19520DF0" w14:textId="77777777" w:rsidR="00AC67F5" w:rsidRPr="007542EE" w:rsidRDefault="00AC67F5" w:rsidP="005608CA">
            <w:pPr>
              <w:jc w:val="center"/>
            </w:pPr>
            <w:r w:rsidRPr="007542EE">
              <w:t>Population (hundreds)</w:t>
            </w:r>
          </w:p>
        </w:tc>
        <w:tc>
          <w:tcPr>
            <w:tcW w:w="2362" w:type="dxa"/>
            <w:tcBorders>
              <w:top w:val="single" w:sz="4" w:space="0" w:color="auto"/>
            </w:tcBorders>
          </w:tcPr>
          <w:p w14:paraId="7BED62D6" w14:textId="77777777" w:rsidR="00AC67F5" w:rsidRPr="007542EE" w:rsidRDefault="00AC67F5" w:rsidP="005608CA">
            <w:pPr>
              <w:jc w:val="center"/>
            </w:pPr>
            <w:r w:rsidRPr="007542EE">
              <w:t>% current smokers</w:t>
            </w:r>
          </w:p>
        </w:tc>
        <w:tc>
          <w:tcPr>
            <w:tcW w:w="2363" w:type="dxa"/>
            <w:tcBorders>
              <w:top w:val="single" w:sz="4" w:space="0" w:color="auto"/>
            </w:tcBorders>
          </w:tcPr>
          <w:p w14:paraId="5CF5A3DA" w14:textId="77777777" w:rsidR="00AC67F5" w:rsidRPr="007542EE" w:rsidRDefault="00AC67F5" w:rsidP="005608CA">
            <w:pPr>
              <w:jc w:val="center"/>
            </w:pPr>
            <w:r w:rsidRPr="007542EE">
              <w:t>% former smokers</w:t>
            </w:r>
          </w:p>
        </w:tc>
        <w:tc>
          <w:tcPr>
            <w:tcW w:w="2363" w:type="dxa"/>
            <w:tcBorders>
              <w:top w:val="single" w:sz="4" w:space="0" w:color="auto"/>
            </w:tcBorders>
          </w:tcPr>
          <w:p w14:paraId="569BC2A1" w14:textId="77777777" w:rsidR="00AC67F5" w:rsidRPr="007542EE" w:rsidRDefault="00AC67F5" w:rsidP="005608CA">
            <w:r w:rsidRPr="007542EE">
              <w:t>% current smokers</w:t>
            </w:r>
          </w:p>
        </w:tc>
        <w:tc>
          <w:tcPr>
            <w:tcW w:w="2363" w:type="dxa"/>
            <w:tcBorders>
              <w:top w:val="single" w:sz="4" w:space="0" w:color="auto"/>
            </w:tcBorders>
          </w:tcPr>
          <w:p w14:paraId="30866B90" w14:textId="77777777" w:rsidR="00AC67F5" w:rsidRPr="007542EE" w:rsidRDefault="00AC67F5" w:rsidP="005608CA">
            <w:r w:rsidRPr="007542EE">
              <w:t>% former smokers</w:t>
            </w:r>
          </w:p>
        </w:tc>
      </w:tr>
      <w:tr w:rsidR="00AC67F5" w:rsidRPr="007542EE" w14:paraId="5F7FC6E8" w14:textId="77777777" w:rsidTr="00C33B87">
        <w:trPr>
          <w:tblHeader/>
        </w:trPr>
        <w:tc>
          <w:tcPr>
            <w:tcW w:w="1384" w:type="dxa"/>
            <w:tcBorders>
              <w:bottom w:val="single" w:sz="4" w:space="0" w:color="auto"/>
            </w:tcBorders>
          </w:tcPr>
          <w:p w14:paraId="3BC5819F" w14:textId="77777777" w:rsidR="00AC67F5" w:rsidRPr="007542EE" w:rsidRDefault="00AC67F5" w:rsidP="005608CA"/>
        </w:tc>
        <w:tc>
          <w:tcPr>
            <w:tcW w:w="2362" w:type="dxa"/>
            <w:tcBorders>
              <w:bottom w:val="single" w:sz="4" w:space="0" w:color="auto"/>
            </w:tcBorders>
          </w:tcPr>
          <w:p w14:paraId="230A7985" w14:textId="77777777" w:rsidR="00AC67F5" w:rsidRPr="007542EE" w:rsidRDefault="00AC67F5" w:rsidP="005608CA"/>
        </w:tc>
        <w:tc>
          <w:tcPr>
            <w:tcW w:w="2362" w:type="dxa"/>
            <w:tcBorders>
              <w:bottom w:val="single" w:sz="4" w:space="0" w:color="auto"/>
            </w:tcBorders>
          </w:tcPr>
          <w:p w14:paraId="63E4A51A" w14:textId="493C688F" w:rsidR="00AC67F5" w:rsidRPr="007542EE" w:rsidRDefault="00C044E5" w:rsidP="00C044E5">
            <w:pPr>
              <w:jc w:val="center"/>
            </w:pPr>
            <w:r>
              <w:t>SEG</w:t>
            </w:r>
            <w:r w:rsidR="00AC67F5" w:rsidRPr="007542EE">
              <w:t xml:space="preserve"> A</w:t>
            </w:r>
          </w:p>
        </w:tc>
        <w:tc>
          <w:tcPr>
            <w:tcW w:w="2363" w:type="dxa"/>
            <w:tcBorders>
              <w:bottom w:val="single" w:sz="4" w:space="0" w:color="auto"/>
            </w:tcBorders>
          </w:tcPr>
          <w:p w14:paraId="559EC2B7" w14:textId="7ABF9913" w:rsidR="00AC67F5" w:rsidRPr="007542EE" w:rsidRDefault="00C044E5" w:rsidP="005608CA">
            <w:pPr>
              <w:jc w:val="center"/>
            </w:pPr>
            <w:r>
              <w:t>SEG</w:t>
            </w:r>
            <w:r w:rsidR="00AC67F5" w:rsidRPr="007542EE">
              <w:t xml:space="preserve"> A</w:t>
            </w:r>
          </w:p>
        </w:tc>
        <w:tc>
          <w:tcPr>
            <w:tcW w:w="2363" w:type="dxa"/>
            <w:tcBorders>
              <w:bottom w:val="single" w:sz="4" w:space="0" w:color="auto"/>
            </w:tcBorders>
          </w:tcPr>
          <w:p w14:paraId="46A0D261" w14:textId="7B1F4B75" w:rsidR="00AC67F5" w:rsidRPr="007542EE" w:rsidRDefault="00C044E5" w:rsidP="00C044E5">
            <w:pPr>
              <w:jc w:val="center"/>
            </w:pPr>
            <w:r>
              <w:t>SEG</w:t>
            </w:r>
            <w:r w:rsidR="00AC67F5" w:rsidRPr="007542EE">
              <w:t xml:space="preserve"> B</w:t>
            </w:r>
          </w:p>
        </w:tc>
        <w:tc>
          <w:tcPr>
            <w:tcW w:w="2363" w:type="dxa"/>
            <w:tcBorders>
              <w:bottom w:val="single" w:sz="4" w:space="0" w:color="auto"/>
            </w:tcBorders>
          </w:tcPr>
          <w:p w14:paraId="22B39C4C" w14:textId="656D35C4" w:rsidR="00AC67F5" w:rsidRPr="007542EE" w:rsidRDefault="00C044E5" w:rsidP="005608CA">
            <w:pPr>
              <w:jc w:val="center"/>
            </w:pPr>
            <w:r>
              <w:t>SEG</w:t>
            </w:r>
            <w:r w:rsidR="00AC67F5" w:rsidRPr="007542EE">
              <w:t xml:space="preserve"> B</w:t>
            </w:r>
          </w:p>
        </w:tc>
      </w:tr>
      <w:tr w:rsidR="00AC67F5" w:rsidRPr="007542EE" w14:paraId="7E4B3F11" w14:textId="77777777" w:rsidTr="00C33B87">
        <w:trPr>
          <w:tblHeader/>
        </w:trPr>
        <w:tc>
          <w:tcPr>
            <w:tcW w:w="1384" w:type="dxa"/>
          </w:tcPr>
          <w:p w14:paraId="43FE8E12" w14:textId="77777777" w:rsidR="00AC67F5" w:rsidRPr="007542EE" w:rsidRDefault="00AC67F5" w:rsidP="005608CA"/>
        </w:tc>
        <w:tc>
          <w:tcPr>
            <w:tcW w:w="2362" w:type="dxa"/>
          </w:tcPr>
          <w:p w14:paraId="179D0F93" w14:textId="77777777" w:rsidR="00AC67F5" w:rsidRPr="007542EE" w:rsidRDefault="00AC67F5" w:rsidP="005608CA"/>
        </w:tc>
        <w:tc>
          <w:tcPr>
            <w:tcW w:w="2362" w:type="dxa"/>
          </w:tcPr>
          <w:p w14:paraId="7F6B355E" w14:textId="77777777" w:rsidR="00AC67F5" w:rsidRPr="007542EE" w:rsidRDefault="00AC67F5" w:rsidP="005608CA"/>
        </w:tc>
        <w:tc>
          <w:tcPr>
            <w:tcW w:w="2363" w:type="dxa"/>
          </w:tcPr>
          <w:p w14:paraId="4EEB557A" w14:textId="77777777" w:rsidR="00AC67F5" w:rsidRPr="007542EE" w:rsidRDefault="00AC67F5" w:rsidP="005608CA"/>
        </w:tc>
        <w:tc>
          <w:tcPr>
            <w:tcW w:w="2363" w:type="dxa"/>
            <w:tcBorders>
              <w:top w:val="single" w:sz="4" w:space="0" w:color="auto"/>
            </w:tcBorders>
          </w:tcPr>
          <w:p w14:paraId="353B0CC0" w14:textId="77777777" w:rsidR="00AC67F5" w:rsidRPr="007542EE" w:rsidRDefault="00AC67F5" w:rsidP="005608CA"/>
        </w:tc>
        <w:tc>
          <w:tcPr>
            <w:tcW w:w="2363" w:type="dxa"/>
            <w:tcBorders>
              <w:top w:val="single" w:sz="4" w:space="0" w:color="auto"/>
            </w:tcBorders>
          </w:tcPr>
          <w:p w14:paraId="3564FD03" w14:textId="77777777" w:rsidR="00AC67F5" w:rsidRPr="007542EE" w:rsidRDefault="00AC67F5" w:rsidP="005608CA"/>
        </w:tc>
      </w:tr>
      <w:tr w:rsidR="00AC67F5" w:rsidRPr="007542EE" w14:paraId="4CD114F4" w14:textId="77777777" w:rsidTr="00C33B87">
        <w:tc>
          <w:tcPr>
            <w:tcW w:w="1384" w:type="dxa"/>
          </w:tcPr>
          <w:p w14:paraId="27BF6D5B" w14:textId="7444611A" w:rsidR="00AC67F5" w:rsidRPr="007542EE" w:rsidRDefault="00AC67F5" w:rsidP="002740F0">
            <w:r w:rsidRPr="007542EE">
              <w:t>10</w:t>
            </w:r>
            <w:r w:rsidR="002740F0" w:rsidRPr="007542EE">
              <w:t>–</w:t>
            </w:r>
            <w:r w:rsidRPr="007542EE">
              <w:t>14</w:t>
            </w:r>
          </w:p>
        </w:tc>
        <w:tc>
          <w:tcPr>
            <w:tcW w:w="2362" w:type="dxa"/>
          </w:tcPr>
          <w:p w14:paraId="75D31166" w14:textId="77777777" w:rsidR="00AC67F5" w:rsidRPr="007542EE" w:rsidRDefault="00AC67F5" w:rsidP="005608CA">
            <w:pPr>
              <w:tabs>
                <w:tab w:val="decimal" w:pos="1309"/>
              </w:tabs>
            </w:pPr>
            <w:r w:rsidRPr="007542EE">
              <w:t>23,112</w:t>
            </w:r>
          </w:p>
        </w:tc>
        <w:tc>
          <w:tcPr>
            <w:tcW w:w="2362" w:type="dxa"/>
            <w:vAlign w:val="bottom"/>
          </w:tcPr>
          <w:p w14:paraId="3D4F71FD" w14:textId="77777777" w:rsidR="00AC67F5" w:rsidRPr="007542EE" w:rsidRDefault="00AC67F5" w:rsidP="005608CA">
            <w:pPr>
              <w:tabs>
                <w:tab w:val="decimal" w:pos="932"/>
              </w:tabs>
            </w:pPr>
            <w:r w:rsidRPr="007542EE">
              <w:rPr>
                <w:color w:val="000000"/>
              </w:rPr>
              <w:t>5.4</w:t>
            </w:r>
          </w:p>
        </w:tc>
        <w:tc>
          <w:tcPr>
            <w:tcW w:w="2363" w:type="dxa"/>
            <w:vAlign w:val="bottom"/>
          </w:tcPr>
          <w:p w14:paraId="2BD4BB2C" w14:textId="77777777" w:rsidR="00AC67F5" w:rsidRPr="007542EE" w:rsidRDefault="00AC67F5" w:rsidP="005608CA">
            <w:pPr>
              <w:tabs>
                <w:tab w:val="decimal" w:pos="980"/>
              </w:tabs>
            </w:pPr>
            <w:r w:rsidRPr="007542EE">
              <w:rPr>
                <w:color w:val="000000"/>
              </w:rPr>
              <w:t>0.0</w:t>
            </w:r>
          </w:p>
        </w:tc>
        <w:tc>
          <w:tcPr>
            <w:tcW w:w="2363" w:type="dxa"/>
            <w:vAlign w:val="bottom"/>
          </w:tcPr>
          <w:p w14:paraId="1B1D4CAC" w14:textId="77777777" w:rsidR="00AC67F5" w:rsidRPr="007542EE" w:rsidRDefault="00AC67F5" w:rsidP="005608CA">
            <w:pPr>
              <w:jc w:val="center"/>
            </w:pPr>
            <w:r w:rsidRPr="007542EE">
              <w:rPr>
                <w:color w:val="000000"/>
              </w:rPr>
              <w:t>5.4</w:t>
            </w:r>
          </w:p>
        </w:tc>
        <w:tc>
          <w:tcPr>
            <w:tcW w:w="2363" w:type="dxa"/>
            <w:vAlign w:val="bottom"/>
          </w:tcPr>
          <w:p w14:paraId="4E13131D" w14:textId="77777777" w:rsidR="00AC67F5" w:rsidRPr="007542EE" w:rsidRDefault="00AC67F5" w:rsidP="005608CA">
            <w:pPr>
              <w:jc w:val="center"/>
            </w:pPr>
            <w:r w:rsidRPr="007542EE">
              <w:rPr>
                <w:color w:val="000000"/>
              </w:rPr>
              <w:t>0.0</w:t>
            </w:r>
          </w:p>
        </w:tc>
      </w:tr>
      <w:tr w:rsidR="00AC67F5" w:rsidRPr="007542EE" w14:paraId="714F07F7" w14:textId="77777777" w:rsidTr="00C33B87">
        <w:tc>
          <w:tcPr>
            <w:tcW w:w="1384" w:type="dxa"/>
          </w:tcPr>
          <w:p w14:paraId="0C1DB12E" w14:textId="659F484A" w:rsidR="00AC67F5" w:rsidRPr="007542EE" w:rsidRDefault="002740F0" w:rsidP="005608CA">
            <w:r w:rsidRPr="007542EE">
              <w:t>15–</w:t>
            </w:r>
            <w:r w:rsidR="00AC67F5" w:rsidRPr="007542EE">
              <w:t>19</w:t>
            </w:r>
          </w:p>
        </w:tc>
        <w:tc>
          <w:tcPr>
            <w:tcW w:w="2362" w:type="dxa"/>
          </w:tcPr>
          <w:p w14:paraId="6A22F1B3" w14:textId="77777777" w:rsidR="00AC67F5" w:rsidRPr="007542EE" w:rsidRDefault="00AC67F5" w:rsidP="005608CA">
            <w:pPr>
              <w:tabs>
                <w:tab w:val="decimal" w:pos="1309"/>
              </w:tabs>
            </w:pPr>
            <w:r w:rsidRPr="007542EE">
              <w:t>21,921</w:t>
            </w:r>
          </w:p>
        </w:tc>
        <w:tc>
          <w:tcPr>
            <w:tcW w:w="2362" w:type="dxa"/>
            <w:vAlign w:val="bottom"/>
          </w:tcPr>
          <w:p w14:paraId="599F3E83" w14:textId="77777777" w:rsidR="00AC67F5" w:rsidRPr="007542EE" w:rsidRDefault="00AC67F5" w:rsidP="005608CA">
            <w:pPr>
              <w:tabs>
                <w:tab w:val="decimal" w:pos="932"/>
              </w:tabs>
            </w:pPr>
            <w:r w:rsidRPr="007542EE">
              <w:rPr>
                <w:color w:val="000000"/>
              </w:rPr>
              <w:t>19.7</w:t>
            </w:r>
          </w:p>
        </w:tc>
        <w:tc>
          <w:tcPr>
            <w:tcW w:w="2363" w:type="dxa"/>
            <w:vAlign w:val="bottom"/>
          </w:tcPr>
          <w:p w14:paraId="4D2E034D" w14:textId="77777777" w:rsidR="00AC67F5" w:rsidRPr="007542EE" w:rsidRDefault="00AC67F5" w:rsidP="005608CA">
            <w:pPr>
              <w:tabs>
                <w:tab w:val="decimal" w:pos="980"/>
              </w:tabs>
            </w:pPr>
            <w:r w:rsidRPr="007542EE">
              <w:rPr>
                <w:color w:val="000000"/>
              </w:rPr>
              <w:t>0.2</w:t>
            </w:r>
          </w:p>
        </w:tc>
        <w:tc>
          <w:tcPr>
            <w:tcW w:w="2363" w:type="dxa"/>
            <w:vAlign w:val="bottom"/>
          </w:tcPr>
          <w:p w14:paraId="79418765" w14:textId="77777777" w:rsidR="00AC67F5" w:rsidRPr="007542EE" w:rsidRDefault="00AC67F5" w:rsidP="005608CA">
            <w:pPr>
              <w:jc w:val="center"/>
            </w:pPr>
            <w:r w:rsidRPr="007542EE">
              <w:rPr>
                <w:color w:val="000000"/>
              </w:rPr>
              <w:t>19.7</w:t>
            </w:r>
          </w:p>
        </w:tc>
        <w:tc>
          <w:tcPr>
            <w:tcW w:w="2363" w:type="dxa"/>
            <w:vAlign w:val="bottom"/>
          </w:tcPr>
          <w:p w14:paraId="61F43982" w14:textId="77777777" w:rsidR="00AC67F5" w:rsidRPr="007542EE" w:rsidRDefault="00AC67F5" w:rsidP="005608CA">
            <w:pPr>
              <w:jc w:val="center"/>
            </w:pPr>
            <w:r w:rsidRPr="007542EE">
              <w:rPr>
                <w:color w:val="000000"/>
              </w:rPr>
              <w:t>0.2</w:t>
            </w:r>
          </w:p>
        </w:tc>
      </w:tr>
      <w:tr w:rsidR="00AC67F5" w:rsidRPr="007542EE" w14:paraId="300FC315" w14:textId="77777777" w:rsidTr="00C33B87">
        <w:tc>
          <w:tcPr>
            <w:tcW w:w="1384" w:type="dxa"/>
          </w:tcPr>
          <w:p w14:paraId="7FF18377" w14:textId="7CB71595" w:rsidR="00AC67F5" w:rsidRPr="007542EE" w:rsidRDefault="002740F0" w:rsidP="005608CA">
            <w:r w:rsidRPr="007542EE">
              <w:t>20–</w:t>
            </w:r>
            <w:r w:rsidR="00AC67F5" w:rsidRPr="007542EE">
              <w:t>24</w:t>
            </w:r>
          </w:p>
        </w:tc>
        <w:tc>
          <w:tcPr>
            <w:tcW w:w="2362" w:type="dxa"/>
          </w:tcPr>
          <w:p w14:paraId="6F4D6C6E" w14:textId="77777777" w:rsidR="00AC67F5" w:rsidRPr="007542EE" w:rsidRDefault="00AC67F5" w:rsidP="005608CA">
            <w:pPr>
              <w:tabs>
                <w:tab w:val="decimal" w:pos="1309"/>
              </w:tabs>
            </w:pPr>
            <w:r w:rsidRPr="007542EE">
              <w:t>24,908</w:t>
            </w:r>
          </w:p>
        </w:tc>
        <w:tc>
          <w:tcPr>
            <w:tcW w:w="2362" w:type="dxa"/>
            <w:vAlign w:val="bottom"/>
          </w:tcPr>
          <w:p w14:paraId="0845B013" w14:textId="77777777" w:rsidR="00AC67F5" w:rsidRPr="007542EE" w:rsidRDefault="00AC67F5" w:rsidP="005608CA">
            <w:pPr>
              <w:tabs>
                <w:tab w:val="decimal" w:pos="932"/>
              </w:tabs>
            </w:pPr>
            <w:r w:rsidRPr="007542EE">
              <w:rPr>
                <w:color w:val="000000"/>
              </w:rPr>
              <w:t>27.8</w:t>
            </w:r>
          </w:p>
        </w:tc>
        <w:tc>
          <w:tcPr>
            <w:tcW w:w="2363" w:type="dxa"/>
            <w:vAlign w:val="bottom"/>
          </w:tcPr>
          <w:p w14:paraId="748082F8" w14:textId="77777777" w:rsidR="00AC67F5" w:rsidRPr="007542EE" w:rsidRDefault="00AC67F5" w:rsidP="005608CA">
            <w:pPr>
              <w:tabs>
                <w:tab w:val="decimal" w:pos="980"/>
              </w:tabs>
            </w:pPr>
            <w:r w:rsidRPr="007542EE">
              <w:rPr>
                <w:color w:val="000000"/>
              </w:rPr>
              <w:t>23.0</w:t>
            </w:r>
          </w:p>
        </w:tc>
        <w:tc>
          <w:tcPr>
            <w:tcW w:w="2363" w:type="dxa"/>
            <w:vAlign w:val="bottom"/>
          </w:tcPr>
          <w:p w14:paraId="012D5B89" w14:textId="77777777" w:rsidR="00AC67F5" w:rsidRPr="007542EE" w:rsidRDefault="00AC67F5" w:rsidP="005608CA">
            <w:pPr>
              <w:jc w:val="center"/>
            </w:pPr>
            <w:r w:rsidRPr="007542EE">
              <w:rPr>
                <w:color w:val="000000"/>
              </w:rPr>
              <w:t>51.3</w:t>
            </w:r>
          </w:p>
        </w:tc>
        <w:tc>
          <w:tcPr>
            <w:tcW w:w="2363" w:type="dxa"/>
            <w:vAlign w:val="bottom"/>
          </w:tcPr>
          <w:p w14:paraId="441D3890" w14:textId="77777777" w:rsidR="00AC67F5" w:rsidRPr="007542EE" w:rsidRDefault="00AC67F5" w:rsidP="005608CA">
            <w:pPr>
              <w:jc w:val="center"/>
            </w:pPr>
            <w:r w:rsidRPr="007542EE">
              <w:rPr>
                <w:color w:val="000000"/>
              </w:rPr>
              <w:t>2.0</w:t>
            </w:r>
          </w:p>
        </w:tc>
      </w:tr>
      <w:tr w:rsidR="00AC67F5" w:rsidRPr="007542EE" w14:paraId="05C59D65" w14:textId="77777777" w:rsidTr="00C33B87">
        <w:tc>
          <w:tcPr>
            <w:tcW w:w="1384" w:type="dxa"/>
          </w:tcPr>
          <w:p w14:paraId="67BBC89B" w14:textId="60AC9CB0" w:rsidR="00AC67F5" w:rsidRPr="007542EE" w:rsidRDefault="002740F0" w:rsidP="005608CA">
            <w:r w:rsidRPr="007542EE">
              <w:t>25–</w:t>
            </w:r>
            <w:r w:rsidR="00AC67F5" w:rsidRPr="007542EE">
              <w:t>29</w:t>
            </w:r>
          </w:p>
        </w:tc>
        <w:tc>
          <w:tcPr>
            <w:tcW w:w="2362" w:type="dxa"/>
          </w:tcPr>
          <w:p w14:paraId="2A0BC331" w14:textId="77777777" w:rsidR="00AC67F5" w:rsidRPr="007542EE" w:rsidRDefault="00AC67F5" w:rsidP="005608CA">
            <w:pPr>
              <w:tabs>
                <w:tab w:val="decimal" w:pos="1309"/>
              </w:tabs>
            </w:pPr>
            <w:r w:rsidRPr="007542EE">
              <w:t>35,543</w:t>
            </w:r>
          </w:p>
        </w:tc>
        <w:tc>
          <w:tcPr>
            <w:tcW w:w="2362" w:type="dxa"/>
            <w:vAlign w:val="bottom"/>
          </w:tcPr>
          <w:p w14:paraId="204C0352" w14:textId="77777777" w:rsidR="00AC67F5" w:rsidRPr="007542EE" w:rsidRDefault="00AC67F5" w:rsidP="005608CA">
            <w:pPr>
              <w:tabs>
                <w:tab w:val="decimal" w:pos="932"/>
              </w:tabs>
            </w:pPr>
            <w:r w:rsidRPr="007542EE">
              <w:rPr>
                <w:color w:val="000000"/>
              </w:rPr>
              <w:t>30.2</w:t>
            </w:r>
          </w:p>
        </w:tc>
        <w:tc>
          <w:tcPr>
            <w:tcW w:w="2363" w:type="dxa"/>
            <w:vAlign w:val="bottom"/>
          </w:tcPr>
          <w:p w14:paraId="1F28366F" w14:textId="77777777" w:rsidR="00AC67F5" w:rsidRPr="007542EE" w:rsidRDefault="00AC67F5" w:rsidP="005608CA">
            <w:pPr>
              <w:tabs>
                <w:tab w:val="decimal" w:pos="980"/>
              </w:tabs>
            </w:pPr>
            <w:r w:rsidRPr="007542EE">
              <w:rPr>
                <w:color w:val="000000"/>
              </w:rPr>
              <w:t>21.5</w:t>
            </w:r>
          </w:p>
        </w:tc>
        <w:tc>
          <w:tcPr>
            <w:tcW w:w="2363" w:type="dxa"/>
            <w:vAlign w:val="bottom"/>
          </w:tcPr>
          <w:p w14:paraId="64BD0B67" w14:textId="77777777" w:rsidR="00AC67F5" w:rsidRPr="007542EE" w:rsidRDefault="00AC67F5" w:rsidP="005608CA">
            <w:pPr>
              <w:jc w:val="center"/>
            </w:pPr>
            <w:r w:rsidRPr="007542EE">
              <w:rPr>
                <w:color w:val="000000"/>
              </w:rPr>
              <w:t>51.3</w:t>
            </w:r>
          </w:p>
        </w:tc>
        <w:tc>
          <w:tcPr>
            <w:tcW w:w="2363" w:type="dxa"/>
            <w:vAlign w:val="bottom"/>
          </w:tcPr>
          <w:p w14:paraId="436B4868" w14:textId="77777777" w:rsidR="00AC67F5" w:rsidRPr="007542EE" w:rsidRDefault="00AC67F5" w:rsidP="005608CA">
            <w:pPr>
              <w:jc w:val="center"/>
            </w:pPr>
            <w:r w:rsidRPr="007542EE">
              <w:rPr>
                <w:color w:val="000000"/>
              </w:rPr>
              <w:t>8.1</w:t>
            </w:r>
          </w:p>
        </w:tc>
      </w:tr>
      <w:tr w:rsidR="00AC67F5" w:rsidRPr="007542EE" w14:paraId="2726BFE7" w14:textId="77777777" w:rsidTr="00C33B87">
        <w:tc>
          <w:tcPr>
            <w:tcW w:w="1384" w:type="dxa"/>
          </w:tcPr>
          <w:p w14:paraId="0933D67B" w14:textId="23B73031" w:rsidR="00AC67F5" w:rsidRPr="007542EE" w:rsidRDefault="002740F0" w:rsidP="005608CA">
            <w:r w:rsidRPr="007542EE">
              <w:t>30–</w:t>
            </w:r>
            <w:r w:rsidR="00AC67F5" w:rsidRPr="007542EE">
              <w:t>34</w:t>
            </w:r>
          </w:p>
        </w:tc>
        <w:tc>
          <w:tcPr>
            <w:tcW w:w="2362" w:type="dxa"/>
          </w:tcPr>
          <w:p w14:paraId="24B7D54C" w14:textId="77777777" w:rsidR="00AC67F5" w:rsidRPr="007542EE" w:rsidRDefault="00AC67F5" w:rsidP="005608CA">
            <w:pPr>
              <w:tabs>
                <w:tab w:val="decimal" w:pos="1309"/>
              </w:tabs>
            </w:pPr>
            <w:r w:rsidRPr="007542EE">
              <w:t>37,604</w:t>
            </w:r>
          </w:p>
        </w:tc>
        <w:tc>
          <w:tcPr>
            <w:tcW w:w="2362" w:type="dxa"/>
            <w:vAlign w:val="bottom"/>
          </w:tcPr>
          <w:p w14:paraId="3B7E8952" w14:textId="77777777" w:rsidR="00AC67F5" w:rsidRPr="007542EE" w:rsidRDefault="00AC67F5" w:rsidP="005608CA">
            <w:pPr>
              <w:tabs>
                <w:tab w:val="decimal" w:pos="932"/>
              </w:tabs>
            </w:pPr>
            <w:r w:rsidRPr="007542EE">
              <w:rPr>
                <w:color w:val="000000"/>
              </w:rPr>
              <w:t>32.0</w:t>
            </w:r>
          </w:p>
        </w:tc>
        <w:tc>
          <w:tcPr>
            <w:tcW w:w="2363" w:type="dxa"/>
            <w:vAlign w:val="bottom"/>
          </w:tcPr>
          <w:p w14:paraId="0066D7EC" w14:textId="77777777" w:rsidR="00AC67F5" w:rsidRPr="007542EE" w:rsidRDefault="00AC67F5" w:rsidP="005608CA">
            <w:pPr>
              <w:tabs>
                <w:tab w:val="decimal" w:pos="980"/>
              </w:tabs>
            </w:pPr>
            <w:r w:rsidRPr="007542EE">
              <w:rPr>
                <w:color w:val="000000"/>
              </w:rPr>
              <w:t>21.9</w:t>
            </w:r>
          </w:p>
        </w:tc>
        <w:tc>
          <w:tcPr>
            <w:tcW w:w="2363" w:type="dxa"/>
            <w:vAlign w:val="bottom"/>
          </w:tcPr>
          <w:p w14:paraId="04763701" w14:textId="77777777" w:rsidR="00AC67F5" w:rsidRPr="007542EE" w:rsidRDefault="00AC67F5" w:rsidP="005608CA">
            <w:pPr>
              <w:jc w:val="center"/>
            </w:pPr>
            <w:r w:rsidRPr="007542EE">
              <w:rPr>
                <w:color w:val="000000"/>
              </w:rPr>
              <w:t>51.2</w:t>
            </w:r>
          </w:p>
        </w:tc>
        <w:tc>
          <w:tcPr>
            <w:tcW w:w="2363" w:type="dxa"/>
            <w:vAlign w:val="bottom"/>
          </w:tcPr>
          <w:p w14:paraId="4628D2AB" w14:textId="77777777" w:rsidR="00AC67F5" w:rsidRPr="007542EE" w:rsidRDefault="00AC67F5" w:rsidP="005608CA">
            <w:pPr>
              <w:jc w:val="center"/>
            </w:pPr>
            <w:r w:rsidRPr="007542EE">
              <w:rPr>
                <w:color w:val="000000"/>
              </w:rPr>
              <w:t>12.7</w:t>
            </w:r>
          </w:p>
        </w:tc>
      </w:tr>
      <w:tr w:rsidR="00AC67F5" w:rsidRPr="007542EE" w14:paraId="720ED461" w14:textId="77777777" w:rsidTr="00C33B87">
        <w:tc>
          <w:tcPr>
            <w:tcW w:w="1384" w:type="dxa"/>
          </w:tcPr>
          <w:p w14:paraId="149CC315" w14:textId="0995C74C" w:rsidR="00AC67F5" w:rsidRPr="007542EE" w:rsidRDefault="00AC67F5" w:rsidP="005608CA">
            <w:r w:rsidRPr="007542EE">
              <w:t>35</w:t>
            </w:r>
            <w:r w:rsidR="002740F0" w:rsidRPr="007542EE">
              <w:t>–</w:t>
            </w:r>
            <w:r w:rsidRPr="007542EE">
              <w:t>39</w:t>
            </w:r>
          </w:p>
        </w:tc>
        <w:tc>
          <w:tcPr>
            <w:tcW w:w="2362" w:type="dxa"/>
          </w:tcPr>
          <w:p w14:paraId="5CF4BF04" w14:textId="77777777" w:rsidR="00AC67F5" w:rsidRPr="007542EE" w:rsidRDefault="00AC67F5" w:rsidP="005608CA">
            <w:pPr>
              <w:tabs>
                <w:tab w:val="decimal" w:pos="1309"/>
              </w:tabs>
            </w:pPr>
            <w:r w:rsidRPr="007542EE">
              <w:t>34,006</w:t>
            </w:r>
          </w:p>
        </w:tc>
        <w:tc>
          <w:tcPr>
            <w:tcW w:w="2362" w:type="dxa"/>
            <w:vAlign w:val="bottom"/>
          </w:tcPr>
          <w:p w14:paraId="3450D3BF" w14:textId="77777777" w:rsidR="00AC67F5" w:rsidRPr="007542EE" w:rsidRDefault="00AC67F5" w:rsidP="005608CA">
            <w:pPr>
              <w:tabs>
                <w:tab w:val="decimal" w:pos="932"/>
              </w:tabs>
            </w:pPr>
            <w:r w:rsidRPr="007542EE">
              <w:rPr>
                <w:color w:val="000000"/>
              </w:rPr>
              <w:t>33.0</w:t>
            </w:r>
          </w:p>
        </w:tc>
        <w:tc>
          <w:tcPr>
            <w:tcW w:w="2363" w:type="dxa"/>
            <w:vAlign w:val="bottom"/>
          </w:tcPr>
          <w:p w14:paraId="1BD81151" w14:textId="77777777" w:rsidR="00AC67F5" w:rsidRPr="007542EE" w:rsidRDefault="00AC67F5" w:rsidP="005608CA">
            <w:pPr>
              <w:tabs>
                <w:tab w:val="decimal" w:pos="980"/>
              </w:tabs>
            </w:pPr>
            <w:r w:rsidRPr="007542EE">
              <w:rPr>
                <w:color w:val="000000"/>
              </w:rPr>
              <w:t>23.5</w:t>
            </w:r>
          </w:p>
        </w:tc>
        <w:tc>
          <w:tcPr>
            <w:tcW w:w="2363" w:type="dxa"/>
            <w:vAlign w:val="bottom"/>
          </w:tcPr>
          <w:p w14:paraId="4B1D1C7A" w14:textId="77777777" w:rsidR="00AC67F5" w:rsidRPr="007542EE" w:rsidRDefault="00AC67F5" w:rsidP="005608CA">
            <w:pPr>
              <w:jc w:val="center"/>
            </w:pPr>
            <w:r w:rsidRPr="007542EE">
              <w:rPr>
                <w:color w:val="000000"/>
              </w:rPr>
              <w:t>50.8</w:t>
            </w:r>
          </w:p>
        </w:tc>
        <w:tc>
          <w:tcPr>
            <w:tcW w:w="2363" w:type="dxa"/>
            <w:vAlign w:val="bottom"/>
          </w:tcPr>
          <w:p w14:paraId="36DA5C2C" w14:textId="77777777" w:rsidR="00AC67F5" w:rsidRPr="007542EE" w:rsidRDefault="00AC67F5" w:rsidP="005608CA">
            <w:pPr>
              <w:jc w:val="center"/>
            </w:pPr>
            <w:r w:rsidRPr="007542EE">
              <w:rPr>
                <w:color w:val="000000"/>
              </w:rPr>
              <w:t>15.9</w:t>
            </w:r>
          </w:p>
        </w:tc>
      </w:tr>
      <w:tr w:rsidR="00AC67F5" w:rsidRPr="007542EE" w14:paraId="0E656068" w14:textId="77777777" w:rsidTr="00C33B87">
        <w:tc>
          <w:tcPr>
            <w:tcW w:w="1384" w:type="dxa"/>
          </w:tcPr>
          <w:p w14:paraId="3DF6899F" w14:textId="1AC44BE6" w:rsidR="00AC67F5" w:rsidRPr="007542EE" w:rsidRDefault="00AC67F5" w:rsidP="005608CA">
            <w:r w:rsidRPr="007542EE">
              <w:t>40</w:t>
            </w:r>
            <w:r w:rsidR="002740F0" w:rsidRPr="007542EE">
              <w:t>–</w:t>
            </w:r>
            <w:r w:rsidRPr="007542EE">
              <w:t>44</w:t>
            </w:r>
          </w:p>
        </w:tc>
        <w:tc>
          <w:tcPr>
            <w:tcW w:w="2362" w:type="dxa"/>
          </w:tcPr>
          <w:p w14:paraId="360A6052" w14:textId="77777777" w:rsidR="00AC67F5" w:rsidRPr="007542EE" w:rsidRDefault="00AC67F5" w:rsidP="005608CA">
            <w:pPr>
              <w:tabs>
                <w:tab w:val="decimal" w:pos="1309"/>
              </w:tabs>
            </w:pPr>
            <w:r w:rsidRPr="007542EE">
              <w:t>29,154</w:t>
            </w:r>
          </w:p>
        </w:tc>
        <w:tc>
          <w:tcPr>
            <w:tcW w:w="2362" w:type="dxa"/>
            <w:vAlign w:val="bottom"/>
          </w:tcPr>
          <w:p w14:paraId="471DEF2C" w14:textId="77777777" w:rsidR="00AC67F5" w:rsidRPr="007542EE" w:rsidRDefault="00AC67F5" w:rsidP="005608CA">
            <w:pPr>
              <w:tabs>
                <w:tab w:val="decimal" w:pos="932"/>
              </w:tabs>
            </w:pPr>
            <w:r w:rsidRPr="007542EE">
              <w:rPr>
                <w:color w:val="000000"/>
              </w:rPr>
              <w:t>33.9</w:t>
            </w:r>
          </w:p>
        </w:tc>
        <w:tc>
          <w:tcPr>
            <w:tcW w:w="2363" w:type="dxa"/>
            <w:vAlign w:val="bottom"/>
          </w:tcPr>
          <w:p w14:paraId="626D4C77" w14:textId="77777777" w:rsidR="00AC67F5" w:rsidRPr="007542EE" w:rsidRDefault="00AC67F5" w:rsidP="005608CA">
            <w:pPr>
              <w:tabs>
                <w:tab w:val="decimal" w:pos="980"/>
              </w:tabs>
            </w:pPr>
            <w:r w:rsidRPr="007542EE">
              <w:rPr>
                <w:color w:val="000000"/>
              </w:rPr>
              <w:t>28.1</w:t>
            </w:r>
          </w:p>
        </w:tc>
        <w:tc>
          <w:tcPr>
            <w:tcW w:w="2363" w:type="dxa"/>
            <w:vAlign w:val="bottom"/>
          </w:tcPr>
          <w:p w14:paraId="161B5723" w14:textId="77777777" w:rsidR="00AC67F5" w:rsidRPr="007542EE" w:rsidRDefault="00AC67F5" w:rsidP="005608CA">
            <w:pPr>
              <w:jc w:val="center"/>
            </w:pPr>
            <w:r w:rsidRPr="007542EE">
              <w:rPr>
                <w:color w:val="000000"/>
              </w:rPr>
              <w:t>51.9</w:t>
            </w:r>
          </w:p>
        </w:tc>
        <w:tc>
          <w:tcPr>
            <w:tcW w:w="2363" w:type="dxa"/>
            <w:vAlign w:val="bottom"/>
          </w:tcPr>
          <w:p w14:paraId="31EA8E64" w14:textId="77777777" w:rsidR="00AC67F5" w:rsidRPr="007542EE" w:rsidRDefault="00AC67F5" w:rsidP="005608CA">
            <w:pPr>
              <w:jc w:val="center"/>
            </w:pPr>
            <w:r w:rsidRPr="007542EE">
              <w:rPr>
                <w:color w:val="000000"/>
              </w:rPr>
              <w:t>17.8</w:t>
            </w:r>
          </w:p>
        </w:tc>
      </w:tr>
      <w:tr w:rsidR="00AC67F5" w:rsidRPr="007542EE" w14:paraId="49FA7C61" w14:textId="77777777" w:rsidTr="00C33B87">
        <w:tc>
          <w:tcPr>
            <w:tcW w:w="1384" w:type="dxa"/>
          </w:tcPr>
          <w:p w14:paraId="62303398" w14:textId="6149D87B" w:rsidR="00AC67F5" w:rsidRPr="007542EE" w:rsidRDefault="00AC67F5" w:rsidP="005608CA">
            <w:r w:rsidRPr="007542EE">
              <w:t>45</w:t>
            </w:r>
            <w:r w:rsidR="002740F0" w:rsidRPr="007542EE">
              <w:t>–</w:t>
            </w:r>
            <w:r w:rsidRPr="007542EE">
              <w:t>49</w:t>
            </w:r>
          </w:p>
        </w:tc>
        <w:tc>
          <w:tcPr>
            <w:tcW w:w="2362" w:type="dxa"/>
          </w:tcPr>
          <w:p w14:paraId="6E3848CD" w14:textId="77777777" w:rsidR="00AC67F5" w:rsidRPr="007542EE" w:rsidRDefault="00AC67F5" w:rsidP="005608CA">
            <w:pPr>
              <w:tabs>
                <w:tab w:val="decimal" w:pos="1309"/>
              </w:tabs>
            </w:pPr>
            <w:r w:rsidRPr="007542EE">
              <w:t>25,049</w:t>
            </w:r>
          </w:p>
        </w:tc>
        <w:tc>
          <w:tcPr>
            <w:tcW w:w="2362" w:type="dxa"/>
            <w:vAlign w:val="bottom"/>
          </w:tcPr>
          <w:p w14:paraId="004DC09C" w14:textId="77777777" w:rsidR="00AC67F5" w:rsidRPr="007542EE" w:rsidRDefault="00AC67F5" w:rsidP="005608CA">
            <w:pPr>
              <w:tabs>
                <w:tab w:val="decimal" w:pos="932"/>
              </w:tabs>
            </w:pPr>
            <w:r w:rsidRPr="007542EE">
              <w:rPr>
                <w:color w:val="000000"/>
              </w:rPr>
              <w:t>31.0</w:t>
            </w:r>
          </w:p>
        </w:tc>
        <w:tc>
          <w:tcPr>
            <w:tcW w:w="2363" w:type="dxa"/>
            <w:vAlign w:val="bottom"/>
          </w:tcPr>
          <w:p w14:paraId="41E2D5F2" w14:textId="77777777" w:rsidR="00AC67F5" w:rsidRPr="007542EE" w:rsidRDefault="00AC67F5" w:rsidP="005608CA">
            <w:pPr>
              <w:tabs>
                <w:tab w:val="decimal" w:pos="980"/>
              </w:tabs>
            </w:pPr>
            <w:r w:rsidRPr="007542EE">
              <w:rPr>
                <w:color w:val="000000"/>
              </w:rPr>
              <w:t>25.8</w:t>
            </w:r>
          </w:p>
        </w:tc>
        <w:tc>
          <w:tcPr>
            <w:tcW w:w="2363" w:type="dxa"/>
            <w:vAlign w:val="bottom"/>
          </w:tcPr>
          <w:p w14:paraId="36368460" w14:textId="77777777" w:rsidR="00AC67F5" w:rsidRPr="007542EE" w:rsidRDefault="00AC67F5" w:rsidP="005608CA">
            <w:pPr>
              <w:jc w:val="center"/>
            </w:pPr>
            <w:r w:rsidRPr="007542EE">
              <w:rPr>
                <w:color w:val="000000"/>
              </w:rPr>
              <w:t>41.5</w:t>
            </w:r>
          </w:p>
        </w:tc>
        <w:tc>
          <w:tcPr>
            <w:tcW w:w="2363" w:type="dxa"/>
            <w:vAlign w:val="bottom"/>
          </w:tcPr>
          <w:p w14:paraId="64812878" w14:textId="77777777" w:rsidR="00AC67F5" w:rsidRPr="007542EE" w:rsidRDefault="00AC67F5" w:rsidP="005608CA">
            <w:pPr>
              <w:jc w:val="center"/>
            </w:pPr>
            <w:r w:rsidRPr="007542EE">
              <w:rPr>
                <w:color w:val="000000"/>
              </w:rPr>
              <w:t>18.1</w:t>
            </w:r>
          </w:p>
        </w:tc>
      </w:tr>
      <w:tr w:rsidR="00AC67F5" w:rsidRPr="007542EE" w14:paraId="451911C1" w14:textId="77777777" w:rsidTr="00C33B87">
        <w:tc>
          <w:tcPr>
            <w:tcW w:w="1384" w:type="dxa"/>
          </w:tcPr>
          <w:p w14:paraId="29826796" w14:textId="2B3E93BB" w:rsidR="00AC67F5" w:rsidRPr="007542EE" w:rsidRDefault="00AC67F5" w:rsidP="005608CA">
            <w:r w:rsidRPr="007542EE">
              <w:t>50</w:t>
            </w:r>
            <w:r w:rsidR="002740F0" w:rsidRPr="007542EE">
              <w:t>–</w:t>
            </w:r>
            <w:r w:rsidRPr="007542EE">
              <w:t>54</w:t>
            </w:r>
          </w:p>
        </w:tc>
        <w:tc>
          <w:tcPr>
            <w:tcW w:w="2362" w:type="dxa"/>
          </w:tcPr>
          <w:p w14:paraId="0ACCB0E0" w14:textId="77777777" w:rsidR="00AC67F5" w:rsidRPr="007542EE" w:rsidRDefault="00AC67F5" w:rsidP="005608CA">
            <w:pPr>
              <w:tabs>
                <w:tab w:val="decimal" w:pos="1309"/>
              </w:tabs>
            </w:pPr>
            <w:r w:rsidRPr="007542EE">
              <w:t>27,482</w:t>
            </w:r>
          </w:p>
        </w:tc>
        <w:tc>
          <w:tcPr>
            <w:tcW w:w="2362" w:type="dxa"/>
            <w:vAlign w:val="bottom"/>
          </w:tcPr>
          <w:p w14:paraId="69AA2A82" w14:textId="77777777" w:rsidR="00AC67F5" w:rsidRPr="007542EE" w:rsidRDefault="00AC67F5" w:rsidP="005608CA">
            <w:pPr>
              <w:tabs>
                <w:tab w:val="decimal" w:pos="932"/>
              </w:tabs>
            </w:pPr>
            <w:r w:rsidRPr="007542EE">
              <w:rPr>
                <w:color w:val="000000"/>
              </w:rPr>
              <w:t>25.7</w:t>
            </w:r>
          </w:p>
        </w:tc>
        <w:tc>
          <w:tcPr>
            <w:tcW w:w="2363" w:type="dxa"/>
            <w:vAlign w:val="bottom"/>
          </w:tcPr>
          <w:p w14:paraId="402DB2B7" w14:textId="77777777" w:rsidR="00AC67F5" w:rsidRPr="007542EE" w:rsidRDefault="00AC67F5" w:rsidP="005608CA">
            <w:pPr>
              <w:tabs>
                <w:tab w:val="decimal" w:pos="980"/>
              </w:tabs>
            </w:pPr>
            <w:r w:rsidRPr="007542EE">
              <w:rPr>
                <w:color w:val="000000"/>
              </w:rPr>
              <w:t>20.3</w:t>
            </w:r>
          </w:p>
        </w:tc>
        <w:tc>
          <w:tcPr>
            <w:tcW w:w="2363" w:type="dxa"/>
            <w:vAlign w:val="bottom"/>
          </w:tcPr>
          <w:p w14:paraId="342DE921" w14:textId="77777777" w:rsidR="00AC67F5" w:rsidRPr="007542EE" w:rsidRDefault="00AC67F5" w:rsidP="005608CA">
            <w:pPr>
              <w:jc w:val="center"/>
            </w:pPr>
            <w:r w:rsidRPr="007542EE">
              <w:rPr>
                <w:color w:val="000000"/>
              </w:rPr>
              <w:t>28.7</w:t>
            </w:r>
          </w:p>
        </w:tc>
        <w:tc>
          <w:tcPr>
            <w:tcW w:w="2363" w:type="dxa"/>
            <w:vAlign w:val="bottom"/>
          </w:tcPr>
          <w:p w14:paraId="605557E0" w14:textId="77777777" w:rsidR="00AC67F5" w:rsidRPr="007542EE" w:rsidRDefault="00AC67F5" w:rsidP="005608CA">
            <w:pPr>
              <w:jc w:val="center"/>
            </w:pPr>
            <w:r w:rsidRPr="007542EE">
              <w:rPr>
                <w:color w:val="000000"/>
              </w:rPr>
              <w:t>14.9</w:t>
            </w:r>
          </w:p>
        </w:tc>
      </w:tr>
      <w:tr w:rsidR="00AC67F5" w:rsidRPr="007542EE" w14:paraId="33045A3A" w14:textId="77777777" w:rsidTr="00C33B87">
        <w:tc>
          <w:tcPr>
            <w:tcW w:w="1384" w:type="dxa"/>
          </w:tcPr>
          <w:p w14:paraId="6DCAE9BC" w14:textId="5B02CB6A" w:rsidR="00AC67F5" w:rsidRPr="007542EE" w:rsidRDefault="00AC67F5" w:rsidP="005608CA">
            <w:r w:rsidRPr="007542EE">
              <w:t>55</w:t>
            </w:r>
            <w:r w:rsidR="002740F0" w:rsidRPr="007542EE">
              <w:t>–</w:t>
            </w:r>
            <w:r w:rsidRPr="007542EE">
              <w:t>59</w:t>
            </w:r>
          </w:p>
        </w:tc>
        <w:tc>
          <w:tcPr>
            <w:tcW w:w="2362" w:type="dxa"/>
          </w:tcPr>
          <w:p w14:paraId="1C75BC39" w14:textId="77777777" w:rsidR="00AC67F5" w:rsidRPr="007542EE" w:rsidRDefault="00AC67F5" w:rsidP="005608CA">
            <w:pPr>
              <w:tabs>
                <w:tab w:val="decimal" w:pos="1309"/>
              </w:tabs>
            </w:pPr>
            <w:r w:rsidRPr="007542EE">
              <w:t>29,221</w:t>
            </w:r>
          </w:p>
        </w:tc>
        <w:tc>
          <w:tcPr>
            <w:tcW w:w="2362" w:type="dxa"/>
            <w:vAlign w:val="bottom"/>
          </w:tcPr>
          <w:p w14:paraId="6BC291F9" w14:textId="77777777" w:rsidR="00AC67F5" w:rsidRPr="007542EE" w:rsidRDefault="00AC67F5" w:rsidP="005608CA">
            <w:pPr>
              <w:tabs>
                <w:tab w:val="decimal" w:pos="932"/>
              </w:tabs>
            </w:pPr>
            <w:r w:rsidRPr="007542EE">
              <w:rPr>
                <w:color w:val="000000"/>
              </w:rPr>
              <w:t>19.2</w:t>
            </w:r>
          </w:p>
        </w:tc>
        <w:tc>
          <w:tcPr>
            <w:tcW w:w="2363" w:type="dxa"/>
            <w:vAlign w:val="bottom"/>
          </w:tcPr>
          <w:p w14:paraId="2266F14C" w14:textId="77777777" w:rsidR="00AC67F5" w:rsidRPr="007542EE" w:rsidRDefault="00AC67F5" w:rsidP="005608CA">
            <w:pPr>
              <w:tabs>
                <w:tab w:val="decimal" w:pos="980"/>
              </w:tabs>
            </w:pPr>
            <w:r w:rsidRPr="007542EE">
              <w:rPr>
                <w:color w:val="000000"/>
              </w:rPr>
              <w:t>17.0</w:t>
            </w:r>
          </w:p>
        </w:tc>
        <w:tc>
          <w:tcPr>
            <w:tcW w:w="2363" w:type="dxa"/>
            <w:vAlign w:val="bottom"/>
          </w:tcPr>
          <w:p w14:paraId="6243C38E" w14:textId="77777777" w:rsidR="00AC67F5" w:rsidRPr="007542EE" w:rsidRDefault="00AC67F5" w:rsidP="005608CA">
            <w:pPr>
              <w:jc w:val="center"/>
            </w:pPr>
            <w:r w:rsidRPr="007542EE">
              <w:rPr>
                <w:color w:val="000000"/>
              </w:rPr>
              <w:t>18.5</w:t>
            </w:r>
          </w:p>
        </w:tc>
        <w:tc>
          <w:tcPr>
            <w:tcW w:w="2363" w:type="dxa"/>
            <w:vAlign w:val="bottom"/>
          </w:tcPr>
          <w:p w14:paraId="5CB1FB59" w14:textId="77777777" w:rsidR="00AC67F5" w:rsidRPr="007542EE" w:rsidRDefault="00AC67F5" w:rsidP="005608CA">
            <w:pPr>
              <w:jc w:val="center"/>
            </w:pPr>
            <w:r w:rsidRPr="007542EE">
              <w:rPr>
                <w:color w:val="000000"/>
              </w:rPr>
              <w:t>9.5</w:t>
            </w:r>
          </w:p>
        </w:tc>
      </w:tr>
      <w:tr w:rsidR="00AC67F5" w:rsidRPr="007542EE" w14:paraId="2A9FFB2B" w14:textId="77777777" w:rsidTr="00C33B87">
        <w:tc>
          <w:tcPr>
            <w:tcW w:w="1384" w:type="dxa"/>
          </w:tcPr>
          <w:p w14:paraId="49063531" w14:textId="34E43B96" w:rsidR="00AC67F5" w:rsidRPr="007542EE" w:rsidRDefault="00AC67F5" w:rsidP="005608CA">
            <w:r w:rsidRPr="007542EE">
              <w:t>60</w:t>
            </w:r>
            <w:r w:rsidR="002740F0" w:rsidRPr="007542EE">
              <w:t>–</w:t>
            </w:r>
            <w:r w:rsidRPr="007542EE">
              <w:t>64</w:t>
            </w:r>
          </w:p>
        </w:tc>
        <w:tc>
          <w:tcPr>
            <w:tcW w:w="2362" w:type="dxa"/>
          </w:tcPr>
          <w:p w14:paraId="0E3375A4" w14:textId="77777777" w:rsidR="00AC67F5" w:rsidRPr="007542EE" w:rsidRDefault="00AC67F5" w:rsidP="005608CA">
            <w:pPr>
              <w:tabs>
                <w:tab w:val="decimal" w:pos="1309"/>
              </w:tabs>
            </w:pPr>
            <w:r w:rsidRPr="007542EE">
              <w:t>20,582</w:t>
            </w:r>
          </w:p>
        </w:tc>
        <w:tc>
          <w:tcPr>
            <w:tcW w:w="2362" w:type="dxa"/>
            <w:vAlign w:val="bottom"/>
          </w:tcPr>
          <w:p w14:paraId="6734CA13" w14:textId="77777777" w:rsidR="00AC67F5" w:rsidRPr="007542EE" w:rsidRDefault="00AC67F5" w:rsidP="005608CA">
            <w:pPr>
              <w:tabs>
                <w:tab w:val="decimal" w:pos="932"/>
              </w:tabs>
            </w:pPr>
            <w:r w:rsidRPr="007542EE">
              <w:rPr>
                <w:color w:val="000000"/>
              </w:rPr>
              <w:t>15.8</w:t>
            </w:r>
          </w:p>
        </w:tc>
        <w:tc>
          <w:tcPr>
            <w:tcW w:w="2363" w:type="dxa"/>
            <w:vAlign w:val="bottom"/>
          </w:tcPr>
          <w:p w14:paraId="6F392F43" w14:textId="77777777" w:rsidR="00AC67F5" w:rsidRPr="007542EE" w:rsidRDefault="00AC67F5" w:rsidP="005608CA">
            <w:pPr>
              <w:tabs>
                <w:tab w:val="decimal" w:pos="980"/>
              </w:tabs>
            </w:pPr>
            <w:r w:rsidRPr="007542EE">
              <w:rPr>
                <w:color w:val="000000"/>
              </w:rPr>
              <w:t>19.8</w:t>
            </w:r>
          </w:p>
        </w:tc>
        <w:tc>
          <w:tcPr>
            <w:tcW w:w="2363" w:type="dxa"/>
            <w:vAlign w:val="bottom"/>
          </w:tcPr>
          <w:p w14:paraId="7FD720E9" w14:textId="77777777" w:rsidR="00AC67F5" w:rsidRPr="007542EE" w:rsidRDefault="00AC67F5" w:rsidP="005608CA">
            <w:pPr>
              <w:jc w:val="center"/>
            </w:pPr>
            <w:r w:rsidRPr="007542EE">
              <w:rPr>
                <w:color w:val="000000"/>
              </w:rPr>
              <w:t>11.0</w:t>
            </w:r>
          </w:p>
        </w:tc>
        <w:tc>
          <w:tcPr>
            <w:tcW w:w="2363" w:type="dxa"/>
            <w:vAlign w:val="bottom"/>
          </w:tcPr>
          <w:p w14:paraId="7B168958" w14:textId="77777777" w:rsidR="00AC67F5" w:rsidRPr="007542EE" w:rsidRDefault="00AC67F5" w:rsidP="005608CA">
            <w:pPr>
              <w:jc w:val="center"/>
            </w:pPr>
            <w:r w:rsidRPr="007542EE">
              <w:rPr>
                <w:color w:val="000000"/>
              </w:rPr>
              <w:t>6.5</w:t>
            </w:r>
          </w:p>
        </w:tc>
      </w:tr>
      <w:tr w:rsidR="00AC67F5" w:rsidRPr="007542EE" w14:paraId="47B2A805" w14:textId="77777777" w:rsidTr="00C33B87">
        <w:tc>
          <w:tcPr>
            <w:tcW w:w="1384" w:type="dxa"/>
          </w:tcPr>
          <w:p w14:paraId="56736062" w14:textId="42649753" w:rsidR="00AC67F5" w:rsidRPr="007542EE" w:rsidRDefault="00AC67F5" w:rsidP="005608CA">
            <w:r w:rsidRPr="007542EE">
              <w:t>65</w:t>
            </w:r>
            <w:r w:rsidR="002740F0" w:rsidRPr="007542EE">
              <w:t>–</w:t>
            </w:r>
            <w:r w:rsidRPr="007542EE">
              <w:t>69</w:t>
            </w:r>
          </w:p>
        </w:tc>
        <w:tc>
          <w:tcPr>
            <w:tcW w:w="2362" w:type="dxa"/>
          </w:tcPr>
          <w:p w14:paraId="23457F8C" w14:textId="77777777" w:rsidR="00AC67F5" w:rsidRPr="007542EE" w:rsidRDefault="00AC67F5" w:rsidP="005608CA">
            <w:pPr>
              <w:tabs>
                <w:tab w:val="decimal" w:pos="1309"/>
              </w:tabs>
            </w:pPr>
            <w:r w:rsidRPr="007542EE">
              <w:t>18,087</w:t>
            </w:r>
          </w:p>
        </w:tc>
        <w:tc>
          <w:tcPr>
            <w:tcW w:w="2362" w:type="dxa"/>
            <w:vAlign w:val="bottom"/>
          </w:tcPr>
          <w:p w14:paraId="3C3ADF92" w14:textId="77777777" w:rsidR="00AC67F5" w:rsidRPr="007542EE" w:rsidRDefault="00AC67F5" w:rsidP="005608CA">
            <w:pPr>
              <w:tabs>
                <w:tab w:val="decimal" w:pos="932"/>
              </w:tabs>
            </w:pPr>
            <w:r w:rsidRPr="007542EE">
              <w:rPr>
                <w:color w:val="000000"/>
              </w:rPr>
              <w:t>14.5</w:t>
            </w:r>
          </w:p>
        </w:tc>
        <w:tc>
          <w:tcPr>
            <w:tcW w:w="2363" w:type="dxa"/>
            <w:vAlign w:val="bottom"/>
          </w:tcPr>
          <w:p w14:paraId="399FC958" w14:textId="77777777" w:rsidR="00AC67F5" w:rsidRPr="007542EE" w:rsidRDefault="00AC67F5" w:rsidP="005608CA">
            <w:pPr>
              <w:tabs>
                <w:tab w:val="decimal" w:pos="980"/>
              </w:tabs>
            </w:pPr>
            <w:r w:rsidRPr="007542EE">
              <w:rPr>
                <w:color w:val="000000"/>
              </w:rPr>
              <w:t>23.1</w:t>
            </w:r>
          </w:p>
        </w:tc>
        <w:tc>
          <w:tcPr>
            <w:tcW w:w="2363" w:type="dxa"/>
            <w:vAlign w:val="bottom"/>
          </w:tcPr>
          <w:p w14:paraId="41FBFEA0" w14:textId="77777777" w:rsidR="00AC67F5" w:rsidRPr="007542EE" w:rsidRDefault="00AC67F5" w:rsidP="005608CA">
            <w:pPr>
              <w:jc w:val="center"/>
            </w:pPr>
            <w:r w:rsidRPr="007542EE">
              <w:rPr>
                <w:color w:val="000000"/>
              </w:rPr>
              <w:t>6.3</w:t>
            </w:r>
          </w:p>
        </w:tc>
        <w:tc>
          <w:tcPr>
            <w:tcW w:w="2363" w:type="dxa"/>
            <w:vAlign w:val="bottom"/>
          </w:tcPr>
          <w:p w14:paraId="7B6408CD" w14:textId="77777777" w:rsidR="00AC67F5" w:rsidRPr="007542EE" w:rsidRDefault="00AC67F5" w:rsidP="005608CA">
            <w:pPr>
              <w:jc w:val="center"/>
            </w:pPr>
            <w:r w:rsidRPr="007542EE">
              <w:rPr>
                <w:color w:val="000000"/>
              </w:rPr>
              <w:t>8.2</w:t>
            </w:r>
          </w:p>
        </w:tc>
      </w:tr>
      <w:tr w:rsidR="00AC67F5" w:rsidRPr="007542EE" w14:paraId="210E016C" w14:textId="77777777" w:rsidTr="00C33B87">
        <w:tc>
          <w:tcPr>
            <w:tcW w:w="1384" w:type="dxa"/>
          </w:tcPr>
          <w:p w14:paraId="2BE491EC" w14:textId="42AAEA91" w:rsidR="00AC67F5" w:rsidRPr="007542EE" w:rsidRDefault="00AC67F5" w:rsidP="005608CA">
            <w:r w:rsidRPr="007542EE">
              <w:t>70</w:t>
            </w:r>
            <w:r w:rsidR="002740F0" w:rsidRPr="007542EE">
              <w:t>–</w:t>
            </w:r>
            <w:r w:rsidRPr="007542EE">
              <w:t>74</w:t>
            </w:r>
          </w:p>
        </w:tc>
        <w:tc>
          <w:tcPr>
            <w:tcW w:w="2362" w:type="dxa"/>
          </w:tcPr>
          <w:p w14:paraId="7ABED6DC" w14:textId="77777777" w:rsidR="00AC67F5" w:rsidRPr="007542EE" w:rsidRDefault="00AC67F5" w:rsidP="005608CA">
            <w:pPr>
              <w:tabs>
                <w:tab w:val="decimal" w:pos="1309"/>
              </w:tabs>
            </w:pPr>
            <w:r w:rsidRPr="007542EE">
              <w:t>12,280</w:t>
            </w:r>
          </w:p>
        </w:tc>
        <w:tc>
          <w:tcPr>
            <w:tcW w:w="2362" w:type="dxa"/>
            <w:vAlign w:val="bottom"/>
          </w:tcPr>
          <w:p w14:paraId="0645A4BF" w14:textId="77777777" w:rsidR="00AC67F5" w:rsidRPr="007542EE" w:rsidRDefault="00AC67F5" w:rsidP="005608CA">
            <w:pPr>
              <w:tabs>
                <w:tab w:val="decimal" w:pos="932"/>
              </w:tabs>
            </w:pPr>
            <w:r w:rsidRPr="007542EE">
              <w:rPr>
                <w:color w:val="000000"/>
              </w:rPr>
              <w:t>12.5</w:t>
            </w:r>
          </w:p>
        </w:tc>
        <w:tc>
          <w:tcPr>
            <w:tcW w:w="2363" w:type="dxa"/>
            <w:vAlign w:val="bottom"/>
          </w:tcPr>
          <w:p w14:paraId="38CDD960" w14:textId="77777777" w:rsidR="00AC67F5" w:rsidRPr="007542EE" w:rsidRDefault="00AC67F5" w:rsidP="005608CA">
            <w:pPr>
              <w:tabs>
                <w:tab w:val="decimal" w:pos="980"/>
              </w:tabs>
            </w:pPr>
            <w:r w:rsidRPr="007542EE">
              <w:rPr>
                <w:color w:val="000000"/>
              </w:rPr>
              <w:t>21.5</w:t>
            </w:r>
          </w:p>
        </w:tc>
        <w:tc>
          <w:tcPr>
            <w:tcW w:w="2363" w:type="dxa"/>
            <w:vAlign w:val="bottom"/>
          </w:tcPr>
          <w:p w14:paraId="4C19153C" w14:textId="77777777" w:rsidR="00AC67F5" w:rsidRPr="007542EE" w:rsidRDefault="00AC67F5" w:rsidP="005608CA">
            <w:pPr>
              <w:jc w:val="center"/>
            </w:pPr>
            <w:r w:rsidRPr="007542EE">
              <w:rPr>
                <w:color w:val="000000"/>
              </w:rPr>
              <w:t>3.3</w:t>
            </w:r>
          </w:p>
        </w:tc>
        <w:tc>
          <w:tcPr>
            <w:tcW w:w="2363" w:type="dxa"/>
            <w:vAlign w:val="bottom"/>
          </w:tcPr>
          <w:p w14:paraId="79508512" w14:textId="77777777" w:rsidR="00AC67F5" w:rsidRPr="007542EE" w:rsidRDefault="00AC67F5" w:rsidP="005608CA">
            <w:pPr>
              <w:jc w:val="center"/>
            </w:pPr>
            <w:r w:rsidRPr="007542EE">
              <w:rPr>
                <w:color w:val="000000"/>
              </w:rPr>
              <w:t>10.0</w:t>
            </w:r>
          </w:p>
        </w:tc>
      </w:tr>
      <w:tr w:rsidR="00AC67F5" w:rsidRPr="007542EE" w14:paraId="19582D61" w14:textId="77777777" w:rsidTr="00C33B87">
        <w:tc>
          <w:tcPr>
            <w:tcW w:w="1384" w:type="dxa"/>
          </w:tcPr>
          <w:p w14:paraId="315945B5" w14:textId="32EFF668" w:rsidR="00AC67F5" w:rsidRPr="007542EE" w:rsidRDefault="00AC67F5" w:rsidP="005608CA">
            <w:r w:rsidRPr="007542EE">
              <w:t>75</w:t>
            </w:r>
            <w:r w:rsidR="002740F0" w:rsidRPr="007542EE">
              <w:t>–</w:t>
            </w:r>
            <w:r w:rsidRPr="007542EE">
              <w:t>79</w:t>
            </w:r>
          </w:p>
        </w:tc>
        <w:tc>
          <w:tcPr>
            <w:tcW w:w="2362" w:type="dxa"/>
          </w:tcPr>
          <w:p w14:paraId="48D3F071" w14:textId="77777777" w:rsidR="00AC67F5" w:rsidRPr="007542EE" w:rsidRDefault="00AC67F5" w:rsidP="005608CA">
            <w:pPr>
              <w:tabs>
                <w:tab w:val="decimal" w:pos="1309"/>
              </w:tabs>
            </w:pPr>
            <w:r w:rsidRPr="007542EE">
              <w:t>5,812</w:t>
            </w:r>
          </w:p>
        </w:tc>
        <w:tc>
          <w:tcPr>
            <w:tcW w:w="2362" w:type="dxa"/>
            <w:vAlign w:val="bottom"/>
          </w:tcPr>
          <w:p w14:paraId="05BC0807" w14:textId="77777777" w:rsidR="00AC67F5" w:rsidRPr="007542EE" w:rsidRDefault="00AC67F5" w:rsidP="005608CA">
            <w:pPr>
              <w:tabs>
                <w:tab w:val="decimal" w:pos="932"/>
              </w:tabs>
            </w:pPr>
            <w:r w:rsidRPr="007542EE">
              <w:rPr>
                <w:color w:val="000000"/>
              </w:rPr>
              <w:t>10.5</w:t>
            </w:r>
          </w:p>
        </w:tc>
        <w:tc>
          <w:tcPr>
            <w:tcW w:w="2363" w:type="dxa"/>
            <w:vAlign w:val="bottom"/>
          </w:tcPr>
          <w:p w14:paraId="198CBA61" w14:textId="77777777" w:rsidR="00AC67F5" w:rsidRPr="007542EE" w:rsidRDefault="00AC67F5" w:rsidP="005608CA">
            <w:pPr>
              <w:tabs>
                <w:tab w:val="decimal" w:pos="980"/>
              </w:tabs>
            </w:pPr>
            <w:r w:rsidRPr="007542EE">
              <w:rPr>
                <w:color w:val="000000"/>
              </w:rPr>
              <w:t>16.4</w:t>
            </w:r>
          </w:p>
        </w:tc>
        <w:tc>
          <w:tcPr>
            <w:tcW w:w="2363" w:type="dxa"/>
            <w:vAlign w:val="bottom"/>
          </w:tcPr>
          <w:p w14:paraId="46D6D9CE" w14:textId="77777777" w:rsidR="00AC67F5" w:rsidRPr="007542EE" w:rsidRDefault="00AC67F5" w:rsidP="005608CA">
            <w:pPr>
              <w:jc w:val="center"/>
            </w:pPr>
            <w:r w:rsidRPr="007542EE">
              <w:rPr>
                <w:color w:val="000000"/>
              </w:rPr>
              <w:t>2.3</w:t>
            </w:r>
          </w:p>
        </w:tc>
        <w:tc>
          <w:tcPr>
            <w:tcW w:w="2363" w:type="dxa"/>
            <w:vAlign w:val="bottom"/>
          </w:tcPr>
          <w:p w14:paraId="3B6E8103" w14:textId="77777777" w:rsidR="00AC67F5" w:rsidRPr="007542EE" w:rsidRDefault="00AC67F5" w:rsidP="005608CA">
            <w:pPr>
              <w:jc w:val="center"/>
            </w:pPr>
            <w:r w:rsidRPr="007542EE">
              <w:rPr>
                <w:color w:val="000000"/>
              </w:rPr>
              <w:t>12.7</w:t>
            </w:r>
          </w:p>
        </w:tc>
      </w:tr>
      <w:tr w:rsidR="007542EE" w:rsidRPr="007542EE" w14:paraId="6DF4F025" w14:textId="77777777" w:rsidTr="00C33B87">
        <w:tc>
          <w:tcPr>
            <w:tcW w:w="1384" w:type="dxa"/>
            <w:tcBorders>
              <w:bottom w:val="single" w:sz="4" w:space="0" w:color="auto"/>
            </w:tcBorders>
          </w:tcPr>
          <w:p w14:paraId="5B79573D" w14:textId="77777777" w:rsidR="007542EE" w:rsidRPr="007542EE" w:rsidRDefault="007542EE" w:rsidP="005608CA"/>
        </w:tc>
        <w:tc>
          <w:tcPr>
            <w:tcW w:w="2362" w:type="dxa"/>
            <w:tcBorders>
              <w:bottom w:val="single" w:sz="4" w:space="0" w:color="auto"/>
            </w:tcBorders>
          </w:tcPr>
          <w:p w14:paraId="5914B8EB" w14:textId="77777777" w:rsidR="007542EE" w:rsidRPr="007542EE" w:rsidRDefault="007542EE" w:rsidP="005608CA">
            <w:pPr>
              <w:tabs>
                <w:tab w:val="decimal" w:pos="1309"/>
              </w:tabs>
            </w:pPr>
          </w:p>
        </w:tc>
        <w:tc>
          <w:tcPr>
            <w:tcW w:w="2362" w:type="dxa"/>
            <w:tcBorders>
              <w:bottom w:val="single" w:sz="4" w:space="0" w:color="auto"/>
            </w:tcBorders>
            <w:vAlign w:val="bottom"/>
          </w:tcPr>
          <w:p w14:paraId="0B06EF95" w14:textId="77777777" w:rsidR="007542EE" w:rsidRPr="007542EE" w:rsidRDefault="007542EE" w:rsidP="005608CA">
            <w:pPr>
              <w:tabs>
                <w:tab w:val="decimal" w:pos="932"/>
              </w:tabs>
              <w:rPr>
                <w:color w:val="000000"/>
              </w:rPr>
            </w:pPr>
          </w:p>
        </w:tc>
        <w:tc>
          <w:tcPr>
            <w:tcW w:w="2363" w:type="dxa"/>
            <w:tcBorders>
              <w:bottom w:val="single" w:sz="4" w:space="0" w:color="auto"/>
            </w:tcBorders>
            <w:vAlign w:val="bottom"/>
          </w:tcPr>
          <w:p w14:paraId="2421E34C" w14:textId="77777777" w:rsidR="007542EE" w:rsidRPr="007542EE" w:rsidRDefault="007542EE" w:rsidP="005608CA">
            <w:pPr>
              <w:tabs>
                <w:tab w:val="decimal" w:pos="980"/>
              </w:tabs>
              <w:rPr>
                <w:color w:val="000000"/>
              </w:rPr>
            </w:pPr>
          </w:p>
        </w:tc>
        <w:tc>
          <w:tcPr>
            <w:tcW w:w="2363" w:type="dxa"/>
            <w:tcBorders>
              <w:bottom w:val="single" w:sz="4" w:space="0" w:color="auto"/>
            </w:tcBorders>
            <w:vAlign w:val="bottom"/>
          </w:tcPr>
          <w:p w14:paraId="4319AEFB" w14:textId="77777777" w:rsidR="007542EE" w:rsidRPr="007542EE" w:rsidRDefault="007542EE" w:rsidP="005608CA">
            <w:pPr>
              <w:jc w:val="center"/>
              <w:rPr>
                <w:color w:val="000000"/>
              </w:rPr>
            </w:pPr>
          </w:p>
        </w:tc>
        <w:tc>
          <w:tcPr>
            <w:tcW w:w="2363" w:type="dxa"/>
            <w:tcBorders>
              <w:bottom w:val="single" w:sz="4" w:space="0" w:color="auto"/>
            </w:tcBorders>
            <w:vAlign w:val="bottom"/>
          </w:tcPr>
          <w:p w14:paraId="4B5A9AE4" w14:textId="77777777" w:rsidR="007542EE" w:rsidRPr="007542EE" w:rsidRDefault="007542EE" w:rsidP="005608CA">
            <w:pPr>
              <w:jc w:val="center"/>
              <w:rPr>
                <w:color w:val="000000"/>
              </w:rPr>
            </w:pPr>
          </w:p>
        </w:tc>
      </w:tr>
    </w:tbl>
    <w:p w14:paraId="5052BED0" w14:textId="11E04931" w:rsidR="00B40BD4" w:rsidRPr="00DF48F6" w:rsidRDefault="00B40BD4" w:rsidP="00B40BD4">
      <w:pPr>
        <w:spacing w:line="480" w:lineRule="auto"/>
        <w:rPr>
          <w:lang w:val="en-US"/>
        </w:rPr>
      </w:pPr>
      <w:r>
        <w:rPr>
          <w:lang w:val="en-US"/>
        </w:rPr>
        <w:t>SEG = socioeconomic group based on</w:t>
      </w:r>
      <w:r w:rsidR="0072170D">
        <w:rPr>
          <w:lang w:val="en-US"/>
        </w:rPr>
        <w:t xml:space="preserve"> years of</w:t>
      </w:r>
      <w:r>
        <w:rPr>
          <w:lang w:val="en-US"/>
        </w:rPr>
        <w:t xml:space="preserve"> education and </w:t>
      </w:r>
      <w:r w:rsidR="0072170D">
        <w:rPr>
          <w:lang w:val="en-US"/>
        </w:rPr>
        <w:t xml:space="preserve">net </w:t>
      </w:r>
      <w:r>
        <w:rPr>
          <w:lang w:val="en-US"/>
        </w:rPr>
        <w:t>income</w:t>
      </w:r>
      <w:r w:rsidR="0072170D">
        <w:rPr>
          <w:lang w:val="en-US"/>
        </w:rPr>
        <w:t xml:space="preserve"> per household</w:t>
      </w:r>
      <w:r>
        <w:rPr>
          <w:lang w:val="en-US"/>
        </w:rPr>
        <w:t>, with group A having the higher, and B the lower socioeconomic status.</w:t>
      </w:r>
    </w:p>
    <w:p w14:paraId="34ED2265" w14:textId="77777777" w:rsidR="00AC67F5" w:rsidRDefault="00AC67F5" w:rsidP="00AC67F5"/>
    <w:p w14:paraId="371A494D" w14:textId="77777777" w:rsidR="00AC67F5" w:rsidRDefault="00AC67F5">
      <w:pPr>
        <w:rPr>
          <w:b/>
        </w:rPr>
      </w:pPr>
      <w:r>
        <w:br w:type="page"/>
      </w:r>
    </w:p>
    <w:p w14:paraId="32D1A5CD" w14:textId="7005CEAF" w:rsidR="009C5AB3" w:rsidRDefault="009C5AB3" w:rsidP="00D029E2">
      <w:pPr>
        <w:pStyle w:val="Heading4"/>
        <w:rPr>
          <w:rFonts w:eastAsiaTheme="minorHAnsi"/>
        </w:rPr>
      </w:pPr>
      <w:bookmarkStart w:id="28" w:name="_Toc42594504"/>
      <w:bookmarkStart w:id="29" w:name="_Toc86677005"/>
      <w:bookmarkStart w:id="30" w:name="_Toc68685433"/>
      <w:r>
        <w:lastRenderedPageBreak/>
        <w:t xml:space="preserve">TABLE </w:t>
      </w:r>
      <w:r w:rsidR="004F7C6A">
        <w:t>S1.</w:t>
      </w:r>
      <w:r w:rsidR="00C968E1">
        <w:t>5</w:t>
      </w:r>
      <w:r w:rsidRPr="00E225C0">
        <w:tab/>
        <w:t>Distribution of time quit used for baseline population</w:t>
      </w:r>
      <w:r w:rsidR="00EE4FF0">
        <w:t xml:space="preserve"> (1995)</w:t>
      </w:r>
      <w:r w:rsidR="002C7EA5">
        <w:t xml:space="preserve">, </w:t>
      </w:r>
      <w:r w:rsidR="00B40BD4">
        <w:t>SEG</w:t>
      </w:r>
      <w:r>
        <w:rPr>
          <w:rFonts w:eastAsiaTheme="minorHAnsi"/>
        </w:rPr>
        <w:t xml:space="preserve"> A</w:t>
      </w:r>
      <w:bookmarkEnd w:id="28"/>
      <w:bookmarkEnd w:id="29"/>
      <w:bookmarkEnd w:id="30"/>
    </w:p>
    <w:p w14:paraId="20CF218C" w14:textId="77777777" w:rsidR="001361FE" w:rsidRPr="001361FE" w:rsidRDefault="001361FE" w:rsidP="001361FE">
      <w:pPr>
        <w:rPr>
          <w:rFonts w:eastAsiaTheme="minorHAnsi"/>
        </w:rPr>
      </w:pPr>
    </w:p>
    <w:tbl>
      <w:tblPr>
        <w:tblW w:w="13142" w:type="dxa"/>
        <w:tblInd w:w="93" w:type="dxa"/>
        <w:tblLayout w:type="fixed"/>
        <w:tblLook w:val="04A0" w:firstRow="1" w:lastRow="0" w:firstColumn="1" w:lastColumn="0" w:noHBand="0" w:noVBand="1"/>
      </w:tblPr>
      <w:tblGrid>
        <w:gridCol w:w="1433"/>
        <w:gridCol w:w="1064"/>
        <w:gridCol w:w="1065"/>
        <w:gridCol w:w="1064"/>
        <w:gridCol w:w="1065"/>
        <w:gridCol w:w="1064"/>
        <w:gridCol w:w="1064"/>
        <w:gridCol w:w="1065"/>
        <w:gridCol w:w="1064"/>
        <w:gridCol w:w="1065"/>
        <w:gridCol w:w="1064"/>
        <w:gridCol w:w="1065"/>
      </w:tblGrid>
      <w:tr w:rsidR="009C5AB3" w:rsidRPr="0058508F" w14:paraId="1BF8CB4C" w14:textId="77777777" w:rsidTr="00C33B87">
        <w:trPr>
          <w:tblHeader/>
        </w:trPr>
        <w:tc>
          <w:tcPr>
            <w:tcW w:w="1433" w:type="dxa"/>
            <w:tcBorders>
              <w:top w:val="single" w:sz="4" w:space="0" w:color="auto"/>
              <w:left w:val="nil"/>
              <w:bottom w:val="single" w:sz="4" w:space="0" w:color="auto"/>
              <w:right w:val="nil"/>
            </w:tcBorders>
            <w:shd w:val="clear" w:color="auto" w:fill="auto"/>
            <w:noWrap/>
          </w:tcPr>
          <w:p w14:paraId="374FA4E7" w14:textId="77777777" w:rsidR="009C5AB3" w:rsidRPr="0058508F" w:rsidRDefault="009C5AB3" w:rsidP="009C5AB3">
            <w:pPr>
              <w:jc w:val="right"/>
              <w:rPr>
                <w:b/>
                <w:color w:val="000000"/>
                <w:sz w:val="20"/>
                <w:szCs w:val="20"/>
                <w:lang w:eastAsia="en-GB"/>
              </w:rPr>
            </w:pPr>
          </w:p>
        </w:tc>
        <w:tc>
          <w:tcPr>
            <w:tcW w:w="11709" w:type="dxa"/>
            <w:gridSpan w:val="11"/>
            <w:tcBorders>
              <w:top w:val="single" w:sz="4" w:space="0" w:color="auto"/>
              <w:left w:val="nil"/>
              <w:bottom w:val="single" w:sz="4" w:space="0" w:color="auto"/>
              <w:right w:val="nil"/>
            </w:tcBorders>
            <w:shd w:val="clear" w:color="auto" w:fill="auto"/>
            <w:noWrap/>
          </w:tcPr>
          <w:p w14:paraId="0576070A" w14:textId="77777777" w:rsidR="009C5AB3" w:rsidRPr="0058508F" w:rsidRDefault="009C5AB3" w:rsidP="009C5AB3">
            <w:pPr>
              <w:jc w:val="center"/>
              <w:rPr>
                <w:b/>
                <w:color w:val="000000"/>
                <w:sz w:val="20"/>
                <w:szCs w:val="20"/>
                <w:lang w:eastAsia="en-GB"/>
              </w:rPr>
            </w:pPr>
            <w:r w:rsidRPr="0058508F">
              <w:rPr>
                <w:b/>
                <w:color w:val="000000"/>
                <w:sz w:val="20"/>
                <w:szCs w:val="20"/>
                <w:lang w:eastAsia="en-GB"/>
              </w:rPr>
              <w:t>Time quit (year)</w:t>
            </w:r>
          </w:p>
        </w:tc>
      </w:tr>
      <w:tr w:rsidR="009C5AB3" w:rsidRPr="0058508F" w14:paraId="2B8C27D2" w14:textId="77777777" w:rsidTr="00C33B87">
        <w:trPr>
          <w:tblHeader/>
        </w:trPr>
        <w:tc>
          <w:tcPr>
            <w:tcW w:w="1433" w:type="dxa"/>
            <w:tcBorders>
              <w:top w:val="single" w:sz="4" w:space="0" w:color="auto"/>
              <w:left w:val="nil"/>
              <w:bottom w:val="nil"/>
              <w:right w:val="nil"/>
            </w:tcBorders>
            <w:shd w:val="clear" w:color="auto" w:fill="auto"/>
            <w:noWrap/>
          </w:tcPr>
          <w:p w14:paraId="329BF315" w14:textId="77777777" w:rsidR="009C5AB3" w:rsidRPr="0058508F" w:rsidRDefault="009C5AB3" w:rsidP="009C5AB3">
            <w:pPr>
              <w:rPr>
                <w:b/>
                <w:color w:val="000000"/>
                <w:sz w:val="20"/>
                <w:szCs w:val="20"/>
                <w:lang w:eastAsia="en-GB"/>
              </w:rPr>
            </w:pPr>
            <w:r w:rsidRPr="0058508F">
              <w:rPr>
                <w:b/>
                <w:color w:val="000000"/>
                <w:sz w:val="20"/>
                <w:szCs w:val="20"/>
                <w:lang w:eastAsia="en-GB"/>
              </w:rPr>
              <w:t>Age Group</w:t>
            </w:r>
          </w:p>
        </w:tc>
        <w:tc>
          <w:tcPr>
            <w:tcW w:w="1064" w:type="dxa"/>
            <w:tcBorders>
              <w:top w:val="single" w:sz="4" w:space="0" w:color="auto"/>
              <w:left w:val="nil"/>
              <w:bottom w:val="nil"/>
              <w:right w:val="nil"/>
            </w:tcBorders>
            <w:shd w:val="clear" w:color="auto" w:fill="auto"/>
            <w:noWrap/>
          </w:tcPr>
          <w:p w14:paraId="23C9499E" w14:textId="77777777" w:rsidR="009C5AB3" w:rsidRPr="0058508F" w:rsidRDefault="009C5AB3" w:rsidP="009C5AB3">
            <w:pPr>
              <w:jc w:val="right"/>
              <w:rPr>
                <w:b/>
                <w:color w:val="000000"/>
                <w:sz w:val="20"/>
                <w:szCs w:val="20"/>
                <w:lang w:eastAsia="en-GB"/>
              </w:rPr>
            </w:pPr>
            <w:r w:rsidRPr="0058508F">
              <w:rPr>
                <w:b/>
                <w:color w:val="000000"/>
                <w:sz w:val="20"/>
                <w:szCs w:val="20"/>
                <w:lang w:eastAsia="en-GB"/>
              </w:rPr>
              <w:t>&lt;1</w:t>
            </w:r>
          </w:p>
        </w:tc>
        <w:tc>
          <w:tcPr>
            <w:tcW w:w="1065" w:type="dxa"/>
            <w:tcBorders>
              <w:top w:val="single" w:sz="4" w:space="0" w:color="auto"/>
              <w:left w:val="nil"/>
              <w:bottom w:val="nil"/>
              <w:right w:val="nil"/>
            </w:tcBorders>
            <w:shd w:val="clear" w:color="auto" w:fill="auto"/>
            <w:noWrap/>
          </w:tcPr>
          <w:p w14:paraId="7C19F5D5" w14:textId="77777777" w:rsidR="009C5AB3" w:rsidRPr="0058508F" w:rsidRDefault="009C5AB3" w:rsidP="009C5AB3">
            <w:pPr>
              <w:jc w:val="right"/>
              <w:rPr>
                <w:b/>
                <w:color w:val="000000"/>
                <w:sz w:val="20"/>
                <w:szCs w:val="20"/>
                <w:lang w:eastAsia="en-GB"/>
              </w:rPr>
            </w:pPr>
            <w:r w:rsidRPr="0058508F">
              <w:rPr>
                <w:b/>
                <w:color w:val="000000"/>
                <w:sz w:val="20"/>
                <w:szCs w:val="20"/>
                <w:lang w:eastAsia="en-GB"/>
              </w:rPr>
              <w:t>1</w:t>
            </w:r>
          </w:p>
        </w:tc>
        <w:tc>
          <w:tcPr>
            <w:tcW w:w="1064" w:type="dxa"/>
            <w:tcBorders>
              <w:top w:val="single" w:sz="4" w:space="0" w:color="auto"/>
              <w:left w:val="nil"/>
              <w:bottom w:val="nil"/>
              <w:right w:val="nil"/>
            </w:tcBorders>
            <w:shd w:val="clear" w:color="auto" w:fill="auto"/>
            <w:noWrap/>
          </w:tcPr>
          <w:p w14:paraId="0AF8D881" w14:textId="77777777" w:rsidR="009C5AB3" w:rsidRPr="0058508F" w:rsidRDefault="009C5AB3" w:rsidP="009C5AB3">
            <w:pPr>
              <w:jc w:val="right"/>
              <w:rPr>
                <w:b/>
                <w:color w:val="000000"/>
                <w:sz w:val="20"/>
                <w:szCs w:val="20"/>
                <w:lang w:eastAsia="en-GB"/>
              </w:rPr>
            </w:pPr>
            <w:r w:rsidRPr="0058508F">
              <w:rPr>
                <w:b/>
                <w:color w:val="000000"/>
                <w:sz w:val="20"/>
                <w:szCs w:val="20"/>
                <w:lang w:eastAsia="en-GB"/>
              </w:rPr>
              <w:t>2</w:t>
            </w:r>
          </w:p>
        </w:tc>
        <w:tc>
          <w:tcPr>
            <w:tcW w:w="1065" w:type="dxa"/>
            <w:tcBorders>
              <w:top w:val="single" w:sz="4" w:space="0" w:color="auto"/>
              <w:left w:val="nil"/>
              <w:bottom w:val="nil"/>
              <w:right w:val="nil"/>
            </w:tcBorders>
            <w:shd w:val="clear" w:color="auto" w:fill="auto"/>
            <w:noWrap/>
          </w:tcPr>
          <w:p w14:paraId="0796848A" w14:textId="77777777" w:rsidR="009C5AB3" w:rsidRPr="0058508F" w:rsidRDefault="009C5AB3" w:rsidP="009C5AB3">
            <w:pPr>
              <w:jc w:val="right"/>
              <w:rPr>
                <w:b/>
                <w:color w:val="000000"/>
                <w:sz w:val="20"/>
                <w:szCs w:val="20"/>
                <w:lang w:eastAsia="en-GB"/>
              </w:rPr>
            </w:pPr>
            <w:r w:rsidRPr="0058508F">
              <w:rPr>
                <w:b/>
                <w:color w:val="000000"/>
                <w:sz w:val="20"/>
                <w:szCs w:val="20"/>
                <w:lang w:eastAsia="en-GB"/>
              </w:rPr>
              <w:t>3.5</w:t>
            </w:r>
          </w:p>
        </w:tc>
        <w:tc>
          <w:tcPr>
            <w:tcW w:w="1064" w:type="dxa"/>
            <w:tcBorders>
              <w:top w:val="single" w:sz="4" w:space="0" w:color="auto"/>
              <w:left w:val="nil"/>
              <w:bottom w:val="nil"/>
              <w:right w:val="nil"/>
            </w:tcBorders>
            <w:shd w:val="clear" w:color="auto" w:fill="auto"/>
            <w:noWrap/>
          </w:tcPr>
          <w:p w14:paraId="34675409" w14:textId="4544CD18" w:rsidR="009C5AB3" w:rsidRPr="0058508F" w:rsidRDefault="009C5AB3" w:rsidP="009C5AB3">
            <w:pPr>
              <w:jc w:val="right"/>
              <w:rPr>
                <w:b/>
                <w:color w:val="000000"/>
                <w:sz w:val="20"/>
                <w:szCs w:val="20"/>
                <w:lang w:eastAsia="en-GB"/>
              </w:rPr>
            </w:pPr>
            <w:r w:rsidRPr="0058508F">
              <w:rPr>
                <w:b/>
                <w:color w:val="000000"/>
                <w:sz w:val="20"/>
                <w:szCs w:val="20"/>
                <w:lang w:eastAsia="en-GB"/>
              </w:rPr>
              <w:t>6</w:t>
            </w:r>
            <w:r w:rsidR="002740F0" w:rsidRPr="0058508F">
              <w:rPr>
                <w:b/>
                <w:color w:val="000000"/>
                <w:sz w:val="20"/>
                <w:szCs w:val="20"/>
                <w:lang w:eastAsia="en-GB"/>
              </w:rPr>
              <w:t>–</w:t>
            </w:r>
            <w:r w:rsidRPr="0058508F">
              <w:rPr>
                <w:b/>
                <w:color w:val="000000"/>
                <w:sz w:val="20"/>
                <w:szCs w:val="20"/>
                <w:lang w:eastAsia="en-GB"/>
              </w:rPr>
              <w:t>10</w:t>
            </w:r>
          </w:p>
        </w:tc>
        <w:tc>
          <w:tcPr>
            <w:tcW w:w="1064" w:type="dxa"/>
            <w:tcBorders>
              <w:top w:val="single" w:sz="4" w:space="0" w:color="auto"/>
              <w:left w:val="nil"/>
              <w:bottom w:val="nil"/>
              <w:right w:val="nil"/>
            </w:tcBorders>
            <w:shd w:val="clear" w:color="auto" w:fill="auto"/>
            <w:noWrap/>
          </w:tcPr>
          <w:p w14:paraId="7B0FB60E" w14:textId="02853D34" w:rsidR="009C5AB3" w:rsidRPr="0058508F" w:rsidRDefault="009C5AB3" w:rsidP="009C5AB3">
            <w:pPr>
              <w:jc w:val="right"/>
              <w:rPr>
                <w:b/>
                <w:color w:val="000000"/>
                <w:sz w:val="20"/>
                <w:szCs w:val="20"/>
                <w:lang w:eastAsia="en-GB"/>
              </w:rPr>
            </w:pPr>
            <w:r w:rsidRPr="0058508F">
              <w:rPr>
                <w:b/>
                <w:color w:val="000000"/>
                <w:sz w:val="20"/>
                <w:szCs w:val="20"/>
                <w:lang w:eastAsia="en-GB"/>
              </w:rPr>
              <w:t>11</w:t>
            </w:r>
            <w:r w:rsidR="002740F0" w:rsidRPr="0058508F">
              <w:rPr>
                <w:b/>
                <w:color w:val="000000"/>
                <w:sz w:val="20"/>
                <w:szCs w:val="20"/>
                <w:lang w:eastAsia="en-GB"/>
              </w:rPr>
              <w:t>–</w:t>
            </w:r>
            <w:r w:rsidRPr="0058508F">
              <w:rPr>
                <w:b/>
                <w:color w:val="000000"/>
                <w:sz w:val="20"/>
                <w:szCs w:val="20"/>
                <w:lang w:eastAsia="en-GB"/>
              </w:rPr>
              <w:t>15</w:t>
            </w:r>
          </w:p>
        </w:tc>
        <w:tc>
          <w:tcPr>
            <w:tcW w:w="1065" w:type="dxa"/>
            <w:tcBorders>
              <w:top w:val="single" w:sz="4" w:space="0" w:color="auto"/>
              <w:left w:val="nil"/>
              <w:bottom w:val="nil"/>
              <w:right w:val="nil"/>
            </w:tcBorders>
            <w:shd w:val="clear" w:color="auto" w:fill="auto"/>
            <w:noWrap/>
          </w:tcPr>
          <w:p w14:paraId="24C840A8" w14:textId="56CCDF7F" w:rsidR="009C5AB3" w:rsidRPr="0058508F" w:rsidRDefault="009C5AB3" w:rsidP="009C5AB3">
            <w:pPr>
              <w:jc w:val="right"/>
              <w:rPr>
                <w:b/>
                <w:color w:val="000000"/>
                <w:sz w:val="20"/>
                <w:szCs w:val="20"/>
                <w:lang w:eastAsia="en-GB"/>
              </w:rPr>
            </w:pPr>
            <w:r w:rsidRPr="0058508F">
              <w:rPr>
                <w:b/>
                <w:color w:val="000000"/>
                <w:sz w:val="20"/>
                <w:szCs w:val="20"/>
                <w:lang w:eastAsia="en-GB"/>
              </w:rPr>
              <w:t>16</w:t>
            </w:r>
            <w:r w:rsidR="002740F0" w:rsidRPr="0058508F">
              <w:rPr>
                <w:b/>
                <w:color w:val="000000"/>
                <w:sz w:val="20"/>
                <w:szCs w:val="20"/>
                <w:lang w:eastAsia="en-GB"/>
              </w:rPr>
              <w:t>–</w:t>
            </w:r>
            <w:r w:rsidRPr="0058508F">
              <w:rPr>
                <w:b/>
                <w:color w:val="000000"/>
                <w:sz w:val="20"/>
                <w:szCs w:val="20"/>
                <w:lang w:eastAsia="en-GB"/>
              </w:rPr>
              <w:t>20</w:t>
            </w:r>
          </w:p>
        </w:tc>
        <w:tc>
          <w:tcPr>
            <w:tcW w:w="1064" w:type="dxa"/>
            <w:tcBorders>
              <w:top w:val="single" w:sz="4" w:space="0" w:color="auto"/>
              <w:left w:val="nil"/>
              <w:bottom w:val="nil"/>
              <w:right w:val="nil"/>
            </w:tcBorders>
            <w:shd w:val="clear" w:color="auto" w:fill="auto"/>
            <w:noWrap/>
          </w:tcPr>
          <w:p w14:paraId="31653364" w14:textId="7A54B4DC" w:rsidR="009C5AB3" w:rsidRPr="0058508F" w:rsidRDefault="009C5AB3" w:rsidP="009C5AB3">
            <w:pPr>
              <w:jc w:val="right"/>
              <w:rPr>
                <w:b/>
                <w:color w:val="000000"/>
                <w:sz w:val="20"/>
                <w:szCs w:val="20"/>
                <w:lang w:eastAsia="en-GB"/>
              </w:rPr>
            </w:pPr>
            <w:r w:rsidRPr="0058508F">
              <w:rPr>
                <w:b/>
                <w:color w:val="000000"/>
                <w:sz w:val="20"/>
                <w:szCs w:val="20"/>
                <w:lang w:eastAsia="en-GB"/>
              </w:rPr>
              <w:t>21</w:t>
            </w:r>
            <w:r w:rsidR="002740F0" w:rsidRPr="0058508F">
              <w:rPr>
                <w:b/>
                <w:color w:val="000000"/>
                <w:sz w:val="20"/>
                <w:szCs w:val="20"/>
                <w:lang w:eastAsia="en-GB"/>
              </w:rPr>
              <w:t>–</w:t>
            </w:r>
            <w:r w:rsidRPr="0058508F">
              <w:rPr>
                <w:b/>
                <w:color w:val="000000"/>
                <w:sz w:val="20"/>
                <w:szCs w:val="20"/>
                <w:lang w:eastAsia="en-GB"/>
              </w:rPr>
              <w:t>30</w:t>
            </w:r>
          </w:p>
        </w:tc>
        <w:tc>
          <w:tcPr>
            <w:tcW w:w="1065" w:type="dxa"/>
            <w:tcBorders>
              <w:top w:val="single" w:sz="4" w:space="0" w:color="auto"/>
              <w:left w:val="nil"/>
              <w:bottom w:val="nil"/>
              <w:right w:val="nil"/>
            </w:tcBorders>
            <w:shd w:val="clear" w:color="auto" w:fill="auto"/>
            <w:noWrap/>
          </w:tcPr>
          <w:p w14:paraId="12714C50" w14:textId="2CF78073" w:rsidR="009C5AB3" w:rsidRPr="0058508F" w:rsidRDefault="009C5AB3" w:rsidP="009C5AB3">
            <w:pPr>
              <w:jc w:val="right"/>
              <w:rPr>
                <w:b/>
                <w:color w:val="000000"/>
                <w:sz w:val="20"/>
                <w:szCs w:val="20"/>
                <w:lang w:eastAsia="en-GB"/>
              </w:rPr>
            </w:pPr>
            <w:r w:rsidRPr="0058508F">
              <w:rPr>
                <w:b/>
                <w:color w:val="000000"/>
                <w:sz w:val="20"/>
                <w:szCs w:val="20"/>
                <w:lang w:eastAsia="en-GB"/>
              </w:rPr>
              <w:t>31</w:t>
            </w:r>
            <w:r w:rsidR="002740F0" w:rsidRPr="0058508F">
              <w:rPr>
                <w:b/>
                <w:color w:val="000000"/>
                <w:sz w:val="20"/>
                <w:szCs w:val="20"/>
                <w:lang w:eastAsia="en-GB"/>
              </w:rPr>
              <w:t>–</w:t>
            </w:r>
            <w:r w:rsidRPr="0058508F">
              <w:rPr>
                <w:b/>
                <w:color w:val="000000"/>
                <w:sz w:val="20"/>
                <w:szCs w:val="20"/>
                <w:lang w:eastAsia="en-GB"/>
              </w:rPr>
              <w:t>40</w:t>
            </w:r>
          </w:p>
        </w:tc>
        <w:tc>
          <w:tcPr>
            <w:tcW w:w="1064" w:type="dxa"/>
            <w:tcBorders>
              <w:top w:val="single" w:sz="4" w:space="0" w:color="auto"/>
              <w:left w:val="nil"/>
              <w:bottom w:val="nil"/>
              <w:right w:val="nil"/>
            </w:tcBorders>
            <w:shd w:val="clear" w:color="auto" w:fill="auto"/>
            <w:noWrap/>
          </w:tcPr>
          <w:p w14:paraId="1F894965" w14:textId="6F82F3ED" w:rsidR="009C5AB3" w:rsidRPr="0058508F" w:rsidRDefault="009C5AB3" w:rsidP="009C5AB3">
            <w:pPr>
              <w:jc w:val="right"/>
              <w:rPr>
                <w:b/>
                <w:color w:val="000000"/>
                <w:sz w:val="20"/>
                <w:szCs w:val="20"/>
                <w:lang w:eastAsia="en-GB"/>
              </w:rPr>
            </w:pPr>
            <w:r w:rsidRPr="0058508F">
              <w:rPr>
                <w:b/>
                <w:color w:val="000000"/>
                <w:sz w:val="20"/>
                <w:szCs w:val="20"/>
                <w:lang w:eastAsia="en-GB"/>
              </w:rPr>
              <w:t>41</w:t>
            </w:r>
            <w:r w:rsidR="002740F0" w:rsidRPr="0058508F">
              <w:rPr>
                <w:b/>
                <w:color w:val="000000"/>
                <w:sz w:val="20"/>
                <w:szCs w:val="20"/>
                <w:lang w:eastAsia="en-GB"/>
              </w:rPr>
              <w:t>–</w:t>
            </w:r>
            <w:r w:rsidRPr="0058508F">
              <w:rPr>
                <w:b/>
                <w:color w:val="000000"/>
                <w:sz w:val="20"/>
                <w:szCs w:val="20"/>
                <w:lang w:eastAsia="en-GB"/>
              </w:rPr>
              <w:t>50</w:t>
            </w:r>
          </w:p>
        </w:tc>
        <w:tc>
          <w:tcPr>
            <w:tcW w:w="1065" w:type="dxa"/>
            <w:tcBorders>
              <w:top w:val="single" w:sz="4" w:space="0" w:color="auto"/>
              <w:left w:val="nil"/>
              <w:bottom w:val="nil"/>
              <w:right w:val="nil"/>
            </w:tcBorders>
            <w:shd w:val="clear" w:color="auto" w:fill="auto"/>
            <w:noWrap/>
          </w:tcPr>
          <w:p w14:paraId="70D1613C" w14:textId="77777777" w:rsidR="009C5AB3" w:rsidRPr="0058508F" w:rsidRDefault="009C5AB3" w:rsidP="009C5AB3">
            <w:pPr>
              <w:jc w:val="right"/>
              <w:rPr>
                <w:b/>
                <w:color w:val="000000"/>
                <w:sz w:val="20"/>
                <w:szCs w:val="20"/>
                <w:lang w:eastAsia="en-GB"/>
              </w:rPr>
            </w:pPr>
            <w:r w:rsidRPr="0058508F">
              <w:rPr>
                <w:b/>
                <w:color w:val="000000"/>
                <w:sz w:val="20"/>
                <w:szCs w:val="20"/>
                <w:lang w:eastAsia="en-GB"/>
              </w:rPr>
              <w:t>51+</w:t>
            </w:r>
          </w:p>
        </w:tc>
      </w:tr>
      <w:tr w:rsidR="009C5AB3" w:rsidRPr="0058508F" w14:paraId="318906B6" w14:textId="77777777" w:rsidTr="00C33B87">
        <w:trPr>
          <w:tblHeader/>
        </w:trPr>
        <w:tc>
          <w:tcPr>
            <w:tcW w:w="1433" w:type="dxa"/>
            <w:tcBorders>
              <w:top w:val="nil"/>
              <w:left w:val="nil"/>
              <w:bottom w:val="nil"/>
              <w:right w:val="nil"/>
            </w:tcBorders>
            <w:shd w:val="clear" w:color="auto" w:fill="auto"/>
            <w:noWrap/>
          </w:tcPr>
          <w:p w14:paraId="3AE061DB" w14:textId="77777777" w:rsidR="009C5AB3" w:rsidRPr="0058508F" w:rsidRDefault="009C5AB3" w:rsidP="009C5AB3">
            <w:pPr>
              <w:jc w:val="right"/>
              <w:rPr>
                <w:b/>
                <w:color w:val="000000"/>
                <w:sz w:val="20"/>
                <w:szCs w:val="20"/>
                <w:lang w:eastAsia="en-GB"/>
              </w:rPr>
            </w:pPr>
          </w:p>
        </w:tc>
        <w:tc>
          <w:tcPr>
            <w:tcW w:w="1064" w:type="dxa"/>
            <w:tcBorders>
              <w:top w:val="nil"/>
              <w:left w:val="nil"/>
              <w:bottom w:val="nil"/>
              <w:right w:val="nil"/>
            </w:tcBorders>
            <w:shd w:val="clear" w:color="auto" w:fill="auto"/>
            <w:noWrap/>
          </w:tcPr>
          <w:p w14:paraId="4D16DBBC"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00F89896"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5C026B70"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63E08353"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371AF213"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1FC5A476"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7C43095F"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32CB7ECB"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43CC0032"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04305ED3"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4EB28444" w14:textId="77777777" w:rsidR="009C5AB3" w:rsidRPr="0058508F" w:rsidRDefault="009C5AB3" w:rsidP="009C5AB3">
            <w:pPr>
              <w:jc w:val="right"/>
              <w:rPr>
                <w:color w:val="000000"/>
                <w:sz w:val="20"/>
                <w:szCs w:val="20"/>
                <w:lang w:eastAsia="en-GB"/>
              </w:rPr>
            </w:pPr>
          </w:p>
        </w:tc>
      </w:tr>
      <w:tr w:rsidR="009C5AB3" w:rsidRPr="0058508F" w14:paraId="67F0A95F" w14:textId="77777777" w:rsidTr="00C33B87">
        <w:tc>
          <w:tcPr>
            <w:tcW w:w="1433" w:type="dxa"/>
            <w:tcBorders>
              <w:top w:val="nil"/>
              <w:left w:val="nil"/>
              <w:bottom w:val="nil"/>
              <w:right w:val="nil"/>
            </w:tcBorders>
            <w:shd w:val="clear" w:color="auto" w:fill="auto"/>
            <w:noWrap/>
          </w:tcPr>
          <w:p w14:paraId="70D33E12" w14:textId="13B6F22E" w:rsidR="009C5AB3" w:rsidRPr="0058508F" w:rsidRDefault="004F7C6A" w:rsidP="009C5AB3">
            <w:pPr>
              <w:rPr>
                <w:b/>
                <w:color w:val="000000"/>
                <w:sz w:val="20"/>
                <w:szCs w:val="20"/>
                <w:lang w:eastAsia="en-GB"/>
              </w:rPr>
            </w:pPr>
            <w:r w:rsidRPr="0058508F">
              <w:rPr>
                <w:b/>
                <w:color w:val="000000"/>
                <w:sz w:val="20"/>
                <w:szCs w:val="20"/>
                <w:lang w:eastAsia="en-GB"/>
              </w:rPr>
              <w:t>MEN</w:t>
            </w:r>
          </w:p>
        </w:tc>
        <w:tc>
          <w:tcPr>
            <w:tcW w:w="1064" w:type="dxa"/>
            <w:tcBorders>
              <w:top w:val="nil"/>
              <w:left w:val="nil"/>
              <w:bottom w:val="nil"/>
              <w:right w:val="nil"/>
            </w:tcBorders>
            <w:shd w:val="clear" w:color="auto" w:fill="auto"/>
            <w:noWrap/>
          </w:tcPr>
          <w:p w14:paraId="73011D17"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0CC5F292"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20F77E38"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51B1E024"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2FF0AEF4"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3F74935E"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764656FC"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0383F996"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790AA2AA"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280F5649"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6F6DF22D" w14:textId="77777777" w:rsidR="009C5AB3" w:rsidRPr="0058508F" w:rsidRDefault="009C5AB3" w:rsidP="009C5AB3">
            <w:pPr>
              <w:jc w:val="right"/>
              <w:rPr>
                <w:color w:val="000000"/>
                <w:sz w:val="20"/>
                <w:szCs w:val="20"/>
                <w:lang w:eastAsia="en-GB"/>
              </w:rPr>
            </w:pPr>
          </w:p>
        </w:tc>
      </w:tr>
      <w:tr w:rsidR="009C5AB3" w:rsidRPr="0058508F" w14:paraId="2504A437" w14:textId="77777777" w:rsidTr="00C33B87">
        <w:tc>
          <w:tcPr>
            <w:tcW w:w="1433" w:type="dxa"/>
            <w:tcBorders>
              <w:top w:val="nil"/>
              <w:left w:val="nil"/>
              <w:bottom w:val="nil"/>
              <w:right w:val="nil"/>
            </w:tcBorders>
            <w:shd w:val="clear" w:color="auto" w:fill="auto"/>
            <w:noWrap/>
            <w:hideMark/>
          </w:tcPr>
          <w:p w14:paraId="169E99A0" w14:textId="0A411308" w:rsidR="009C5AB3" w:rsidRPr="0058508F" w:rsidRDefault="002740F0" w:rsidP="009C5AB3">
            <w:pPr>
              <w:rPr>
                <w:color w:val="000000"/>
                <w:sz w:val="20"/>
                <w:szCs w:val="20"/>
                <w:lang w:eastAsia="en-GB"/>
              </w:rPr>
            </w:pPr>
            <w:r w:rsidRPr="0058508F">
              <w:rPr>
                <w:color w:val="000000"/>
                <w:sz w:val="20"/>
                <w:szCs w:val="20"/>
                <w:lang w:eastAsia="en-GB"/>
              </w:rPr>
              <w:t>10</w:t>
            </w:r>
            <w:r w:rsidRPr="0058508F">
              <w:rPr>
                <w:sz w:val="20"/>
                <w:szCs w:val="20"/>
              </w:rPr>
              <w:t>–</w:t>
            </w:r>
            <w:r w:rsidR="009C5AB3" w:rsidRPr="0058508F">
              <w:rPr>
                <w:color w:val="000000"/>
                <w:sz w:val="20"/>
                <w:szCs w:val="20"/>
                <w:lang w:eastAsia="en-GB"/>
              </w:rPr>
              <w:t>14</w:t>
            </w:r>
          </w:p>
        </w:tc>
        <w:tc>
          <w:tcPr>
            <w:tcW w:w="1064" w:type="dxa"/>
            <w:tcBorders>
              <w:top w:val="nil"/>
              <w:left w:val="nil"/>
              <w:bottom w:val="nil"/>
              <w:right w:val="nil"/>
            </w:tcBorders>
            <w:shd w:val="clear" w:color="auto" w:fill="auto"/>
            <w:noWrap/>
            <w:vAlign w:val="bottom"/>
            <w:hideMark/>
          </w:tcPr>
          <w:p w14:paraId="5D78491E" w14:textId="60E6D4A3" w:rsidR="009C5AB3" w:rsidRPr="0058508F" w:rsidRDefault="009C5AB3" w:rsidP="009C5AB3">
            <w:pPr>
              <w:jc w:val="right"/>
              <w:rPr>
                <w:color w:val="000000"/>
                <w:sz w:val="20"/>
                <w:szCs w:val="20"/>
                <w:lang w:eastAsia="en-GB"/>
              </w:rPr>
            </w:pPr>
            <w:r w:rsidRPr="0058508F">
              <w:rPr>
                <w:color w:val="000000"/>
                <w:sz w:val="20"/>
                <w:szCs w:val="20"/>
              </w:rPr>
              <w:t>99.9</w:t>
            </w:r>
          </w:p>
        </w:tc>
        <w:tc>
          <w:tcPr>
            <w:tcW w:w="1065" w:type="dxa"/>
            <w:tcBorders>
              <w:top w:val="nil"/>
              <w:left w:val="nil"/>
              <w:bottom w:val="nil"/>
              <w:right w:val="nil"/>
            </w:tcBorders>
            <w:shd w:val="clear" w:color="auto" w:fill="auto"/>
            <w:noWrap/>
            <w:vAlign w:val="bottom"/>
            <w:hideMark/>
          </w:tcPr>
          <w:p w14:paraId="6A99F45D" w14:textId="308FF3F6" w:rsidR="009C5AB3" w:rsidRPr="0058508F" w:rsidRDefault="009C5AB3" w:rsidP="009C5AB3">
            <w:pPr>
              <w:jc w:val="right"/>
              <w:rPr>
                <w:color w:val="000000"/>
                <w:sz w:val="20"/>
                <w:szCs w:val="20"/>
                <w:lang w:eastAsia="en-GB"/>
              </w:rPr>
            </w:pPr>
            <w:r w:rsidRPr="0058508F">
              <w:rPr>
                <w:color w:val="000000"/>
                <w:sz w:val="20"/>
                <w:szCs w:val="20"/>
              </w:rPr>
              <w:t>0.1</w:t>
            </w:r>
          </w:p>
        </w:tc>
        <w:tc>
          <w:tcPr>
            <w:tcW w:w="1064" w:type="dxa"/>
            <w:tcBorders>
              <w:top w:val="nil"/>
              <w:left w:val="nil"/>
              <w:bottom w:val="nil"/>
              <w:right w:val="nil"/>
            </w:tcBorders>
            <w:shd w:val="clear" w:color="auto" w:fill="auto"/>
            <w:noWrap/>
            <w:vAlign w:val="bottom"/>
            <w:hideMark/>
          </w:tcPr>
          <w:p w14:paraId="2F408647" w14:textId="0DB5F73A"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96C1A3F" w14:textId="0588720C"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2337D587" w14:textId="3B70A791"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30077270" w14:textId="06B19049"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8BDF6B9" w14:textId="3F8CBA19"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1AAEEE5A" w14:textId="79B998D5"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3FAAFB0" w14:textId="22D9F8D0"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332C73C" w14:textId="5079139A"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E120989" w14:textId="0E31B587"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231F599A" w14:textId="77777777" w:rsidTr="00C33B87">
        <w:tc>
          <w:tcPr>
            <w:tcW w:w="1433" w:type="dxa"/>
            <w:tcBorders>
              <w:top w:val="nil"/>
              <w:left w:val="nil"/>
              <w:bottom w:val="nil"/>
              <w:right w:val="nil"/>
            </w:tcBorders>
            <w:shd w:val="clear" w:color="auto" w:fill="auto"/>
            <w:noWrap/>
            <w:hideMark/>
          </w:tcPr>
          <w:p w14:paraId="3E1C9B7C" w14:textId="37E6F661" w:rsidR="009C5AB3" w:rsidRPr="0058508F" w:rsidRDefault="009C5AB3" w:rsidP="009C5AB3">
            <w:pPr>
              <w:rPr>
                <w:color w:val="000000"/>
                <w:sz w:val="20"/>
                <w:szCs w:val="20"/>
                <w:lang w:eastAsia="en-GB"/>
              </w:rPr>
            </w:pPr>
            <w:r w:rsidRPr="0058508F">
              <w:rPr>
                <w:color w:val="000000"/>
                <w:sz w:val="20"/>
                <w:szCs w:val="20"/>
                <w:lang w:eastAsia="en-GB"/>
              </w:rPr>
              <w:t>15</w:t>
            </w:r>
            <w:r w:rsidR="002740F0" w:rsidRPr="0058508F">
              <w:rPr>
                <w:color w:val="000000"/>
                <w:sz w:val="20"/>
                <w:szCs w:val="20"/>
                <w:lang w:eastAsia="en-GB"/>
              </w:rPr>
              <w:t>–</w:t>
            </w:r>
            <w:r w:rsidRPr="0058508F">
              <w:rPr>
                <w:color w:val="000000"/>
                <w:sz w:val="20"/>
                <w:szCs w:val="20"/>
                <w:lang w:eastAsia="en-GB"/>
              </w:rPr>
              <w:t>19</w:t>
            </w:r>
          </w:p>
        </w:tc>
        <w:tc>
          <w:tcPr>
            <w:tcW w:w="1064" w:type="dxa"/>
            <w:tcBorders>
              <w:top w:val="nil"/>
              <w:left w:val="nil"/>
              <w:bottom w:val="nil"/>
              <w:right w:val="nil"/>
            </w:tcBorders>
            <w:shd w:val="clear" w:color="auto" w:fill="auto"/>
            <w:noWrap/>
            <w:vAlign w:val="bottom"/>
            <w:hideMark/>
          </w:tcPr>
          <w:p w14:paraId="6A85C527" w14:textId="3CA5EC65" w:rsidR="009C5AB3" w:rsidRPr="0058508F" w:rsidRDefault="009C5AB3" w:rsidP="009C5AB3">
            <w:pPr>
              <w:jc w:val="right"/>
              <w:rPr>
                <w:color w:val="000000"/>
                <w:sz w:val="20"/>
                <w:szCs w:val="20"/>
                <w:lang w:eastAsia="en-GB"/>
              </w:rPr>
            </w:pPr>
            <w:r w:rsidRPr="0058508F">
              <w:rPr>
                <w:color w:val="000000"/>
                <w:sz w:val="20"/>
                <w:szCs w:val="20"/>
              </w:rPr>
              <w:t>69.4</w:t>
            </w:r>
          </w:p>
        </w:tc>
        <w:tc>
          <w:tcPr>
            <w:tcW w:w="1065" w:type="dxa"/>
            <w:tcBorders>
              <w:top w:val="nil"/>
              <w:left w:val="nil"/>
              <w:bottom w:val="nil"/>
              <w:right w:val="nil"/>
            </w:tcBorders>
            <w:shd w:val="clear" w:color="auto" w:fill="auto"/>
            <w:noWrap/>
            <w:vAlign w:val="bottom"/>
            <w:hideMark/>
          </w:tcPr>
          <w:p w14:paraId="28E95298" w14:textId="4A648B8A" w:rsidR="009C5AB3" w:rsidRPr="0058508F" w:rsidRDefault="009C5AB3" w:rsidP="009C5AB3">
            <w:pPr>
              <w:jc w:val="right"/>
              <w:rPr>
                <w:color w:val="000000"/>
                <w:sz w:val="20"/>
                <w:szCs w:val="20"/>
                <w:lang w:eastAsia="en-GB"/>
              </w:rPr>
            </w:pPr>
            <w:r w:rsidRPr="0058508F">
              <w:rPr>
                <w:color w:val="000000"/>
                <w:sz w:val="20"/>
                <w:szCs w:val="20"/>
              </w:rPr>
              <w:t>30.6</w:t>
            </w:r>
          </w:p>
        </w:tc>
        <w:tc>
          <w:tcPr>
            <w:tcW w:w="1064" w:type="dxa"/>
            <w:tcBorders>
              <w:top w:val="nil"/>
              <w:left w:val="nil"/>
              <w:bottom w:val="nil"/>
              <w:right w:val="nil"/>
            </w:tcBorders>
            <w:shd w:val="clear" w:color="auto" w:fill="auto"/>
            <w:noWrap/>
            <w:vAlign w:val="bottom"/>
            <w:hideMark/>
          </w:tcPr>
          <w:p w14:paraId="1A125A80" w14:textId="48B2735D"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D26ACB4" w14:textId="0BD91166"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5FBC44D0" w14:textId="5944C85D"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54A8CE15" w14:textId="065A31F0"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AF6D265" w14:textId="56B18A91"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19F25392" w14:textId="35625B6F"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007CCAA8" w14:textId="3F213862"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4E772E80" w14:textId="67B3D6CF"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D3FC96E" w14:textId="5D0C2378"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3D538A16" w14:textId="77777777" w:rsidTr="00C33B87">
        <w:tc>
          <w:tcPr>
            <w:tcW w:w="1433" w:type="dxa"/>
            <w:tcBorders>
              <w:top w:val="nil"/>
              <w:left w:val="nil"/>
              <w:bottom w:val="nil"/>
              <w:right w:val="nil"/>
            </w:tcBorders>
            <w:shd w:val="clear" w:color="auto" w:fill="auto"/>
            <w:noWrap/>
            <w:hideMark/>
          </w:tcPr>
          <w:p w14:paraId="04BD3E38" w14:textId="7376B2CB" w:rsidR="009C5AB3" w:rsidRPr="0058508F" w:rsidRDefault="009C5AB3" w:rsidP="009C5AB3">
            <w:pPr>
              <w:rPr>
                <w:color w:val="000000"/>
                <w:sz w:val="20"/>
                <w:szCs w:val="20"/>
                <w:lang w:eastAsia="en-GB"/>
              </w:rPr>
            </w:pPr>
            <w:r w:rsidRPr="0058508F">
              <w:rPr>
                <w:color w:val="000000"/>
                <w:sz w:val="20"/>
                <w:szCs w:val="20"/>
                <w:lang w:eastAsia="en-GB"/>
              </w:rPr>
              <w:t>20</w:t>
            </w:r>
            <w:r w:rsidR="002740F0" w:rsidRPr="0058508F">
              <w:rPr>
                <w:color w:val="000000"/>
                <w:sz w:val="20"/>
                <w:szCs w:val="20"/>
                <w:lang w:eastAsia="en-GB"/>
              </w:rPr>
              <w:t>–</w:t>
            </w:r>
            <w:r w:rsidRPr="0058508F">
              <w:rPr>
                <w:color w:val="000000"/>
                <w:sz w:val="20"/>
                <w:szCs w:val="20"/>
                <w:lang w:eastAsia="en-GB"/>
              </w:rPr>
              <w:t>24</w:t>
            </w:r>
          </w:p>
        </w:tc>
        <w:tc>
          <w:tcPr>
            <w:tcW w:w="1064" w:type="dxa"/>
            <w:tcBorders>
              <w:top w:val="nil"/>
              <w:left w:val="nil"/>
              <w:bottom w:val="nil"/>
              <w:right w:val="nil"/>
            </w:tcBorders>
            <w:shd w:val="clear" w:color="auto" w:fill="auto"/>
            <w:noWrap/>
            <w:vAlign w:val="bottom"/>
            <w:hideMark/>
          </w:tcPr>
          <w:p w14:paraId="6B089294" w14:textId="2CDCB283" w:rsidR="009C5AB3" w:rsidRPr="0058508F" w:rsidRDefault="009C5AB3" w:rsidP="009C5AB3">
            <w:pPr>
              <w:jc w:val="right"/>
              <w:rPr>
                <w:color w:val="000000"/>
                <w:sz w:val="20"/>
                <w:szCs w:val="20"/>
                <w:lang w:eastAsia="en-GB"/>
              </w:rPr>
            </w:pPr>
            <w:r w:rsidRPr="0058508F">
              <w:rPr>
                <w:color w:val="000000"/>
                <w:sz w:val="20"/>
                <w:szCs w:val="20"/>
              </w:rPr>
              <w:t>38.7</w:t>
            </w:r>
          </w:p>
        </w:tc>
        <w:tc>
          <w:tcPr>
            <w:tcW w:w="1065" w:type="dxa"/>
            <w:tcBorders>
              <w:top w:val="nil"/>
              <w:left w:val="nil"/>
              <w:bottom w:val="nil"/>
              <w:right w:val="nil"/>
            </w:tcBorders>
            <w:shd w:val="clear" w:color="auto" w:fill="auto"/>
            <w:noWrap/>
            <w:vAlign w:val="bottom"/>
            <w:hideMark/>
          </w:tcPr>
          <w:p w14:paraId="42EC265C" w14:textId="3BF82000" w:rsidR="009C5AB3" w:rsidRPr="0058508F" w:rsidRDefault="009C5AB3" w:rsidP="009C5AB3">
            <w:pPr>
              <w:jc w:val="right"/>
              <w:rPr>
                <w:color w:val="000000"/>
                <w:sz w:val="20"/>
                <w:szCs w:val="20"/>
                <w:lang w:eastAsia="en-GB"/>
              </w:rPr>
            </w:pPr>
            <w:r w:rsidRPr="0058508F">
              <w:rPr>
                <w:color w:val="000000"/>
                <w:sz w:val="20"/>
                <w:szCs w:val="20"/>
              </w:rPr>
              <w:t>27.4</w:t>
            </w:r>
          </w:p>
        </w:tc>
        <w:tc>
          <w:tcPr>
            <w:tcW w:w="1064" w:type="dxa"/>
            <w:tcBorders>
              <w:top w:val="nil"/>
              <w:left w:val="nil"/>
              <w:bottom w:val="nil"/>
              <w:right w:val="nil"/>
            </w:tcBorders>
            <w:shd w:val="clear" w:color="auto" w:fill="auto"/>
            <w:noWrap/>
            <w:vAlign w:val="bottom"/>
            <w:hideMark/>
          </w:tcPr>
          <w:p w14:paraId="78887527" w14:textId="7ACA126E" w:rsidR="009C5AB3" w:rsidRPr="0058508F" w:rsidRDefault="009C5AB3" w:rsidP="009C5AB3">
            <w:pPr>
              <w:jc w:val="right"/>
              <w:rPr>
                <w:color w:val="000000"/>
                <w:sz w:val="20"/>
                <w:szCs w:val="20"/>
                <w:lang w:eastAsia="en-GB"/>
              </w:rPr>
            </w:pPr>
            <w:r w:rsidRPr="0058508F">
              <w:rPr>
                <w:color w:val="000000"/>
                <w:sz w:val="20"/>
                <w:szCs w:val="20"/>
              </w:rPr>
              <w:t>2.4</w:t>
            </w:r>
          </w:p>
        </w:tc>
        <w:tc>
          <w:tcPr>
            <w:tcW w:w="1065" w:type="dxa"/>
            <w:tcBorders>
              <w:top w:val="nil"/>
              <w:left w:val="nil"/>
              <w:bottom w:val="nil"/>
              <w:right w:val="nil"/>
            </w:tcBorders>
            <w:shd w:val="clear" w:color="auto" w:fill="auto"/>
            <w:noWrap/>
            <w:vAlign w:val="bottom"/>
            <w:hideMark/>
          </w:tcPr>
          <w:p w14:paraId="2603624A" w14:textId="5CF4F60D" w:rsidR="009C5AB3" w:rsidRPr="0058508F" w:rsidRDefault="009C5AB3" w:rsidP="009C5AB3">
            <w:pPr>
              <w:jc w:val="right"/>
              <w:rPr>
                <w:color w:val="000000"/>
                <w:sz w:val="20"/>
                <w:szCs w:val="20"/>
                <w:lang w:eastAsia="en-GB"/>
              </w:rPr>
            </w:pPr>
            <w:r w:rsidRPr="0058508F">
              <w:rPr>
                <w:color w:val="000000"/>
                <w:sz w:val="20"/>
                <w:szCs w:val="20"/>
              </w:rPr>
              <w:t>31.5</w:t>
            </w:r>
          </w:p>
        </w:tc>
        <w:tc>
          <w:tcPr>
            <w:tcW w:w="1064" w:type="dxa"/>
            <w:tcBorders>
              <w:top w:val="nil"/>
              <w:left w:val="nil"/>
              <w:bottom w:val="nil"/>
              <w:right w:val="nil"/>
            </w:tcBorders>
            <w:shd w:val="clear" w:color="auto" w:fill="auto"/>
            <w:noWrap/>
            <w:vAlign w:val="bottom"/>
            <w:hideMark/>
          </w:tcPr>
          <w:p w14:paraId="6ADE73F1" w14:textId="0627552A"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7312D431" w14:textId="0B15B01A"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34634E84" w14:textId="70F1D28C"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60C7FB63" w14:textId="61F69225"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303F235" w14:textId="12F2579C"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796FD502" w14:textId="06566E97"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24BB45F" w14:textId="12FD5396"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29D3CCB2" w14:textId="77777777" w:rsidTr="00C33B87">
        <w:tc>
          <w:tcPr>
            <w:tcW w:w="1433" w:type="dxa"/>
            <w:tcBorders>
              <w:top w:val="nil"/>
              <w:left w:val="nil"/>
              <w:bottom w:val="nil"/>
              <w:right w:val="nil"/>
            </w:tcBorders>
            <w:shd w:val="clear" w:color="auto" w:fill="auto"/>
            <w:noWrap/>
            <w:hideMark/>
          </w:tcPr>
          <w:p w14:paraId="48E54535" w14:textId="012D5735" w:rsidR="009C5AB3" w:rsidRPr="0058508F" w:rsidRDefault="009C5AB3" w:rsidP="009C5AB3">
            <w:pPr>
              <w:rPr>
                <w:color w:val="000000"/>
                <w:sz w:val="20"/>
                <w:szCs w:val="20"/>
                <w:lang w:eastAsia="en-GB"/>
              </w:rPr>
            </w:pPr>
            <w:r w:rsidRPr="0058508F">
              <w:rPr>
                <w:color w:val="000000"/>
                <w:sz w:val="20"/>
                <w:szCs w:val="20"/>
                <w:lang w:eastAsia="en-GB"/>
              </w:rPr>
              <w:t>25</w:t>
            </w:r>
            <w:r w:rsidR="002740F0" w:rsidRPr="0058508F">
              <w:rPr>
                <w:color w:val="000000"/>
                <w:sz w:val="20"/>
                <w:szCs w:val="20"/>
                <w:lang w:eastAsia="en-GB"/>
              </w:rPr>
              <w:t>–</w:t>
            </w:r>
            <w:r w:rsidRPr="0058508F">
              <w:rPr>
                <w:color w:val="000000"/>
                <w:sz w:val="20"/>
                <w:szCs w:val="20"/>
                <w:lang w:eastAsia="en-GB"/>
              </w:rPr>
              <w:t>29</w:t>
            </w:r>
          </w:p>
        </w:tc>
        <w:tc>
          <w:tcPr>
            <w:tcW w:w="1064" w:type="dxa"/>
            <w:tcBorders>
              <w:top w:val="nil"/>
              <w:left w:val="nil"/>
              <w:bottom w:val="nil"/>
              <w:right w:val="nil"/>
            </w:tcBorders>
            <w:shd w:val="clear" w:color="auto" w:fill="auto"/>
            <w:noWrap/>
            <w:vAlign w:val="bottom"/>
            <w:hideMark/>
          </w:tcPr>
          <w:p w14:paraId="1E9CEC94" w14:textId="0B6744AF" w:rsidR="009C5AB3" w:rsidRPr="0058508F" w:rsidRDefault="009C5AB3" w:rsidP="009C5AB3">
            <w:pPr>
              <w:jc w:val="right"/>
              <w:rPr>
                <w:color w:val="000000"/>
                <w:sz w:val="20"/>
                <w:szCs w:val="20"/>
                <w:lang w:eastAsia="en-GB"/>
              </w:rPr>
            </w:pPr>
            <w:r w:rsidRPr="0058508F">
              <w:rPr>
                <w:color w:val="000000"/>
                <w:sz w:val="20"/>
                <w:szCs w:val="20"/>
              </w:rPr>
              <w:t>10.7</w:t>
            </w:r>
          </w:p>
        </w:tc>
        <w:tc>
          <w:tcPr>
            <w:tcW w:w="1065" w:type="dxa"/>
            <w:tcBorders>
              <w:top w:val="nil"/>
              <w:left w:val="nil"/>
              <w:bottom w:val="nil"/>
              <w:right w:val="nil"/>
            </w:tcBorders>
            <w:shd w:val="clear" w:color="auto" w:fill="auto"/>
            <w:noWrap/>
            <w:vAlign w:val="bottom"/>
            <w:hideMark/>
          </w:tcPr>
          <w:p w14:paraId="052CB9F1" w14:textId="2D10BCBE" w:rsidR="009C5AB3" w:rsidRPr="0058508F" w:rsidRDefault="009C5AB3" w:rsidP="009C5AB3">
            <w:pPr>
              <w:jc w:val="right"/>
              <w:rPr>
                <w:color w:val="000000"/>
                <w:sz w:val="20"/>
                <w:szCs w:val="20"/>
                <w:lang w:eastAsia="en-GB"/>
              </w:rPr>
            </w:pPr>
            <w:r w:rsidRPr="0058508F">
              <w:rPr>
                <w:color w:val="000000"/>
                <w:sz w:val="20"/>
                <w:szCs w:val="20"/>
              </w:rPr>
              <w:t>14.7</w:t>
            </w:r>
          </w:p>
        </w:tc>
        <w:tc>
          <w:tcPr>
            <w:tcW w:w="1064" w:type="dxa"/>
            <w:tcBorders>
              <w:top w:val="nil"/>
              <w:left w:val="nil"/>
              <w:bottom w:val="nil"/>
              <w:right w:val="nil"/>
            </w:tcBorders>
            <w:shd w:val="clear" w:color="auto" w:fill="auto"/>
            <w:noWrap/>
            <w:vAlign w:val="bottom"/>
            <w:hideMark/>
          </w:tcPr>
          <w:p w14:paraId="1FE613AA" w14:textId="173ED028" w:rsidR="009C5AB3" w:rsidRPr="0058508F" w:rsidRDefault="009C5AB3" w:rsidP="009C5AB3">
            <w:pPr>
              <w:jc w:val="right"/>
              <w:rPr>
                <w:color w:val="000000"/>
                <w:sz w:val="20"/>
                <w:szCs w:val="20"/>
                <w:lang w:eastAsia="en-GB"/>
              </w:rPr>
            </w:pPr>
            <w:r w:rsidRPr="0058508F">
              <w:rPr>
                <w:color w:val="000000"/>
                <w:sz w:val="20"/>
                <w:szCs w:val="20"/>
              </w:rPr>
              <w:t>18.5</w:t>
            </w:r>
          </w:p>
        </w:tc>
        <w:tc>
          <w:tcPr>
            <w:tcW w:w="1065" w:type="dxa"/>
            <w:tcBorders>
              <w:top w:val="nil"/>
              <w:left w:val="nil"/>
              <w:bottom w:val="nil"/>
              <w:right w:val="nil"/>
            </w:tcBorders>
            <w:shd w:val="clear" w:color="auto" w:fill="auto"/>
            <w:noWrap/>
            <w:vAlign w:val="bottom"/>
            <w:hideMark/>
          </w:tcPr>
          <w:p w14:paraId="588D34AD" w14:textId="090802AD" w:rsidR="009C5AB3" w:rsidRPr="0058508F" w:rsidRDefault="009C5AB3" w:rsidP="009C5AB3">
            <w:pPr>
              <w:jc w:val="right"/>
              <w:rPr>
                <w:color w:val="000000"/>
                <w:sz w:val="20"/>
                <w:szCs w:val="20"/>
                <w:lang w:eastAsia="en-GB"/>
              </w:rPr>
            </w:pPr>
            <w:r w:rsidRPr="0058508F">
              <w:rPr>
                <w:color w:val="000000"/>
                <w:sz w:val="20"/>
                <w:szCs w:val="20"/>
              </w:rPr>
              <w:t>47.5</w:t>
            </w:r>
          </w:p>
        </w:tc>
        <w:tc>
          <w:tcPr>
            <w:tcW w:w="1064" w:type="dxa"/>
            <w:tcBorders>
              <w:top w:val="nil"/>
              <w:left w:val="nil"/>
              <w:bottom w:val="nil"/>
              <w:right w:val="nil"/>
            </w:tcBorders>
            <w:shd w:val="clear" w:color="auto" w:fill="auto"/>
            <w:noWrap/>
            <w:vAlign w:val="bottom"/>
            <w:hideMark/>
          </w:tcPr>
          <w:p w14:paraId="3C2ABB79" w14:textId="324EB7B5" w:rsidR="009C5AB3" w:rsidRPr="0058508F" w:rsidRDefault="009C5AB3" w:rsidP="009C5AB3">
            <w:pPr>
              <w:jc w:val="right"/>
              <w:rPr>
                <w:color w:val="000000"/>
                <w:sz w:val="20"/>
                <w:szCs w:val="20"/>
                <w:lang w:eastAsia="en-GB"/>
              </w:rPr>
            </w:pPr>
            <w:r w:rsidRPr="0058508F">
              <w:rPr>
                <w:color w:val="000000"/>
                <w:sz w:val="20"/>
                <w:szCs w:val="20"/>
              </w:rPr>
              <w:t>5.4</w:t>
            </w:r>
          </w:p>
        </w:tc>
        <w:tc>
          <w:tcPr>
            <w:tcW w:w="1064" w:type="dxa"/>
            <w:tcBorders>
              <w:top w:val="nil"/>
              <w:left w:val="nil"/>
              <w:bottom w:val="nil"/>
              <w:right w:val="nil"/>
            </w:tcBorders>
            <w:shd w:val="clear" w:color="auto" w:fill="auto"/>
            <w:noWrap/>
            <w:vAlign w:val="bottom"/>
            <w:hideMark/>
          </w:tcPr>
          <w:p w14:paraId="4E66D6A4" w14:textId="08FE7124" w:rsidR="009C5AB3" w:rsidRPr="0058508F" w:rsidRDefault="009C5AB3" w:rsidP="009C5AB3">
            <w:pPr>
              <w:jc w:val="right"/>
              <w:rPr>
                <w:color w:val="000000"/>
                <w:sz w:val="20"/>
                <w:szCs w:val="20"/>
                <w:lang w:eastAsia="en-GB"/>
              </w:rPr>
            </w:pPr>
            <w:r w:rsidRPr="0058508F">
              <w:rPr>
                <w:color w:val="000000"/>
                <w:sz w:val="20"/>
                <w:szCs w:val="20"/>
              </w:rPr>
              <w:t>3.2</w:t>
            </w:r>
          </w:p>
        </w:tc>
        <w:tc>
          <w:tcPr>
            <w:tcW w:w="1065" w:type="dxa"/>
            <w:tcBorders>
              <w:top w:val="nil"/>
              <w:left w:val="nil"/>
              <w:bottom w:val="nil"/>
              <w:right w:val="nil"/>
            </w:tcBorders>
            <w:shd w:val="clear" w:color="auto" w:fill="auto"/>
            <w:noWrap/>
            <w:vAlign w:val="bottom"/>
            <w:hideMark/>
          </w:tcPr>
          <w:p w14:paraId="5A452892" w14:textId="5AB1B0A6"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2A323E75" w14:textId="49F7EF85"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492EB0A" w14:textId="466F80AF"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734FC4FB" w14:textId="6215733C"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644D608" w14:textId="558EA6F4"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48ED091D" w14:textId="77777777" w:rsidTr="00C33B87">
        <w:tc>
          <w:tcPr>
            <w:tcW w:w="1433" w:type="dxa"/>
            <w:tcBorders>
              <w:top w:val="nil"/>
              <w:left w:val="nil"/>
              <w:bottom w:val="nil"/>
              <w:right w:val="nil"/>
            </w:tcBorders>
            <w:shd w:val="clear" w:color="auto" w:fill="auto"/>
            <w:noWrap/>
            <w:hideMark/>
          </w:tcPr>
          <w:p w14:paraId="3D608FB2" w14:textId="4FA6E82F" w:rsidR="009C5AB3" w:rsidRPr="0058508F" w:rsidRDefault="009C5AB3" w:rsidP="009C5AB3">
            <w:pPr>
              <w:rPr>
                <w:color w:val="000000"/>
                <w:sz w:val="20"/>
                <w:szCs w:val="20"/>
                <w:lang w:eastAsia="en-GB"/>
              </w:rPr>
            </w:pPr>
            <w:r w:rsidRPr="0058508F">
              <w:rPr>
                <w:color w:val="000000"/>
                <w:sz w:val="20"/>
                <w:szCs w:val="20"/>
                <w:lang w:eastAsia="en-GB"/>
              </w:rPr>
              <w:t>30</w:t>
            </w:r>
            <w:r w:rsidR="002740F0" w:rsidRPr="0058508F">
              <w:rPr>
                <w:color w:val="000000"/>
                <w:sz w:val="20"/>
                <w:szCs w:val="20"/>
                <w:lang w:eastAsia="en-GB"/>
              </w:rPr>
              <w:t>–</w:t>
            </w:r>
            <w:r w:rsidRPr="0058508F">
              <w:rPr>
                <w:color w:val="000000"/>
                <w:sz w:val="20"/>
                <w:szCs w:val="20"/>
                <w:lang w:eastAsia="en-GB"/>
              </w:rPr>
              <w:t>34</w:t>
            </w:r>
          </w:p>
        </w:tc>
        <w:tc>
          <w:tcPr>
            <w:tcW w:w="1064" w:type="dxa"/>
            <w:tcBorders>
              <w:top w:val="nil"/>
              <w:left w:val="nil"/>
              <w:bottom w:val="nil"/>
              <w:right w:val="nil"/>
            </w:tcBorders>
            <w:shd w:val="clear" w:color="auto" w:fill="auto"/>
            <w:noWrap/>
            <w:vAlign w:val="bottom"/>
            <w:hideMark/>
          </w:tcPr>
          <w:p w14:paraId="3C7580FF" w14:textId="2D736948" w:rsidR="009C5AB3" w:rsidRPr="0058508F" w:rsidRDefault="009C5AB3" w:rsidP="009C5AB3">
            <w:pPr>
              <w:jc w:val="right"/>
              <w:rPr>
                <w:color w:val="000000"/>
                <w:sz w:val="20"/>
                <w:szCs w:val="20"/>
                <w:lang w:eastAsia="en-GB"/>
              </w:rPr>
            </w:pPr>
            <w:r w:rsidRPr="0058508F">
              <w:rPr>
                <w:color w:val="000000"/>
                <w:sz w:val="20"/>
                <w:szCs w:val="20"/>
              </w:rPr>
              <w:t>13.7</w:t>
            </w:r>
          </w:p>
        </w:tc>
        <w:tc>
          <w:tcPr>
            <w:tcW w:w="1065" w:type="dxa"/>
            <w:tcBorders>
              <w:top w:val="nil"/>
              <w:left w:val="nil"/>
              <w:bottom w:val="nil"/>
              <w:right w:val="nil"/>
            </w:tcBorders>
            <w:shd w:val="clear" w:color="auto" w:fill="auto"/>
            <w:noWrap/>
            <w:vAlign w:val="bottom"/>
            <w:hideMark/>
          </w:tcPr>
          <w:p w14:paraId="02E28E9B" w14:textId="2F76F7D0" w:rsidR="009C5AB3" w:rsidRPr="0058508F" w:rsidRDefault="009C5AB3" w:rsidP="009C5AB3">
            <w:pPr>
              <w:jc w:val="right"/>
              <w:rPr>
                <w:color w:val="000000"/>
                <w:sz w:val="20"/>
                <w:szCs w:val="20"/>
                <w:lang w:eastAsia="en-GB"/>
              </w:rPr>
            </w:pPr>
            <w:r w:rsidRPr="0058508F">
              <w:rPr>
                <w:color w:val="000000"/>
                <w:sz w:val="20"/>
                <w:szCs w:val="20"/>
              </w:rPr>
              <w:t>30.2</w:t>
            </w:r>
          </w:p>
        </w:tc>
        <w:tc>
          <w:tcPr>
            <w:tcW w:w="1064" w:type="dxa"/>
            <w:tcBorders>
              <w:top w:val="nil"/>
              <w:left w:val="nil"/>
              <w:bottom w:val="nil"/>
              <w:right w:val="nil"/>
            </w:tcBorders>
            <w:shd w:val="clear" w:color="auto" w:fill="auto"/>
            <w:noWrap/>
            <w:vAlign w:val="bottom"/>
            <w:hideMark/>
          </w:tcPr>
          <w:p w14:paraId="48858D3A" w14:textId="601D34D2" w:rsidR="009C5AB3" w:rsidRPr="0058508F" w:rsidRDefault="009C5AB3" w:rsidP="009C5AB3">
            <w:pPr>
              <w:jc w:val="right"/>
              <w:rPr>
                <w:color w:val="000000"/>
                <w:sz w:val="20"/>
                <w:szCs w:val="20"/>
                <w:lang w:eastAsia="en-GB"/>
              </w:rPr>
            </w:pPr>
            <w:r w:rsidRPr="0058508F">
              <w:rPr>
                <w:color w:val="000000"/>
                <w:sz w:val="20"/>
                <w:szCs w:val="20"/>
              </w:rPr>
              <w:t>18.9</w:t>
            </w:r>
          </w:p>
        </w:tc>
        <w:tc>
          <w:tcPr>
            <w:tcW w:w="1065" w:type="dxa"/>
            <w:tcBorders>
              <w:top w:val="nil"/>
              <w:left w:val="nil"/>
              <w:bottom w:val="nil"/>
              <w:right w:val="nil"/>
            </w:tcBorders>
            <w:shd w:val="clear" w:color="auto" w:fill="auto"/>
            <w:noWrap/>
            <w:vAlign w:val="bottom"/>
            <w:hideMark/>
          </w:tcPr>
          <w:p w14:paraId="4687B766" w14:textId="606A3B82" w:rsidR="009C5AB3" w:rsidRPr="0058508F" w:rsidRDefault="009C5AB3" w:rsidP="009C5AB3">
            <w:pPr>
              <w:jc w:val="right"/>
              <w:rPr>
                <w:color w:val="000000"/>
                <w:sz w:val="20"/>
                <w:szCs w:val="20"/>
                <w:lang w:eastAsia="en-GB"/>
              </w:rPr>
            </w:pPr>
            <w:r w:rsidRPr="0058508F">
              <w:rPr>
                <w:color w:val="000000"/>
                <w:sz w:val="20"/>
                <w:szCs w:val="20"/>
              </w:rPr>
              <w:t>21.2</w:t>
            </w:r>
          </w:p>
        </w:tc>
        <w:tc>
          <w:tcPr>
            <w:tcW w:w="1064" w:type="dxa"/>
            <w:tcBorders>
              <w:top w:val="nil"/>
              <w:left w:val="nil"/>
              <w:bottom w:val="nil"/>
              <w:right w:val="nil"/>
            </w:tcBorders>
            <w:shd w:val="clear" w:color="auto" w:fill="auto"/>
            <w:noWrap/>
            <w:vAlign w:val="bottom"/>
            <w:hideMark/>
          </w:tcPr>
          <w:p w14:paraId="5F939FEA" w14:textId="690D2A37" w:rsidR="009C5AB3" w:rsidRPr="0058508F" w:rsidRDefault="009C5AB3" w:rsidP="009C5AB3">
            <w:pPr>
              <w:jc w:val="right"/>
              <w:rPr>
                <w:color w:val="000000"/>
                <w:sz w:val="20"/>
                <w:szCs w:val="20"/>
                <w:lang w:eastAsia="en-GB"/>
              </w:rPr>
            </w:pPr>
            <w:r w:rsidRPr="0058508F">
              <w:rPr>
                <w:color w:val="000000"/>
                <w:sz w:val="20"/>
                <w:szCs w:val="20"/>
              </w:rPr>
              <w:t>11.8</w:t>
            </w:r>
          </w:p>
        </w:tc>
        <w:tc>
          <w:tcPr>
            <w:tcW w:w="1064" w:type="dxa"/>
            <w:tcBorders>
              <w:top w:val="nil"/>
              <w:left w:val="nil"/>
              <w:bottom w:val="nil"/>
              <w:right w:val="nil"/>
            </w:tcBorders>
            <w:shd w:val="clear" w:color="auto" w:fill="auto"/>
            <w:noWrap/>
            <w:vAlign w:val="bottom"/>
            <w:hideMark/>
          </w:tcPr>
          <w:p w14:paraId="3D6AC85F" w14:textId="2054D3E6" w:rsidR="009C5AB3" w:rsidRPr="0058508F" w:rsidRDefault="009C5AB3" w:rsidP="009C5AB3">
            <w:pPr>
              <w:jc w:val="right"/>
              <w:rPr>
                <w:color w:val="000000"/>
                <w:sz w:val="20"/>
                <w:szCs w:val="20"/>
                <w:lang w:eastAsia="en-GB"/>
              </w:rPr>
            </w:pPr>
            <w:r w:rsidRPr="0058508F">
              <w:rPr>
                <w:color w:val="000000"/>
                <w:sz w:val="20"/>
                <w:szCs w:val="20"/>
              </w:rPr>
              <w:t>3.2</w:t>
            </w:r>
          </w:p>
        </w:tc>
        <w:tc>
          <w:tcPr>
            <w:tcW w:w="1065" w:type="dxa"/>
            <w:tcBorders>
              <w:top w:val="nil"/>
              <w:left w:val="nil"/>
              <w:bottom w:val="nil"/>
              <w:right w:val="nil"/>
            </w:tcBorders>
            <w:shd w:val="clear" w:color="auto" w:fill="auto"/>
            <w:noWrap/>
            <w:vAlign w:val="bottom"/>
            <w:hideMark/>
          </w:tcPr>
          <w:p w14:paraId="4495C1B9" w14:textId="6C326038" w:rsidR="009C5AB3" w:rsidRPr="0058508F" w:rsidRDefault="009C5AB3" w:rsidP="009C5AB3">
            <w:pPr>
              <w:jc w:val="right"/>
              <w:rPr>
                <w:color w:val="000000"/>
                <w:sz w:val="20"/>
                <w:szCs w:val="20"/>
                <w:lang w:eastAsia="en-GB"/>
              </w:rPr>
            </w:pPr>
            <w:r w:rsidRPr="0058508F">
              <w:rPr>
                <w:color w:val="000000"/>
                <w:sz w:val="20"/>
                <w:szCs w:val="20"/>
              </w:rPr>
              <w:t>1</w:t>
            </w:r>
          </w:p>
        </w:tc>
        <w:tc>
          <w:tcPr>
            <w:tcW w:w="1064" w:type="dxa"/>
            <w:tcBorders>
              <w:top w:val="nil"/>
              <w:left w:val="nil"/>
              <w:bottom w:val="nil"/>
              <w:right w:val="nil"/>
            </w:tcBorders>
            <w:shd w:val="clear" w:color="auto" w:fill="auto"/>
            <w:noWrap/>
            <w:vAlign w:val="bottom"/>
            <w:hideMark/>
          </w:tcPr>
          <w:p w14:paraId="4035AE8C" w14:textId="638E3C35"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676109E" w14:textId="7BB3031E"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5A685C7B" w14:textId="0C49F4F5"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0B0C7C7" w14:textId="1B1D8C37"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045B41A9" w14:textId="77777777" w:rsidTr="00C33B87">
        <w:tc>
          <w:tcPr>
            <w:tcW w:w="1433" w:type="dxa"/>
            <w:tcBorders>
              <w:top w:val="nil"/>
              <w:left w:val="nil"/>
              <w:bottom w:val="nil"/>
              <w:right w:val="nil"/>
            </w:tcBorders>
            <w:shd w:val="clear" w:color="auto" w:fill="auto"/>
            <w:noWrap/>
            <w:hideMark/>
          </w:tcPr>
          <w:p w14:paraId="4883860F" w14:textId="43D7792D" w:rsidR="009C5AB3" w:rsidRPr="0058508F" w:rsidRDefault="009C5AB3" w:rsidP="009C5AB3">
            <w:pPr>
              <w:rPr>
                <w:color w:val="000000"/>
                <w:sz w:val="20"/>
                <w:szCs w:val="20"/>
                <w:lang w:eastAsia="en-GB"/>
              </w:rPr>
            </w:pPr>
            <w:r w:rsidRPr="0058508F">
              <w:rPr>
                <w:color w:val="000000"/>
                <w:sz w:val="20"/>
                <w:szCs w:val="20"/>
                <w:lang w:eastAsia="en-GB"/>
              </w:rPr>
              <w:t>35</w:t>
            </w:r>
            <w:r w:rsidR="002740F0" w:rsidRPr="0058508F">
              <w:rPr>
                <w:color w:val="000000"/>
                <w:sz w:val="20"/>
                <w:szCs w:val="20"/>
                <w:lang w:eastAsia="en-GB"/>
              </w:rPr>
              <w:t>–</w:t>
            </w:r>
            <w:r w:rsidRPr="0058508F">
              <w:rPr>
                <w:color w:val="000000"/>
                <w:sz w:val="20"/>
                <w:szCs w:val="20"/>
                <w:lang w:eastAsia="en-GB"/>
              </w:rPr>
              <w:t>39</w:t>
            </w:r>
          </w:p>
        </w:tc>
        <w:tc>
          <w:tcPr>
            <w:tcW w:w="1064" w:type="dxa"/>
            <w:tcBorders>
              <w:top w:val="nil"/>
              <w:left w:val="nil"/>
              <w:bottom w:val="nil"/>
              <w:right w:val="nil"/>
            </w:tcBorders>
            <w:shd w:val="clear" w:color="auto" w:fill="auto"/>
            <w:noWrap/>
            <w:vAlign w:val="bottom"/>
            <w:hideMark/>
          </w:tcPr>
          <w:p w14:paraId="78BAD632" w14:textId="1CE0A9BD" w:rsidR="009C5AB3" w:rsidRPr="0058508F" w:rsidRDefault="009C5AB3" w:rsidP="009C5AB3">
            <w:pPr>
              <w:jc w:val="right"/>
              <w:rPr>
                <w:color w:val="000000"/>
                <w:sz w:val="20"/>
                <w:szCs w:val="20"/>
                <w:lang w:eastAsia="en-GB"/>
              </w:rPr>
            </w:pPr>
            <w:r w:rsidRPr="0058508F">
              <w:rPr>
                <w:color w:val="000000"/>
                <w:sz w:val="20"/>
                <w:szCs w:val="20"/>
              </w:rPr>
              <w:t>12.2</w:t>
            </w:r>
          </w:p>
        </w:tc>
        <w:tc>
          <w:tcPr>
            <w:tcW w:w="1065" w:type="dxa"/>
            <w:tcBorders>
              <w:top w:val="nil"/>
              <w:left w:val="nil"/>
              <w:bottom w:val="nil"/>
              <w:right w:val="nil"/>
            </w:tcBorders>
            <w:shd w:val="clear" w:color="auto" w:fill="auto"/>
            <w:noWrap/>
            <w:vAlign w:val="bottom"/>
            <w:hideMark/>
          </w:tcPr>
          <w:p w14:paraId="32B839D2" w14:textId="30DE85B0" w:rsidR="009C5AB3" w:rsidRPr="0058508F" w:rsidRDefault="009C5AB3" w:rsidP="009C5AB3">
            <w:pPr>
              <w:jc w:val="right"/>
              <w:rPr>
                <w:color w:val="000000"/>
                <w:sz w:val="20"/>
                <w:szCs w:val="20"/>
                <w:lang w:eastAsia="en-GB"/>
              </w:rPr>
            </w:pPr>
            <w:r w:rsidRPr="0058508F">
              <w:rPr>
                <w:color w:val="000000"/>
                <w:sz w:val="20"/>
                <w:szCs w:val="20"/>
              </w:rPr>
              <w:t>7.5</w:t>
            </w:r>
          </w:p>
        </w:tc>
        <w:tc>
          <w:tcPr>
            <w:tcW w:w="1064" w:type="dxa"/>
            <w:tcBorders>
              <w:top w:val="nil"/>
              <w:left w:val="nil"/>
              <w:bottom w:val="nil"/>
              <w:right w:val="nil"/>
            </w:tcBorders>
            <w:shd w:val="clear" w:color="auto" w:fill="auto"/>
            <w:noWrap/>
            <w:vAlign w:val="bottom"/>
            <w:hideMark/>
          </w:tcPr>
          <w:p w14:paraId="608EF84A" w14:textId="2C660A5D" w:rsidR="009C5AB3" w:rsidRPr="0058508F" w:rsidRDefault="009C5AB3" w:rsidP="009C5AB3">
            <w:pPr>
              <w:jc w:val="right"/>
              <w:rPr>
                <w:color w:val="000000"/>
                <w:sz w:val="20"/>
                <w:szCs w:val="20"/>
                <w:lang w:eastAsia="en-GB"/>
              </w:rPr>
            </w:pPr>
            <w:r w:rsidRPr="0058508F">
              <w:rPr>
                <w:color w:val="000000"/>
                <w:sz w:val="20"/>
                <w:szCs w:val="20"/>
              </w:rPr>
              <w:t>8.7</w:t>
            </w:r>
          </w:p>
        </w:tc>
        <w:tc>
          <w:tcPr>
            <w:tcW w:w="1065" w:type="dxa"/>
            <w:tcBorders>
              <w:top w:val="nil"/>
              <w:left w:val="nil"/>
              <w:bottom w:val="nil"/>
              <w:right w:val="nil"/>
            </w:tcBorders>
            <w:shd w:val="clear" w:color="auto" w:fill="auto"/>
            <w:noWrap/>
            <w:vAlign w:val="bottom"/>
            <w:hideMark/>
          </w:tcPr>
          <w:p w14:paraId="67D82844" w14:textId="1324C299" w:rsidR="009C5AB3" w:rsidRPr="0058508F" w:rsidRDefault="009C5AB3" w:rsidP="009C5AB3">
            <w:pPr>
              <w:jc w:val="right"/>
              <w:rPr>
                <w:color w:val="000000"/>
                <w:sz w:val="20"/>
                <w:szCs w:val="20"/>
                <w:lang w:eastAsia="en-GB"/>
              </w:rPr>
            </w:pPr>
            <w:r w:rsidRPr="0058508F">
              <w:rPr>
                <w:color w:val="000000"/>
                <w:sz w:val="20"/>
                <w:szCs w:val="20"/>
              </w:rPr>
              <w:t>17.8</w:t>
            </w:r>
          </w:p>
        </w:tc>
        <w:tc>
          <w:tcPr>
            <w:tcW w:w="1064" w:type="dxa"/>
            <w:tcBorders>
              <w:top w:val="nil"/>
              <w:left w:val="nil"/>
              <w:bottom w:val="nil"/>
              <w:right w:val="nil"/>
            </w:tcBorders>
            <w:shd w:val="clear" w:color="auto" w:fill="auto"/>
            <w:noWrap/>
            <w:vAlign w:val="bottom"/>
            <w:hideMark/>
          </w:tcPr>
          <w:p w14:paraId="6A8D9C6E" w14:textId="2892B06B" w:rsidR="009C5AB3" w:rsidRPr="0058508F" w:rsidRDefault="009C5AB3" w:rsidP="009C5AB3">
            <w:pPr>
              <w:jc w:val="right"/>
              <w:rPr>
                <w:color w:val="000000"/>
                <w:sz w:val="20"/>
                <w:szCs w:val="20"/>
                <w:lang w:eastAsia="en-GB"/>
              </w:rPr>
            </w:pPr>
            <w:r w:rsidRPr="0058508F">
              <w:rPr>
                <w:color w:val="000000"/>
                <w:sz w:val="20"/>
                <w:szCs w:val="20"/>
              </w:rPr>
              <w:t>26.5</w:t>
            </w:r>
          </w:p>
        </w:tc>
        <w:tc>
          <w:tcPr>
            <w:tcW w:w="1064" w:type="dxa"/>
            <w:tcBorders>
              <w:top w:val="nil"/>
              <w:left w:val="nil"/>
              <w:bottom w:val="nil"/>
              <w:right w:val="nil"/>
            </w:tcBorders>
            <w:shd w:val="clear" w:color="auto" w:fill="auto"/>
            <w:noWrap/>
            <w:vAlign w:val="bottom"/>
            <w:hideMark/>
          </w:tcPr>
          <w:p w14:paraId="55B71F19" w14:textId="32910158" w:rsidR="009C5AB3" w:rsidRPr="0058508F" w:rsidRDefault="009C5AB3" w:rsidP="009C5AB3">
            <w:pPr>
              <w:jc w:val="right"/>
              <w:rPr>
                <w:color w:val="000000"/>
                <w:sz w:val="20"/>
                <w:szCs w:val="20"/>
                <w:lang w:eastAsia="en-GB"/>
              </w:rPr>
            </w:pPr>
            <w:r w:rsidRPr="0058508F">
              <w:rPr>
                <w:color w:val="000000"/>
                <w:sz w:val="20"/>
                <w:szCs w:val="20"/>
              </w:rPr>
              <w:t>21.8</w:t>
            </w:r>
          </w:p>
        </w:tc>
        <w:tc>
          <w:tcPr>
            <w:tcW w:w="1065" w:type="dxa"/>
            <w:tcBorders>
              <w:top w:val="nil"/>
              <w:left w:val="nil"/>
              <w:bottom w:val="nil"/>
              <w:right w:val="nil"/>
            </w:tcBorders>
            <w:shd w:val="clear" w:color="auto" w:fill="auto"/>
            <w:noWrap/>
            <w:vAlign w:val="bottom"/>
            <w:hideMark/>
          </w:tcPr>
          <w:p w14:paraId="6D30D493" w14:textId="52B317AE" w:rsidR="009C5AB3" w:rsidRPr="0058508F" w:rsidRDefault="009C5AB3" w:rsidP="009C5AB3">
            <w:pPr>
              <w:jc w:val="right"/>
              <w:rPr>
                <w:color w:val="000000"/>
                <w:sz w:val="20"/>
                <w:szCs w:val="20"/>
                <w:lang w:eastAsia="en-GB"/>
              </w:rPr>
            </w:pPr>
            <w:r w:rsidRPr="0058508F">
              <w:rPr>
                <w:color w:val="000000"/>
                <w:sz w:val="20"/>
                <w:szCs w:val="20"/>
              </w:rPr>
              <w:t>1.9</w:t>
            </w:r>
          </w:p>
        </w:tc>
        <w:tc>
          <w:tcPr>
            <w:tcW w:w="1064" w:type="dxa"/>
            <w:tcBorders>
              <w:top w:val="nil"/>
              <w:left w:val="nil"/>
              <w:bottom w:val="nil"/>
              <w:right w:val="nil"/>
            </w:tcBorders>
            <w:shd w:val="clear" w:color="auto" w:fill="auto"/>
            <w:noWrap/>
            <w:vAlign w:val="bottom"/>
            <w:hideMark/>
          </w:tcPr>
          <w:p w14:paraId="05580B16" w14:textId="0F26EA54" w:rsidR="009C5AB3" w:rsidRPr="0058508F" w:rsidRDefault="009C5AB3" w:rsidP="009C5AB3">
            <w:pPr>
              <w:jc w:val="right"/>
              <w:rPr>
                <w:color w:val="000000"/>
                <w:sz w:val="20"/>
                <w:szCs w:val="20"/>
                <w:lang w:eastAsia="en-GB"/>
              </w:rPr>
            </w:pPr>
            <w:r w:rsidRPr="0058508F">
              <w:rPr>
                <w:color w:val="000000"/>
                <w:sz w:val="20"/>
                <w:szCs w:val="20"/>
              </w:rPr>
              <w:t>3.5</w:t>
            </w:r>
          </w:p>
        </w:tc>
        <w:tc>
          <w:tcPr>
            <w:tcW w:w="1065" w:type="dxa"/>
            <w:tcBorders>
              <w:top w:val="nil"/>
              <w:left w:val="nil"/>
              <w:bottom w:val="nil"/>
              <w:right w:val="nil"/>
            </w:tcBorders>
            <w:shd w:val="clear" w:color="auto" w:fill="auto"/>
            <w:noWrap/>
            <w:vAlign w:val="bottom"/>
            <w:hideMark/>
          </w:tcPr>
          <w:p w14:paraId="1DADEBE3" w14:textId="6C14CF19"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343F3357" w14:textId="11E2639F"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7A15C34" w14:textId="6F163200"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5D173E62" w14:textId="77777777" w:rsidTr="00C33B87">
        <w:tc>
          <w:tcPr>
            <w:tcW w:w="1433" w:type="dxa"/>
            <w:tcBorders>
              <w:top w:val="nil"/>
              <w:left w:val="nil"/>
              <w:bottom w:val="nil"/>
              <w:right w:val="nil"/>
            </w:tcBorders>
            <w:shd w:val="clear" w:color="auto" w:fill="auto"/>
            <w:noWrap/>
            <w:hideMark/>
          </w:tcPr>
          <w:p w14:paraId="3BF2B328" w14:textId="7853C6F8" w:rsidR="009C5AB3" w:rsidRPr="0058508F" w:rsidRDefault="009C5AB3" w:rsidP="009C5AB3">
            <w:pPr>
              <w:rPr>
                <w:color w:val="000000"/>
                <w:sz w:val="20"/>
                <w:szCs w:val="20"/>
                <w:lang w:eastAsia="en-GB"/>
              </w:rPr>
            </w:pPr>
            <w:r w:rsidRPr="0058508F">
              <w:rPr>
                <w:color w:val="000000"/>
                <w:sz w:val="20"/>
                <w:szCs w:val="20"/>
                <w:lang w:eastAsia="en-GB"/>
              </w:rPr>
              <w:t>40</w:t>
            </w:r>
            <w:r w:rsidR="002740F0" w:rsidRPr="0058508F">
              <w:rPr>
                <w:color w:val="000000"/>
                <w:sz w:val="20"/>
                <w:szCs w:val="20"/>
                <w:lang w:eastAsia="en-GB"/>
              </w:rPr>
              <w:t>–</w:t>
            </w:r>
            <w:r w:rsidRPr="0058508F">
              <w:rPr>
                <w:color w:val="000000"/>
                <w:sz w:val="20"/>
                <w:szCs w:val="20"/>
                <w:lang w:eastAsia="en-GB"/>
              </w:rPr>
              <w:t>44</w:t>
            </w:r>
          </w:p>
        </w:tc>
        <w:tc>
          <w:tcPr>
            <w:tcW w:w="1064" w:type="dxa"/>
            <w:tcBorders>
              <w:top w:val="nil"/>
              <w:left w:val="nil"/>
              <w:bottom w:val="nil"/>
              <w:right w:val="nil"/>
            </w:tcBorders>
            <w:shd w:val="clear" w:color="auto" w:fill="auto"/>
            <w:noWrap/>
            <w:vAlign w:val="bottom"/>
            <w:hideMark/>
          </w:tcPr>
          <w:p w14:paraId="68CFD94D" w14:textId="45222A47" w:rsidR="009C5AB3" w:rsidRPr="0058508F" w:rsidRDefault="009C5AB3" w:rsidP="009C5AB3">
            <w:pPr>
              <w:jc w:val="right"/>
              <w:rPr>
                <w:color w:val="000000"/>
                <w:sz w:val="20"/>
                <w:szCs w:val="20"/>
                <w:lang w:eastAsia="en-GB"/>
              </w:rPr>
            </w:pPr>
            <w:r w:rsidRPr="0058508F">
              <w:rPr>
                <w:color w:val="000000"/>
                <w:sz w:val="20"/>
                <w:szCs w:val="20"/>
              </w:rPr>
              <w:t>10.7</w:t>
            </w:r>
          </w:p>
        </w:tc>
        <w:tc>
          <w:tcPr>
            <w:tcW w:w="1065" w:type="dxa"/>
            <w:tcBorders>
              <w:top w:val="nil"/>
              <w:left w:val="nil"/>
              <w:bottom w:val="nil"/>
              <w:right w:val="nil"/>
            </w:tcBorders>
            <w:shd w:val="clear" w:color="auto" w:fill="auto"/>
            <w:noWrap/>
            <w:vAlign w:val="bottom"/>
            <w:hideMark/>
          </w:tcPr>
          <w:p w14:paraId="08D03BAA" w14:textId="4521E642" w:rsidR="009C5AB3" w:rsidRPr="0058508F" w:rsidRDefault="009C5AB3" w:rsidP="009C5AB3">
            <w:pPr>
              <w:jc w:val="right"/>
              <w:rPr>
                <w:color w:val="000000"/>
                <w:sz w:val="20"/>
                <w:szCs w:val="20"/>
                <w:lang w:eastAsia="en-GB"/>
              </w:rPr>
            </w:pPr>
            <w:r w:rsidRPr="0058508F">
              <w:rPr>
                <w:color w:val="000000"/>
                <w:sz w:val="20"/>
                <w:szCs w:val="20"/>
              </w:rPr>
              <w:t>7.4</w:t>
            </w:r>
          </w:p>
        </w:tc>
        <w:tc>
          <w:tcPr>
            <w:tcW w:w="1064" w:type="dxa"/>
            <w:tcBorders>
              <w:top w:val="nil"/>
              <w:left w:val="nil"/>
              <w:bottom w:val="nil"/>
              <w:right w:val="nil"/>
            </w:tcBorders>
            <w:shd w:val="clear" w:color="auto" w:fill="auto"/>
            <w:noWrap/>
            <w:vAlign w:val="bottom"/>
            <w:hideMark/>
          </w:tcPr>
          <w:p w14:paraId="378D9052" w14:textId="3A5B88EF" w:rsidR="009C5AB3" w:rsidRPr="0058508F" w:rsidRDefault="009C5AB3" w:rsidP="009C5AB3">
            <w:pPr>
              <w:jc w:val="right"/>
              <w:rPr>
                <w:color w:val="000000"/>
                <w:sz w:val="20"/>
                <w:szCs w:val="20"/>
                <w:lang w:eastAsia="en-GB"/>
              </w:rPr>
            </w:pPr>
            <w:r w:rsidRPr="0058508F">
              <w:rPr>
                <w:color w:val="000000"/>
                <w:sz w:val="20"/>
                <w:szCs w:val="20"/>
              </w:rPr>
              <w:t>6.8</w:t>
            </w:r>
          </w:p>
        </w:tc>
        <w:tc>
          <w:tcPr>
            <w:tcW w:w="1065" w:type="dxa"/>
            <w:tcBorders>
              <w:top w:val="nil"/>
              <w:left w:val="nil"/>
              <w:bottom w:val="nil"/>
              <w:right w:val="nil"/>
            </w:tcBorders>
            <w:shd w:val="clear" w:color="auto" w:fill="auto"/>
            <w:noWrap/>
            <w:vAlign w:val="bottom"/>
            <w:hideMark/>
          </w:tcPr>
          <w:p w14:paraId="4CE67008" w14:textId="13C8A4C0" w:rsidR="009C5AB3" w:rsidRPr="0058508F" w:rsidRDefault="009C5AB3" w:rsidP="009C5AB3">
            <w:pPr>
              <w:jc w:val="right"/>
              <w:rPr>
                <w:color w:val="000000"/>
                <w:sz w:val="20"/>
                <w:szCs w:val="20"/>
                <w:lang w:eastAsia="en-GB"/>
              </w:rPr>
            </w:pPr>
            <w:r w:rsidRPr="0058508F">
              <w:rPr>
                <w:color w:val="000000"/>
                <w:sz w:val="20"/>
                <w:szCs w:val="20"/>
              </w:rPr>
              <w:t>10.7</w:t>
            </w:r>
          </w:p>
        </w:tc>
        <w:tc>
          <w:tcPr>
            <w:tcW w:w="1064" w:type="dxa"/>
            <w:tcBorders>
              <w:top w:val="nil"/>
              <w:left w:val="nil"/>
              <w:bottom w:val="nil"/>
              <w:right w:val="nil"/>
            </w:tcBorders>
            <w:shd w:val="clear" w:color="auto" w:fill="auto"/>
            <w:noWrap/>
            <w:vAlign w:val="bottom"/>
            <w:hideMark/>
          </w:tcPr>
          <w:p w14:paraId="3F64BF5E" w14:textId="2779D314" w:rsidR="009C5AB3" w:rsidRPr="0058508F" w:rsidRDefault="009C5AB3" w:rsidP="009C5AB3">
            <w:pPr>
              <w:jc w:val="right"/>
              <w:rPr>
                <w:color w:val="000000"/>
                <w:sz w:val="20"/>
                <w:szCs w:val="20"/>
                <w:lang w:eastAsia="en-GB"/>
              </w:rPr>
            </w:pPr>
            <w:r w:rsidRPr="0058508F">
              <w:rPr>
                <w:color w:val="000000"/>
                <w:sz w:val="20"/>
                <w:szCs w:val="20"/>
              </w:rPr>
              <w:t>16.5</w:t>
            </w:r>
          </w:p>
        </w:tc>
        <w:tc>
          <w:tcPr>
            <w:tcW w:w="1064" w:type="dxa"/>
            <w:tcBorders>
              <w:top w:val="nil"/>
              <w:left w:val="nil"/>
              <w:bottom w:val="nil"/>
              <w:right w:val="nil"/>
            </w:tcBorders>
            <w:shd w:val="clear" w:color="auto" w:fill="auto"/>
            <w:noWrap/>
            <w:vAlign w:val="bottom"/>
            <w:hideMark/>
          </w:tcPr>
          <w:p w14:paraId="170E5889" w14:textId="2542CB52" w:rsidR="009C5AB3" w:rsidRPr="0058508F" w:rsidRDefault="009C5AB3" w:rsidP="009C5AB3">
            <w:pPr>
              <w:jc w:val="right"/>
              <w:rPr>
                <w:color w:val="000000"/>
                <w:sz w:val="20"/>
                <w:szCs w:val="20"/>
                <w:lang w:eastAsia="en-GB"/>
              </w:rPr>
            </w:pPr>
            <w:r w:rsidRPr="0058508F">
              <w:rPr>
                <w:color w:val="000000"/>
                <w:sz w:val="20"/>
                <w:szCs w:val="20"/>
              </w:rPr>
              <w:t>29.4</w:t>
            </w:r>
          </w:p>
        </w:tc>
        <w:tc>
          <w:tcPr>
            <w:tcW w:w="1065" w:type="dxa"/>
            <w:tcBorders>
              <w:top w:val="nil"/>
              <w:left w:val="nil"/>
              <w:bottom w:val="nil"/>
              <w:right w:val="nil"/>
            </w:tcBorders>
            <w:shd w:val="clear" w:color="auto" w:fill="auto"/>
            <w:noWrap/>
            <w:vAlign w:val="bottom"/>
            <w:hideMark/>
          </w:tcPr>
          <w:p w14:paraId="1C673C04" w14:textId="31CF4E6F" w:rsidR="009C5AB3" w:rsidRPr="0058508F" w:rsidRDefault="009C5AB3" w:rsidP="009C5AB3">
            <w:pPr>
              <w:jc w:val="right"/>
              <w:rPr>
                <w:color w:val="000000"/>
                <w:sz w:val="20"/>
                <w:szCs w:val="20"/>
                <w:lang w:eastAsia="en-GB"/>
              </w:rPr>
            </w:pPr>
            <w:r w:rsidRPr="0058508F">
              <w:rPr>
                <w:color w:val="000000"/>
                <w:sz w:val="20"/>
                <w:szCs w:val="20"/>
              </w:rPr>
              <w:t>11.1</w:t>
            </w:r>
          </w:p>
        </w:tc>
        <w:tc>
          <w:tcPr>
            <w:tcW w:w="1064" w:type="dxa"/>
            <w:tcBorders>
              <w:top w:val="nil"/>
              <w:left w:val="nil"/>
              <w:bottom w:val="nil"/>
              <w:right w:val="nil"/>
            </w:tcBorders>
            <w:shd w:val="clear" w:color="auto" w:fill="auto"/>
            <w:noWrap/>
            <w:vAlign w:val="bottom"/>
            <w:hideMark/>
          </w:tcPr>
          <w:p w14:paraId="3F761A6E" w14:textId="2C696B03" w:rsidR="009C5AB3" w:rsidRPr="0058508F" w:rsidRDefault="009C5AB3" w:rsidP="009C5AB3">
            <w:pPr>
              <w:jc w:val="right"/>
              <w:rPr>
                <w:color w:val="000000"/>
                <w:sz w:val="20"/>
                <w:szCs w:val="20"/>
                <w:lang w:eastAsia="en-GB"/>
              </w:rPr>
            </w:pPr>
            <w:r w:rsidRPr="0058508F">
              <w:rPr>
                <w:color w:val="000000"/>
                <w:sz w:val="20"/>
                <w:szCs w:val="20"/>
              </w:rPr>
              <w:t>7.3</w:t>
            </w:r>
          </w:p>
        </w:tc>
        <w:tc>
          <w:tcPr>
            <w:tcW w:w="1065" w:type="dxa"/>
            <w:tcBorders>
              <w:top w:val="nil"/>
              <w:left w:val="nil"/>
              <w:bottom w:val="nil"/>
              <w:right w:val="nil"/>
            </w:tcBorders>
            <w:shd w:val="clear" w:color="auto" w:fill="auto"/>
            <w:noWrap/>
            <w:vAlign w:val="bottom"/>
            <w:hideMark/>
          </w:tcPr>
          <w:p w14:paraId="30E0B18C" w14:textId="6FD79DB7"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37081B8E" w14:textId="1BDAC345"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D15EC4E" w14:textId="3F73981A"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6B85891D" w14:textId="77777777" w:rsidTr="00C33B87">
        <w:tc>
          <w:tcPr>
            <w:tcW w:w="1433" w:type="dxa"/>
            <w:tcBorders>
              <w:top w:val="nil"/>
              <w:left w:val="nil"/>
              <w:bottom w:val="nil"/>
              <w:right w:val="nil"/>
            </w:tcBorders>
            <w:shd w:val="clear" w:color="auto" w:fill="auto"/>
            <w:noWrap/>
            <w:hideMark/>
          </w:tcPr>
          <w:p w14:paraId="5FC10B78" w14:textId="7B932C94" w:rsidR="009C5AB3" w:rsidRPr="0058508F" w:rsidRDefault="009C5AB3" w:rsidP="009C5AB3">
            <w:pPr>
              <w:rPr>
                <w:color w:val="000000"/>
                <w:sz w:val="20"/>
                <w:szCs w:val="20"/>
                <w:lang w:eastAsia="en-GB"/>
              </w:rPr>
            </w:pPr>
            <w:r w:rsidRPr="0058508F">
              <w:rPr>
                <w:color w:val="000000"/>
                <w:sz w:val="20"/>
                <w:szCs w:val="20"/>
                <w:lang w:eastAsia="en-GB"/>
              </w:rPr>
              <w:t>45</w:t>
            </w:r>
            <w:r w:rsidR="002740F0" w:rsidRPr="0058508F">
              <w:rPr>
                <w:color w:val="000000"/>
                <w:sz w:val="20"/>
                <w:szCs w:val="20"/>
                <w:lang w:eastAsia="en-GB"/>
              </w:rPr>
              <w:t>–</w:t>
            </w:r>
            <w:r w:rsidRPr="0058508F">
              <w:rPr>
                <w:color w:val="000000"/>
                <w:sz w:val="20"/>
                <w:szCs w:val="20"/>
                <w:lang w:eastAsia="en-GB"/>
              </w:rPr>
              <w:t>49</w:t>
            </w:r>
          </w:p>
        </w:tc>
        <w:tc>
          <w:tcPr>
            <w:tcW w:w="1064" w:type="dxa"/>
            <w:tcBorders>
              <w:top w:val="nil"/>
              <w:left w:val="nil"/>
              <w:bottom w:val="nil"/>
              <w:right w:val="nil"/>
            </w:tcBorders>
            <w:shd w:val="clear" w:color="auto" w:fill="auto"/>
            <w:noWrap/>
            <w:vAlign w:val="bottom"/>
            <w:hideMark/>
          </w:tcPr>
          <w:p w14:paraId="0BE1DA95" w14:textId="7EC08ED5" w:rsidR="009C5AB3" w:rsidRPr="0058508F" w:rsidRDefault="009C5AB3" w:rsidP="009C5AB3">
            <w:pPr>
              <w:jc w:val="right"/>
              <w:rPr>
                <w:color w:val="000000"/>
                <w:sz w:val="20"/>
                <w:szCs w:val="20"/>
                <w:lang w:eastAsia="en-GB"/>
              </w:rPr>
            </w:pPr>
            <w:r w:rsidRPr="0058508F">
              <w:rPr>
                <w:color w:val="000000"/>
                <w:sz w:val="20"/>
                <w:szCs w:val="20"/>
              </w:rPr>
              <w:t>15.7</w:t>
            </w:r>
          </w:p>
        </w:tc>
        <w:tc>
          <w:tcPr>
            <w:tcW w:w="1065" w:type="dxa"/>
            <w:tcBorders>
              <w:top w:val="nil"/>
              <w:left w:val="nil"/>
              <w:bottom w:val="nil"/>
              <w:right w:val="nil"/>
            </w:tcBorders>
            <w:shd w:val="clear" w:color="auto" w:fill="auto"/>
            <w:noWrap/>
            <w:vAlign w:val="bottom"/>
            <w:hideMark/>
          </w:tcPr>
          <w:p w14:paraId="728B2D63" w14:textId="45BADE88" w:rsidR="009C5AB3" w:rsidRPr="0058508F" w:rsidRDefault="009C5AB3" w:rsidP="009C5AB3">
            <w:pPr>
              <w:jc w:val="right"/>
              <w:rPr>
                <w:color w:val="000000"/>
                <w:sz w:val="20"/>
                <w:szCs w:val="20"/>
                <w:lang w:eastAsia="en-GB"/>
              </w:rPr>
            </w:pPr>
            <w:r w:rsidRPr="0058508F">
              <w:rPr>
                <w:color w:val="000000"/>
                <w:sz w:val="20"/>
                <w:szCs w:val="20"/>
              </w:rPr>
              <w:t>7.2</w:t>
            </w:r>
          </w:p>
        </w:tc>
        <w:tc>
          <w:tcPr>
            <w:tcW w:w="1064" w:type="dxa"/>
            <w:tcBorders>
              <w:top w:val="nil"/>
              <w:left w:val="nil"/>
              <w:bottom w:val="nil"/>
              <w:right w:val="nil"/>
            </w:tcBorders>
            <w:shd w:val="clear" w:color="auto" w:fill="auto"/>
            <w:noWrap/>
            <w:vAlign w:val="bottom"/>
            <w:hideMark/>
          </w:tcPr>
          <w:p w14:paraId="6059360F" w14:textId="3F158234" w:rsidR="009C5AB3" w:rsidRPr="0058508F" w:rsidRDefault="009C5AB3" w:rsidP="009C5AB3">
            <w:pPr>
              <w:jc w:val="right"/>
              <w:rPr>
                <w:color w:val="000000"/>
                <w:sz w:val="20"/>
                <w:szCs w:val="20"/>
                <w:lang w:eastAsia="en-GB"/>
              </w:rPr>
            </w:pPr>
            <w:r w:rsidRPr="0058508F">
              <w:rPr>
                <w:color w:val="000000"/>
                <w:sz w:val="20"/>
                <w:szCs w:val="20"/>
              </w:rPr>
              <w:t>3.5</w:t>
            </w:r>
          </w:p>
        </w:tc>
        <w:tc>
          <w:tcPr>
            <w:tcW w:w="1065" w:type="dxa"/>
            <w:tcBorders>
              <w:top w:val="nil"/>
              <w:left w:val="nil"/>
              <w:bottom w:val="nil"/>
              <w:right w:val="nil"/>
            </w:tcBorders>
            <w:shd w:val="clear" w:color="auto" w:fill="auto"/>
            <w:noWrap/>
            <w:vAlign w:val="bottom"/>
            <w:hideMark/>
          </w:tcPr>
          <w:p w14:paraId="597BCA78" w14:textId="6695F7DB" w:rsidR="009C5AB3" w:rsidRPr="0058508F" w:rsidRDefault="009C5AB3" w:rsidP="009C5AB3">
            <w:pPr>
              <w:jc w:val="right"/>
              <w:rPr>
                <w:color w:val="000000"/>
                <w:sz w:val="20"/>
                <w:szCs w:val="20"/>
                <w:lang w:eastAsia="en-GB"/>
              </w:rPr>
            </w:pPr>
            <w:r w:rsidRPr="0058508F">
              <w:rPr>
                <w:color w:val="000000"/>
                <w:sz w:val="20"/>
                <w:szCs w:val="20"/>
              </w:rPr>
              <w:t>14.3</w:t>
            </w:r>
          </w:p>
        </w:tc>
        <w:tc>
          <w:tcPr>
            <w:tcW w:w="1064" w:type="dxa"/>
            <w:tcBorders>
              <w:top w:val="nil"/>
              <w:left w:val="nil"/>
              <w:bottom w:val="nil"/>
              <w:right w:val="nil"/>
            </w:tcBorders>
            <w:shd w:val="clear" w:color="auto" w:fill="auto"/>
            <w:noWrap/>
            <w:vAlign w:val="bottom"/>
            <w:hideMark/>
          </w:tcPr>
          <w:p w14:paraId="7D134272" w14:textId="52C11417" w:rsidR="009C5AB3" w:rsidRPr="0058508F" w:rsidRDefault="009C5AB3" w:rsidP="009C5AB3">
            <w:pPr>
              <w:jc w:val="right"/>
              <w:rPr>
                <w:color w:val="000000"/>
                <w:sz w:val="20"/>
                <w:szCs w:val="20"/>
                <w:lang w:eastAsia="en-GB"/>
              </w:rPr>
            </w:pPr>
            <w:r w:rsidRPr="0058508F">
              <w:rPr>
                <w:color w:val="000000"/>
                <w:sz w:val="20"/>
                <w:szCs w:val="20"/>
              </w:rPr>
              <w:t>14.5</w:t>
            </w:r>
          </w:p>
        </w:tc>
        <w:tc>
          <w:tcPr>
            <w:tcW w:w="1064" w:type="dxa"/>
            <w:tcBorders>
              <w:top w:val="nil"/>
              <w:left w:val="nil"/>
              <w:bottom w:val="nil"/>
              <w:right w:val="nil"/>
            </w:tcBorders>
            <w:shd w:val="clear" w:color="auto" w:fill="auto"/>
            <w:noWrap/>
            <w:vAlign w:val="bottom"/>
            <w:hideMark/>
          </w:tcPr>
          <w:p w14:paraId="66E8FBFC" w14:textId="4E2E6E1E" w:rsidR="009C5AB3" w:rsidRPr="0058508F" w:rsidRDefault="009C5AB3" w:rsidP="009C5AB3">
            <w:pPr>
              <w:jc w:val="right"/>
              <w:rPr>
                <w:color w:val="000000"/>
                <w:sz w:val="20"/>
                <w:szCs w:val="20"/>
                <w:lang w:eastAsia="en-GB"/>
              </w:rPr>
            </w:pPr>
            <w:r w:rsidRPr="0058508F">
              <w:rPr>
                <w:color w:val="000000"/>
                <w:sz w:val="20"/>
                <w:szCs w:val="20"/>
              </w:rPr>
              <w:t>16.1</w:t>
            </w:r>
          </w:p>
        </w:tc>
        <w:tc>
          <w:tcPr>
            <w:tcW w:w="1065" w:type="dxa"/>
            <w:tcBorders>
              <w:top w:val="nil"/>
              <w:left w:val="nil"/>
              <w:bottom w:val="nil"/>
              <w:right w:val="nil"/>
            </w:tcBorders>
            <w:shd w:val="clear" w:color="auto" w:fill="auto"/>
            <w:noWrap/>
            <w:vAlign w:val="bottom"/>
            <w:hideMark/>
          </w:tcPr>
          <w:p w14:paraId="1317D408" w14:textId="40C0085B" w:rsidR="009C5AB3" w:rsidRPr="0058508F" w:rsidRDefault="009C5AB3" w:rsidP="009C5AB3">
            <w:pPr>
              <w:jc w:val="right"/>
              <w:rPr>
                <w:color w:val="000000"/>
                <w:sz w:val="20"/>
                <w:szCs w:val="20"/>
                <w:lang w:eastAsia="en-GB"/>
              </w:rPr>
            </w:pPr>
            <w:r w:rsidRPr="0058508F">
              <w:rPr>
                <w:color w:val="000000"/>
                <w:sz w:val="20"/>
                <w:szCs w:val="20"/>
              </w:rPr>
              <w:t>23</w:t>
            </w:r>
          </w:p>
        </w:tc>
        <w:tc>
          <w:tcPr>
            <w:tcW w:w="1064" w:type="dxa"/>
            <w:tcBorders>
              <w:top w:val="nil"/>
              <w:left w:val="nil"/>
              <w:bottom w:val="nil"/>
              <w:right w:val="nil"/>
            </w:tcBorders>
            <w:shd w:val="clear" w:color="auto" w:fill="auto"/>
            <w:noWrap/>
            <w:vAlign w:val="bottom"/>
            <w:hideMark/>
          </w:tcPr>
          <w:p w14:paraId="142DF673" w14:textId="7737F979" w:rsidR="009C5AB3" w:rsidRPr="0058508F" w:rsidRDefault="009C5AB3" w:rsidP="009C5AB3">
            <w:pPr>
              <w:jc w:val="right"/>
              <w:rPr>
                <w:color w:val="000000"/>
                <w:sz w:val="20"/>
                <w:szCs w:val="20"/>
                <w:lang w:eastAsia="en-GB"/>
              </w:rPr>
            </w:pPr>
            <w:r w:rsidRPr="0058508F">
              <w:rPr>
                <w:color w:val="000000"/>
                <w:sz w:val="20"/>
                <w:szCs w:val="20"/>
              </w:rPr>
              <w:t>5.8</w:t>
            </w:r>
          </w:p>
        </w:tc>
        <w:tc>
          <w:tcPr>
            <w:tcW w:w="1065" w:type="dxa"/>
            <w:tcBorders>
              <w:top w:val="nil"/>
              <w:left w:val="nil"/>
              <w:bottom w:val="nil"/>
              <w:right w:val="nil"/>
            </w:tcBorders>
            <w:shd w:val="clear" w:color="auto" w:fill="auto"/>
            <w:noWrap/>
            <w:vAlign w:val="bottom"/>
            <w:hideMark/>
          </w:tcPr>
          <w:p w14:paraId="42544E74" w14:textId="487AFA1F"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37528637" w14:textId="4451AE01"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3F3D028" w14:textId="1E34B3C9"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2204689B" w14:textId="77777777" w:rsidTr="00C33B87">
        <w:tc>
          <w:tcPr>
            <w:tcW w:w="1433" w:type="dxa"/>
            <w:tcBorders>
              <w:top w:val="nil"/>
              <w:left w:val="nil"/>
              <w:bottom w:val="nil"/>
              <w:right w:val="nil"/>
            </w:tcBorders>
            <w:shd w:val="clear" w:color="auto" w:fill="auto"/>
            <w:noWrap/>
            <w:hideMark/>
          </w:tcPr>
          <w:p w14:paraId="7CE9FDAA" w14:textId="2EF66031" w:rsidR="009C5AB3" w:rsidRPr="0058508F" w:rsidRDefault="009C5AB3" w:rsidP="009C5AB3">
            <w:pPr>
              <w:rPr>
                <w:color w:val="000000"/>
                <w:sz w:val="20"/>
                <w:szCs w:val="20"/>
                <w:lang w:eastAsia="en-GB"/>
              </w:rPr>
            </w:pPr>
            <w:r w:rsidRPr="0058508F">
              <w:rPr>
                <w:color w:val="000000"/>
                <w:sz w:val="20"/>
                <w:szCs w:val="20"/>
                <w:lang w:eastAsia="en-GB"/>
              </w:rPr>
              <w:t>50</w:t>
            </w:r>
            <w:r w:rsidR="002740F0" w:rsidRPr="0058508F">
              <w:rPr>
                <w:color w:val="000000"/>
                <w:sz w:val="20"/>
                <w:szCs w:val="20"/>
                <w:lang w:eastAsia="en-GB"/>
              </w:rPr>
              <w:t>–</w:t>
            </w:r>
            <w:r w:rsidRPr="0058508F">
              <w:rPr>
                <w:color w:val="000000"/>
                <w:sz w:val="20"/>
                <w:szCs w:val="20"/>
                <w:lang w:eastAsia="en-GB"/>
              </w:rPr>
              <w:t>54</w:t>
            </w:r>
          </w:p>
        </w:tc>
        <w:tc>
          <w:tcPr>
            <w:tcW w:w="1064" w:type="dxa"/>
            <w:tcBorders>
              <w:top w:val="nil"/>
              <w:left w:val="nil"/>
              <w:bottom w:val="nil"/>
              <w:right w:val="nil"/>
            </w:tcBorders>
            <w:shd w:val="clear" w:color="auto" w:fill="auto"/>
            <w:noWrap/>
            <w:vAlign w:val="bottom"/>
            <w:hideMark/>
          </w:tcPr>
          <w:p w14:paraId="37B564C2" w14:textId="0102D315" w:rsidR="009C5AB3" w:rsidRPr="0058508F" w:rsidRDefault="009C5AB3" w:rsidP="009C5AB3">
            <w:pPr>
              <w:jc w:val="right"/>
              <w:rPr>
                <w:color w:val="000000"/>
                <w:sz w:val="20"/>
                <w:szCs w:val="20"/>
                <w:lang w:eastAsia="en-GB"/>
              </w:rPr>
            </w:pPr>
            <w:r w:rsidRPr="0058508F">
              <w:rPr>
                <w:color w:val="000000"/>
                <w:sz w:val="20"/>
                <w:szCs w:val="20"/>
              </w:rPr>
              <w:t>5.8</w:t>
            </w:r>
          </w:p>
        </w:tc>
        <w:tc>
          <w:tcPr>
            <w:tcW w:w="1065" w:type="dxa"/>
            <w:tcBorders>
              <w:top w:val="nil"/>
              <w:left w:val="nil"/>
              <w:bottom w:val="nil"/>
              <w:right w:val="nil"/>
            </w:tcBorders>
            <w:shd w:val="clear" w:color="auto" w:fill="auto"/>
            <w:noWrap/>
            <w:vAlign w:val="bottom"/>
            <w:hideMark/>
          </w:tcPr>
          <w:p w14:paraId="44E74603" w14:textId="15585C65" w:rsidR="009C5AB3" w:rsidRPr="0058508F" w:rsidRDefault="009C5AB3" w:rsidP="009C5AB3">
            <w:pPr>
              <w:jc w:val="right"/>
              <w:rPr>
                <w:color w:val="000000"/>
                <w:sz w:val="20"/>
                <w:szCs w:val="20"/>
                <w:lang w:eastAsia="en-GB"/>
              </w:rPr>
            </w:pPr>
            <w:r w:rsidRPr="0058508F">
              <w:rPr>
                <w:color w:val="000000"/>
                <w:sz w:val="20"/>
                <w:szCs w:val="20"/>
              </w:rPr>
              <w:t>5.1</w:t>
            </w:r>
          </w:p>
        </w:tc>
        <w:tc>
          <w:tcPr>
            <w:tcW w:w="1064" w:type="dxa"/>
            <w:tcBorders>
              <w:top w:val="nil"/>
              <w:left w:val="nil"/>
              <w:bottom w:val="nil"/>
              <w:right w:val="nil"/>
            </w:tcBorders>
            <w:shd w:val="clear" w:color="auto" w:fill="auto"/>
            <w:noWrap/>
            <w:vAlign w:val="bottom"/>
            <w:hideMark/>
          </w:tcPr>
          <w:p w14:paraId="7775AB44" w14:textId="3806BFE1" w:rsidR="009C5AB3" w:rsidRPr="0058508F" w:rsidRDefault="009C5AB3" w:rsidP="009C5AB3">
            <w:pPr>
              <w:jc w:val="right"/>
              <w:rPr>
                <w:color w:val="000000"/>
                <w:sz w:val="20"/>
                <w:szCs w:val="20"/>
                <w:lang w:eastAsia="en-GB"/>
              </w:rPr>
            </w:pPr>
            <w:r w:rsidRPr="0058508F">
              <w:rPr>
                <w:color w:val="000000"/>
                <w:sz w:val="20"/>
                <w:szCs w:val="20"/>
              </w:rPr>
              <w:t>3.2</w:t>
            </w:r>
          </w:p>
        </w:tc>
        <w:tc>
          <w:tcPr>
            <w:tcW w:w="1065" w:type="dxa"/>
            <w:tcBorders>
              <w:top w:val="nil"/>
              <w:left w:val="nil"/>
              <w:bottom w:val="nil"/>
              <w:right w:val="nil"/>
            </w:tcBorders>
            <w:shd w:val="clear" w:color="auto" w:fill="auto"/>
            <w:noWrap/>
            <w:vAlign w:val="bottom"/>
            <w:hideMark/>
          </w:tcPr>
          <w:p w14:paraId="78384929" w14:textId="5EB19A20" w:rsidR="009C5AB3" w:rsidRPr="0058508F" w:rsidRDefault="009C5AB3" w:rsidP="009C5AB3">
            <w:pPr>
              <w:jc w:val="right"/>
              <w:rPr>
                <w:color w:val="000000"/>
                <w:sz w:val="20"/>
                <w:szCs w:val="20"/>
                <w:lang w:eastAsia="en-GB"/>
              </w:rPr>
            </w:pPr>
            <w:r w:rsidRPr="0058508F">
              <w:rPr>
                <w:color w:val="000000"/>
                <w:sz w:val="20"/>
                <w:szCs w:val="20"/>
              </w:rPr>
              <w:t>10.7</w:t>
            </w:r>
          </w:p>
        </w:tc>
        <w:tc>
          <w:tcPr>
            <w:tcW w:w="1064" w:type="dxa"/>
            <w:tcBorders>
              <w:top w:val="nil"/>
              <w:left w:val="nil"/>
              <w:bottom w:val="nil"/>
              <w:right w:val="nil"/>
            </w:tcBorders>
            <w:shd w:val="clear" w:color="auto" w:fill="auto"/>
            <w:noWrap/>
            <w:vAlign w:val="bottom"/>
            <w:hideMark/>
          </w:tcPr>
          <w:p w14:paraId="225B94AB" w14:textId="6EA4F0D4" w:rsidR="009C5AB3" w:rsidRPr="0058508F" w:rsidRDefault="009C5AB3" w:rsidP="009C5AB3">
            <w:pPr>
              <w:jc w:val="right"/>
              <w:rPr>
                <w:color w:val="000000"/>
                <w:sz w:val="20"/>
                <w:szCs w:val="20"/>
                <w:lang w:eastAsia="en-GB"/>
              </w:rPr>
            </w:pPr>
            <w:r w:rsidRPr="0058508F">
              <w:rPr>
                <w:color w:val="000000"/>
                <w:sz w:val="20"/>
                <w:szCs w:val="20"/>
              </w:rPr>
              <w:t>14.5</w:t>
            </w:r>
          </w:p>
        </w:tc>
        <w:tc>
          <w:tcPr>
            <w:tcW w:w="1064" w:type="dxa"/>
            <w:tcBorders>
              <w:top w:val="nil"/>
              <w:left w:val="nil"/>
              <w:bottom w:val="nil"/>
              <w:right w:val="nil"/>
            </w:tcBorders>
            <w:shd w:val="clear" w:color="auto" w:fill="auto"/>
            <w:noWrap/>
            <w:vAlign w:val="bottom"/>
            <w:hideMark/>
          </w:tcPr>
          <w:p w14:paraId="2E6337D1" w14:textId="532D83C3" w:rsidR="009C5AB3" w:rsidRPr="0058508F" w:rsidRDefault="009C5AB3" w:rsidP="009C5AB3">
            <w:pPr>
              <w:jc w:val="right"/>
              <w:rPr>
                <w:color w:val="000000"/>
                <w:sz w:val="20"/>
                <w:szCs w:val="20"/>
                <w:lang w:eastAsia="en-GB"/>
              </w:rPr>
            </w:pPr>
            <w:r w:rsidRPr="0058508F">
              <w:rPr>
                <w:color w:val="000000"/>
                <w:sz w:val="20"/>
                <w:szCs w:val="20"/>
              </w:rPr>
              <w:t>19.9</w:t>
            </w:r>
          </w:p>
        </w:tc>
        <w:tc>
          <w:tcPr>
            <w:tcW w:w="1065" w:type="dxa"/>
            <w:tcBorders>
              <w:top w:val="nil"/>
              <w:left w:val="nil"/>
              <w:bottom w:val="nil"/>
              <w:right w:val="nil"/>
            </w:tcBorders>
            <w:shd w:val="clear" w:color="auto" w:fill="auto"/>
            <w:noWrap/>
            <w:vAlign w:val="bottom"/>
            <w:hideMark/>
          </w:tcPr>
          <w:p w14:paraId="2F6122A5" w14:textId="61907BB6" w:rsidR="009C5AB3" w:rsidRPr="0058508F" w:rsidRDefault="009C5AB3" w:rsidP="009C5AB3">
            <w:pPr>
              <w:jc w:val="right"/>
              <w:rPr>
                <w:color w:val="000000"/>
                <w:sz w:val="20"/>
                <w:szCs w:val="20"/>
                <w:lang w:eastAsia="en-GB"/>
              </w:rPr>
            </w:pPr>
            <w:r w:rsidRPr="0058508F">
              <w:rPr>
                <w:color w:val="000000"/>
                <w:sz w:val="20"/>
                <w:szCs w:val="20"/>
              </w:rPr>
              <w:t>21.9</w:t>
            </w:r>
          </w:p>
        </w:tc>
        <w:tc>
          <w:tcPr>
            <w:tcW w:w="1064" w:type="dxa"/>
            <w:tcBorders>
              <w:top w:val="nil"/>
              <w:left w:val="nil"/>
              <w:bottom w:val="nil"/>
              <w:right w:val="nil"/>
            </w:tcBorders>
            <w:shd w:val="clear" w:color="auto" w:fill="auto"/>
            <w:noWrap/>
            <w:vAlign w:val="bottom"/>
            <w:hideMark/>
          </w:tcPr>
          <w:p w14:paraId="3C7AE5FD" w14:textId="7B4A5462" w:rsidR="009C5AB3" w:rsidRPr="0058508F" w:rsidRDefault="009C5AB3" w:rsidP="009C5AB3">
            <w:pPr>
              <w:jc w:val="right"/>
              <w:rPr>
                <w:color w:val="000000"/>
                <w:sz w:val="20"/>
                <w:szCs w:val="20"/>
                <w:lang w:eastAsia="en-GB"/>
              </w:rPr>
            </w:pPr>
            <w:r w:rsidRPr="0058508F">
              <w:rPr>
                <w:color w:val="000000"/>
                <w:sz w:val="20"/>
                <w:szCs w:val="20"/>
              </w:rPr>
              <w:t>15.7</w:t>
            </w:r>
          </w:p>
        </w:tc>
        <w:tc>
          <w:tcPr>
            <w:tcW w:w="1065" w:type="dxa"/>
            <w:tcBorders>
              <w:top w:val="nil"/>
              <w:left w:val="nil"/>
              <w:bottom w:val="nil"/>
              <w:right w:val="nil"/>
            </w:tcBorders>
            <w:shd w:val="clear" w:color="auto" w:fill="auto"/>
            <w:noWrap/>
            <w:vAlign w:val="bottom"/>
            <w:hideMark/>
          </w:tcPr>
          <w:p w14:paraId="51D5F0C7" w14:textId="68CB00A2" w:rsidR="009C5AB3" w:rsidRPr="0058508F" w:rsidRDefault="009C5AB3" w:rsidP="009C5AB3">
            <w:pPr>
              <w:jc w:val="right"/>
              <w:rPr>
                <w:color w:val="000000"/>
                <w:sz w:val="20"/>
                <w:szCs w:val="20"/>
                <w:lang w:eastAsia="en-GB"/>
              </w:rPr>
            </w:pPr>
            <w:r w:rsidRPr="0058508F">
              <w:rPr>
                <w:color w:val="000000"/>
                <w:sz w:val="20"/>
                <w:szCs w:val="20"/>
              </w:rPr>
              <w:t>3.2</w:t>
            </w:r>
          </w:p>
        </w:tc>
        <w:tc>
          <w:tcPr>
            <w:tcW w:w="1064" w:type="dxa"/>
            <w:tcBorders>
              <w:top w:val="nil"/>
              <w:left w:val="nil"/>
              <w:bottom w:val="nil"/>
              <w:right w:val="nil"/>
            </w:tcBorders>
            <w:shd w:val="clear" w:color="auto" w:fill="auto"/>
            <w:noWrap/>
            <w:vAlign w:val="bottom"/>
            <w:hideMark/>
          </w:tcPr>
          <w:p w14:paraId="1782E247" w14:textId="24C08A31"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132F8B6C" w14:textId="67960ED6"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535D4791" w14:textId="77777777" w:rsidTr="00C33B87">
        <w:tc>
          <w:tcPr>
            <w:tcW w:w="1433" w:type="dxa"/>
            <w:tcBorders>
              <w:top w:val="nil"/>
              <w:left w:val="nil"/>
              <w:bottom w:val="nil"/>
              <w:right w:val="nil"/>
            </w:tcBorders>
            <w:shd w:val="clear" w:color="auto" w:fill="auto"/>
            <w:noWrap/>
            <w:hideMark/>
          </w:tcPr>
          <w:p w14:paraId="1E2DC8E5" w14:textId="5599AC2C" w:rsidR="009C5AB3" w:rsidRPr="0058508F" w:rsidRDefault="009C5AB3" w:rsidP="009C5AB3">
            <w:pPr>
              <w:rPr>
                <w:color w:val="000000"/>
                <w:sz w:val="20"/>
                <w:szCs w:val="20"/>
                <w:lang w:eastAsia="en-GB"/>
              </w:rPr>
            </w:pPr>
            <w:r w:rsidRPr="0058508F">
              <w:rPr>
                <w:color w:val="000000"/>
                <w:sz w:val="20"/>
                <w:szCs w:val="20"/>
                <w:lang w:eastAsia="en-GB"/>
              </w:rPr>
              <w:t>55</w:t>
            </w:r>
            <w:r w:rsidR="002740F0" w:rsidRPr="0058508F">
              <w:rPr>
                <w:color w:val="000000"/>
                <w:sz w:val="20"/>
                <w:szCs w:val="20"/>
                <w:lang w:eastAsia="en-GB"/>
              </w:rPr>
              <w:t>–</w:t>
            </w:r>
            <w:r w:rsidRPr="0058508F">
              <w:rPr>
                <w:color w:val="000000"/>
                <w:sz w:val="20"/>
                <w:szCs w:val="20"/>
                <w:lang w:eastAsia="en-GB"/>
              </w:rPr>
              <w:t>59</w:t>
            </w:r>
          </w:p>
        </w:tc>
        <w:tc>
          <w:tcPr>
            <w:tcW w:w="1064" w:type="dxa"/>
            <w:tcBorders>
              <w:top w:val="nil"/>
              <w:left w:val="nil"/>
              <w:bottom w:val="nil"/>
              <w:right w:val="nil"/>
            </w:tcBorders>
            <w:shd w:val="clear" w:color="auto" w:fill="auto"/>
            <w:noWrap/>
            <w:vAlign w:val="bottom"/>
            <w:hideMark/>
          </w:tcPr>
          <w:p w14:paraId="5D80B0B6" w14:textId="3546B9C0" w:rsidR="009C5AB3" w:rsidRPr="0058508F" w:rsidRDefault="009C5AB3" w:rsidP="009C5AB3">
            <w:pPr>
              <w:jc w:val="right"/>
              <w:rPr>
                <w:color w:val="000000"/>
                <w:sz w:val="20"/>
                <w:szCs w:val="20"/>
                <w:lang w:eastAsia="en-GB"/>
              </w:rPr>
            </w:pPr>
            <w:r w:rsidRPr="0058508F">
              <w:rPr>
                <w:color w:val="000000"/>
                <w:sz w:val="20"/>
                <w:szCs w:val="20"/>
              </w:rPr>
              <w:t>3.3</w:t>
            </w:r>
          </w:p>
        </w:tc>
        <w:tc>
          <w:tcPr>
            <w:tcW w:w="1065" w:type="dxa"/>
            <w:tcBorders>
              <w:top w:val="nil"/>
              <w:left w:val="nil"/>
              <w:bottom w:val="nil"/>
              <w:right w:val="nil"/>
            </w:tcBorders>
            <w:shd w:val="clear" w:color="auto" w:fill="auto"/>
            <w:noWrap/>
            <w:vAlign w:val="bottom"/>
            <w:hideMark/>
          </w:tcPr>
          <w:p w14:paraId="2D0826D0" w14:textId="35EAB0B5" w:rsidR="009C5AB3" w:rsidRPr="0058508F" w:rsidRDefault="009C5AB3" w:rsidP="009C5AB3">
            <w:pPr>
              <w:jc w:val="right"/>
              <w:rPr>
                <w:color w:val="000000"/>
                <w:sz w:val="20"/>
                <w:szCs w:val="20"/>
                <w:lang w:eastAsia="en-GB"/>
              </w:rPr>
            </w:pPr>
            <w:r w:rsidRPr="0058508F">
              <w:rPr>
                <w:color w:val="000000"/>
                <w:sz w:val="20"/>
                <w:szCs w:val="20"/>
              </w:rPr>
              <w:t>1.9</w:t>
            </w:r>
          </w:p>
        </w:tc>
        <w:tc>
          <w:tcPr>
            <w:tcW w:w="1064" w:type="dxa"/>
            <w:tcBorders>
              <w:top w:val="nil"/>
              <w:left w:val="nil"/>
              <w:bottom w:val="nil"/>
              <w:right w:val="nil"/>
            </w:tcBorders>
            <w:shd w:val="clear" w:color="auto" w:fill="auto"/>
            <w:noWrap/>
            <w:vAlign w:val="bottom"/>
            <w:hideMark/>
          </w:tcPr>
          <w:p w14:paraId="2CC5B43C" w14:textId="50AAFFB3" w:rsidR="009C5AB3" w:rsidRPr="0058508F" w:rsidRDefault="009C5AB3" w:rsidP="009C5AB3">
            <w:pPr>
              <w:jc w:val="right"/>
              <w:rPr>
                <w:color w:val="000000"/>
                <w:sz w:val="20"/>
                <w:szCs w:val="20"/>
                <w:lang w:eastAsia="en-GB"/>
              </w:rPr>
            </w:pPr>
            <w:r w:rsidRPr="0058508F">
              <w:rPr>
                <w:color w:val="000000"/>
                <w:sz w:val="20"/>
                <w:szCs w:val="20"/>
              </w:rPr>
              <w:t>4.8</w:t>
            </w:r>
          </w:p>
        </w:tc>
        <w:tc>
          <w:tcPr>
            <w:tcW w:w="1065" w:type="dxa"/>
            <w:tcBorders>
              <w:top w:val="nil"/>
              <w:left w:val="nil"/>
              <w:bottom w:val="nil"/>
              <w:right w:val="nil"/>
            </w:tcBorders>
            <w:shd w:val="clear" w:color="auto" w:fill="auto"/>
            <w:noWrap/>
            <w:vAlign w:val="bottom"/>
            <w:hideMark/>
          </w:tcPr>
          <w:p w14:paraId="37A01DE4" w14:textId="347928BB" w:rsidR="009C5AB3" w:rsidRPr="0058508F" w:rsidRDefault="009C5AB3" w:rsidP="009C5AB3">
            <w:pPr>
              <w:jc w:val="right"/>
              <w:rPr>
                <w:color w:val="000000"/>
                <w:sz w:val="20"/>
                <w:szCs w:val="20"/>
                <w:lang w:eastAsia="en-GB"/>
              </w:rPr>
            </w:pPr>
            <w:r w:rsidRPr="0058508F">
              <w:rPr>
                <w:color w:val="000000"/>
                <w:sz w:val="20"/>
                <w:szCs w:val="20"/>
              </w:rPr>
              <w:t>2.7</w:t>
            </w:r>
          </w:p>
        </w:tc>
        <w:tc>
          <w:tcPr>
            <w:tcW w:w="1064" w:type="dxa"/>
            <w:tcBorders>
              <w:top w:val="nil"/>
              <w:left w:val="nil"/>
              <w:bottom w:val="nil"/>
              <w:right w:val="nil"/>
            </w:tcBorders>
            <w:shd w:val="clear" w:color="auto" w:fill="auto"/>
            <w:noWrap/>
            <w:vAlign w:val="bottom"/>
            <w:hideMark/>
          </w:tcPr>
          <w:p w14:paraId="14A7813B" w14:textId="074D2E09" w:rsidR="009C5AB3" w:rsidRPr="0058508F" w:rsidRDefault="009C5AB3" w:rsidP="009C5AB3">
            <w:pPr>
              <w:jc w:val="right"/>
              <w:rPr>
                <w:color w:val="000000"/>
                <w:sz w:val="20"/>
                <w:szCs w:val="20"/>
                <w:lang w:eastAsia="en-GB"/>
              </w:rPr>
            </w:pPr>
            <w:r w:rsidRPr="0058508F">
              <w:rPr>
                <w:color w:val="000000"/>
                <w:sz w:val="20"/>
                <w:szCs w:val="20"/>
              </w:rPr>
              <w:t>13</w:t>
            </w:r>
          </w:p>
        </w:tc>
        <w:tc>
          <w:tcPr>
            <w:tcW w:w="1064" w:type="dxa"/>
            <w:tcBorders>
              <w:top w:val="nil"/>
              <w:left w:val="nil"/>
              <w:bottom w:val="nil"/>
              <w:right w:val="nil"/>
            </w:tcBorders>
            <w:shd w:val="clear" w:color="auto" w:fill="auto"/>
            <w:noWrap/>
            <w:vAlign w:val="bottom"/>
            <w:hideMark/>
          </w:tcPr>
          <w:p w14:paraId="79158042" w14:textId="107AC9F4" w:rsidR="009C5AB3" w:rsidRPr="0058508F" w:rsidRDefault="009C5AB3" w:rsidP="009C5AB3">
            <w:pPr>
              <w:jc w:val="right"/>
              <w:rPr>
                <w:color w:val="000000"/>
                <w:sz w:val="20"/>
                <w:szCs w:val="20"/>
                <w:lang w:eastAsia="en-GB"/>
              </w:rPr>
            </w:pPr>
            <w:r w:rsidRPr="0058508F">
              <w:rPr>
                <w:color w:val="000000"/>
                <w:sz w:val="20"/>
                <w:szCs w:val="20"/>
              </w:rPr>
              <w:t>13.3</w:t>
            </w:r>
          </w:p>
        </w:tc>
        <w:tc>
          <w:tcPr>
            <w:tcW w:w="1065" w:type="dxa"/>
            <w:tcBorders>
              <w:top w:val="nil"/>
              <w:left w:val="nil"/>
              <w:bottom w:val="nil"/>
              <w:right w:val="nil"/>
            </w:tcBorders>
            <w:shd w:val="clear" w:color="auto" w:fill="auto"/>
            <w:noWrap/>
            <w:vAlign w:val="bottom"/>
            <w:hideMark/>
          </w:tcPr>
          <w:p w14:paraId="48E65D49" w14:textId="5CAA753D" w:rsidR="009C5AB3" w:rsidRPr="0058508F" w:rsidRDefault="009C5AB3" w:rsidP="009C5AB3">
            <w:pPr>
              <w:jc w:val="right"/>
              <w:rPr>
                <w:color w:val="000000"/>
                <w:sz w:val="20"/>
                <w:szCs w:val="20"/>
                <w:lang w:eastAsia="en-GB"/>
              </w:rPr>
            </w:pPr>
            <w:r w:rsidRPr="0058508F">
              <w:rPr>
                <w:color w:val="000000"/>
                <w:sz w:val="20"/>
                <w:szCs w:val="20"/>
              </w:rPr>
              <w:t>11.9</w:t>
            </w:r>
          </w:p>
        </w:tc>
        <w:tc>
          <w:tcPr>
            <w:tcW w:w="1064" w:type="dxa"/>
            <w:tcBorders>
              <w:top w:val="nil"/>
              <w:left w:val="nil"/>
              <w:bottom w:val="nil"/>
              <w:right w:val="nil"/>
            </w:tcBorders>
            <w:shd w:val="clear" w:color="auto" w:fill="auto"/>
            <w:noWrap/>
            <w:vAlign w:val="bottom"/>
            <w:hideMark/>
          </w:tcPr>
          <w:p w14:paraId="4895965B" w14:textId="1BB86BE1" w:rsidR="009C5AB3" w:rsidRPr="0058508F" w:rsidRDefault="009C5AB3" w:rsidP="009C5AB3">
            <w:pPr>
              <w:jc w:val="right"/>
              <w:rPr>
                <w:color w:val="000000"/>
                <w:sz w:val="20"/>
                <w:szCs w:val="20"/>
                <w:lang w:eastAsia="en-GB"/>
              </w:rPr>
            </w:pPr>
            <w:r w:rsidRPr="0058508F">
              <w:rPr>
                <w:color w:val="000000"/>
                <w:sz w:val="20"/>
                <w:szCs w:val="20"/>
              </w:rPr>
              <w:t>36.4</w:t>
            </w:r>
          </w:p>
        </w:tc>
        <w:tc>
          <w:tcPr>
            <w:tcW w:w="1065" w:type="dxa"/>
            <w:tcBorders>
              <w:top w:val="nil"/>
              <w:left w:val="nil"/>
              <w:bottom w:val="nil"/>
              <w:right w:val="nil"/>
            </w:tcBorders>
            <w:shd w:val="clear" w:color="auto" w:fill="auto"/>
            <w:noWrap/>
            <w:vAlign w:val="bottom"/>
            <w:hideMark/>
          </w:tcPr>
          <w:p w14:paraId="2DB5FCEC" w14:textId="228D0464" w:rsidR="009C5AB3" w:rsidRPr="0058508F" w:rsidRDefault="009C5AB3" w:rsidP="009C5AB3">
            <w:pPr>
              <w:jc w:val="right"/>
              <w:rPr>
                <w:color w:val="000000"/>
                <w:sz w:val="20"/>
                <w:szCs w:val="20"/>
                <w:lang w:eastAsia="en-GB"/>
              </w:rPr>
            </w:pPr>
            <w:r w:rsidRPr="0058508F">
              <w:rPr>
                <w:color w:val="000000"/>
                <w:sz w:val="20"/>
                <w:szCs w:val="20"/>
              </w:rPr>
              <w:t>12.6</w:t>
            </w:r>
          </w:p>
        </w:tc>
        <w:tc>
          <w:tcPr>
            <w:tcW w:w="1064" w:type="dxa"/>
            <w:tcBorders>
              <w:top w:val="nil"/>
              <w:left w:val="nil"/>
              <w:bottom w:val="nil"/>
              <w:right w:val="nil"/>
            </w:tcBorders>
            <w:shd w:val="clear" w:color="auto" w:fill="auto"/>
            <w:noWrap/>
            <w:vAlign w:val="bottom"/>
            <w:hideMark/>
          </w:tcPr>
          <w:p w14:paraId="39B4B7BC" w14:textId="4B1F4DA4"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4F98481" w14:textId="1335872E"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49BBD46F" w14:textId="77777777" w:rsidTr="00C33B87">
        <w:tc>
          <w:tcPr>
            <w:tcW w:w="1433" w:type="dxa"/>
            <w:tcBorders>
              <w:top w:val="nil"/>
              <w:left w:val="nil"/>
              <w:bottom w:val="nil"/>
              <w:right w:val="nil"/>
            </w:tcBorders>
            <w:shd w:val="clear" w:color="auto" w:fill="auto"/>
            <w:noWrap/>
            <w:hideMark/>
          </w:tcPr>
          <w:p w14:paraId="3C8F656F" w14:textId="514D6D55" w:rsidR="009C5AB3" w:rsidRPr="0058508F" w:rsidRDefault="009C5AB3" w:rsidP="009C5AB3">
            <w:pPr>
              <w:rPr>
                <w:color w:val="000000"/>
                <w:sz w:val="20"/>
                <w:szCs w:val="20"/>
                <w:lang w:eastAsia="en-GB"/>
              </w:rPr>
            </w:pPr>
            <w:r w:rsidRPr="0058508F">
              <w:rPr>
                <w:color w:val="000000"/>
                <w:sz w:val="20"/>
                <w:szCs w:val="20"/>
                <w:lang w:eastAsia="en-GB"/>
              </w:rPr>
              <w:t>60</w:t>
            </w:r>
            <w:r w:rsidR="002740F0" w:rsidRPr="0058508F">
              <w:rPr>
                <w:color w:val="000000"/>
                <w:sz w:val="20"/>
                <w:szCs w:val="20"/>
                <w:lang w:eastAsia="en-GB"/>
              </w:rPr>
              <w:t>–</w:t>
            </w:r>
            <w:r w:rsidRPr="0058508F">
              <w:rPr>
                <w:color w:val="000000"/>
                <w:sz w:val="20"/>
                <w:szCs w:val="20"/>
                <w:lang w:eastAsia="en-GB"/>
              </w:rPr>
              <w:t>64</w:t>
            </w:r>
          </w:p>
        </w:tc>
        <w:tc>
          <w:tcPr>
            <w:tcW w:w="1064" w:type="dxa"/>
            <w:tcBorders>
              <w:top w:val="nil"/>
              <w:left w:val="nil"/>
              <w:bottom w:val="nil"/>
              <w:right w:val="nil"/>
            </w:tcBorders>
            <w:shd w:val="clear" w:color="auto" w:fill="auto"/>
            <w:noWrap/>
            <w:vAlign w:val="bottom"/>
            <w:hideMark/>
          </w:tcPr>
          <w:p w14:paraId="64333268" w14:textId="2E06A801" w:rsidR="009C5AB3" w:rsidRPr="0058508F" w:rsidRDefault="009C5AB3" w:rsidP="009C5AB3">
            <w:pPr>
              <w:jc w:val="right"/>
              <w:rPr>
                <w:color w:val="000000"/>
                <w:sz w:val="20"/>
                <w:szCs w:val="20"/>
                <w:lang w:eastAsia="en-GB"/>
              </w:rPr>
            </w:pPr>
            <w:r w:rsidRPr="0058508F">
              <w:rPr>
                <w:color w:val="000000"/>
                <w:sz w:val="20"/>
                <w:szCs w:val="20"/>
              </w:rPr>
              <w:t>4.5</w:t>
            </w:r>
          </w:p>
        </w:tc>
        <w:tc>
          <w:tcPr>
            <w:tcW w:w="1065" w:type="dxa"/>
            <w:tcBorders>
              <w:top w:val="nil"/>
              <w:left w:val="nil"/>
              <w:bottom w:val="nil"/>
              <w:right w:val="nil"/>
            </w:tcBorders>
            <w:shd w:val="clear" w:color="auto" w:fill="auto"/>
            <w:noWrap/>
            <w:vAlign w:val="bottom"/>
            <w:hideMark/>
          </w:tcPr>
          <w:p w14:paraId="1B21ACE1" w14:textId="41C4C7ED" w:rsidR="009C5AB3" w:rsidRPr="0058508F" w:rsidRDefault="009C5AB3" w:rsidP="009C5AB3">
            <w:pPr>
              <w:jc w:val="right"/>
              <w:rPr>
                <w:color w:val="000000"/>
                <w:sz w:val="20"/>
                <w:szCs w:val="20"/>
                <w:lang w:eastAsia="en-GB"/>
              </w:rPr>
            </w:pPr>
            <w:r w:rsidRPr="0058508F">
              <w:rPr>
                <w:color w:val="000000"/>
                <w:sz w:val="20"/>
                <w:szCs w:val="20"/>
              </w:rPr>
              <w:t>4.2</w:t>
            </w:r>
          </w:p>
        </w:tc>
        <w:tc>
          <w:tcPr>
            <w:tcW w:w="1064" w:type="dxa"/>
            <w:tcBorders>
              <w:top w:val="nil"/>
              <w:left w:val="nil"/>
              <w:bottom w:val="nil"/>
              <w:right w:val="nil"/>
            </w:tcBorders>
            <w:shd w:val="clear" w:color="auto" w:fill="auto"/>
            <w:noWrap/>
            <w:vAlign w:val="bottom"/>
            <w:hideMark/>
          </w:tcPr>
          <w:p w14:paraId="75F1F932" w14:textId="0BB9DF59" w:rsidR="009C5AB3" w:rsidRPr="0058508F" w:rsidRDefault="009C5AB3" w:rsidP="009C5AB3">
            <w:pPr>
              <w:jc w:val="right"/>
              <w:rPr>
                <w:color w:val="000000"/>
                <w:sz w:val="20"/>
                <w:szCs w:val="20"/>
                <w:lang w:eastAsia="en-GB"/>
              </w:rPr>
            </w:pPr>
            <w:r w:rsidRPr="0058508F">
              <w:rPr>
                <w:color w:val="000000"/>
                <w:sz w:val="20"/>
                <w:szCs w:val="20"/>
              </w:rPr>
              <w:t>4.2</w:t>
            </w:r>
          </w:p>
        </w:tc>
        <w:tc>
          <w:tcPr>
            <w:tcW w:w="1065" w:type="dxa"/>
            <w:tcBorders>
              <w:top w:val="nil"/>
              <w:left w:val="nil"/>
              <w:bottom w:val="nil"/>
              <w:right w:val="nil"/>
            </w:tcBorders>
            <w:shd w:val="clear" w:color="auto" w:fill="auto"/>
            <w:noWrap/>
            <w:vAlign w:val="bottom"/>
            <w:hideMark/>
          </w:tcPr>
          <w:p w14:paraId="5EF1DB9D" w14:textId="20A6F194" w:rsidR="009C5AB3" w:rsidRPr="0058508F" w:rsidRDefault="009C5AB3" w:rsidP="009C5AB3">
            <w:pPr>
              <w:jc w:val="right"/>
              <w:rPr>
                <w:color w:val="000000"/>
                <w:sz w:val="20"/>
                <w:szCs w:val="20"/>
                <w:lang w:eastAsia="en-GB"/>
              </w:rPr>
            </w:pPr>
            <w:r w:rsidRPr="0058508F">
              <w:rPr>
                <w:color w:val="000000"/>
                <w:sz w:val="20"/>
                <w:szCs w:val="20"/>
              </w:rPr>
              <w:t>7.7</w:t>
            </w:r>
          </w:p>
        </w:tc>
        <w:tc>
          <w:tcPr>
            <w:tcW w:w="1064" w:type="dxa"/>
            <w:tcBorders>
              <w:top w:val="nil"/>
              <w:left w:val="nil"/>
              <w:bottom w:val="nil"/>
              <w:right w:val="nil"/>
            </w:tcBorders>
            <w:shd w:val="clear" w:color="auto" w:fill="auto"/>
            <w:noWrap/>
            <w:vAlign w:val="bottom"/>
            <w:hideMark/>
          </w:tcPr>
          <w:p w14:paraId="7F82F7F6" w14:textId="5B6955AB" w:rsidR="009C5AB3" w:rsidRPr="0058508F" w:rsidRDefault="009C5AB3" w:rsidP="009C5AB3">
            <w:pPr>
              <w:jc w:val="right"/>
              <w:rPr>
                <w:color w:val="000000"/>
                <w:sz w:val="20"/>
                <w:szCs w:val="20"/>
                <w:lang w:eastAsia="en-GB"/>
              </w:rPr>
            </w:pPr>
            <w:r w:rsidRPr="0058508F">
              <w:rPr>
                <w:color w:val="000000"/>
                <w:sz w:val="20"/>
                <w:szCs w:val="20"/>
              </w:rPr>
              <w:t>6.1</w:t>
            </w:r>
          </w:p>
        </w:tc>
        <w:tc>
          <w:tcPr>
            <w:tcW w:w="1064" w:type="dxa"/>
            <w:tcBorders>
              <w:top w:val="nil"/>
              <w:left w:val="nil"/>
              <w:bottom w:val="nil"/>
              <w:right w:val="nil"/>
            </w:tcBorders>
            <w:shd w:val="clear" w:color="auto" w:fill="auto"/>
            <w:noWrap/>
            <w:vAlign w:val="bottom"/>
            <w:hideMark/>
          </w:tcPr>
          <w:p w14:paraId="5E6FA814" w14:textId="26B271B5" w:rsidR="009C5AB3" w:rsidRPr="0058508F" w:rsidRDefault="009C5AB3" w:rsidP="009C5AB3">
            <w:pPr>
              <w:jc w:val="right"/>
              <w:rPr>
                <w:color w:val="000000"/>
                <w:sz w:val="20"/>
                <w:szCs w:val="20"/>
                <w:lang w:eastAsia="en-GB"/>
              </w:rPr>
            </w:pPr>
            <w:r w:rsidRPr="0058508F">
              <w:rPr>
                <w:color w:val="000000"/>
                <w:sz w:val="20"/>
                <w:szCs w:val="20"/>
              </w:rPr>
              <w:t>22.8</w:t>
            </w:r>
          </w:p>
        </w:tc>
        <w:tc>
          <w:tcPr>
            <w:tcW w:w="1065" w:type="dxa"/>
            <w:tcBorders>
              <w:top w:val="nil"/>
              <w:left w:val="nil"/>
              <w:bottom w:val="nil"/>
              <w:right w:val="nil"/>
            </w:tcBorders>
            <w:shd w:val="clear" w:color="auto" w:fill="auto"/>
            <w:noWrap/>
            <w:vAlign w:val="bottom"/>
            <w:hideMark/>
          </w:tcPr>
          <w:p w14:paraId="7C8FF016" w14:textId="5443DC9E" w:rsidR="009C5AB3" w:rsidRPr="0058508F" w:rsidRDefault="009C5AB3" w:rsidP="009C5AB3">
            <w:pPr>
              <w:jc w:val="right"/>
              <w:rPr>
                <w:color w:val="000000"/>
                <w:sz w:val="20"/>
                <w:szCs w:val="20"/>
                <w:lang w:eastAsia="en-GB"/>
              </w:rPr>
            </w:pPr>
            <w:r w:rsidRPr="0058508F">
              <w:rPr>
                <w:color w:val="000000"/>
                <w:sz w:val="20"/>
                <w:szCs w:val="20"/>
              </w:rPr>
              <w:t>10.8</w:t>
            </w:r>
          </w:p>
        </w:tc>
        <w:tc>
          <w:tcPr>
            <w:tcW w:w="1064" w:type="dxa"/>
            <w:tcBorders>
              <w:top w:val="nil"/>
              <w:left w:val="nil"/>
              <w:bottom w:val="nil"/>
              <w:right w:val="nil"/>
            </w:tcBorders>
            <w:shd w:val="clear" w:color="auto" w:fill="auto"/>
            <w:noWrap/>
            <w:vAlign w:val="bottom"/>
            <w:hideMark/>
          </w:tcPr>
          <w:p w14:paraId="38FA809E" w14:textId="4A4C7A81" w:rsidR="009C5AB3" w:rsidRPr="0058508F" w:rsidRDefault="009C5AB3" w:rsidP="009C5AB3">
            <w:pPr>
              <w:jc w:val="right"/>
              <w:rPr>
                <w:color w:val="000000"/>
                <w:sz w:val="20"/>
                <w:szCs w:val="20"/>
                <w:lang w:eastAsia="en-GB"/>
              </w:rPr>
            </w:pPr>
            <w:r w:rsidRPr="0058508F">
              <w:rPr>
                <w:color w:val="000000"/>
                <w:sz w:val="20"/>
                <w:szCs w:val="20"/>
              </w:rPr>
              <w:t>29</w:t>
            </w:r>
          </w:p>
        </w:tc>
        <w:tc>
          <w:tcPr>
            <w:tcW w:w="1065" w:type="dxa"/>
            <w:tcBorders>
              <w:top w:val="nil"/>
              <w:left w:val="nil"/>
              <w:bottom w:val="nil"/>
              <w:right w:val="nil"/>
            </w:tcBorders>
            <w:shd w:val="clear" w:color="auto" w:fill="auto"/>
            <w:noWrap/>
            <w:vAlign w:val="bottom"/>
            <w:hideMark/>
          </w:tcPr>
          <w:p w14:paraId="7D24F45A" w14:textId="0F1AC772" w:rsidR="009C5AB3" w:rsidRPr="0058508F" w:rsidRDefault="009C5AB3" w:rsidP="009C5AB3">
            <w:pPr>
              <w:jc w:val="right"/>
              <w:rPr>
                <w:color w:val="000000"/>
                <w:sz w:val="20"/>
                <w:szCs w:val="20"/>
                <w:lang w:eastAsia="en-GB"/>
              </w:rPr>
            </w:pPr>
            <w:r w:rsidRPr="0058508F">
              <w:rPr>
                <w:color w:val="000000"/>
                <w:sz w:val="20"/>
                <w:szCs w:val="20"/>
              </w:rPr>
              <w:t>10.4</w:t>
            </w:r>
          </w:p>
        </w:tc>
        <w:tc>
          <w:tcPr>
            <w:tcW w:w="1064" w:type="dxa"/>
            <w:tcBorders>
              <w:top w:val="nil"/>
              <w:left w:val="nil"/>
              <w:bottom w:val="nil"/>
              <w:right w:val="nil"/>
            </w:tcBorders>
            <w:shd w:val="clear" w:color="auto" w:fill="auto"/>
            <w:noWrap/>
            <w:vAlign w:val="bottom"/>
            <w:hideMark/>
          </w:tcPr>
          <w:p w14:paraId="0DBF216D" w14:textId="7A8AE488" w:rsidR="009C5AB3" w:rsidRPr="0058508F" w:rsidRDefault="009C5AB3" w:rsidP="009C5AB3">
            <w:pPr>
              <w:jc w:val="right"/>
              <w:rPr>
                <w:color w:val="000000"/>
                <w:sz w:val="20"/>
                <w:szCs w:val="20"/>
                <w:lang w:eastAsia="en-GB"/>
              </w:rPr>
            </w:pPr>
            <w:r w:rsidRPr="0058508F">
              <w:rPr>
                <w:color w:val="000000"/>
                <w:sz w:val="20"/>
                <w:szCs w:val="20"/>
              </w:rPr>
              <w:t>0.2</w:t>
            </w:r>
          </w:p>
        </w:tc>
        <w:tc>
          <w:tcPr>
            <w:tcW w:w="1065" w:type="dxa"/>
            <w:tcBorders>
              <w:top w:val="nil"/>
              <w:left w:val="nil"/>
              <w:bottom w:val="nil"/>
              <w:right w:val="nil"/>
            </w:tcBorders>
            <w:shd w:val="clear" w:color="auto" w:fill="auto"/>
            <w:noWrap/>
            <w:vAlign w:val="bottom"/>
            <w:hideMark/>
          </w:tcPr>
          <w:p w14:paraId="78720878" w14:textId="472B3D82"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182DFBE3" w14:textId="77777777" w:rsidTr="00C33B87">
        <w:tc>
          <w:tcPr>
            <w:tcW w:w="1433" w:type="dxa"/>
            <w:tcBorders>
              <w:top w:val="nil"/>
              <w:left w:val="nil"/>
              <w:bottom w:val="nil"/>
              <w:right w:val="nil"/>
            </w:tcBorders>
            <w:shd w:val="clear" w:color="auto" w:fill="auto"/>
            <w:noWrap/>
            <w:hideMark/>
          </w:tcPr>
          <w:p w14:paraId="45D19571" w14:textId="13D00270" w:rsidR="009C5AB3" w:rsidRPr="0058508F" w:rsidRDefault="009C5AB3" w:rsidP="009C5AB3">
            <w:pPr>
              <w:rPr>
                <w:color w:val="000000"/>
                <w:sz w:val="20"/>
                <w:szCs w:val="20"/>
                <w:lang w:eastAsia="en-GB"/>
              </w:rPr>
            </w:pPr>
            <w:r w:rsidRPr="0058508F">
              <w:rPr>
                <w:color w:val="000000"/>
                <w:sz w:val="20"/>
                <w:szCs w:val="20"/>
                <w:lang w:eastAsia="en-GB"/>
              </w:rPr>
              <w:t>65</w:t>
            </w:r>
            <w:r w:rsidR="002740F0" w:rsidRPr="0058508F">
              <w:rPr>
                <w:color w:val="000000"/>
                <w:sz w:val="20"/>
                <w:szCs w:val="20"/>
                <w:lang w:eastAsia="en-GB"/>
              </w:rPr>
              <w:t>–</w:t>
            </w:r>
            <w:r w:rsidRPr="0058508F">
              <w:rPr>
                <w:color w:val="000000"/>
                <w:sz w:val="20"/>
                <w:szCs w:val="20"/>
                <w:lang w:eastAsia="en-GB"/>
              </w:rPr>
              <w:t>69</w:t>
            </w:r>
          </w:p>
        </w:tc>
        <w:tc>
          <w:tcPr>
            <w:tcW w:w="1064" w:type="dxa"/>
            <w:tcBorders>
              <w:top w:val="nil"/>
              <w:left w:val="nil"/>
              <w:bottom w:val="nil"/>
              <w:right w:val="nil"/>
            </w:tcBorders>
            <w:shd w:val="clear" w:color="auto" w:fill="auto"/>
            <w:noWrap/>
            <w:vAlign w:val="bottom"/>
            <w:hideMark/>
          </w:tcPr>
          <w:p w14:paraId="145EF834" w14:textId="0FD021BA" w:rsidR="009C5AB3" w:rsidRPr="0058508F" w:rsidRDefault="009C5AB3" w:rsidP="009C5AB3">
            <w:pPr>
              <w:jc w:val="right"/>
              <w:rPr>
                <w:color w:val="000000"/>
                <w:sz w:val="20"/>
                <w:szCs w:val="20"/>
                <w:lang w:eastAsia="en-GB"/>
              </w:rPr>
            </w:pPr>
            <w:r w:rsidRPr="0058508F">
              <w:rPr>
                <w:color w:val="000000"/>
                <w:sz w:val="20"/>
                <w:szCs w:val="20"/>
              </w:rPr>
              <w:t>3.4</w:t>
            </w:r>
          </w:p>
        </w:tc>
        <w:tc>
          <w:tcPr>
            <w:tcW w:w="1065" w:type="dxa"/>
            <w:tcBorders>
              <w:top w:val="nil"/>
              <w:left w:val="nil"/>
              <w:bottom w:val="nil"/>
              <w:right w:val="nil"/>
            </w:tcBorders>
            <w:shd w:val="clear" w:color="auto" w:fill="auto"/>
            <w:noWrap/>
            <w:vAlign w:val="bottom"/>
            <w:hideMark/>
          </w:tcPr>
          <w:p w14:paraId="1A64A8CD" w14:textId="2F429B18" w:rsidR="009C5AB3" w:rsidRPr="0058508F" w:rsidRDefault="009C5AB3" w:rsidP="009C5AB3">
            <w:pPr>
              <w:jc w:val="right"/>
              <w:rPr>
                <w:color w:val="000000"/>
                <w:sz w:val="20"/>
                <w:szCs w:val="20"/>
                <w:lang w:eastAsia="en-GB"/>
              </w:rPr>
            </w:pPr>
            <w:r w:rsidRPr="0058508F">
              <w:rPr>
                <w:color w:val="000000"/>
                <w:sz w:val="20"/>
                <w:szCs w:val="20"/>
              </w:rPr>
              <w:t>0.2</w:t>
            </w:r>
          </w:p>
        </w:tc>
        <w:tc>
          <w:tcPr>
            <w:tcW w:w="1064" w:type="dxa"/>
            <w:tcBorders>
              <w:top w:val="nil"/>
              <w:left w:val="nil"/>
              <w:bottom w:val="nil"/>
              <w:right w:val="nil"/>
            </w:tcBorders>
            <w:shd w:val="clear" w:color="auto" w:fill="auto"/>
            <w:noWrap/>
            <w:vAlign w:val="bottom"/>
            <w:hideMark/>
          </w:tcPr>
          <w:p w14:paraId="22AC8602" w14:textId="4CD3C75B" w:rsidR="009C5AB3" w:rsidRPr="0058508F" w:rsidRDefault="009C5AB3" w:rsidP="009C5AB3">
            <w:pPr>
              <w:jc w:val="right"/>
              <w:rPr>
                <w:color w:val="000000"/>
                <w:sz w:val="20"/>
                <w:szCs w:val="20"/>
                <w:lang w:eastAsia="en-GB"/>
              </w:rPr>
            </w:pPr>
            <w:r w:rsidRPr="0058508F">
              <w:rPr>
                <w:color w:val="000000"/>
                <w:sz w:val="20"/>
                <w:szCs w:val="20"/>
              </w:rPr>
              <w:t>3.4</w:t>
            </w:r>
          </w:p>
        </w:tc>
        <w:tc>
          <w:tcPr>
            <w:tcW w:w="1065" w:type="dxa"/>
            <w:tcBorders>
              <w:top w:val="nil"/>
              <w:left w:val="nil"/>
              <w:bottom w:val="nil"/>
              <w:right w:val="nil"/>
            </w:tcBorders>
            <w:shd w:val="clear" w:color="auto" w:fill="auto"/>
            <w:noWrap/>
            <w:vAlign w:val="bottom"/>
            <w:hideMark/>
          </w:tcPr>
          <w:p w14:paraId="4F9DC3C8" w14:textId="06DBBA91" w:rsidR="009C5AB3" w:rsidRPr="0058508F" w:rsidRDefault="009C5AB3" w:rsidP="009C5AB3">
            <w:pPr>
              <w:jc w:val="right"/>
              <w:rPr>
                <w:color w:val="000000"/>
                <w:sz w:val="20"/>
                <w:szCs w:val="20"/>
                <w:lang w:eastAsia="en-GB"/>
              </w:rPr>
            </w:pPr>
            <w:r w:rsidRPr="0058508F">
              <w:rPr>
                <w:color w:val="000000"/>
                <w:sz w:val="20"/>
                <w:szCs w:val="20"/>
              </w:rPr>
              <w:t>3.4</w:t>
            </w:r>
          </w:p>
        </w:tc>
        <w:tc>
          <w:tcPr>
            <w:tcW w:w="1064" w:type="dxa"/>
            <w:tcBorders>
              <w:top w:val="nil"/>
              <w:left w:val="nil"/>
              <w:bottom w:val="nil"/>
              <w:right w:val="nil"/>
            </w:tcBorders>
            <w:shd w:val="clear" w:color="auto" w:fill="auto"/>
            <w:noWrap/>
            <w:vAlign w:val="bottom"/>
            <w:hideMark/>
          </w:tcPr>
          <w:p w14:paraId="726CAD50" w14:textId="75355906" w:rsidR="009C5AB3" w:rsidRPr="0058508F" w:rsidRDefault="009C5AB3" w:rsidP="009C5AB3">
            <w:pPr>
              <w:jc w:val="right"/>
              <w:rPr>
                <w:color w:val="000000"/>
                <w:sz w:val="20"/>
                <w:szCs w:val="20"/>
                <w:lang w:eastAsia="en-GB"/>
              </w:rPr>
            </w:pPr>
            <w:r w:rsidRPr="0058508F">
              <w:rPr>
                <w:color w:val="000000"/>
                <w:sz w:val="20"/>
                <w:szCs w:val="20"/>
              </w:rPr>
              <w:t>10.2</w:t>
            </w:r>
          </w:p>
        </w:tc>
        <w:tc>
          <w:tcPr>
            <w:tcW w:w="1064" w:type="dxa"/>
            <w:tcBorders>
              <w:top w:val="nil"/>
              <w:left w:val="nil"/>
              <w:bottom w:val="nil"/>
              <w:right w:val="nil"/>
            </w:tcBorders>
            <w:shd w:val="clear" w:color="auto" w:fill="auto"/>
            <w:noWrap/>
            <w:vAlign w:val="bottom"/>
            <w:hideMark/>
          </w:tcPr>
          <w:p w14:paraId="4E41D836" w14:textId="50066ECC" w:rsidR="009C5AB3" w:rsidRPr="0058508F" w:rsidRDefault="009C5AB3" w:rsidP="009C5AB3">
            <w:pPr>
              <w:jc w:val="right"/>
              <w:rPr>
                <w:color w:val="000000"/>
                <w:sz w:val="20"/>
                <w:szCs w:val="20"/>
                <w:lang w:eastAsia="en-GB"/>
              </w:rPr>
            </w:pPr>
            <w:r w:rsidRPr="0058508F">
              <w:rPr>
                <w:color w:val="000000"/>
                <w:sz w:val="20"/>
                <w:szCs w:val="20"/>
              </w:rPr>
              <w:t>15.9</w:t>
            </w:r>
          </w:p>
        </w:tc>
        <w:tc>
          <w:tcPr>
            <w:tcW w:w="1065" w:type="dxa"/>
            <w:tcBorders>
              <w:top w:val="nil"/>
              <w:left w:val="nil"/>
              <w:bottom w:val="nil"/>
              <w:right w:val="nil"/>
            </w:tcBorders>
            <w:shd w:val="clear" w:color="auto" w:fill="auto"/>
            <w:noWrap/>
            <w:vAlign w:val="bottom"/>
            <w:hideMark/>
          </w:tcPr>
          <w:p w14:paraId="4F107D16" w14:textId="116C20D7" w:rsidR="009C5AB3" w:rsidRPr="0058508F" w:rsidRDefault="009C5AB3" w:rsidP="009C5AB3">
            <w:pPr>
              <w:jc w:val="right"/>
              <w:rPr>
                <w:color w:val="000000"/>
                <w:sz w:val="20"/>
                <w:szCs w:val="20"/>
                <w:lang w:eastAsia="en-GB"/>
              </w:rPr>
            </w:pPr>
            <w:r w:rsidRPr="0058508F">
              <w:rPr>
                <w:color w:val="000000"/>
                <w:sz w:val="20"/>
                <w:szCs w:val="20"/>
              </w:rPr>
              <w:t>7.5</w:t>
            </w:r>
          </w:p>
        </w:tc>
        <w:tc>
          <w:tcPr>
            <w:tcW w:w="1064" w:type="dxa"/>
            <w:tcBorders>
              <w:top w:val="nil"/>
              <w:left w:val="nil"/>
              <w:bottom w:val="nil"/>
              <w:right w:val="nil"/>
            </w:tcBorders>
            <w:shd w:val="clear" w:color="auto" w:fill="auto"/>
            <w:noWrap/>
            <w:vAlign w:val="bottom"/>
            <w:hideMark/>
          </w:tcPr>
          <w:p w14:paraId="469B9D4B" w14:textId="09F7E0FB" w:rsidR="009C5AB3" w:rsidRPr="0058508F" w:rsidRDefault="009C5AB3" w:rsidP="009C5AB3">
            <w:pPr>
              <w:jc w:val="right"/>
              <w:rPr>
                <w:color w:val="000000"/>
                <w:sz w:val="20"/>
                <w:szCs w:val="20"/>
                <w:lang w:eastAsia="en-GB"/>
              </w:rPr>
            </w:pPr>
            <w:r w:rsidRPr="0058508F">
              <w:rPr>
                <w:color w:val="000000"/>
                <w:sz w:val="20"/>
                <w:szCs w:val="20"/>
              </w:rPr>
              <w:t>29.6</w:t>
            </w:r>
          </w:p>
        </w:tc>
        <w:tc>
          <w:tcPr>
            <w:tcW w:w="1065" w:type="dxa"/>
            <w:tcBorders>
              <w:top w:val="nil"/>
              <w:left w:val="nil"/>
              <w:bottom w:val="nil"/>
              <w:right w:val="nil"/>
            </w:tcBorders>
            <w:shd w:val="clear" w:color="auto" w:fill="auto"/>
            <w:noWrap/>
            <w:vAlign w:val="bottom"/>
            <w:hideMark/>
          </w:tcPr>
          <w:p w14:paraId="5AEE1A17" w14:textId="69A5058C" w:rsidR="009C5AB3" w:rsidRPr="0058508F" w:rsidRDefault="009C5AB3" w:rsidP="009C5AB3">
            <w:pPr>
              <w:jc w:val="right"/>
              <w:rPr>
                <w:color w:val="000000"/>
                <w:sz w:val="20"/>
                <w:szCs w:val="20"/>
                <w:lang w:eastAsia="en-GB"/>
              </w:rPr>
            </w:pPr>
            <w:r w:rsidRPr="0058508F">
              <w:rPr>
                <w:color w:val="000000"/>
                <w:sz w:val="20"/>
                <w:szCs w:val="20"/>
              </w:rPr>
              <w:t>21.9</w:t>
            </w:r>
          </w:p>
        </w:tc>
        <w:tc>
          <w:tcPr>
            <w:tcW w:w="1064" w:type="dxa"/>
            <w:tcBorders>
              <w:top w:val="nil"/>
              <w:left w:val="nil"/>
              <w:bottom w:val="nil"/>
              <w:right w:val="nil"/>
            </w:tcBorders>
            <w:shd w:val="clear" w:color="auto" w:fill="auto"/>
            <w:noWrap/>
            <w:vAlign w:val="bottom"/>
            <w:hideMark/>
          </w:tcPr>
          <w:p w14:paraId="7B6BC802" w14:textId="7EBB4F3B" w:rsidR="009C5AB3" w:rsidRPr="0058508F" w:rsidRDefault="009C5AB3" w:rsidP="009C5AB3">
            <w:pPr>
              <w:jc w:val="right"/>
              <w:rPr>
                <w:color w:val="000000"/>
                <w:sz w:val="20"/>
                <w:szCs w:val="20"/>
                <w:lang w:eastAsia="en-GB"/>
              </w:rPr>
            </w:pPr>
            <w:r w:rsidRPr="0058508F">
              <w:rPr>
                <w:color w:val="000000"/>
                <w:sz w:val="20"/>
                <w:szCs w:val="20"/>
              </w:rPr>
              <w:t>4.5</w:t>
            </w:r>
          </w:p>
        </w:tc>
        <w:tc>
          <w:tcPr>
            <w:tcW w:w="1065" w:type="dxa"/>
            <w:tcBorders>
              <w:top w:val="nil"/>
              <w:left w:val="nil"/>
              <w:bottom w:val="nil"/>
              <w:right w:val="nil"/>
            </w:tcBorders>
            <w:shd w:val="clear" w:color="auto" w:fill="auto"/>
            <w:noWrap/>
            <w:vAlign w:val="bottom"/>
            <w:hideMark/>
          </w:tcPr>
          <w:p w14:paraId="70E4E4E4" w14:textId="692EFA4F"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253F64B7" w14:textId="77777777" w:rsidTr="00C33B87">
        <w:tc>
          <w:tcPr>
            <w:tcW w:w="1433" w:type="dxa"/>
            <w:tcBorders>
              <w:top w:val="nil"/>
              <w:left w:val="nil"/>
              <w:bottom w:val="nil"/>
              <w:right w:val="nil"/>
            </w:tcBorders>
            <w:shd w:val="clear" w:color="auto" w:fill="auto"/>
            <w:noWrap/>
            <w:hideMark/>
          </w:tcPr>
          <w:p w14:paraId="3724ED16" w14:textId="75BCFB3E" w:rsidR="009C5AB3" w:rsidRPr="0058508F" w:rsidRDefault="009C5AB3" w:rsidP="009C5AB3">
            <w:pPr>
              <w:rPr>
                <w:color w:val="000000"/>
                <w:sz w:val="20"/>
                <w:szCs w:val="20"/>
                <w:lang w:eastAsia="en-GB"/>
              </w:rPr>
            </w:pPr>
            <w:r w:rsidRPr="0058508F">
              <w:rPr>
                <w:color w:val="000000"/>
                <w:sz w:val="20"/>
                <w:szCs w:val="20"/>
                <w:lang w:eastAsia="en-GB"/>
              </w:rPr>
              <w:t>70</w:t>
            </w:r>
            <w:r w:rsidR="002740F0" w:rsidRPr="0058508F">
              <w:rPr>
                <w:color w:val="000000"/>
                <w:sz w:val="20"/>
                <w:szCs w:val="20"/>
                <w:lang w:eastAsia="en-GB"/>
              </w:rPr>
              <w:t>–</w:t>
            </w:r>
            <w:r w:rsidRPr="0058508F">
              <w:rPr>
                <w:color w:val="000000"/>
                <w:sz w:val="20"/>
                <w:szCs w:val="20"/>
                <w:lang w:eastAsia="en-GB"/>
              </w:rPr>
              <w:t>74</w:t>
            </w:r>
          </w:p>
        </w:tc>
        <w:tc>
          <w:tcPr>
            <w:tcW w:w="1064" w:type="dxa"/>
            <w:tcBorders>
              <w:top w:val="nil"/>
              <w:left w:val="nil"/>
              <w:bottom w:val="nil"/>
              <w:right w:val="nil"/>
            </w:tcBorders>
            <w:shd w:val="clear" w:color="auto" w:fill="auto"/>
            <w:noWrap/>
            <w:vAlign w:val="bottom"/>
            <w:hideMark/>
          </w:tcPr>
          <w:p w14:paraId="1EA8329F" w14:textId="68FB2ACD"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35AAB822" w14:textId="25D6EFD1" w:rsidR="009C5AB3" w:rsidRPr="0058508F" w:rsidRDefault="009C5AB3" w:rsidP="009C5AB3">
            <w:pPr>
              <w:jc w:val="right"/>
              <w:rPr>
                <w:color w:val="000000"/>
                <w:sz w:val="20"/>
                <w:szCs w:val="20"/>
                <w:lang w:eastAsia="en-GB"/>
              </w:rPr>
            </w:pPr>
            <w:r w:rsidRPr="0058508F">
              <w:rPr>
                <w:color w:val="000000"/>
                <w:sz w:val="20"/>
                <w:szCs w:val="20"/>
              </w:rPr>
              <w:t>6.9</w:t>
            </w:r>
          </w:p>
        </w:tc>
        <w:tc>
          <w:tcPr>
            <w:tcW w:w="1064" w:type="dxa"/>
            <w:tcBorders>
              <w:top w:val="nil"/>
              <w:left w:val="nil"/>
              <w:bottom w:val="nil"/>
              <w:right w:val="nil"/>
            </w:tcBorders>
            <w:shd w:val="clear" w:color="auto" w:fill="auto"/>
            <w:noWrap/>
            <w:vAlign w:val="bottom"/>
            <w:hideMark/>
          </w:tcPr>
          <w:p w14:paraId="7166B6EE" w14:textId="3DB577E9" w:rsidR="009C5AB3" w:rsidRPr="0058508F" w:rsidRDefault="009C5AB3" w:rsidP="009C5AB3">
            <w:pPr>
              <w:jc w:val="right"/>
              <w:rPr>
                <w:color w:val="000000"/>
                <w:sz w:val="20"/>
                <w:szCs w:val="20"/>
                <w:lang w:eastAsia="en-GB"/>
              </w:rPr>
            </w:pPr>
            <w:r w:rsidRPr="0058508F">
              <w:rPr>
                <w:color w:val="000000"/>
                <w:sz w:val="20"/>
                <w:szCs w:val="20"/>
              </w:rPr>
              <w:t>0.4</w:t>
            </w:r>
          </w:p>
        </w:tc>
        <w:tc>
          <w:tcPr>
            <w:tcW w:w="1065" w:type="dxa"/>
            <w:tcBorders>
              <w:top w:val="nil"/>
              <w:left w:val="nil"/>
              <w:bottom w:val="nil"/>
              <w:right w:val="nil"/>
            </w:tcBorders>
            <w:shd w:val="clear" w:color="auto" w:fill="auto"/>
            <w:noWrap/>
            <w:vAlign w:val="bottom"/>
            <w:hideMark/>
          </w:tcPr>
          <w:p w14:paraId="0C84CCB6" w14:textId="4706D3CE" w:rsidR="009C5AB3" w:rsidRPr="0058508F" w:rsidRDefault="009C5AB3" w:rsidP="009C5AB3">
            <w:pPr>
              <w:jc w:val="right"/>
              <w:rPr>
                <w:color w:val="000000"/>
                <w:sz w:val="20"/>
                <w:szCs w:val="20"/>
                <w:lang w:eastAsia="en-GB"/>
              </w:rPr>
            </w:pPr>
            <w:r w:rsidRPr="0058508F">
              <w:rPr>
                <w:color w:val="000000"/>
                <w:sz w:val="20"/>
                <w:szCs w:val="20"/>
              </w:rPr>
              <w:t>7.1</w:t>
            </w:r>
          </w:p>
        </w:tc>
        <w:tc>
          <w:tcPr>
            <w:tcW w:w="1064" w:type="dxa"/>
            <w:tcBorders>
              <w:top w:val="nil"/>
              <w:left w:val="nil"/>
              <w:bottom w:val="nil"/>
              <w:right w:val="nil"/>
            </w:tcBorders>
            <w:shd w:val="clear" w:color="auto" w:fill="auto"/>
            <w:noWrap/>
            <w:vAlign w:val="bottom"/>
            <w:hideMark/>
          </w:tcPr>
          <w:p w14:paraId="5DAE2C85" w14:textId="3497A935" w:rsidR="009C5AB3" w:rsidRPr="0058508F" w:rsidRDefault="009C5AB3" w:rsidP="009C5AB3">
            <w:pPr>
              <w:jc w:val="right"/>
              <w:rPr>
                <w:color w:val="000000"/>
                <w:sz w:val="20"/>
                <w:szCs w:val="20"/>
                <w:lang w:eastAsia="en-GB"/>
              </w:rPr>
            </w:pPr>
            <w:r w:rsidRPr="0058508F">
              <w:rPr>
                <w:color w:val="000000"/>
                <w:sz w:val="20"/>
                <w:szCs w:val="20"/>
              </w:rPr>
              <w:t>1.9</w:t>
            </w:r>
          </w:p>
        </w:tc>
        <w:tc>
          <w:tcPr>
            <w:tcW w:w="1064" w:type="dxa"/>
            <w:tcBorders>
              <w:top w:val="nil"/>
              <w:left w:val="nil"/>
              <w:bottom w:val="nil"/>
              <w:right w:val="nil"/>
            </w:tcBorders>
            <w:shd w:val="clear" w:color="auto" w:fill="auto"/>
            <w:noWrap/>
            <w:vAlign w:val="bottom"/>
            <w:hideMark/>
          </w:tcPr>
          <w:p w14:paraId="7DEED250" w14:textId="606DE7D7" w:rsidR="009C5AB3" w:rsidRPr="0058508F" w:rsidRDefault="009C5AB3" w:rsidP="009C5AB3">
            <w:pPr>
              <w:jc w:val="right"/>
              <w:rPr>
                <w:color w:val="000000"/>
                <w:sz w:val="20"/>
                <w:szCs w:val="20"/>
                <w:lang w:eastAsia="en-GB"/>
              </w:rPr>
            </w:pPr>
            <w:r w:rsidRPr="0058508F">
              <w:rPr>
                <w:color w:val="000000"/>
                <w:sz w:val="20"/>
                <w:szCs w:val="20"/>
              </w:rPr>
              <w:t>13</w:t>
            </w:r>
          </w:p>
        </w:tc>
        <w:tc>
          <w:tcPr>
            <w:tcW w:w="1065" w:type="dxa"/>
            <w:tcBorders>
              <w:top w:val="nil"/>
              <w:left w:val="nil"/>
              <w:bottom w:val="nil"/>
              <w:right w:val="nil"/>
            </w:tcBorders>
            <w:shd w:val="clear" w:color="auto" w:fill="auto"/>
            <w:noWrap/>
            <w:vAlign w:val="bottom"/>
            <w:hideMark/>
          </w:tcPr>
          <w:p w14:paraId="4E074BC3" w14:textId="5ED756FB" w:rsidR="009C5AB3" w:rsidRPr="0058508F" w:rsidRDefault="009C5AB3" w:rsidP="009C5AB3">
            <w:pPr>
              <w:jc w:val="right"/>
              <w:rPr>
                <w:color w:val="000000"/>
                <w:sz w:val="20"/>
                <w:szCs w:val="20"/>
                <w:lang w:eastAsia="en-GB"/>
              </w:rPr>
            </w:pPr>
            <w:r w:rsidRPr="0058508F">
              <w:rPr>
                <w:color w:val="000000"/>
                <w:sz w:val="20"/>
                <w:szCs w:val="20"/>
              </w:rPr>
              <w:t>11.6</w:t>
            </w:r>
          </w:p>
        </w:tc>
        <w:tc>
          <w:tcPr>
            <w:tcW w:w="1064" w:type="dxa"/>
            <w:tcBorders>
              <w:top w:val="nil"/>
              <w:left w:val="nil"/>
              <w:bottom w:val="nil"/>
              <w:right w:val="nil"/>
            </w:tcBorders>
            <w:shd w:val="clear" w:color="auto" w:fill="auto"/>
            <w:noWrap/>
            <w:vAlign w:val="bottom"/>
            <w:hideMark/>
          </w:tcPr>
          <w:p w14:paraId="08F245B2" w14:textId="16A5ECF5" w:rsidR="009C5AB3" w:rsidRPr="0058508F" w:rsidRDefault="009C5AB3" w:rsidP="009C5AB3">
            <w:pPr>
              <w:jc w:val="right"/>
              <w:rPr>
                <w:color w:val="000000"/>
                <w:sz w:val="20"/>
                <w:szCs w:val="20"/>
                <w:lang w:eastAsia="en-GB"/>
              </w:rPr>
            </w:pPr>
            <w:r w:rsidRPr="0058508F">
              <w:rPr>
                <w:color w:val="000000"/>
                <w:sz w:val="20"/>
                <w:szCs w:val="20"/>
              </w:rPr>
              <w:t>26.3</w:t>
            </w:r>
          </w:p>
        </w:tc>
        <w:tc>
          <w:tcPr>
            <w:tcW w:w="1065" w:type="dxa"/>
            <w:tcBorders>
              <w:top w:val="nil"/>
              <w:left w:val="nil"/>
              <w:bottom w:val="nil"/>
              <w:right w:val="nil"/>
            </w:tcBorders>
            <w:shd w:val="clear" w:color="auto" w:fill="auto"/>
            <w:noWrap/>
            <w:vAlign w:val="bottom"/>
            <w:hideMark/>
          </w:tcPr>
          <w:p w14:paraId="51686693" w14:textId="2DEC4760" w:rsidR="009C5AB3" w:rsidRPr="0058508F" w:rsidRDefault="009C5AB3" w:rsidP="009C5AB3">
            <w:pPr>
              <w:jc w:val="right"/>
              <w:rPr>
                <w:color w:val="000000"/>
                <w:sz w:val="20"/>
                <w:szCs w:val="20"/>
                <w:lang w:eastAsia="en-GB"/>
              </w:rPr>
            </w:pPr>
            <w:r w:rsidRPr="0058508F">
              <w:rPr>
                <w:color w:val="000000"/>
                <w:sz w:val="20"/>
                <w:szCs w:val="20"/>
              </w:rPr>
              <w:t>20.6</w:t>
            </w:r>
          </w:p>
        </w:tc>
        <w:tc>
          <w:tcPr>
            <w:tcW w:w="1064" w:type="dxa"/>
            <w:tcBorders>
              <w:top w:val="nil"/>
              <w:left w:val="nil"/>
              <w:bottom w:val="nil"/>
              <w:right w:val="nil"/>
            </w:tcBorders>
            <w:shd w:val="clear" w:color="auto" w:fill="auto"/>
            <w:noWrap/>
            <w:vAlign w:val="bottom"/>
            <w:hideMark/>
          </w:tcPr>
          <w:p w14:paraId="2D33F5FD" w14:textId="7237FEF3" w:rsidR="009C5AB3" w:rsidRPr="0058508F" w:rsidRDefault="009C5AB3" w:rsidP="009C5AB3">
            <w:pPr>
              <w:jc w:val="right"/>
              <w:rPr>
                <w:color w:val="000000"/>
                <w:sz w:val="20"/>
                <w:szCs w:val="20"/>
                <w:lang w:eastAsia="en-GB"/>
              </w:rPr>
            </w:pPr>
            <w:r w:rsidRPr="0058508F">
              <w:rPr>
                <w:color w:val="000000"/>
                <w:sz w:val="20"/>
                <w:szCs w:val="20"/>
              </w:rPr>
              <w:t>12.1</w:t>
            </w:r>
          </w:p>
        </w:tc>
        <w:tc>
          <w:tcPr>
            <w:tcW w:w="1065" w:type="dxa"/>
            <w:tcBorders>
              <w:top w:val="nil"/>
              <w:left w:val="nil"/>
              <w:bottom w:val="nil"/>
              <w:right w:val="nil"/>
            </w:tcBorders>
            <w:shd w:val="clear" w:color="auto" w:fill="auto"/>
            <w:noWrap/>
            <w:vAlign w:val="bottom"/>
            <w:hideMark/>
          </w:tcPr>
          <w:p w14:paraId="3D70A38E" w14:textId="566E05E6" w:rsidR="009C5AB3" w:rsidRPr="0058508F" w:rsidRDefault="009C5AB3" w:rsidP="009C5AB3">
            <w:pPr>
              <w:jc w:val="right"/>
              <w:rPr>
                <w:color w:val="000000"/>
                <w:sz w:val="20"/>
                <w:szCs w:val="20"/>
                <w:lang w:eastAsia="en-GB"/>
              </w:rPr>
            </w:pPr>
            <w:r w:rsidRPr="0058508F">
              <w:rPr>
                <w:color w:val="000000"/>
                <w:sz w:val="20"/>
                <w:szCs w:val="20"/>
              </w:rPr>
              <w:t>0</w:t>
            </w:r>
          </w:p>
        </w:tc>
      </w:tr>
      <w:tr w:rsidR="009C5AB3" w:rsidRPr="0058508F" w14:paraId="7C831D53" w14:textId="77777777" w:rsidTr="00C33B87">
        <w:tc>
          <w:tcPr>
            <w:tcW w:w="1433" w:type="dxa"/>
            <w:tcBorders>
              <w:top w:val="nil"/>
              <w:left w:val="nil"/>
              <w:bottom w:val="nil"/>
              <w:right w:val="nil"/>
            </w:tcBorders>
            <w:shd w:val="clear" w:color="auto" w:fill="auto"/>
            <w:noWrap/>
            <w:hideMark/>
          </w:tcPr>
          <w:p w14:paraId="0C078A10" w14:textId="7B07DC18" w:rsidR="009C5AB3" w:rsidRPr="0058508F" w:rsidRDefault="009C5AB3" w:rsidP="009C5AB3">
            <w:pPr>
              <w:rPr>
                <w:color w:val="000000"/>
                <w:sz w:val="20"/>
                <w:szCs w:val="20"/>
                <w:lang w:eastAsia="en-GB"/>
              </w:rPr>
            </w:pPr>
            <w:r w:rsidRPr="0058508F">
              <w:rPr>
                <w:color w:val="000000"/>
                <w:sz w:val="20"/>
                <w:szCs w:val="20"/>
                <w:lang w:eastAsia="en-GB"/>
              </w:rPr>
              <w:t>75</w:t>
            </w:r>
            <w:r w:rsidR="002740F0" w:rsidRPr="0058508F">
              <w:rPr>
                <w:color w:val="000000"/>
                <w:sz w:val="20"/>
                <w:szCs w:val="20"/>
                <w:lang w:eastAsia="en-GB"/>
              </w:rPr>
              <w:t>–</w:t>
            </w:r>
            <w:r w:rsidRPr="0058508F">
              <w:rPr>
                <w:color w:val="000000"/>
                <w:sz w:val="20"/>
                <w:szCs w:val="20"/>
                <w:lang w:eastAsia="en-GB"/>
              </w:rPr>
              <w:t>79</w:t>
            </w:r>
          </w:p>
        </w:tc>
        <w:tc>
          <w:tcPr>
            <w:tcW w:w="1064" w:type="dxa"/>
            <w:tcBorders>
              <w:top w:val="nil"/>
              <w:left w:val="nil"/>
              <w:bottom w:val="nil"/>
              <w:right w:val="nil"/>
            </w:tcBorders>
            <w:shd w:val="clear" w:color="auto" w:fill="auto"/>
            <w:noWrap/>
            <w:vAlign w:val="bottom"/>
            <w:hideMark/>
          </w:tcPr>
          <w:p w14:paraId="18484987" w14:textId="52682E3C"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8397EFC" w14:textId="1F111FC7"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40C95334" w14:textId="75CB526A" w:rsidR="009C5AB3" w:rsidRPr="0058508F" w:rsidRDefault="009C5AB3" w:rsidP="009C5AB3">
            <w:pPr>
              <w:jc w:val="right"/>
              <w:rPr>
                <w:color w:val="000000"/>
                <w:sz w:val="20"/>
                <w:szCs w:val="20"/>
                <w:lang w:eastAsia="en-GB"/>
              </w:rPr>
            </w:pPr>
            <w:r w:rsidRPr="0058508F">
              <w:rPr>
                <w:color w:val="000000"/>
                <w:sz w:val="20"/>
                <w:szCs w:val="20"/>
              </w:rPr>
              <w:t>2.3</w:t>
            </w:r>
          </w:p>
        </w:tc>
        <w:tc>
          <w:tcPr>
            <w:tcW w:w="1065" w:type="dxa"/>
            <w:tcBorders>
              <w:top w:val="nil"/>
              <w:left w:val="nil"/>
              <w:bottom w:val="nil"/>
              <w:right w:val="nil"/>
            </w:tcBorders>
            <w:shd w:val="clear" w:color="auto" w:fill="auto"/>
            <w:noWrap/>
            <w:vAlign w:val="bottom"/>
            <w:hideMark/>
          </w:tcPr>
          <w:p w14:paraId="0689BA93" w14:textId="045F93DE" w:rsidR="009C5AB3" w:rsidRPr="0058508F" w:rsidRDefault="009C5AB3" w:rsidP="009C5AB3">
            <w:pPr>
              <w:jc w:val="right"/>
              <w:rPr>
                <w:color w:val="000000"/>
                <w:sz w:val="20"/>
                <w:szCs w:val="20"/>
                <w:lang w:eastAsia="en-GB"/>
              </w:rPr>
            </w:pPr>
            <w:r w:rsidRPr="0058508F">
              <w:rPr>
                <w:color w:val="000000"/>
                <w:sz w:val="20"/>
                <w:szCs w:val="20"/>
              </w:rPr>
              <w:t>0.8</w:t>
            </w:r>
          </w:p>
        </w:tc>
        <w:tc>
          <w:tcPr>
            <w:tcW w:w="1064" w:type="dxa"/>
            <w:tcBorders>
              <w:top w:val="nil"/>
              <w:left w:val="nil"/>
              <w:bottom w:val="nil"/>
              <w:right w:val="nil"/>
            </w:tcBorders>
            <w:shd w:val="clear" w:color="auto" w:fill="auto"/>
            <w:noWrap/>
            <w:vAlign w:val="bottom"/>
            <w:hideMark/>
          </w:tcPr>
          <w:p w14:paraId="6CC75438" w14:textId="7A20350B" w:rsidR="009C5AB3" w:rsidRPr="0058508F" w:rsidRDefault="009C5AB3" w:rsidP="009C5AB3">
            <w:pPr>
              <w:jc w:val="right"/>
              <w:rPr>
                <w:color w:val="000000"/>
                <w:sz w:val="20"/>
                <w:szCs w:val="20"/>
                <w:lang w:eastAsia="en-GB"/>
              </w:rPr>
            </w:pPr>
            <w:r w:rsidRPr="0058508F">
              <w:rPr>
                <w:color w:val="000000"/>
                <w:sz w:val="20"/>
                <w:szCs w:val="20"/>
              </w:rPr>
              <w:t>10.4</w:t>
            </w:r>
          </w:p>
        </w:tc>
        <w:tc>
          <w:tcPr>
            <w:tcW w:w="1064" w:type="dxa"/>
            <w:tcBorders>
              <w:top w:val="nil"/>
              <w:left w:val="nil"/>
              <w:bottom w:val="nil"/>
              <w:right w:val="nil"/>
            </w:tcBorders>
            <w:shd w:val="clear" w:color="auto" w:fill="auto"/>
            <w:noWrap/>
            <w:vAlign w:val="bottom"/>
            <w:hideMark/>
          </w:tcPr>
          <w:p w14:paraId="35F6D8BD" w14:textId="4F6758DD" w:rsidR="009C5AB3" w:rsidRPr="0058508F" w:rsidRDefault="009C5AB3" w:rsidP="009C5AB3">
            <w:pPr>
              <w:jc w:val="right"/>
              <w:rPr>
                <w:color w:val="000000"/>
                <w:sz w:val="20"/>
                <w:szCs w:val="20"/>
                <w:lang w:eastAsia="en-GB"/>
              </w:rPr>
            </w:pPr>
            <w:r w:rsidRPr="0058508F">
              <w:rPr>
                <w:color w:val="000000"/>
                <w:sz w:val="20"/>
                <w:szCs w:val="20"/>
              </w:rPr>
              <w:t>6.4</w:t>
            </w:r>
          </w:p>
        </w:tc>
        <w:tc>
          <w:tcPr>
            <w:tcW w:w="1065" w:type="dxa"/>
            <w:tcBorders>
              <w:top w:val="nil"/>
              <w:left w:val="nil"/>
              <w:bottom w:val="nil"/>
              <w:right w:val="nil"/>
            </w:tcBorders>
            <w:shd w:val="clear" w:color="auto" w:fill="auto"/>
            <w:noWrap/>
            <w:vAlign w:val="bottom"/>
            <w:hideMark/>
          </w:tcPr>
          <w:p w14:paraId="59E58FD1" w14:textId="1D68427E" w:rsidR="009C5AB3" w:rsidRPr="0058508F" w:rsidRDefault="009C5AB3" w:rsidP="009C5AB3">
            <w:pPr>
              <w:jc w:val="right"/>
              <w:rPr>
                <w:color w:val="000000"/>
                <w:sz w:val="20"/>
                <w:szCs w:val="20"/>
                <w:lang w:eastAsia="en-GB"/>
              </w:rPr>
            </w:pPr>
            <w:r w:rsidRPr="0058508F">
              <w:rPr>
                <w:color w:val="000000"/>
                <w:sz w:val="20"/>
                <w:szCs w:val="20"/>
              </w:rPr>
              <w:t>12.8</w:t>
            </w:r>
          </w:p>
        </w:tc>
        <w:tc>
          <w:tcPr>
            <w:tcW w:w="1064" w:type="dxa"/>
            <w:tcBorders>
              <w:top w:val="nil"/>
              <w:left w:val="nil"/>
              <w:bottom w:val="nil"/>
              <w:right w:val="nil"/>
            </w:tcBorders>
            <w:shd w:val="clear" w:color="auto" w:fill="auto"/>
            <w:noWrap/>
            <w:vAlign w:val="bottom"/>
            <w:hideMark/>
          </w:tcPr>
          <w:p w14:paraId="56CB37DD" w14:textId="75BE9F56" w:rsidR="009C5AB3" w:rsidRPr="0058508F" w:rsidRDefault="009C5AB3" w:rsidP="009C5AB3">
            <w:pPr>
              <w:jc w:val="right"/>
              <w:rPr>
                <w:color w:val="000000"/>
                <w:sz w:val="20"/>
                <w:szCs w:val="20"/>
                <w:lang w:eastAsia="en-GB"/>
              </w:rPr>
            </w:pPr>
            <w:r w:rsidRPr="0058508F">
              <w:rPr>
                <w:color w:val="000000"/>
                <w:sz w:val="20"/>
                <w:szCs w:val="20"/>
              </w:rPr>
              <w:t>35</w:t>
            </w:r>
          </w:p>
        </w:tc>
        <w:tc>
          <w:tcPr>
            <w:tcW w:w="1065" w:type="dxa"/>
            <w:tcBorders>
              <w:top w:val="nil"/>
              <w:left w:val="nil"/>
              <w:bottom w:val="nil"/>
              <w:right w:val="nil"/>
            </w:tcBorders>
            <w:shd w:val="clear" w:color="auto" w:fill="auto"/>
            <w:noWrap/>
            <w:vAlign w:val="bottom"/>
            <w:hideMark/>
          </w:tcPr>
          <w:p w14:paraId="4D2B0B8D" w14:textId="1BB244D0" w:rsidR="009C5AB3" w:rsidRPr="0058508F" w:rsidRDefault="009C5AB3" w:rsidP="009C5AB3">
            <w:pPr>
              <w:jc w:val="right"/>
              <w:rPr>
                <w:color w:val="000000"/>
                <w:sz w:val="20"/>
                <w:szCs w:val="20"/>
                <w:lang w:eastAsia="en-GB"/>
              </w:rPr>
            </w:pPr>
            <w:r w:rsidRPr="0058508F">
              <w:rPr>
                <w:color w:val="000000"/>
                <w:sz w:val="20"/>
                <w:szCs w:val="20"/>
              </w:rPr>
              <w:t>13.5</w:t>
            </w:r>
          </w:p>
        </w:tc>
        <w:tc>
          <w:tcPr>
            <w:tcW w:w="1064" w:type="dxa"/>
            <w:tcBorders>
              <w:top w:val="nil"/>
              <w:left w:val="nil"/>
              <w:bottom w:val="nil"/>
              <w:right w:val="nil"/>
            </w:tcBorders>
            <w:shd w:val="clear" w:color="auto" w:fill="auto"/>
            <w:noWrap/>
            <w:vAlign w:val="bottom"/>
            <w:hideMark/>
          </w:tcPr>
          <w:p w14:paraId="0766FA24" w14:textId="1857295D" w:rsidR="009C5AB3" w:rsidRPr="0058508F" w:rsidRDefault="009C5AB3" w:rsidP="009C5AB3">
            <w:pPr>
              <w:jc w:val="right"/>
              <w:rPr>
                <w:color w:val="000000"/>
                <w:sz w:val="20"/>
                <w:szCs w:val="20"/>
                <w:lang w:eastAsia="en-GB"/>
              </w:rPr>
            </w:pPr>
            <w:r w:rsidRPr="0058508F">
              <w:rPr>
                <w:color w:val="000000"/>
                <w:sz w:val="20"/>
                <w:szCs w:val="20"/>
              </w:rPr>
              <w:t>16.1</w:t>
            </w:r>
          </w:p>
        </w:tc>
        <w:tc>
          <w:tcPr>
            <w:tcW w:w="1065" w:type="dxa"/>
            <w:tcBorders>
              <w:top w:val="nil"/>
              <w:left w:val="nil"/>
              <w:bottom w:val="nil"/>
              <w:right w:val="nil"/>
            </w:tcBorders>
            <w:shd w:val="clear" w:color="auto" w:fill="auto"/>
            <w:noWrap/>
            <w:vAlign w:val="bottom"/>
            <w:hideMark/>
          </w:tcPr>
          <w:p w14:paraId="1496E95C" w14:textId="74A1A466" w:rsidR="009C5AB3" w:rsidRPr="0058508F" w:rsidRDefault="009C5AB3" w:rsidP="009C5AB3">
            <w:pPr>
              <w:jc w:val="right"/>
              <w:rPr>
                <w:color w:val="000000"/>
                <w:sz w:val="20"/>
                <w:szCs w:val="20"/>
                <w:lang w:eastAsia="en-GB"/>
              </w:rPr>
            </w:pPr>
            <w:r w:rsidRPr="0058508F">
              <w:rPr>
                <w:color w:val="000000"/>
                <w:sz w:val="20"/>
                <w:szCs w:val="20"/>
              </w:rPr>
              <w:t>2.5</w:t>
            </w:r>
          </w:p>
        </w:tc>
      </w:tr>
      <w:tr w:rsidR="009C5AB3" w:rsidRPr="0058508F" w14:paraId="7F77176C" w14:textId="77777777" w:rsidTr="00C33B87">
        <w:tc>
          <w:tcPr>
            <w:tcW w:w="1433" w:type="dxa"/>
            <w:tcBorders>
              <w:top w:val="nil"/>
              <w:left w:val="nil"/>
              <w:bottom w:val="nil"/>
              <w:right w:val="nil"/>
            </w:tcBorders>
            <w:shd w:val="clear" w:color="auto" w:fill="auto"/>
            <w:noWrap/>
          </w:tcPr>
          <w:p w14:paraId="4D08EE1D"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6AA3BD34"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269E5899"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23B99DDB"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22E99DD9"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775945A7"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36D1FDDF"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31052490"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2D5865E8"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334A3499"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40D097B7"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1D5921EC" w14:textId="77777777" w:rsidR="009C5AB3" w:rsidRPr="0058508F" w:rsidRDefault="009C5AB3" w:rsidP="009C5AB3">
            <w:pPr>
              <w:jc w:val="right"/>
              <w:rPr>
                <w:color w:val="000000"/>
                <w:sz w:val="20"/>
                <w:szCs w:val="20"/>
                <w:lang w:eastAsia="en-GB"/>
              </w:rPr>
            </w:pPr>
          </w:p>
        </w:tc>
      </w:tr>
      <w:tr w:rsidR="009C5AB3" w:rsidRPr="0058508F" w14:paraId="785B6F93" w14:textId="77777777" w:rsidTr="00C33B87">
        <w:tc>
          <w:tcPr>
            <w:tcW w:w="1433" w:type="dxa"/>
            <w:tcBorders>
              <w:top w:val="nil"/>
              <w:left w:val="nil"/>
              <w:bottom w:val="nil"/>
              <w:right w:val="nil"/>
            </w:tcBorders>
            <w:shd w:val="clear" w:color="auto" w:fill="auto"/>
            <w:noWrap/>
          </w:tcPr>
          <w:p w14:paraId="16CA8F63" w14:textId="41DE8645" w:rsidR="009C5AB3" w:rsidRPr="0058508F" w:rsidRDefault="004F7C6A" w:rsidP="0058508F">
            <w:pPr>
              <w:rPr>
                <w:color w:val="000000"/>
                <w:sz w:val="20"/>
                <w:szCs w:val="20"/>
                <w:lang w:eastAsia="en-GB"/>
              </w:rPr>
            </w:pPr>
            <w:r w:rsidRPr="0058508F">
              <w:rPr>
                <w:b/>
                <w:color w:val="000000"/>
                <w:sz w:val="20"/>
                <w:szCs w:val="20"/>
                <w:lang w:eastAsia="en-GB"/>
              </w:rPr>
              <w:t>WOMEN</w:t>
            </w:r>
          </w:p>
        </w:tc>
        <w:tc>
          <w:tcPr>
            <w:tcW w:w="1064" w:type="dxa"/>
            <w:tcBorders>
              <w:top w:val="nil"/>
              <w:left w:val="nil"/>
              <w:bottom w:val="nil"/>
              <w:right w:val="nil"/>
            </w:tcBorders>
            <w:shd w:val="clear" w:color="auto" w:fill="auto"/>
            <w:noWrap/>
          </w:tcPr>
          <w:p w14:paraId="73EB73E5" w14:textId="77777777" w:rsidR="009C5AB3" w:rsidRPr="0058508F" w:rsidRDefault="009C5AB3" w:rsidP="0058508F">
            <w:pPr>
              <w:keepNext/>
              <w:jc w:val="right"/>
              <w:rPr>
                <w:color w:val="000000"/>
                <w:sz w:val="20"/>
                <w:szCs w:val="20"/>
                <w:lang w:eastAsia="en-GB"/>
              </w:rPr>
            </w:pPr>
          </w:p>
        </w:tc>
        <w:tc>
          <w:tcPr>
            <w:tcW w:w="1065" w:type="dxa"/>
            <w:tcBorders>
              <w:top w:val="nil"/>
              <w:left w:val="nil"/>
              <w:bottom w:val="nil"/>
              <w:right w:val="nil"/>
            </w:tcBorders>
            <w:shd w:val="clear" w:color="auto" w:fill="auto"/>
            <w:noWrap/>
          </w:tcPr>
          <w:p w14:paraId="2ACA1B78" w14:textId="77777777" w:rsidR="009C5AB3" w:rsidRPr="0058508F" w:rsidRDefault="009C5AB3" w:rsidP="0058508F">
            <w:pPr>
              <w:keepNext/>
              <w:jc w:val="right"/>
              <w:rPr>
                <w:color w:val="000000"/>
                <w:sz w:val="20"/>
                <w:szCs w:val="20"/>
                <w:lang w:eastAsia="en-GB"/>
              </w:rPr>
            </w:pPr>
          </w:p>
        </w:tc>
        <w:tc>
          <w:tcPr>
            <w:tcW w:w="1064" w:type="dxa"/>
            <w:tcBorders>
              <w:top w:val="nil"/>
              <w:left w:val="nil"/>
              <w:bottom w:val="nil"/>
              <w:right w:val="nil"/>
            </w:tcBorders>
            <w:shd w:val="clear" w:color="auto" w:fill="auto"/>
            <w:noWrap/>
          </w:tcPr>
          <w:p w14:paraId="268C8710" w14:textId="77777777" w:rsidR="009C5AB3" w:rsidRPr="0058508F" w:rsidRDefault="009C5AB3" w:rsidP="0058508F">
            <w:pPr>
              <w:keepNext/>
              <w:jc w:val="right"/>
              <w:rPr>
                <w:color w:val="000000"/>
                <w:sz w:val="20"/>
                <w:szCs w:val="20"/>
                <w:lang w:eastAsia="en-GB"/>
              </w:rPr>
            </w:pPr>
          </w:p>
        </w:tc>
        <w:tc>
          <w:tcPr>
            <w:tcW w:w="1065" w:type="dxa"/>
            <w:tcBorders>
              <w:top w:val="nil"/>
              <w:left w:val="nil"/>
              <w:bottom w:val="nil"/>
              <w:right w:val="nil"/>
            </w:tcBorders>
            <w:shd w:val="clear" w:color="auto" w:fill="auto"/>
            <w:noWrap/>
          </w:tcPr>
          <w:p w14:paraId="78263AB0" w14:textId="77777777" w:rsidR="009C5AB3" w:rsidRPr="0058508F" w:rsidRDefault="009C5AB3" w:rsidP="0058508F">
            <w:pPr>
              <w:keepNext/>
              <w:jc w:val="right"/>
              <w:rPr>
                <w:color w:val="000000"/>
                <w:sz w:val="20"/>
                <w:szCs w:val="20"/>
                <w:lang w:eastAsia="en-GB"/>
              </w:rPr>
            </w:pPr>
          </w:p>
        </w:tc>
        <w:tc>
          <w:tcPr>
            <w:tcW w:w="1064" w:type="dxa"/>
            <w:tcBorders>
              <w:top w:val="nil"/>
              <w:left w:val="nil"/>
              <w:bottom w:val="nil"/>
              <w:right w:val="nil"/>
            </w:tcBorders>
            <w:shd w:val="clear" w:color="auto" w:fill="auto"/>
            <w:noWrap/>
          </w:tcPr>
          <w:p w14:paraId="6DA675E2" w14:textId="77777777" w:rsidR="009C5AB3" w:rsidRPr="0058508F" w:rsidRDefault="009C5AB3" w:rsidP="0058508F">
            <w:pPr>
              <w:keepNext/>
              <w:jc w:val="right"/>
              <w:rPr>
                <w:color w:val="000000"/>
                <w:sz w:val="20"/>
                <w:szCs w:val="20"/>
                <w:lang w:eastAsia="en-GB"/>
              </w:rPr>
            </w:pPr>
          </w:p>
        </w:tc>
        <w:tc>
          <w:tcPr>
            <w:tcW w:w="1064" w:type="dxa"/>
            <w:tcBorders>
              <w:top w:val="nil"/>
              <w:left w:val="nil"/>
              <w:bottom w:val="nil"/>
              <w:right w:val="nil"/>
            </w:tcBorders>
            <w:shd w:val="clear" w:color="auto" w:fill="auto"/>
            <w:noWrap/>
          </w:tcPr>
          <w:p w14:paraId="26055A5C" w14:textId="77777777" w:rsidR="009C5AB3" w:rsidRPr="0058508F" w:rsidRDefault="009C5AB3" w:rsidP="0058508F">
            <w:pPr>
              <w:keepNext/>
              <w:jc w:val="right"/>
              <w:rPr>
                <w:color w:val="000000"/>
                <w:sz w:val="20"/>
                <w:szCs w:val="20"/>
                <w:lang w:eastAsia="en-GB"/>
              </w:rPr>
            </w:pPr>
          </w:p>
        </w:tc>
        <w:tc>
          <w:tcPr>
            <w:tcW w:w="1065" w:type="dxa"/>
            <w:tcBorders>
              <w:top w:val="nil"/>
              <w:left w:val="nil"/>
              <w:bottom w:val="nil"/>
              <w:right w:val="nil"/>
            </w:tcBorders>
            <w:shd w:val="clear" w:color="auto" w:fill="auto"/>
            <w:noWrap/>
          </w:tcPr>
          <w:p w14:paraId="36684D9E" w14:textId="77777777" w:rsidR="009C5AB3" w:rsidRPr="0058508F" w:rsidRDefault="009C5AB3" w:rsidP="0058508F">
            <w:pPr>
              <w:keepNext/>
              <w:jc w:val="right"/>
              <w:rPr>
                <w:color w:val="000000"/>
                <w:sz w:val="20"/>
                <w:szCs w:val="20"/>
                <w:lang w:eastAsia="en-GB"/>
              </w:rPr>
            </w:pPr>
          </w:p>
        </w:tc>
        <w:tc>
          <w:tcPr>
            <w:tcW w:w="1064" w:type="dxa"/>
            <w:tcBorders>
              <w:top w:val="nil"/>
              <w:left w:val="nil"/>
              <w:bottom w:val="nil"/>
              <w:right w:val="nil"/>
            </w:tcBorders>
            <w:shd w:val="clear" w:color="auto" w:fill="auto"/>
            <w:noWrap/>
          </w:tcPr>
          <w:p w14:paraId="5A768A34" w14:textId="77777777" w:rsidR="009C5AB3" w:rsidRPr="0058508F" w:rsidRDefault="009C5AB3" w:rsidP="0058508F">
            <w:pPr>
              <w:keepNext/>
              <w:jc w:val="right"/>
              <w:rPr>
                <w:color w:val="000000"/>
                <w:sz w:val="20"/>
                <w:szCs w:val="20"/>
                <w:lang w:eastAsia="en-GB"/>
              </w:rPr>
            </w:pPr>
          </w:p>
        </w:tc>
        <w:tc>
          <w:tcPr>
            <w:tcW w:w="1065" w:type="dxa"/>
            <w:tcBorders>
              <w:top w:val="nil"/>
              <w:left w:val="nil"/>
              <w:bottom w:val="nil"/>
              <w:right w:val="nil"/>
            </w:tcBorders>
            <w:shd w:val="clear" w:color="auto" w:fill="auto"/>
            <w:noWrap/>
          </w:tcPr>
          <w:p w14:paraId="10A0C4A3" w14:textId="77777777" w:rsidR="009C5AB3" w:rsidRPr="0058508F" w:rsidRDefault="009C5AB3" w:rsidP="0058508F">
            <w:pPr>
              <w:keepNext/>
              <w:jc w:val="right"/>
              <w:rPr>
                <w:color w:val="000000"/>
                <w:sz w:val="20"/>
                <w:szCs w:val="20"/>
                <w:lang w:eastAsia="en-GB"/>
              </w:rPr>
            </w:pPr>
          </w:p>
        </w:tc>
        <w:tc>
          <w:tcPr>
            <w:tcW w:w="1064" w:type="dxa"/>
            <w:tcBorders>
              <w:top w:val="nil"/>
              <w:left w:val="nil"/>
              <w:bottom w:val="nil"/>
              <w:right w:val="nil"/>
            </w:tcBorders>
            <w:shd w:val="clear" w:color="auto" w:fill="auto"/>
            <w:noWrap/>
          </w:tcPr>
          <w:p w14:paraId="02A4493B" w14:textId="77777777" w:rsidR="009C5AB3" w:rsidRPr="0058508F" w:rsidRDefault="009C5AB3" w:rsidP="0058508F">
            <w:pPr>
              <w:keepNext/>
              <w:jc w:val="right"/>
              <w:rPr>
                <w:color w:val="000000"/>
                <w:sz w:val="20"/>
                <w:szCs w:val="20"/>
                <w:lang w:eastAsia="en-GB"/>
              </w:rPr>
            </w:pPr>
          </w:p>
        </w:tc>
        <w:tc>
          <w:tcPr>
            <w:tcW w:w="1065" w:type="dxa"/>
            <w:tcBorders>
              <w:top w:val="nil"/>
              <w:left w:val="nil"/>
              <w:bottom w:val="nil"/>
              <w:right w:val="nil"/>
            </w:tcBorders>
            <w:shd w:val="clear" w:color="auto" w:fill="auto"/>
            <w:noWrap/>
          </w:tcPr>
          <w:p w14:paraId="739A0FC2" w14:textId="77777777" w:rsidR="009C5AB3" w:rsidRPr="0058508F" w:rsidRDefault="009C5AB3" w:rsidP="0058508F">
            <w:pPr>
              <w:keepNext/>
              <w:jc w:val="right"/>
              <w:rPr>
                <w:color w:val="000000"/>
                <w:sz w:val="20"/>
                <w:szCs w:val="20"/>
                <w:lang w:eastAsia="en-GB"/>
              </w:rPr>
            </w:pPr>
          </w:p>
        </w:tc>
      </w:tr>
      <w:tr w:rsidR="009C5AB3" w:rsidRPr="0058508F" w14:paraId="4B177A43" w14:textId="77777777" w:rsidTr="00C33B87">
        <w:tc>
          <w:tcPr>
            <w:tcW w:w="1433" w:type="dxa"/>
            <w:tcBorders>
              <w:top w:val="nil"/>
              <w:left w:val="nil"/>
              <w:bottom w:val="nil"/>
              <w:right w:val="nil"/>
            </w:tcBorders>
            <w:shd w:val="clear" w:color="auto" w:fill="auto"/>
            <w:noWrap/>
            <w:hideMark/>
          </w:tcPr>
          <w:p w14:paraId="66D4531C" w14:textId="7233D9E9" w:rsidR="009C5AB3" w:rsidRPr="0058508F" w:rsidRDefault="009C5AB3" w:rsidP="0058508F">
            <w:pPr>
              <w:rPr>
                <w:color w:val="000000"/>
                <w:sz w:val="20"/>
                <w:szCs w:val="20"/>
                <w:lang w:eastAsia="en-GB"/>
              </w:rPr>
            </w:pPr>
            <w:r w:rsidRPr="0058508F">
              <w:rPr>
                <w:color w:val="000000"/>
                <w:sz w:val="20"/>
                <w:szCs w:val="20"/>
                <w:lang w:eastAsia="en-GB"/>
              </w:rPr>
              <w:t>10</w:t>
            </w:r>
            <w:r w:rsidR="002740F0" w:rsidRPr="0058508F">
              <w:rPr>
                <w:color w:val="000000"/>
                <w:sz w:val="20"/>
                <w:szCs w:val="20"/>
                <w:lang w:eastAsia="en-GB"/>
              </w:rPr>
              <w:t>–</w:t>
            </w:r>
            <w:r w:rsidRPr="0058508F">
              <w:rPr>
                <w:color w:val="000000"/>
                <w:sz w:val="20"/>
                <w:szCs w:val="20"/>
                <w:lang w:eastAsia="en-GB"/>
              </w:rPr>
              <w:t>14</w:t>
            </w:r>
          </w:p>
        </w:tc>
        <w:tc>
          <w:tcPr>
            <w:tcW w:w="1064" w:type="dxa"/>
            <w:tcBorders>
              <w:top w:val="nil"/>
              <w:left w:val="nil"/>
              <w:bottom w:val="nil"/>
              <w:right w:val="nil"/>
            </w:tcBorders>
            <w:shd w:val="clear" w:color="auto" w:fill="auto"/>
            <w:noWrap/>
            <w:vAlign w:val="bottom"/>
            <w:hideMark/>
          </w:tcPr>
          <w:p w14:paraId="7A854AFC" w14:textId="16CD29ED" w:rsidR="009C5AB3" w:rsidRPr="0058508F" w:rsidRDefault="009C5AB3" w:rsidP="0058508F">
            <w:pPr>
              <w:keepNext/>
              <w:jc w:val="right"/>
              <w:rPr>
                <w:color w:val="000000"/>
                <w:sz w:val="20"/>
                <w:szCs w:val="20"/>
                <w:lang w:eastAsia="en-GB"/>
              </w:rPr>
            </w:pPr>
            <w:r w:rsidRPr="0058508F">
              <w:rPr>
                <w:color w:val="000000"/>
                <w:sz w:val="20"/>
                <w:szCs w:val="20"/>
              </w:rPr>
              <w:t>99.9</w:t>
            </w:r>
          </w:p>
        </w:tc>
        <w:tc>
          <w:tcPr>
            <w:tcW w:w="1065" w:type="dxa"/>
            <w:tcBorders>
              <w:top w:val="nil"/>
              <w:left w:val="nil"/>
              <w:bottom w:val="nil"/>
              <w:right w:val="nil"/>
            </w:tcBorders>
            <w:shd w:val="clear" w:color="auto" w:fill="auto"/>
            <w:noWrap/>
            <w:vAlign w:val="bottom"/>
            <w:hideMark/>
          </w:tcPr>
          <w:p w14:paraId="669AA260" w14:textId="1A6456FB" w:rsidR="009C5AB3" w:rsidRPr="0058508F" w:rsidRDefault="009C5AB3" w:rsidP="0058508F">
            <w:pPr>
              <w:keepNext/>
              <w:jc w:val="right"/>
              <w:rPr>
                <w:color w:val="000000"/>
                <w:sz w:val="20"/>
                <w:szCs w:val="20"/>
                <w:lang w:eastAsia="en-GB"/>
              </w:rPr>
            </w:pPr>
            <w:r w:rsidRPr="0058508F">
              <w:rPr>
                <w:color w:val="000000"/>
                <w:sz w:val="20"/>
                <w:szCs w:val="20"/>
              </w:rPr>
              <w:t>0.1</w:t>
            </w:r>
          </w:p>
        </w:tc>
        <w:tc>
          <w:tcPr>
            <w:tcW w:w="1064" w:type="dxa"/>
            <w:tcBorders>
              <w:top w:val="nil"/>
              <w:left w:val="nil"/>
              <w:bottom w:val="nil"/>
              <w:right w:val="nil"/>
            </w:tcBorders>
            <w:shd w:val="clear" w:color="auto" w:fill="auto"/>
            <w:noWrap/>
            <w:vAlign w:val="bottom"/>
            <w:hideMark/>
          </w:tcPr>
          <w:p w14:paraId="55542E64" w14:textId="6C2DC892"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1984934A" w14:textId="169CD9E6"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E133303" w14:textId="72D68314"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1198A540" w14:textId="16E0A047"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80853B4" w14:textId="15278D2F"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627FF6DB" w14:textId="60AE9925"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22E20EC" w14:textId="24BAF7B7"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1EB1F71F" w14:textId="1914F1AF"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C621DA1" w14:textId="35603AAA" w:rsidR="009C5AB3" w:rsidRPr="0058508F" w:rsidRDefault="009C5AB3" w:rsidP="0058508F">
            <w:pPr>
              <w:keepNext/>
              <w:jc w:val="right"/>
              <w:rPr>
                <w:color w:val="000000"/>
                <w:sz w:val="20"/>
                <w:szCs w:val="20"/>
                <w:lang w:eastAsia="en-GB"/>
              </w:rPr>
            </w:pPr>
            <w:r w:rsidRPr="0058508F">
              <w:rPr>
                <w:color w:val="000000"/>
                <w:sz w:val="20"/>
                <w:szCs w:val="20"/>
              </w:rPr>
              <w:t>0</w:t>
            </w:r>
          </w:p>
        </w:tc>
      </w:tr>
      <w:tr w:rsidR="009C5AB3" w:rsidRPr="0058508F" w14:paraId="5293D389" w14:textId="77777777" w:rsidTr="00C33B87">
        <w:tc>
          <w:tcPr>
            <w:tcW w:w="1433" w:type="dxa"/>
            <w:tcBorders>
              <w:top w:val="nil"/>
              <w:left w:val="nil"/>
              <w:bottom w:val="nil"/>
              <w:right w:val="nil"/>
            </w:tcBorders>
            <w:shd w:val="clear" w:color="auto" w:fill="auto"/>
            <w:noWrap/>
            <w:hideMark/>
          </w:tcPr>
          <w:p w14:paraId="5EBA2ED6" w14:textId="6CC3AD0C" w:rsidR="009C5AB3" w:rsidRPr="0058508F" w:rsidRDefault="009C5AB3" w:rsidP="0058508F">
            <w:pPr>
              <w:rPr>
                <w:color w:val="000000"/>
                <w:sz w:val="20"/>
                <w:szCs w:val="20"/>
                <w:lang w:eastAsia="en-GB"/>
              </w:rPr>
            </w:pPr>
            <w:r w:rsidRPr="0058508F">
              <w:rPr>
                <w:color w:val="000000"/>
                <w:sz w:val="20"/>
                <w:szCs w:val="20"/>
                <w:lang w:eastAsia="en-GB"/>
              </w:rPr>
              <w:t>15</w:t>
            </w:r>
            <w:r w:rsidR="002740F0" w:rsidRPr="0058508F">
              <w:rPr>
                <w:color w:val="000000"/>
                <w:sz w:val="20"/>
                <w:szCs w:val="20"/>
                <w:lang w:eastAsia="en-GB"/>
              </w:rPr>
              <w:t>–</w:t>
            </w:r>
            <w:r w:rsidRPr="0058508F">
              <w:rPr>
                <w:color w:val="000000"/>
                <w:sz w:val="20"/>
                <w:szCs w:val="20"/>
                <w:lang w:eastAsia="en-GB"/>
              </w:rPr>
              <w:t>19</w:t>
            </w:r>
          </w:p>
        </w:tc>
        <w:tc>
          <w:tcPr>
            <w:tcW w:w="1064" w:type="dxa"/>
            <w:tcBorders>
              <w:top w:val="nil"/>
              <w:left w:val="nil"/>
              <w:bottom w:val="nil"/>
              <w:right w:val="nil"/>
            </w:tcBorders>
            <w:shd w:val="clear" w:color="auto" w:fill="auto"/>
            <w:noWrap/>
            <w:vAlign w:val="bottom"/>
            <w:hideMark/>
          </w:tcPr>
          <w:p w14:paraId="27A3A10F" w14:textId="5F126F29" w:rsidR="009C5AB3" w:rsidRPr="0058508F" w:rsidRDefault="009C5AB3" w:rsidP="0058508F">
            <w:pPr>
              <w:keepNext/>
              <w:jc w:val="right"/>
              <w:rPr>
                <w:color w:val="000000"/>
                <w:sz w:val="20"/>
                <w:szCs w:val="20"/>
                <w:lang w:eastAsia="en-GB"/>
              </w:rPr>
            </w:pPr>
            <w:r w:rsidRPr="0058508F">
              <w:rPr>
                <w:color w:val="000000"/>
                <w:sz w:val="20"/>
                <w:szCs w:val="20"/>
              </w:rPr>
              <w:t>60.2</w:t>
            </w:r>
          </w:p>
        </w:tc>
        <w:tc>
          <w:tcPr>
            <w:tcW w:w="1065" w:type="dxa"/>
            <w:tcBorders>
              <w:top w:val="nil"/>
              <w:left w:val="nil"/>
              <w:bottom w:val="nil"/>
              <w:right w:val="nil"/>
            </w:tcBorders>
            <w:shd w:val="clear" w:color="auto" w:fill="auto"/>
            <w:noWrap/>
            <w:vAlign w:val="bottom"/>
            <w:hideMark/>
          </w:tcPr>
          <w:p w14:paraId="4B6683B5" w14:textId="58FDDF20" w:rsidR="009C5AB3" w:rsidRPr="0058508F" w:rsidRDefault="009C5AB3" w:rsidP="0058508F">
            <w:pPr>
              <w:keepNext/>
              <w:jc w:val="right"/>
              <w:rPr>
                <w:color w:val="000000"/>
                <w:sz w:val="20"/>
                <w:szCs w:val="20"/>
                <w:lang w:eastAsia="en-GB"/>
              </w:rPr>
            </w:pPr>
            <w:r w:rsidRPr="0058508F">
              <w:rPr>
                <w:color w:val="000000"/>
                <w:sz w:val="20"/>
                <w:szCs w:val="20"/>
              </w:rPr>
              <w:t>39.8</w:t>
            </w:r>
          </w:p>
        </w:tc>
        <w:tc>
          <w:tcPr>
            <w:tcW w:w="1064" w:type="dxa"/>
            <w:tcBorders>
              <w:top w:val="nil"/>
              <w:left w:val="nil"/>
              <w:bottom w:val="nil"/>
              <w:right w:val="nil"/>
            </w:tcBorders>
            <w:shd w:val="clear" w:color="auto" w:fill="auto"/>
            <w:noWrap/>
            <w:vAlign w:val="bottom"/>
            <w:hideMark/>
          </w:tcPr>
          <w:p w14:paraId="36D786A1" w14:textId="4046E903"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05549A18" w14:textId="0E334957"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19A848C3" w14:textId="3E1FC2A1"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67FC2399" w14:textId="6E00F2D6"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EEE9EB7" w14:textId="4A1C890F"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334BAF2B" w14:textId="24D0FA53"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98BD28B" w14:textId="6982E097"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4191B1B" w14:textId="57F45D69"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23190FB" w14:textId="10C2327C" w:rsidR="009C5AB3" w:rsidRPr="0058508F" w:rsidRDefault="009C5AB3" w:rsidP="0058508F">
            <w:pPr>
              <w:keepNext/>
              <w:jc w:val="right"/>
              <w:rPr>
                <w:sz w:val="20"/>
                <w:szCs w:val="20"/>
              </w:rPr>
            </w:pPr>
            <w:r w:rsidRPr="0058508F">
              <w:rPr>
                <w:color w:val="000000"/>
                <w:sz w:val="20"/>
                <w:szCs w:val="20"/>
              </w:rPr>
              <w:t>0</w:t>
            </w:r>
          </w:p>
        </w:tc>
      </w:tr>
      <w:tr w:rsidR="009C5AB3" w:rsidRPr="0058508F" w14:paraId="1347010D" w14:textId="77777777" w:rsidTr="00C33B87">
        <w:tc>
          <w:tcPr>
            <w:tcW w:w="1433" w:type="dxa"/>
            <w:tcBorders>
              <w:top w:val="nil"/>
              <w:left w:val="nil"/>
              <w:bottom w:val="nil"/>
              <w:right w:val="nil"/>
            </w:tcBorders>
            <w:shd w:val="clear" w:color="auto" w:fill="auto"/>
            <w:noWrap/>
            <w:hideMark/>
          </w:tcPr>
          <w:p w14:paraId="0C270D42" w14:textId="10B63C08" w:rsidR="009C5AB3" w:rsidRPr="0058508F" w:rsidRDefault="009C5AB3" w:rsidP="0058508F">
            <w:pPr>
              <w:rPr>
                <w:color w:val="000000"/>
                <w:sz w:val="20"/>
                <w:szCs w:val="20"/>
                <w:lang w:eastAsia="en-GB"/>
              </w:rPr>
            </w:pPr>
            <w:r w:rsidRPr="0058508F">
              <w:rPr>
                <w:color w:val="000000"/>
                <w:sz w:val="20"/>
                <w:szCs w:val="20"/>
                <w:lang w:eastAsia="en-GB"/>
              </w:rPr>
              <w:t>20</w:t>
            </w:r>
            <w:r w:rsidR="002740F0" w:rsidRPr="0058508F">
              <w:rPr>
                <w:color w:val="000000"/>
                <w:sz w:val="20"/>
                <w:szCs w:val="20"/>
                <w:lang w:eastAsia="en-GB"/>
              </w:rPr>
              <w:t>–</w:t>
            </w:r>
            <w:r w:rsidRPr="0058508F">
              <w:rPr>
                <w:color w:val="000000"/>
                <w:sz w:val="20"/>
                <w:szCs w:val="20"/>
                <w:lang w:eastAsia="en-GB"/>
              </w:rPr>
              <w:t>24</w:t>
            </w:r>
          </w:p>
        </w:tc>
        <w:tc>
          <w:tcPr>
            <w:tcW w:w="1064" w:type="dxa"/>
            <w:tcBorders>
              <w:top w:val="nil"/>
              <w:left w:val="nil"/>
              <w:bottom w:val="nil"/>
              <w:right w:val="nil"/>
            </w:tcBorders>
            <w:shd w:val="clear" w:color="auto" w:fill="auto"/>
            <w:noWrap/>
            <w:vAlign w:val="bottom"/>
            <w:hideMark/>
          </w:tcPr>
          <w:p w14:paraId="51345253" w14:textId="706EA664" w:rsidR="009C5AB3" w:rsidRPr="0058508F" w:rsidRDefault="009C5AB3" w:rsidP="0058508F">
            <w:pPr>
              <w:keepNext/>
              <w:jc w:val="right"/>
              <w:rPr>
                <w:color w:val="000000"/>
                <w:sz w:val="20"/>
                <w:szCs w:val="20"/>
                <w:lang w:eastAsia="en-GB"/>
              </w:rPr>
            </w:pPr>
            <w:r w:rsidRPr="0058508F">
              <w:rPr>
                <w:color w:val="000000"/>
                <w:sz w:val="20"/>
                <w:szCs w:val="20"/>
              </w:rPr>
              <w:t>44.9</w:t>
            </w:r>
          </w:p>
        </w:tc>
        <w:tc>
          <w:tcPr>
            <w:tcW w:w="1065" w:type="dxa"/>
            <w:tcBorders>
              <w:top w:val="nil"/>
              <w:left w:val="nil"/>
              <w:bottom w:val="nil"/>
              <w:right w:val="nil"/>
            </w:tcBorders>
            <w:shd w:val="clear" w:color="auto" w:fill="auto"/>
            <w:noWrap/>
            <w:vAlign w:val="bottom"/>
            <w:hideMark/>
          </w:tcPr>
          <w:p w14:paraId="5F472094" w14:textId="6B8147FA" w:rsidR="009C5AB3" w:rsidRPr="0058508F" w:rsidRDefault="009C5AB3" w:rsidP="0058508F">
            <w:pPr>
              <w:keepNext/>
              <w:jc w:val="right"/>
              <w:rPr>
                <w:color w:val="000000"/>
                <w:sz w:val="20"/>
                <w:szCs w:val="20"/>
                <w:lang w:eastAsia="en-GB"/>
              </w:rPr>
            </w:pPr>
            <w:r w:rsidRPr="0058508F">
              <w:rPr>
                <w:color w:val="000000"/>
                <w:sz w:val="20"/>
                <w:szCs w:val="20"/>
              </w:rPr>
              <w:t>26</w:t>
            </w:r>
          </w:p>
        </w:tc>
        <w:tc>
          <w:tcPr>
            <w:tcW w:w="1064" w:type="dxa"/>
            <w:tcBorders>
              <w:top w:val="nil"/>
              <w:left w:val="nil"/>
              <w:bottom w:val="nil"/>
              <w:right w:val="nil"/>
            </w:tcBorders>
            <w:shd w:val="clear" w:color="auto" w:fill="auto"/>
            <w:noWrap/>
            <w:vAlign w:val="bottom"/>
            <w:hideMark/>
          </w:tcPr>
          <w:p w14:paraId="46B9B338" w14:textId="4C8E56C9" w:rsidR="009C5AB3" w:rsidRPr="0058508F" w:rsidRDefault="009C5AB3" w:rsidP="0058508F">
            <w:pPr>
              <w:keepNext/>
              <w:jc w:val="right"/>
              <w:rPr>
                <w:color w:val="000000"/>
                <w:sz w:val="20"/>
                <w:szCs w:val="20"/>
                <w:lang w:eastAsia="en-GB"/>
              </w:rPr>
            </w:pPr>
            <w:r w:rsidRPr="0058508F">
              <w:rPr>
                <w:color w:val="000000"/>
                <w:sz w:val="20"/>
                <w:szCs w:val="20"/>
              </w:rPr>
              <w:t>9.3</w:t>
            </w:r>
          </w:p>
        </w:tc>
        <w:tc>
          <w:tcPr>
            <w:tcW w:w="1065" w:type="dxa"/>
            <w:tcBorders>
              <w:top w:val="nil"/>
              <w:left w:val="nil"/>
              <w:bottom w:val="nil"/>
              <w:right w:val="nil"/>
            </w:tcBorders>
            <w:shd w:val="clear" w:color="auto" w:fill="auto"/>
            <w:noWrap/>
            <w:vAlign w:val="bottom"/>
            <w:hideMark/>
          </w:tcPr>
          <w:p w14:paraId="5D1D42EF" w14:textId="37B971FF" w:rsidR="009C5AB3" w:rsidRPr="0058508F" w:rsidRDefault="009C5AB3" w:rsidP="0058508F">
            <w:pPr>
              <w:keepNext/>
              <w:jc w:val="right"/>
              <w:rPr>
                <w:color w:val="000000"/>
                <w:sz w:val="20"/>
                <w:szCs w:val="20"/>
                <w:lang w:eastAsia="en-GB"/>
              </w:rPr>
            </w:pPr>
            <w:r w:rsidRPr="0058508F">
              <w:rPr>
                <w:color w:val="000000"/>
                <w:sz w:val="20"/>
                <w:szCs w:val="20"/>
              </w:rPr>
              <w:t>18.4</w:t>
            </w:r>
          </w:p>
        </w:tc>
        <w:tc>
          <w:tcPr>
            <w:tcW w:w="1064" w:type="dxa"/>
            <w:tcBorders>
              <w:top w:val="nil"/>
              <w:left w:val="nil"/>
              <w:bottom w:val="nil"/>
              <w:right w:val="nil"/>
            </w:tcBorders>
            <w:shd w:val="clear" w:color="auto" w:fill="auto"/>
            <w:noWrap/>
            <w:vAlign w:val="bottom"/>
            <w:hideMark/>
          </w:tcPr>
          <w:p w14:paraId="469DB1A0" w14:textId="095A7FC3" w:rsidR="009C5AB3" w:rsidRPr="0058508F" w:rsidRDefault="009C5AB3" w:rsidP="0058508F">
            <w:pPr>
              <w:keepNext/>
              <w:jc w:val="right"/>
              <w:rPr>
                <w:color w:val="000000"/>
                <w:sz w:val="20"/>
                <w:szCs w:val="20"/>
                <w:lang w:eastAsia="en-GB"/>
              </w:rPr>
            </w:pPr>
            <w:r w:rsidRPr="0058508F">
              <w:rPr>
                <w:color w:val="000000"/>
                <w:sz w:val="20"/>
                <w:szCs w:val="20"/>
              </w:rPr>
              <w:t>1.4</w:t>
            </w:r>
          </w:p>
        </w:tc>
        <w:tc>
          <w:tcPr>
            <w:tcW w:w="1064" w:type="dxa"/>
            <w:tcBorders>
              <w:top w:val="nil"/>
              <w:left w:val="nil"/>
              <w:bottom w:val="nil"/>
              <w:right w:val="nil"/>
            </w:tcBorders>
            <w:shd w:val="clear" w:color="auto" w:fill="auto"/>
            <w:noWrap/>
            <w:vAlign w:val="bottom"/>
            <w:hideMark/>
          </w:tcPr>
          <w:p w14:paraId="2AB4290F" w14:textId="1CE9F40E"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C97E76F" w14:textId="1C933F7C"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4A967600" w14:textId="420271B2"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0939AE54" w14:textId="44C3640A"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4E17535" w14:textId="68F161D6"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85A1791" w14:textId="21F3C5B6" w:rsidR="009C5AB3" w:rsidRPr="0058508F" w:rsidRDefault="009C5AB3" w:rsidP="0058508F">
            <w:pPr>
              <w:keepNext/>
              <w:jc w:val="right"/>
              <w:rPr>
                <w:sz w:val="20"/>
                <w:szCs w:val="20"/>
              </w:rPr>
            </w:pPr>
            <w:r w:rsidRPr="0058508F">
              <w:rPr>
                <w:color w:val="000000"/>
                <w:sz w:val="20"/>
                <w:szCs w:val="20"/>
              </w:rPr>
              <w:t>0</w:t>
            </w:r>
          </w:p>
        </w:tc>
      </w:tr>
      <w:tr w:rsidR="009C5AB3" w:rsidRPr="0058508F" w14:paraId="1367DA77" w14:textId="77777777" w:rsidTr="00C33B87">
        <w:tc>
          <w:tcPr>
            <w:tcW w:w="1433" w:type="dxa"/>
            <w:tcBorders>
              <w:top w:val="nil"/>
              <w:left w:val="nil"/>
              <w:bottom w:val="nil"/>
              <w:right w:val="nil"/>
            </w:tcBorders>
            <w:shd w:val="clear" w:color="auto" w:fill="auto"/>
            <w:noWrap/>
            <w:hideMark/>
          </w:tcPr>
          <w:p w14:paraId="26000E5D" w14:textId="6DB2BF81" w:rsidR="009C5AB3" w:rsidRPr="0058508F" w:rsidRDefault="009C5AB3" w:rsidP="0058508F">
            <w:pPr>
              <w:rPr>
                <w:color w:val="000000"/>
                <w:sz w:val="20"/>
                <w:szCs w:val="20"/>
                <w:lang w:eastAsia="en-GB"/>
              </w:rPr>
            </w:pPr>
            <w:r w:rsidRPr="0058508F">
              <w:rPr>
                <w:color w:val="000000"/>
                <w:sz w:val="20"/>
                <w:szCs w:val="20"/>
                <w:lang w:eastAsia="en-GB"/>
              </w:rPr>
              <w:t>25</w:t>
            </w:r>
            <w:r w:rsidR="002740F0" w:rsidRPr="0058508F">
              <w:rPr>
                <w:color w:val="000000"/>
                <w:sz w:val="20"/>
                <w:szCs w:val="20"/>
                <w:lang w:eastAsia="en-GB"/>
              </w:rPr>
              <w:t>–</w:t>
            </w:r>
            <w:r w:rsidRPr="0058508F">
              <w:rPr>
                <w:color w:val="000000"/>
                <w:sz w:val="20"/>
                <w:szCs w:val="20"/>
                <w:lang w:eastAsia="en-GB"/>
              </w:rPr>
              <w:t>29</w:t>
            </w:r>
          </w:p>
        </w:tc>
        <w:tc>
          <w:tcPr>
            <w:tcW w:w="1064" w:type="dxa"/>
            <w:tcBorders>
              <w:top w:val="nil"/>
              <w:left w:val="nil"/>
              <w:bottom w:val="nil"/>
              <w:right w:val="nil"/>
            </w:tcBorders>
            <w:shd w:val="clear" w:color="auto" w:fill="auto"/>
            <w:noWrap/>
            <w:vAlign w:val="bottom"/>
            <w:hideMark/>
          </w:tcPr>
          <w:p w14:paraId="6B33D9ED" w14:textId="07698D5F" w:rsidR="009C5AB3" w:rsidRPr="0058508F" w:rsidRDefault="009C5AB3" w:rsidP="0058508F">
            <w:pPr>
              <w:keepNext/>
              <w:jc w:val="right"/>
              <w:rPr>
                <w:color w:val="000000"/>
                <w:sz w:val="20"/>
                <w:szCs w:val="20"/>
                <w:lang w:eastAsia="en-GB"/>
              </w:rPr>
            </w:pPr>
            <w:r w:rsidRPr="0058508F">
              <w:rPr>
                <w:color w:val="000000"/>
                <w:sz w:val="20"/>
                <w:szCs w:val="20"/>
              </w:rPr>
              <w:t>46.3</w:t>
            </w:r>
          </w:p>
        </w:tc>
        <w:tc>
          <w:tcPr>
            <w:tcW w:w="1065" w:type="dxa"/>
            <w:tcBorders>
              <w:top w:val="nil"/>
              <w:left w:val="nil"/>
              <w:bottom w:val="nil"/>
              <w:right w:val="nil"/>
            </w:tcBorders>
            <w:shd w:val="clear" w:color="auto" w:fill="auto"/>
            <w:noWrap/>
            <w:vAlign w:val="bottom"/>
            <w:hideMark/>
          </w:tcPr>
          <w:p w14:paraId="3F3C58A0" w14:textId="6670F7F1" w:rsidR="009C5AB3" w:rsidRPr="0058508F" w:rsidRDefault="009C5AB3" w:rsidP="0058508F">
            <w:pPr>
              <w:keepNext/>
              <w:jc w:val="right"/>
              <w:rPr>
                <w:color w:val="000000"/>
                <w:sz w:val="20"/>
                <w:szCs w:val="20"/>
                <w:lang w:eastAsia="en-GB"/>
              </w:rPr>
            </w:pPr>
            <w:r w:rsidRPr="0058508F">
              <w:rPr>
                <w:color w:val="000000"/>
                <w:sz w:val="20"/>
                <w:szCs w:val="20"/>
              </w:rPr>
              <w:t>16.4</w:t>
            </w:r>
          </w:p>
        </w:tc>
        <w:tc>
          <w:tcPr>
            <w:tcW w:w="1064" w:type="dxa"/>
            <w:tcBorders>
              <w:top w:val="nil"/>
              <w:left w:val="nil"/>
              <w:bottom w:val="nil"/>
              <w:right w:val="nil"/>
            </w:tcBorders>
            <w:shd w:val="clear" w:color="auto" w:fill="auto"/>
            <w:noWrap/>
            <w:vAlign w:val="bottom"/>
            <w:hideMark/>
          </w:tcPr>
          <w:p w14:paraId="0920D1F6" w14:textId="6073E2CA" w:rsidR="009C5AB3" w:rsidRPr="0058508F" w:rsidRDefault="009C5AB3" w:rsidP="0058508F">
            <w:pPr>
              <w:keepNext/>
              <w:jc w:val="right"/>
              <w:rPr>
                <w:color w:val="000000"/>
                <w:sz w:val="20"/>
                <w:szCs w:val="20"/>
                <w:lang w:eastAsia="en-GB"/>
              </w:rPr>
            </w:pPr>
            <w:r w:rsidRPr="0058508F">
              <w:rPr>
                <w:color w:val="000000"/>
                <w:sz w:val="20"/>
                <w:szCs w:val="20"/>
              </w:rPr>
              <w:t>15.6</w:t>
            </w:r>
          </w:p>
        </w:tc>
        <w:tc>
          <w:tcPr>
            <w:tcW w:w="1065" w:type="dxa"/>
            <w:tcBorders>
              <w:top w:val="nil"/>
              <w:left w:val="nil"/>
              <w:bottom w:val="nil"/>
              <w:right w:val="nil"/>
            </w:tcBorders>
            <w:shd w:val="clear" w:color="auto" w:fill="auto"/>
            <w:noWrap/>
            <w:vAlign w:val="bottom"/>
            <w:hideMark/>
          </w:tcPr>
          <w:p w14:paraId="4B238A0E" w14:textId="495238CF" w:rsidR="009C5AB3" w:rsidRPr="0058508F" w:rsidRDefault="009C5AB3" w:rsidP="0058508F">
            <w:pPr>
              <w:keepNext/>
              <w:jc w:val="right"/>
              <w:rPr>
                <w:color w:val="000000"/>
                <w:sz w:val="20"/>
                <w:szCs w:val="20"/>
                <w:lang w:eastAsia="en-GB"/>
              </w:rPr>
            </w:pPr>
            <w:r w:rsidRPr="0058508F">
              <w:rPr>
                <w:color w:val="000000"/>
                <w:sz w:val="20"/>
                <w:szCs w:val="20"/>
              </w:rPr>
              <w:t>13.9</w:t>
            </w:r>
          </w:p>
        </w:tc>
        <w:tc>
          <w:tcPr>
            <w:tcW w:w="1064" w:type="dxa"/>
            <w:tcBorders>
              <w:top w:val="nil"/>
              <w:left w:val="nil"/>
              <w:bottom w:val="nil"/>
              <w:right w:val="nil"/>
            </w:tcBorders>
            <w:shd w:val="clear" w:color="auto" w:fill="auto"/>
            <w:noWrap/>
            <w:vAlign w:val="bottom"/>
            <w:hideMark/>
          </w:tcPr>
          <w:p w14:paraId="2D742410" w14:textId="0791683E" w:rsidR="009C5AB3" w:rsidRPr="0058508F" w:rsidRDefault="009C5AB3" w:rsidP="0058508F">
            <w:pPr>
              <w:keepNext/>
              <w:jc w:val="right"/>
              <w:rPr>
                <w:color w:val="000000"/>
                <w:sz w:val="20"/>
                <w:szCs w:val="20"/>
                <w:lang w:eastAsia="en-GB"/>
              </w:rPr>
            </w:pPr>
            <w:r w:rsidRPr="0058508F">
              <w:rPr>
                <w:color w:val="000000"/>
                <w:sz w:val="20"/>
                <w:szCs w:val="20"/>
              </w:rPr>
              <w:t>0.1</w:t>
            </w:r>
          </w:p>
        </w:tc>
        <w:tc>
          <w:tcPr>
            <w:tcW w:w="1064" w:type="dxa"/>
            <w:tcBorders>
              <w:top w:val="nil"/>
              <w:left w:val="nil"/>
              <w:bottom w:val="nil"/>
              <w:right w:val="nil"/>
            </w:tcBorders>
            <w:shd w:val="clear" w:color="auto" w:fill="auto"/>
            <w:noWrap/>
            <w:vAlign w:val="bottom"/>
            <w:hideMark/>
          </w:tcPr>
          <w:p w14:paraId="5B983FA5" w14:textId="19D032BE" w:rsidR="009C5AB3" w:rsidRPr="0058508F" w:rsidRDefault="009C5AB3" w:rsidP="0058508F">
            <w:pPr>
              <w:keepNext/>
              <w:jc w:val="right"/>
              <w:rPr>
                <w:color w:val="000000"/>
                <w:sz w:val="20"/>
                <w:szCs w:val="20"/>
                <w:lang w:eastAsia="en-GB"/>
              </w:rPr>
            </w:pPr>
            <w:r w:rsidRPr="0058508F">
              <w:rPr>
                <w:color w:val="000000"/>
                <w:sz w:val="20"/>
                <w:szCs w:val="20"/>
              </w:rPr>
              <w:t>7.7</w:t>
            </w:r>
          </w:p>
        </w:tc>
        <w:tc>
          <w:tcPr>
            <w:tcW w:w="1065" w:type="dxa"/>
            <w:tcBorders>
              <w:top w:val="nil"/>
              <w:left w:val="nil"/>
              <w:bottom w:val="nil"/>
              <w:right w:val="nil"/>
            </w:tcBorders>
            <w:shd w:val="clear" w:color="auto" w:fill="auto"/>
            <w:noWrap/>
            <w:vAlign w:val="bottom"/>
            <w:hideMark/>
          </w:tcPr>
          <w:p w14:paraId="7ACE81DE" w14:textId="5E6E2D9E"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5F591530" w14:textId="737E060D"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78EAFDF" w14:textId="593E7D9A"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37FDEB42" w14:textId="4748A5F4"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3371686" w14:textId="0786A567" w:rsidR="009C5AB3" w:rsidRPr="0058508F" w:rsidRDefault="009C5AB3" w:rsidP="0058508F">
            <w:pPr>
              <w:keepNext/>
              <w:jc w:val="right"/>
              <w:rPr>
                <w:sz w:val="20"/>
                <w:szCs w:val="20"/>
              </w:rPr>
            </w:pPr>
            <w:r w:rsidRPr="0058508F">
              <w:rPr>
                <w:color w:val="000000"/>
                <w:sz w:val="20"/>
                <w:szCs w:val="20"/>
              </w:rPr>
              <w:t>0</w:t>
            </w:r>
          </w:p>
        </w:tc>
      </w:tr>
      <w:tr w:rsidR="009C5AB3" w:rsidRPr="0058508F" w14:paraId="4A010C98" w14:textId="77777777" w:rsidTr="00C33B87">
        <w:tc>
          <w:tcPr>
            <w:tcW w:w="1433" w:type="dxa"/>
            <w:tcBorders>
              <w:top w:val="nil"/>
              <w:left w:val="nil"/>
              <w:bottom w:val="nil"/>
              <w:right w:val="nil"/>
            </w:tcBorders>
            <w:shd w:val="clear" w:color="auto" w:fill="auto"/>
            <w:noWrap/>
            <w:hideMark/>
          </w:tcPr>
          <w:p w14:paraId="1234BB29" w14:textId="5740C9F7" w:rsidR="009C5AB3" w:rsidRPr="0058508F" w:rsidRDefault="009C5AB3" w:rsidP="0058508F">
            <w:pPr>
              <w:rPr>
                <w:color w:val="000000"/>
                <w:sz w:val="20"/>
                <w:szCs w:val="20"/>
                <w:lang w:eastAsia="en-GB"/>
              </w:rPr>
            </w:pPr>
            <w:r w:rsidRPr="0058508F">
              <w:rPr>
                <w:color w:val="000000"/>
                <w:sz w:val="20"/>
                <w:szCs w:val="20"/>
                <w:lang w:eastAsia="en-GB"/>
              </w:rPr>
              <w:t>30</w:t>
            </w:r>
            <w:r w:rsidR="002740F0" w:rsidRPr="0058508F">
              <w:rPr>
                <w:color w:val="000000"/>
                <w:sz w:val="20"/>
                <w:szCs w:val="20"/>
                <w:lang w:eastAsia="en-GB"/>
              </w:rPr>
              <w:t>–</w:t>
            </w:r>
            <w:r w:rsidRPr="0058508F">
              <w:rPr>
                <w:color w:val="000000"/>
                <w:sz w:val="20"/>
                <w:szCs w:val="20"/>
                <w:lang w:eastAsia="en-GB"/>
              </w:rPr>
              <w:t>34</w:t>
            </w:r>
          </w:p>
        </w:tc>
        <w:tc>
          <w:tcPr>
            <w:tcW w:w="1064" w:type="dxa"/>
            <w:tcBorders>
              <w:top w:val="nil"/>
              <w:left w:val="nil"/>
              <w:bottom w:val="nil"/>
              <w:right w:val="nil"/>
            </w:tcBorders>
            <w:shd w:val="clear" w:color="auto" w:fill="auto"/>
            <w:noWrap/>
            <w:vAlign w:val="bottom"/>
            <w:hideMark/>
          </w:tcPr>
          <w:p w14:paraId="0BFCC2A7" w14:textId="0B5B3C9E" w:rsidR="009C5AB3" w:rsidRPr="0058508F" w:rsidRDefault="009C5AB3" w:rsidP="0058508F">
            <w:pPr>
              <w:keepNext/>
              <w:jc w:val="right"/>
              <w:rPr>
                <w:color w:val="000000"/>
                <w:sz w:val="20"/>
                <w:szCs w:val="20"/>
                <w:lang w:eastAsia="en-GB"/>
              </w:rPr>
            </w:pPr>
            <w:r w:rsidRPr="0058508F">
              <w:rPr>
                <w:color w:val="000000"/>
                <w:sz w:val="20"/>
                <w:szCs w:val="20"/>
              </w:rPr>
              <w:t>9.8</w:t>
            </w:r>
          </w:p>
        </w:tc>
        <w:tc>
          <w:tcPr>
            <w:tcW w:w="1065" w:type="dxa"/>
            <w:tcBorders>
              <w:top w:val="nil"/>
              <w:left w:val="nil"/>
              <w:bottom w:val="nil"/>
              <w:right w:val="nil"/>
            </w:tcBorders>
            <w:shd w:val="clear" w:color="auto" w:fill="auto"/>
            <w:noWrap/>
            <w:vAlign w:val="bottom"/>
            <w:hideMark/>
          </w:tcPr>
          <w:p w14:paraId="7AC44154" w14:textId="6AD219AB" w:rsidR="009C5AB3" w:rsidRPr="0058508F" w:rsidRDefault="009C5AB3" w:rsidP="0058508F">
            <w:pPr>
              <w:keepNext/>
              <w:jc w:val="right"/>
              <w:rPr>
                <w:color w:val="000000"/>
                <w:sz w:val="20"/>
                <w:szCs w:val="20"/>
                <w:lang w:eastAsia="en-GB"/>
              </w:rPr>
            </w:pPr>
            <w:r w:rsidRPr="0058508F">
              <w:rPr>
                <w:color w:val="000000"/>
                <w:sz w:val="20"/>
                <w:szCs w:val="20"/>
              </w:rPr>
              <w:t>15.6</w:t>
            </w:r>
          </w:p>
        </w:tc>
        <w:tc>
          <w:tcPr>
            <w:tcW w:w="1064" w:type="dxa"/>
            <w:tcBorders>
              <w:top w:val="nil"/>
              <w:left w:val="nil"/>
              <w:bottom w:val="nil"/>
              <w:right w:val="nil"/>
            </w:tcBorders>
            <w:shd w:val="clear" w:color="auto" w:fill="auto"/>
            <w:noWrap/>
            <w:vAlign w:val="bottom"/>
            <w:hideMark/>
          </w:tcPr>
          <w:p w14:paraId="560B2A5A" w14:textId="55F8A6B9" w:rsidR="009C5AB3" w:rsidRPr="0058508F" w:rsidRDefault="009C5AB3" w:rsidP="0058508F">
            <w:pPr>
              <w:keepNext/>
              <w:jc w:val="right"/>
              <w:rPr>
                <w:color w:val="000000"/>
                <w:sz w:val="20"/>
                <w:szCs w:val="20"/>
                <w:lang w:eastAsia="en-GB"/>
              </w:rPr>
            </w:pPr>
            <w:r w:rsidRPr="0058508F">
              <w:rPr>
                <w:color w:val="000000"/>
                <w:sz w:val="20"/>
                <w:szCs w:val="20"/>
              </w:rPr>
              <w:t>10.7</w:t>
            </w:r>
          </w:p>
        </w:tc>
        <w:tc>
          <w:tcPr>
            <w:tcW w:w="1065" w:type="dxa"/>
            <w:tcBorders>
              <w:top w:val="nil"/>
              <w:left w:val="nil"/>
              <w:bottom w:val="nil"/>
              <w:right w:val="nil"/>
            </w:tcBorders>
            <w:shd w:val="clear" w:color="auto" w:fill="auto"/>
            <w:noWrap/>
            <w:vAlign w:val="bottom"/>
            <w:hideMark/>
          </w:tcPr>
          <w:p w14:paraId="05649BD6" w14:textId="6E155C1F" w:rsidR="009C5AB3" w:rsidRPr="0058508F" w:rsidRDefault="009C5AB3" w:rsidP="0058508F">
            <w:pPr>
              <w:keepNext/>
              <w:jc w:val="right"/>
              <w:rPr>
                <w:color w:val="000000"/>
                <w:sz w:val="20"/>
                <w:szCs w:val="20"/>
                <w:lang w:eastAsia="en-GB"/>
              </w:rPr>
            </w:pPr>
            <w:r w:rsidRPr="0058508F">
              <w:rPr>
                <w:color w:val="000000"/>
                <w:sz w:val="20"/>
                <w:szCs w:val="20"/>
              </w:rPr>
              <w:t>30.6</w:t>
            </w:r>
          </w:p>
        </w:tc>
        <w:tc>
          <w:tcPr>
            <w:tcW w:w="1064" w:type="dxa"/>
            <w:tcBorders>
              <w:top w:val="nil"/>
              <w:left w:val="nil"/>
              <w:bottom w:val="nil"/>
              <w:right w:val="nil"/>
            </w:tcBorders>
            <w:shd w:val="clear" w:color="auto" w:fill="auto"/>
            <w:noWrap/>
            <w:vAlign w:val="bottom"/>
            <w:hideMark/>
          </w:tcPr>
          <w:p w14:paraId="7FBB0BBF" w14:textId="62C5E14B" w:rsidR="009C5AB3" w:rsidRPr="0058508F" w:rsidRDefault="009C5AB3" w:rsidP="0058508F">
            <w:pPr>
              <w:keepNext/>
              <w:jc w:val="right"/>
              <w:rPr>
                <w:color w:val="000000"/>
                <w:sz w:val="20"/>
                <w:szCs w:val="20"/>
                <w:lang w:eastAsia="en-GB"/>
              </w:rPr>
            </w:pPr>
            <w:r w:rsidRPr="0058508F">
              <w:rPr>
                <w:color w:val="000000"/>
                <w:sz w:val="20"/>
                <w:szCs w:val="20"/>
              </w:rPr>
              <w:t>28.3</w:t>
            </w:r>
          </w:p>
        </w:tc>
        <w:tc>
          <w:tcPr>
            <w:tcW w:w="1064" w:type="dxa"/>
            <w:tcBorders>
              <w:top w:val="nil"/>
              <w:left w:val="nil"/>
              <w:bottom w:val="nil"/>
              <w:right w:val="nil"/>
            </w:tcBorders>
            <w:shd w:val="clear" w:color="auto" w:fill="auto"/>
            <w:noWrap/>
            <w:vAlign w:val="bottom"/>
            <w:hideMark/>
          </w:tcPr>
          <w:p w14:paraId="45BEA8A1" w14:textId="0DB193C2" w:rsidR="009C5AB3" w:rsidRPr="0058508F" w:rsidRDefault="009C5AB3" w:rsidP="0058508F">
            <w:pPr>
              <w:keepNext/>
              <w:jc w:val="right"/>
              <w:rPr>
                <w:color w:val="000000"/>
                <w:sz w:val="20"/>
                <w:szCs w:val="20"/>
                <w:lang w:eastAsia="en-GB"/>
              </w:rPr>
            </w:pPr>
            <w:r w:rsidRPr="0058508F">
              <w:rPr>
                <w:color w:val="000000"/>
                <w:sz w:val="20"/>
                <w:szCs w:val="20"/>
              </w:rPr>
              <w:t>5</w:t>
            </w:r>
          </w:p>
        </w:tc>
        <w:tc>
          <w:tcPr>
            <w:tcW w:w="1065" w:type="dxa"/>
            <w:tcBorders>
              <w:top w:val="nil"/>
              <w:left w:val="nil"/>
              <w:bottom w:val="nil"/>
              <w:right w:val="nil"/>
            </w:tcBorders>
            <w:shd w:val="clear" w:color="auto" w:fill="auto"/>
            <w:noWrap/>
            <w:vAlign w:val="bottom"/>
            <w:hideMark/>
          </w:tcPr>
          <w:p w14:paraId="3E580746" w14:textId="32B7C803"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521BD9A7" w14:textId="21861D08"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1179B19D" w14:textId="7A5D791D"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49F94A1" w14:textId="5CF7C32B" w:rsidR="009C5AB3" w:rsidRPr="0058508F" w:rsidRDefault="009C5AB3" w:rsidP="0058508F">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91587A0" w14:textId="37DB36D9" w:rsidR="009C5AB3" w:rsidRPr="0058508F" w:rsidRDefault="009C5AB3" w:rsidP="0058508F">
            <w:pPr>
              <w:keepNext/>
              <w:jc w:val="right"/>
              <w:rPr>
                <w:sz w:val="20"/>
                <w:szCs w:val="20"/>
              </w:rPr>
            </w:pPr>
            <w:r w:rsidRPr="0058508F">
              <w:rPr>
                <w:color w:val="000000"/>
                <w:sz w:val="20"/>
                <w:szCs w:val="20"/>
              </w:rPr>
              <w:t>0</w:t>
            </w:r>
          </w:p>
        </w:tc>
      </w:tr>
      <w:tr w:rsidR="009C5AB3" w:rsidRPr="0058508F" w14:paraId="33F3E62E" w14:textId="77777777" w:rsidTr="00C33B87">
        <w:tc>
          <w:tcPr>
            <w:tcW w:w="1433" w:type="dxa"/>
            <w:tcBorders>
              <w:top w:val="nil"/>
              <w:left w:val="nil"/>
              <w:bottom w:val="nil"/>
              <w:right w:val="nil"/>
            </w:tcBorders>
            <w:shd w:val="clear" w:color="auto" w:fill="auto"/>
            <w:noWrap/>
            <w:hideMark/>
          </w:tcPr>
          <w:p w14:paraId="254D0CA5" w14:textId="31EEBA17" w:rsidR="009C5AB3" w:rsidRPr="0058508F" w:rsidRDefault="009C5AB3" w:rsidP="009C5AB3">
            <w:pPr>
              <w:rPr>
                <w:color w:val="000000"/>
                <w:sz w:val="20"/>
                <w:szCs w:val="20"/>
                <w:lang w:eastAsia="en-GB"/>
              </w:rPr>
            </w:pPr>
            <w:r w:rsidRPr="0058508F">
              <w:rPr>
                <w:color w:val="000000"/>
                <w:sz w:val="20"/>
                <w:szCs w:val="20"/>
                <w:lang w:eastAsia="en-GB"/>
              </w:rPr>
              <w:t>35</w:t>
            </w:r>
            <w:r w:rsidR="002740F0" w:rsidRPr="0058508F">
              <w:rPr>
                <w:color w:val="000000"/>
                <w:sz w:val="20"/>
                <w:szCs w:val="20"/>
                <w:lang w:eastAsia="en-GB"/>
              </w:rPr>
              <w:t>–</w:t>
            </w:r>
            <w:r w:rsidRPr="0058508F">
              <w:rPr>
                <w:color w:val="000000"/>
                <w:sz w:val="20"/>
                <w:szCs w:val="20"/>
                <w:lang w:eastAsia="en-GB"/>
              </w:rPr>
              <w:t>39</w:t>
            </w:r>
          </w:p>
        </w:tc>
        <w:tc>
          <w:tcPr>
            <w:tcW w:w="1064" w:type="dxa"/>
            <w:tcBorders>
              <w:top w:val="nil"/>
              <w:left w:val="nil"/>
              <w:bottom w:val="nil"/>
              <w:right w:val="nil"/>
            </w:tcBorders>
            <w:shd w:val="clear" w:color="auto" w:fill="auto"/>
            <w:noWrap/>
            <w:vAlign w:val="bottom"/>
            <w:hideMark/>
          </w:tcPr>
          <w:p w14:paraId="17EADF39" w14:textId="2EC58FDF" w:rsidR="009C5AB3" w:rsidRPr="0058508F" w:rsidRDefault="009C5AB3" w:rsidP="009C5AB3">
            <w:pPr>
              <w:jc w:val="right"/>
              <w:rPr>
                <w:color w:val="000000"/>
                <w:sz w:val="20"/>
                <w:szCs w:val="20"/>
                <w:lang w:eastAsia="en-GB"/>
              </w:rPr>
            </w:pPr>
            <w:r w:rsidRPr="0058508F">
              <w:rPr>
                <w:color w:val="000000"/>
                <w:sz w:val="20"/>
                <w:szCs w:val="20"/>
              </w:rPr>
              <w:t>11.2</w:t>
            </w:r>
          </w:p>
        </w:tc>
        <w:tc>
          <w:tcPr>
            <w:tcW w:w="1065" w:type="dxa"/>
            <w:tcBorders>
              <w:top w:val="nil"/>
              <w:left w:val="nil"/>
              <w:bottom w:val="nil"/>
              <w:right w:val="nil"/>
            </w:tcBorders>
            <w:shd w:val="clear" w:color="auto" w:fill="auto"/>
            <w:noWrap/>
            <w:vAlign w:val="bottom"/>
            <w:hideMark/>
          </w:tcPr>
          <w:p w14:paraId="288259E9" w14:textId="19B9A66D" w:rsidR="009C5AB3" w:rsidRPr="0058508F" w:rsidRDefault="009C5AB3" w:rsidP="009C5AB3">
            <w:pPr>
              <w:jc w:val="right"/>
              <w:rPr>
                <w:color w:val="000000"/>
                <w:sz w:val="20"/>
                <w:szCs w:val="20"/>
                <w:lang w:eastAsia="en-GB"/>
              </w:rPr>
            </w:pPr>
            <w:r w:rsidRPr="0058508F">
              <w:rPr>
                <w:color w:val="000000"/>
                <w:sz w:val="20"/>
                <w:szCs w:val="20"/>
              </w:rPr>
              <w:t>12.7</w:t>
            </w:r>
          </w:p>
        </w:tc>
        <w:tc>
          <w:tcPr>
            <w:tcW w:w="1064" w:type="dxa"/>
            <w:tcBorders>
              <w:top w:val="nil"/>
              <w:left w:val="nil"/>
              <w:bottom w:val="nil"/>
              <w:right w:val="nil"/>
            </w:tcBorders>
            <w:shd w:val="clear" w:color="auto" w:fill="auto"/>
            <w:noWrap/>
            <w:vAlign w:val="bottom"/>
            <w:hideMark/>
          </w:tcPr>
          <w:p w14:paraId="2BC00F12" w14:textId="6414999A" w:rsidR="009C5AB3" w:rsidRPr="0058508F" w:rsidRDefault="009C5AB3" w:rsidP="009C5AB3">
            <w:pPr>
              <w:jc w:val="right"/>
              <w:rPr>
                <w:color w:val="000000"/>
                <w:sz w:val="20"/>
                <w:szCs w:val="20"/>
                <w:lang w:eastAsia="en-GB"/>
              </w:rPr>
            </w:pPr>
            <w:r w:rsidRPr="0058508F">
              <w:rPr>
                <w:color w:val="000000"/>
                <w:sz w:val="20"/>
                <w:szCs w:val="20"/>
              </w:rPr>
              <w:t>10.3</w:t>
            </w:r>
          </w:p>
        </w:tc>
        <w:tc>
          <w:tcPr>
            <w:tcW w:w="1065" w:type="dxa"/>
            <w:tcBorders>
              <w:top w:val="nil"/>
              <w:left w:val="nil"/>
              <w:bottom w:val="nil"/>
              <w:right w:val="nil"/>
            </w:tcBorders>
            <w:shd w:val="clear" w:color="auto" w:fill="auto"/>
            <w:noWrap/>
            <w:vAlign w:val="bottom"/>
            <w:hideMark/>
          </w:tcPr>
          <w:p w14:paraId="020EEDB3" w14:textId="3F3362EA" w:rsidR="009C5AB3" w:rsidRPr="0058508F" w:rsidRDefault="009C5AB3" w:rsidP="009C5AB3">
            <w:pPr>
              <w:jc w:val="right"/>
              <w:rPr>
                <w:color w:val="000000"/>
                <w:sz w:val="20"/>
                <w:szCs w:val="20"/>
                <w:lang w:eastAsia="en-GB"/>
              </w:rPr>
            </w:pPr>
            <w:r w:rsidRPr="0058508F">
              <w:rPr>
                <w:color w:val="000000"/>
                <w:sz w:val="20"/>
                <w:szCs w:val="20"/>
              </w:rPr>
              <w:t>19.6</w:t>
            </w:r>
          </w:p>
        </w:tc>
        <w:tc>
          <w:tcPr>
            <w:tcW w:w="1064" w:type="dxa"/>
            <w:tcBorders>
              <w:top w:val="nil"/>
              <w:left w:val="nil"/>
              <w:bottom w:val="nil"/>
              <w:right w:val="nil"/>
            </w:tcBorders>
            <w:shd w:val="clear" w:color="auto" w:fill="auto"/>
            <w:noWrap/>
            <w:vAlign w:val="bottom"/>
            <w:hideMark/>
          </w:tcPr>
          <w:p w14:paraId="11C19C6F" w14:textId="46145E38" w:rsidR="009C5AB3" w:rsidRPr="0058508F" w:rsidRDefault="009C5AB3" w:rsidP="009C5AB3">
            <w:pPr>
              <w:jc w:val="right"/>
              <w:rPr>
                <w:color w:val="000000"/>
                <w:sz w:val="20"/>
                <w:szCs w:val="20"/>
                <w:lang w:eastAsia="en-GB"/>
              </w:rPr>
            </w:pPr>
            <w:r w:rsidRPr="0058508F">
              <w:rPr>
                <w:color w:val="000000"/>
                <w:sz w:val="20"/>
                <w:szCs w:val="20"/>
              </w:rPr>
              <w:t>18.2</w:t>
            </w:r>
          </w:p>
        </w:tc>
        <w:tc>
          <w:tcPr>
            <w:tcW w:w="1064" w:type="dxa"/>
            <w:tcBorders>
              <w:top w:val="nil"/>
              <w:left w:val="nil"/>
              <w:bottom w:val="nil"/>
              <w:right w:val="nil"/>
            </w:tcBorders>
            <w:shd w:val="clear" w:color="auto" w:fill="auto"/>
            <w:noWrap/>
            <w:vAlign w:val="bottom"/>
            <w:hideMark/>
          </w:tcPr>
          <w:p w14:paraId="4B9B0ED7" w14:textId="49241F1A" w:rsidR="009C5AB3" w:rsidRPr="0058508F" w:rsidRDefault="009C5AB3" w:rsidP="009C5AB3">
            <w:pPr>
              <w:jc w:val="right"/>
              <w:rPr>
                <w:color w:val="000000"/>
                <w:sz w:val="20"/>
                <w:szCs w:val="20"/>
                <w:lang w:eastAsia="en-GB"/>
              </w:rPr>
            </w:pPr>
            <w:r w:rsidRPr="0058508F">
              <w:rPr>
                <w:color w:val="000000"/>
                <w:sz w:val="20"/>
                <w:szCs w:val="20"/>
              </w:rPr>
              <w:t>17</w:t>
            </w:r>
          </w:p>
        </w:tc>
        <w:tc>
          <w:tcPr>
            <w:tcW w:w="1065" w:type="dxa"/>
            <w:tcBorders>
              <w:top w:val="nil"/>
              <w:left w:val="nil"/>
              <w:bottom w:val="nil"/>
              <w:right w:val="nil"/>
            </w:tcBorders>
            <w:shd w:val="clear" w:color="auto" w:fill="auto"/>
            <w:noWrap/>
            <w:vAlign w:val="bottom"/>
            <w:hideMark/>
          </w:tcPr>
          <w:p w14:paraId="169527A6" w14:textId="25452203" w:rsidR="009C5AB3" w:rsidRPr="0058508F" w:rsidRDefault="009C5AB3" w:rsidP="009C5AB3">
            <w:pPr>
              <w:jc w:val="right"/>
              <w:rPr>
                <w:color w:val="000000"/>
                <w:sz w:val="20"/>
                <w:szCs w:val="20"/>
                <w:lang w:eastAsia="en-GB"/>
              </w:rPr>
            </w:pPr>
            <w:r w:rsidRPr="0058508F">
              <w:rPr>
                <w:color w:val="000000"/>
                <w:sz w:val="20"/>
                <w:szCs w:val="20"/>
              </w:rPr>
              <w:t>11</w:t>
            </w:r>
          </w:p>
        </w:tc>
        <w:tc>
          <w:tcPr>
            <w:tcW w:w="1064" w:type="dxa"/>
            <w:tcBorders>
              <w:top w:val="nil"/>
              <w:left w:val="nil"/>
              <w:bottom w:val="nil"/>
              <w:right w:val="nil"/>
            </w:tcBorders>
            <w:shd w:val="clear" w:color="auto" w:fill="auto"/>
            <w:noWrap/>
            <w:vAlign w:val="bottom"/>
            <w:hideMark/>
          </w:tcPr>
          <w:p w14:paraId="731EC11A" w14:textId="12A935E8"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DE2EC51" w14:textId="23B1EBCD"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590D298" w14:textId="21F58A5C"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1FEBCBBD" w14:textId="4999A6F3" w:rsidR="009C5AB3" w:rsidRPr="0058508F" w:rsidRDefault="009C5AB3" w:rsidP="009C5AB3">
            <w:pPr>
              <w:jc w:val="right"/>
              <w:rPr>
                <w:sz w:val="20"/>
                <w:szCs w:val="20"/>
              </w:rPr>
            </w:pPr>
            <w:r w:rsidRPr="0058508F">
              <w:rPr>
                <w:color w:val="000000"/>
                <w:sz w:val="20"/>
                <w:szCs w:val="20"/>
              </w:rPr>
              <w:t>0</w:t>
            </w:r>
          </w:p>
        </w:tc>
      </w:tr>
      <w:tr w:rsidR="009C5AB3" w:rsidRPr="0058508F" w14:paraId="0B928718" w14:textId="77777777" w:rsidTr="00C33B87">
        <w:tc>
          <w:tcPr>
            <w:tcW w:w="1433" w:type="dxa"/>
            <w:tcBorders>
              <w:top w:val="nil"/>
              <w:left w:val="nil"/>
              <w:bottom w:val="nil"/>
              <w:right w:val="nil"/>
            </w:tcBorders>
            <w:shd w:val="clear" w:color="auto" w:fill="auto"/>
            <w:noWrap/>
            <w:hideMark/>
          </w:tcPr>
          <w:p w14:paraId="2ED2485B" w14:textId="1246D5A7" w:rsidR="009C5AB3" w:rsidRPr="0058508F" w:rsidRDefault="009C5AB3" w:rsidP="009C5AB3">
            <w:pPr>
              <w:rPr>
                <w:color w:val="000000"/>
                <w:sz w:val="20"/>
                <w:szCs w:val="20"/>
                <w:lang w:eastAsia="en-GB"/>
              </w:rPr>
            </w:pPr>
            <w:r w:rsidRPr="0058508F">
              <w:rPr>
                <w:color w:val="000000"/>
                <w:sz w:val="20"/>
                <w:szCs w:val="20"/>
                <w:lang w:eastAsia="en-GB"/>
              </w:rPr>
              <w:t>40</w:t>
            </w:r>
            <w:r w:rsidR="002740F0" w:rsidRPr="0058508F">
              <w:rPr>
                <w:color w:val="000000"/>
                <w:sz w:val="20"/>
                <w:szCs w:val="20"/>
                <w:lang w:eastAsia="en-GB"/>
              </w:rPr>
              <w:t>–</w:t>
            </w:r>
            <w:r w:rsidRPr="0058508F">
              <w:rPr>
                <w:color w:val="000000"/>
                <w:sz w:val="20"/>
                <w:szCs w:val="20"/>
                <w:lang w:eastAsia="en-GB"/>
              </w:rPr>
              <w:t>44</w:t>
            </w:r>
          </w:p>
        </w:tc>
        <w:tc>
          <w:tcPr>
            <w:tcW w:w="1064" w:type="dxa"/>
            <w:tcBorders>
              <w:top w:val="nil"/>
              <w:left w:val="nil"/>
              <w:bottom w:val="nil"/>
              <w:right w:val="nil"/>
            </w:tcBorders>
            <w:shd w:val="clear" w:color="auto" w:fill="auto"/>
            <w:noWrap/>
            <w:vAlign w:val="bottom"/>
            <w:hideMark/>
          </w:tcPr>
          <w:p w14:paraId="542E9623" w14:textId="5FE71311" w:rsidR="009C5AB3" w:rsidRPr="0058508F" w:rsidRDefault="009C5AB3" w:rsidP="009C5AB3">
            <w:pPr>
              <w:jc w:val="right"/>
              <w:rPr>
                <w:color w:val="000000"/>
                <w:sz w:val="20"/>
                <w:szCs w:val="20"/>
                <w:lang w:eastAsia="en-GB"/>
              </w:rPr>
            </w:pPr>
            <w:r w:rsidRPr="0058508F">
              <w:rPr>
                <w:color w:val="000000"/>
                <w:sz w:val="20"/>
                <w:szCs w:val="20"/>
              </w:rPr>
              <w:t>12.6</w:t>
            </w:r>
          </w:p>
        </w:tc>
        <w:tc>
          <w:tcPr>
            <w:tcW w:w="1065" w:type="dxa"/>
            <w:tcBorders>
              <w:top w:val="nil"/>
              <w:left w:val="nil"/>
              <w:bottom w:val="nil"/>
              <w:right w:val="nil"/>
            </w:tcBorders>
            <w:shd w:val="clear" w:color="auto" w:fill="auto"/>
            <w:noWrap/>
            <w:vAlign w:val="bottom"/>
            <w:hideMark/>
          </w:tcPr>
          <w:p w14:paraId="1A4296B5" w14:textId="4F99B1F2" w:rsidR="009C5AB3" w:rsidRPr="0058508F" w:rsidRDefault="009C5AB3" w:rsidP="009C5AB3">
            <w:pPr>
              <w:jc w:val="right"/>
              <w:rPr>
                <w:color w:val="000000"/>
                <w:sz w:val="20"/>
                <w:szCs w:val="20"/>
                <w:lang w:eastAsia="en-GB"/>
              </w:rPr>
            </w:pPr>
            <w:r w:rsidRPr="0058508F">
              <w:rPr>
                <w:color w:val="000000"/>
                <w:sz w:val="20"/>
                <w:szCs w:val="20"/>
              </w:rPr>
              <w:t>8.7</w:t>
            </w:r>
          </w:p>
        </w:tc>
        <w:tc>
          <w:tcPr>
            <w:tcW w:w="1064" w:type="dxa"/>
            <w:tcBorders>
              <w:top w:val="nil"/>
              <w:left w:val="nil"/>
              <w:bottom w:val="nil"/>
              <w:right w:val="nil"/>
            </w:tcBorders>
            <w:shd w:val="clear" w:color="auto" w:fill="auto"/>
            <w:noWrap/>
            <w:vAlign w:val="bottom"/>
            <w:hideMark/>
          </w:tcPr>
          <w:p w14:paraId="079C5701" w14:textId="4E6E6B5A" w:rsidR="009C5AB3" w:rsidRPr="0058508F" w:rsidRDefault="009C5AB3" w:rsidP="009C5AB3">
            <w:pPr>
              <w:jc w:val="right"/>
              <w:rPr>
                <w:color w:val="000000"/>
                <w:sz w:val="20"/>
                <w:szCs w:val="20"/>
                <w:lang w:eastAsia="en-GB"/>
              </w:rPr>
            </w:pPr>
            <w:r w:rsidRPr="0058508F">
              <w:rPr>
                <w:color w:val="000000"/>
                <w:sz w:val="20"/>
                <w:szCs w:val="20"/>
              </w:rPr>
              <w:t>4.7</w:t>
            </w:r>
          </w:p>
        </w:tc>
        <w:tc>
          <w:tcPr>
            <w:tcW w:w="1065" w:type="dxa"/>
            <w:tcBorders>
              <w:top w:val="nil"/>
              <w:left w:val="nil"/>
              <w:bottom w:val="nil"/>
              <w:right w:val="nil"/>
            </w:tcBorders>
            <w:shd w:val="clear" w:color="auto" w:fill="auto"/>
            <w:noWrap/>
            <w:vAlign w:val="bottom"/>
            <w:hideMark/>
          </w:tcPr>
          <w:p w14:paraId="13C26C26" w14:textId="4B3E9968" w:rsidR="009C5AB3" w:rsidRPr="0058508F" w:rsidRDefault="009C5AB3" w:rsidP="009C5AB3">
            <w:pPr>
              <w:jc w:val="right"/>
              <w:rPr>
                <w:color w:val="000000"/>
                <w:sz w:val="20"/>
                <w:szCs w:val="20"/>
                <w:lang w:eastAsia="en-GB"/>
              </w:rPr>
            </w:pPr>
            <w:r w:rsidRPr="0058508F">
              <w:rPr>
                <w:color w:val="000000"/>
                <w:sz w:val="20"/>
                <w:szCs w:val="20"/>
              </w:rPr>
              <w:t>13.7</w:t>
            </w:r>
          </w:p>
        </w:tc>
        <w:tc>
          <w:tcPr>
            <w:tcW w:w="1064" w:type="dxa"/>
            <w:tcBorders>
              <w:top w:val="nil"/>
              <w:left w:val="nil"/>
              <w:bottom w:val="nil"/>
              <w:right w:val="nil"/>
            </w:tcBorders>
            <w:shd w:val="clear" w:color="auto" w:fill="auto"/>
            <w:noWrap/>
            <w:vAlign w:val="bottom"/>
            <w:hideMark/>
          </w:tcPr>
          <w:p w14:paraId="24BBBCC8" w14:textId="1FD190A4" w:rsidR="009C5AB3" w:rsidRPr="0058508F" w:rsidRDefault="009C5AB3" w:rsidP="009C5AB3">
            <w:pPr>
              <w:jc w:val="right"/>
              <w:rPr>
                <w:color w:val="000000"/>
                <w:sz w:val="20"/>
                <w:szCs w:val="20"/>
                <w:lang w:eastAsia="en-GB"/>
              </w:rPr>
            </w:pPr>
            <w:r w:rsidRPr="0058508F">
              <w:rPr>
                <w:color w:val="000000"/>
                <w:sz w:val="20"/>
                <w:szCs w:val="20"/>
              </w:rPr>
              <w:t>13.2</w:t>
            </w:r>
          </w:p>
        </w:tc>
        <w:tc>
          <w:tcPr>
            <w:tcW w:w="1064" w:type="dxa"/>
            <w:tcBorders>
              <w:top w:val="nil"/>
              <w:left w:val="nil"/>
              <w:bottom w:val="nil"/>
              <w:right w:val="nil"/>
            </w:tcBorders>
            <w:shd w:val="clear" w:color="auto" w:fill="auto"/>
            <w:noWrap/>
            <w:vAlign w:val="bottom"/>
            <w:hideMark/>
          </w:tcPr>
          <w:p w14:paraId="5146095D" w14:textId="26EBD87F" w:rsidR="009C5AB3" w:rsidRPr="0058508F" w:rsidRDefault="009C5AB3" w:rsidP="009C5AB3">
            <w:pPr>
              <w:jc w:val="right"/>
              <w:rPr>
                <w:color w:val="000000"/>
                <w:sz w:val="20"/>
                <w:szCs w:val="20"/>
                <w:lang w:eastAsia="en-GB"/>
              </w:rPr>
            </w:pPr>
            <w:r w:rsidRPr="0058508F">
              <w:rPr>
                <w:color w:val="000000"/>
                <w:sz w:val="20"/>
                <w:szCs w:val="20"/>
              </w:rPr>
              <w:t>21.5</w:t>
            </w:r>
          </w:p>
        </w:tc>
        <w:tc>
          <w:tcPr>
            <w:tcW w:w="1065" w:type="dxa"/>
            <w:tcBorders>
              <w:top w:val="nil"/>
              <w:left w:val="nil"/>
              <w:bottom w:val="nil"/>
              <w:right w:val="nil"/>
            </w:tcBorders>
            <w:shd w:val="clear" w:color="auto" w:fill="auto"/>
            <w:noWrap/>
            <w:vAlign w:val="bottom"/>
            <w:hideMark/>
          </w:tcPr>
          <w:p w14:paraId="06E22448" w14:textId="0350C5D9" w:rsidR="009C5AB3" w:rsidRPr="0058508F" w:rsidRDefault="009C5AB3" w:rsidP="009C5AB3">
            <w:pPr>
              <w:jc w:val="right"/>
              <w:rPr>
                <w:color w:val="000000"/>
                <w:sz w:val="20"/>
                <w:szCs w:val="20"/>
                <w:lang w:eastAsia="en-GB"/>
              </w:rPr>
            </w:pPr>
            <w:r w:rsidRPr="0058508F">
              <w:rPr>
                <w:color w:val="000000"/>
                <w:sz w:val="20"/>
                <w:szCs w:val="20"/>
              </w:rPr>
              <w:t>14.5</w:t>
            </w:r>
          </w:p>
        </w:tc>
        <w:tc>
          <w:tcPr>
            <w:tcW w:w="1064" w:type="dxa"/>
            <w:tcBorders>
              <w:top w:val="nil"/>
              <w:left w:val="nil"/>
              <w:bottom w:val="nil"/>
              <w:right w:val="nil"/>
            </w:tcBorders>
            <w:shd w:val="clear" w:color="auto" w:fill="auto"/>
            <w:noWrap/>
            <w:vAlign w:val="bottom"/>
            <w:hideMark/>
          </w:tcPr>
          <w:p w14:paraId="2C969C6C" w14:textId="64D78E38" w:rsidR="009C5AB3" w:rsidRPr="0058508F" w:rsidRDefault="009C5AB3" w:rsidP="009C5AB3">
            <w:pPr>
              <w:jc w:val="right"/>
              <w:rPr>
                <w:color w:val="000000"/>
                <w:sz w:val="20"/>
                <w:szCs w:val="20"/>
                <w:lang w:eastAsia="en-GB"/>
              </w:rPr>
            </w:pPr>
            <w:r w:rsidRPr="0058508F">
              <w:rPr>
                <w:color w:val="000000"/>
                <w:sz w:val="20"/>
                <w:szCs w:val="20"/>
              </w:rPr>
              <w:t>11.1</w:t>
            </w:r>
          </w:p>
        </w:tc>
        <w:tc>
          <w:tcPr>
            <w:tcW w:w="1065" w:type="dxa"/>
            <w:tcBorders>
              <w:top w:val="nil"/>
              <w:left w:val="nil"/>
              <w:bottom w:val="nil"/>
              <w:right w:val="nil"/>
            </w:tcBorders>
            <w:shd w:val="clear" w:color="auto" w:fill="auto"/>
            <w:noWrap/>
            <w:vAlign w:val="bottom"/>
            <w:hideMark/>
          </w:tcPr>
          <w:p w14:paraId="28FBB2E7" w14:textId="6118C6F0"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5B0B0F53" w14:textId="7B462327"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257C0F6" w14:textId="699EBBD8" w:rsidR="009C5AB3" w:rsidRPr="0058508F" w:rsidRDefault="009C5AB3" w:rsidP="009C5AB3">
            <w:pPr>
              <w:jc w:val="right"/>
              <w:rPr>
                <w:sz w:val="20"/>
                <w:szCs w:val="20"/>
              </w:rPr>
            </w:pPr>
            <w:r w:rsidRPr="0058508F">
              <w:rPr>
                <w:color w:val="000000"/>
                <w:sz w:val="20"/>
                <w:szCs w:val="20"/>
              </w:rPr>
              <w:t>0</w:t>
            </w:r>
          </w:p>
        </w:tc>
      </w:tr>
      <w:tr w:rsidR="009C5AB3" w:rsidRPr="0058508F" w14:paraId="534D976D" w14:textId="77777777" w:rsidTr="00C33B87">
        <w:tc>
          <w:tcPr>
            <w:tcW w:w="1433" w:type="dxa"/>
            <w:tcBorders>
              <w:top w:val="nil"/>
              <w:left w:val="nil"/>
              <w:bottom w:val="nil"/>
              <w:right w:val="nil"/>
            </w:tcBorders>
            <w:shd w:val="clear" w:color="auto" w:fill="auto"/>
            <w:noWrap/>
            <w:hideMark/>
          </w:tcPr>
          <w:p w14:paraId="0F556283" w14:textId="23A290B3" w:rsidR="009C5AB3" w:rsidRPr="0058508F" w:rsidRDefault="009C5AB3" w:rsidP="009C5AB3">
            <w:pPr>
              <w:rPr>
                <w:color w:val="000000"/>
                <w:sz w:val="20"/>
                <w:szCs w:val="20"/>
                <w:lang w:eastAsia="en-GB"/>
              </w:rPr>
            </w:pPr>
            <w:r w:rsidRPr="0058508F">
              <w:rPr>
                <w:color w:val="000000"/>
                <w:sz w:val="20"/>
                <w:szCs w:val="20"/>
                <w:lang w:eastAsia="en-GB"/>
              </w:rPr>
              <w:t>45</w:t>
            </w:r>
            <w:r w:rsidR="002740F0" w:rsidRPr="0058508F">
              <w:rPr>
                <w:color w:val="000000"/>
                <w:sz w:val="20"/>
                <w:szCs w:val="20"/>
                <w:lang w:eastAsia="en-GB"/>
              </w:rPr>
              <w:t>–</w:t>
            </w:r>
            <w:r w:rsidRPr="0058508F">
              <w:rPr>
                <w:color w:val="000000"/>
                <w:sz w:val="20"/>
                <w:szCs w:val="20"/>
                <w:lang w:eastAsia="en-GB"/>
              </w:rPr>
              <w:t>49</w:t>
            </w:r>
          </w:p>
        </w:tc>
        <w:tc>
          <w:tcPr>
            <w:tcW w:w="1064" w:type="dxa"/>
            <w:tcBorders>
              <w:top w:val="nil"/>
              <w:left w:val="nil"/>
              <w:bottom w:val="nil"/>
              <w:right w:val="nil"/>
            </w:tcBorders>
            <w:shd w:val="clear" w:color="auto" w:fill="auto"/>
            <w:noWrap/>
            <w:vAlign w:val="bottom"/>
            <w:hideMark/>
          </w:tcPr>
          <w:p w14:paraId="59B0F74E" w14:textId="55AADAAB" w:rsidR="009C5AB3" w:rsidRPr="0058508F" w:rsidRDefault="009C5AB3" w:rsidP="009C5AB3">
            <w:pPr>
              <w:jc w:val="right"/>
              <w:rPr>
                <w:color w:val="000000"/>
                <w:sz w:val="20"/>
                <w:szCs w:val="20"/>
                <w:lang w:eastAsia="en-GB"/>
              </w:rPr>
            </w:pPr>
            <w:r w:rsidRPr="0058508F">
              <w:rPr>
                <w:color w:val="000000"/>
                <w:sz w:val="20"/>
                <w:szCs w:val="20"/>
              </w:rPr>
              <w:t>7.3</w:t>
            </w:r>
          </w:p>
        </w:tc>
        <w:tc>
          <w:tcPr>
            <w:tcW w:w="1065" w:type="dxa"/>
            <w:tcBorders>
              <w:top w:val="nil"/>
              <w:left w:val="nil"/>
              <w:bottom w:val="nil"/>
              <w:right w:val="nil"/>
            </w:tcBorders>
            <w:shd w:val="clear" w:color="auto" w:fill="auto"/>
            <w:noWrap/>
            <w:vAlign w:val="bottom"/>
            <w:hideMark/>
          </w:tcPr>
          <w:p w14:paraId="750C629E" w14:textId="3CED8EDF" w:rsidR="009C5AB3" w:rsidRPr="0058508F" w:rsidRDefault="009C5AB3" w:rsidP="009C5AB3">
            <w:pPr>
              <w:jc w:val="right"/>
              <w:rPr>
                <w:color w:val="000000"/>
                <w:sz w:val="20"/>
                <w:szCs w:val="20"/>
                <w:lang w:eastAsia="en-GB"/>
              </w:rPr>
            </w:pPr>
            <w:r w:rsidRPr="0058508F">
              <w:rPr>
                <w:color w:val="000000"/>
                <w:sz w:val="20"/>
                <w:szCs w:val="20"/>
              </w:rPr>
              <w:t>4.9</w:t>
            </w:r>
          </w:p>
        </w:tc>
        <w:tc>
          <w:tcPr>
            <w:tcW w:w="1064" w:type="dxa"/>
            <w:tcBorders>
              <w:top w:val="nil"/>
              <w:left w:val="nil"/>
              <w:bottom w:val="nil"/>
              <w:right w:val="nil"/>
            </w:tcBorders>
            <w:shd w:val="clear" w:color="auto" w:fill="auto"/>
            <w:noWrap/>
            <w:vAlign w:val="bottom"/>
            <w:hideMark/>
          </w:tcPr>
          <w:p w14:paraId="77304E31" w14:textId="04014847" w:rsidR="009C5AB3" w:rsidRPr="0058508F" w:rsidRDefault="009C5AB3" w:rsidP="009C5AB3">
            <w:pPr>
              <w:jc w:val="right"/>
              <w:rPr>
                <w:color w:val="000000"/>
                <w:sz w:val="20"/>
                <w:szCs w:val="20"/>
                <w:lang w:eastAsia="en-GB"/>
              </w:rPr>
            </w:pPr>
            <w:r w:rsidRPr="0058508F">
              <w:rPr>
                <w:color w:val="000000"/>
                <w:sz w:val="20"/>
                <w:szCs w:val="20"/>
              </w:rPr>
              <w:t>4.3</w:t>
            </w:r>
          </w:p>
        </w:tc>
        <w:tc>
          <w:tcPr>
            <w:tcW w:w="1065" w:type="dxa"/>
            <w:tcBorders>
              <w:top w:val="nil"/>
              <w:left w:val="nil"/>
              <w:bottom w:val="nil"/>
              <w:right w:val="nil"/>
            </w:tcBorders>
            <w:shd w:val="clear" w:color="auto" w:fill="auto"/>
            <w:noWrap/>
            <w:vAlign w:val="bottom"/>
            <w:hideMark/>
          </w:tcPr>
          <w:p w14:paraId="1334A551" w14:textId="35D3D7B2" w:rsidR="009C5AB3" w:rsidRPr="0058508F" w:rsidRDefault="009C5AB3" w:rsidP="009C5AB3">
            <w:pPr>
              <w:jc w:val="right"/>
              <w:rPr>
                <w:color w:val="000000"/>
                <w:sz w:val="20"/>
                <w:szCs w:val="20"/>
                <w:lang w:eastAsia="en-GB"/>
              </w:rPr>
            </w:pPr>
            <w:r w:rsidRPr="0058508F">
              <w:rPr>
                <w:color w:val="000000"/>
                <w:sz w:val="20"/>
                <w:szCs w:val="20"/>
              </w:rPr>
              <w:t>10.8</w:t>
            </w:r>
          </w:p>
        </w:tc>
        <w:tc>
          <w:tcPr>
            <w:tcW w:w="1064" w:type="dxa"/>
            <w:tcBorders>
              <w:top w:val="nil"/>
              <w:left w:val="nil"/>
              <w:bottom w:val="nil"/>
              <w:right w:val="nil"/>
            </w:tcBorders>
            <w:shd w:val="clear" w:color="auto" w:fill="auto"/>
            <w:noWrap/>
            <w:vAlign w:val="bottom"/>
            <w:hideMark/>
          </w:tcPr>
          <w:p w14:paraId="65B6BD1C" w14:textId="6934FA9C" w:rsidR="009C5AB3" w:rsidRPr="0058508F" w:rsidRDefault="009C5AB3" w:rsidP="009C5AB3">
            <w:pPr>
              <w:jc w:val="right"/>
              <w:rPr>
                <w:color w:val="000000"/>
                <w:sz w:val="20"/>
                <w:szCs w:val="20"/>
                <w:lang w:eastAsia="en-GB"/>
              </w:rPr>
            </w:pPr>
            <w:r w:rsidRPr="0058508F">
              <w:rPr>
                <w:color w:val="000000"/>
                <w:sz w:val="20"/>
                <w:szCs w:val="20"/>
              </w:rPr>
              <w:t>12.7</w:t>
            </w:r>
          </w:p>
        </w:tc>
        <w:tc>
          <w:tcPr>
            <w:tcW w:w="1064" w:type="dxa"/>
            <w:tcBorders>
              <w:top w:val="nil"/>
              <w:left w:val="nil"/>
              <w:bottom w:val="nil"/>
              <w:right w:val="nil"/>
            </w:tcBorders>
            <w:shd w:val="clear" w:color="auto" w:fill="auto"/>
            <w:noWrap/>
            <w:vAlign w:val="bottom"/>
            <w:hideMark/>
          </w:tcPr>
          <w:p w14:paraId="2E81CD37" w14:textId="185FC91D" w:rsidR="009C5AB3" w:rsidRPr="0058508F" w:rsidRDefault="009C5AB3" w:rsidP="009C5AB3">
            <w:pPr>
              <w:jc w:val="right"/>
              <w:rPr>
                <w:color w:val="000000"/>
                <w:sz w:val="20"/>
                <w:szCs w:val="20"/>
                <w:lang w:eastAsia="en-GB"/>
              </w:rPr>
            </w:pPr>
            <w:r w:rsidRPr="0058508F">
              <w:rPr>
                <w:color w:val="000000"/>
                <w:sz w:val="20"/>
                <w:szCs w:val="20"/>
              </w:rPr>
              <w:t>21.6</w:t>
            </w:r>
          </w:p>
        </w:tc>
        <w:tc>
          <w:tcPr>
            <w:tcW w:w="1065" w:type="dxa"/>
            <w:tcBorders>
              <w:top w:val="nil"/>
              <w:left w:val="nil"/>
              <w:bottom w:val="nil"/>
              <w:right w:val="nil"/>
            </w:tcBorders>
            <w:shd w:val="clear" w:color="auto" w:fill="auto"/>
            <w:noWrap/>
            <w:vAlign w:val="bottom"/>
            <w:hideMark/>
          </w:tcPr>
          <w:p w14:paraId="44AA7BFD" w14:textId="4B583DF9" w:rsidR="009C5AB3" w:rsidRPr="0058508F" w:rsidRDefault="009C5AB3" w:rsidP="009C5AB3">
            <w:pPr>
              <w:jc w:val="right"/>
              <w:rPr>
                <w:color w:val="000000"/>
                <w:sz w:val="20"/>
                <w:szCs w:val="20"/>
                <w:lang w:eastAsia="en-GB"/>
              </w:rPr>
            </w:pPr>
            <w:r w:rsidRPr="0058508F">
              <w:rPr>
                <w:color w:val="000000"/>
                <w:sz w:val="20"/>
                <w:szCs w:val="20"/>
              </w:rPr>
              <w:t>19.5</w:t>
            </w:r>
          </w:p>
        </w:tc>
        <w:tc>
          <w:tcPr>
            <w:tcW w:w="1064" w:type="dxa"/>
            <w:tcBorders>
              <w:top w:val="nil"/>
              <w:left w:val="nil"/>
              <w:bottom w:val="nil"/>
              <w:right w:val="nil"/>
            </w:tcBorders>
            <w:shd w:val="clear" w:color="auto" w:fill="auto"/>
            <w:noWrap/>
            <w:vAlign w:val="bottom"/>
            <w:hideMark/>
          </w:tcPr>
          <w:p w14:paraId="5B637DEA" w14:textId="420BD7AF" w:rsidR="009C5AB3" w:rsidRPr="0058508F" w:rsidRDefault="009C5AB3" w:rsidP="009C5AB3">
            <w:pPr>
              <w:jc w:val="right"/>
              <w:rPr>
                <w:color w:val="000000"/>
                <w:sz w:val="20"/>
                <w:szCs w:val="20"/>
                <w:lang w:eastAsia="en-GB"/>
              </w:rPr>
            </w:pPr>
            <w:r w:rsidRPr="0058508F">
              <w:rPr>
                <w:color w:val="000000"/>
                <w:sz w:val="20"/>
                <w:szCs w:val="20"/>
              </w:rPr>
              <w:t>19.1</w:t>
            </w:r>
          </w:p>
        </w:tc>
        <w:tc>
          <w:tcPr>
            <w:tcW w:w="1065" w:type="dxa"/>
            <w:tcBorders>
              <w:top w:val="nil"/>
              <w:left w:val="nil"/>
              <w:bottom w:val="nil"/>
              <w:right w:val="nil"/>
            </w:tcBorders>
            <w:shd w:val="clear" w:color="auto" w:fill="auto"/>
            <w:noWrap/>
            <w:vAlign w:val="bottom"/>
            <w:hideMark/>
          </w:tcPr>
          <w:p w14:paraId="12E24E28" w14:textId="44C8E578"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EDD0756" w14:textId="34BED8E3"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06F2790" w14:textId="67659FE0" w:rsidR="009C5AB3" w:rsidRPr="0058508F" w:rsidRDefault="009C5AB3" w:rsidP="009C5AB3">
            <w:pPr>
              <w:jc w:val="right"/>
              <w:rPr>
                <w:sz w:val="20"/>
                <w:szCs w:val="20"/>
              </w:rPr>
            </w:pPr>
            <w:r w:rsidRPr="0058508F">
              <w:rPr>
                <w:color w:val="000000"/>
                <w:sz w:val="20"/>
                <w:szCs w:val="20"/>
              </w:rPr>
              <w:t>0</w:t>
            </w:r>
          </w:p>
        </w:tc>
      </w:tr>
      <w:tr w:rsidR="009C5AB3" w:rsidRPr="0058508F" w14:paraId="12318A04" w14:textId="77777777" w:rsidTr="00C33B87">
        <w:tc>
          <w:tcPr>
            <w:tcW w:w="1433" w:type="dxa"/>
            <w:tcBorders>
              <w:top w:val="nil"/>
              <w:left w:val="nil"/>
              <w:bottom w:val="nil"/>
              <w:right w:val="nil"/>
            </w:tcBorders>
            <w:shd w:val="clear" w:color="auto" w:fill="auto"/>
            <w:noWrap/>
            <w:hideMark/>
          </w:tcPr>
          <w:p w14:paraId="62B721D0" w14:textId="468F164F" w:rsidR="009C5AB3" w:rsidRPr="0058508F" w:rsidRDefault="009C5AB3" w:rsidP="009C5AB3">
            <w:pPr>
              <w:rPr>
                <w:color w:val="000000"/>
                <w:sz w:val="20"/>
                <w:szCs w:val="20"/>
                <w:lang w:eastAsia="en-GB"/>
              </w:rPr>
            </w:pPr>
            <w:r w:rsidRPr="0058508F">
              <w:rPr>
                <w:color w:val="000000"/>
                <w:sz w:val="20"/>
                <w:szCs w:val="20"/>
                <w:lang w:eastAsia="en-GB"/>
              </w:rPr>
              <w:t>50</w:t>
            </w:r>
            <w:r w:rsidR="002740F0" w:rsidRPr="0058508F">
              <w:rPr>
                <w:color w:val="000000"/>
                <w:sz w:val="20"/>
                <w:szCs w:val="20"/>
                <w:lang w:eastAsia="en-GB"/>
              </w:rPr>
              <w:t>–</w:t>
            </w:r>
            <w:r w:rsidRPr="0058508F">
              <w:rPr>
                <w:color w:val="000000"/>
                <w:sz w:val="20"/>
                <w:szCs w:val="20"/>
                <w:lang w:eastAsia="en-GB"/>
              </w:rPr>
              <w:t>54</w:t>
            </w:r>
          </w:p>
        </w:tc>
        <w:tc>
          <w:tcPr>
            <w:tcW w:w="1064" w:type="dxa"/>
            <w:tcBorders>
              <w:top w:val="nil"/>
              <w:left w:val="nil"/>
              <w:bottom w:val="nil"/>
              <w:right w:val="nil"/>
            </w:tcBorders>
            <w:shd w:val="clear" w:color="auto" w:fill="auto"/>
            <w:noWrap/>
            <w:vAlign w:val="bottom"/>
            <w:hideMark/>
          </w:tcPr>
          <w:p w14:paraId="26991403" w14:textId="3A112B54" w:rsidR="009C5AB3" w:rsidRPr="0058508F" w:rsidRDefault="009C5AB3" w:rsidP="009C5AB3">
            <w:pPr>
              <w:jc w:val="right"/>
              <w:rPr>
                <w:color w:val="000000"/>
                <w:sz w:val="20"/>
                <w:szCs w:val="20"/>
                <w:lang w:eastAsia="en-GB"/>
              </w:rPr>
            </w:pPr>
            <w:r w:rsidRPr="0058508F">
              <w:rPr>
                <w:color w:val="000000"/>
                <w:sz w:val="20"/>
                <w:szCs w:val="20"/>
              </w:rPr>
              <w:t>10.3</w:t>
            </w:r>
          </w:p>
        </w:tc>
        <w:tc>
          <w:tcPr>
            <w:tcW w:w="1065" w:type="dxa"/>
            <w:tcBorders>
              <w:top w:val="nil"/>
              <w:left w:val="nil"/>
              <w:bottom w:val="nil"/>
              <w:right w:val="nil"/>
            </w:tcBorders>
            <w:shd w:val="clear" w:color="auto" w:fill="auto"/>
            <w:noWrap/>
            <w:vAlign w:val="bottom"/>
            <w:hideMark/>
          </w:tcPr>
          <w:p w14:paraId="59A17CB2" w14:textId="108E6620" w:rsidR="009C5AB3" w:rsidRPr="0058508F" w:rsidRDefault="009C5AB3" w:rsidP="009C5AB3">
            <w:pPr>
              <w:jc w:val="right"/>
              <w:rPr>
                <w:color w:val="000000"/>
                <w:sz w:val="20"/>
                <w:szCs w:val="20"/>
                <w:lang w:eastAsia="en-GB"/>
              </w:rPr>
            </w:pPr>
            <w:r w:rsidRPr="0058508F">
              <w:rPr>
                <w:color w:val="000000"/>
                <w:sz w:val="20"/>
                <w:szCs w:val="20"/>
              </w:rPr>
              <w:t>5.4</w:t>
            </w:r>
          </w:p>
        </w:tc>
        <w:tc>
          <w:tcPr>
            <w:tcW w:w="1064" w:type="dxa"/>
            <w:tcBorders>
              <w:top w:val="nil"/>
              <w:left w:val="nil"/>
              <w:bottom w:val="nil"/>
              <w:right w:val="nil"/>
            </w:tcBorders>
            <w:shd w:val="clear" w:color="auto" w:fill="auto"/>
            <w:noWrap/>
            <w:vAlign w:val="bottom"/>
            <w:hideMark/>
          </w:tcPr>
          <w:p w14:paraId="2339AF0E" w14:textId="45B800BA" w:rsidR="009C5AB3" w:rsidRPr="0058508F" w:rsidRDefault="009C5AB3" w:rsidP="009C5AB3">
            <w:pPr>
              <w:jc w:val="right"/>
              <w:rPr>
                <w:color w:val="000000"/>
                <w:sz w:val="20"/>
                <w:szCs w:val="20"/>
                <w:lang w:eastAsia="en-GB"/>
              </w:rPr>
            </w:pPr>
            <w:r w:rsidRPr="0058508F">
              <w:rPr>
                <w:color w:val="000000"/>
                <w:sz w:val="20"/>
                <w:szCs w:val="20"/>
              </w:rPr>
              <w:t>4.1</w:t>
            </w:r>
          </w:p>
        </w:tc>
        <w:tc>
          <w:tcPr>
            <w:tcW w:w="1065" w:type="dxa"/>
            <w:tcBorders>
              <w:top w:val="nil"/>
              <w:left w:val="nil"/>
              <w:bottom w:val="nil"/>
              <w:right w:val="nil"/>
            </w:tcBorders>
            <w:shd w:val="clear" w:color="auto" w:fill="auto"/>
            <w:noWrap/>
            <w:vAlign w:val="bottom"/>
            <w:hideMark/>
          </w:tcPr>
          <w:p w14:paraId="76FD5F42" w14:textId="1B03953D" w:rsidR="009C5AB3" w:rsidRPr="0058508F" w:rsidRDefault="009C5AB3" w:rsidP="009C5AB3">
            <w:pPr>
              <w:jc w:val="right"/>
              <w:rPr>
                <w:color w:val="000000"/>
                <w:sz w:val="20"/>
                <w:szCs w:val="20"/>
                <w:lang w:eastAsia="en-GB"/>
              </w:rPr>
            </w:pPr>
            <w:r w:rsidRPr="0058508F">
              <w:rPr>
                <w:color w:val="000000"/>
                <w:sz w:val="20"/>
                <w:szCs w:val="20"/>
              </w:rPr>
              <w:t>12.2</w:t>
            </w:r>
          </w:p>
        </w:tc>
        <w:tc>
          <w:tcPr>
            <w:tcW w:w="1064" w:type="dxa"/>
            <w:tcBorders>
              <w:top w:val="nil"/>
              <w:left w:val="nil"/>
              <w:bottom w:val="nil"/>
              <w:right w:val="nil"/>
            </w:tcBorders>
            <w:shd w:val="clear" w:color="auto" w:fill="auto"/>
            <w:noWrap/>
            <w:vAlign w:val="bottom"/>
            <w:hideMark/>
          </w:tcPr>
          <w:p w14:paraId="713C6980" w14:textId="39E2C7F1" w:rsidR="009C5AB3" w:rsidRPr="0058508F" w:rsidRDefault="009C5AB3" w:rsidP="009C5AB3">
            <w:pPr>
              <w:jc w:val="right"/>
              <w:rPr>
                <w:color w:val="000000"/>
                <w:sz w:val="20"/>
                <w:szCs w:val="20"/>
                <w:lang w:eastAsia="en-GB"/>
              </w:rPr>
            </w:pPr>
            <w:r w:rsidRPr="0058508F">
              <w:rPr>
                <w:color w:val="000000"/>
                <w:sz w:val="20"/>
                <w:szCs w:val="20"/>
              </w:rPr>
              <w:t>7.9</w:t>
            </w:r>
          </w:p>
        </w:tc>
        <w:tc>
          <w:tcPr>
            <w:tcW w:w="1064" w:type="dxa"/>
            <w:tcBorders>
              <w:top w:val="nil"/>
              <w:left w:val="nil"/>
              <w:bottom w:val="nil"/>
              <w:right w:val="nil"/>
            </w:tcBorders>
            <w:shd w:val="clear" w:color="auto" w:fill="auto"/>
            <w:noWrap/>
            <w:vAlign w:val="bottom"/>
            <w:hideMark/>
          </w:tcPr>
          <w:p w14:paraId="35A83D86" w14:textId="19830843" w:rsidR="009C5AB3" w:rsidRPr="0058508F" w:rsidRDefault="009C5AB3" w:rsidP="009C5AB3">
            <w:pPr>
              <w:jc w:val="right"/>
              <w:rPr>
                <w:color w:val="000000"/>
                <w:sz w:val="20"/>
                <w:szCs w:val="20"/>
                <w:lang w:eastAsia="en-GB"/>
              </w:rPr>
            </w:pPr>
            <w:r w:rsidRPr="0058508F">
              <w:rPr>
                <w:color w:val="000000"/>
                <w:sz w:val="20"/>
                <w:szCs w:val="20"/>
              </w:rPr>
              <w:t>14.4</w:t>
            </w:r>
          </w:p>
        </w:tc>
        <w:tc>
          <w:tcPr>
            <w:tcW w:w="1065" w:type="dxa"/>
            <w:tcBorders>
              <w:top w:val="nil"/>
              <w:left w:val="nil"/>
              <w:bottom w:val="nil"/>
              <w:right w:val="nil"/>
            </w:tcBorders>
            <w:shd w:val="clear" w:color="auto" w:fill="auto"/>
            <w:noWrap/>
            <w:vAlign w:val="bottom"/>
            <w:hideMark/>
          </w:tcPr>
          <w:p w14:paraId="124D186C" w14:textId="10710727" w:rsidR="009C5AB3" w:rsidRPr="0058508F" w:rsidRDefault="009C5AB3" w:rsidP="009C5AB3">
            <w:pPr>
              <w:jc w:val="right"/>
              <w:rPr>
                <w:color w:val="000000"/>
                <w:sz w:val="20"/>
                <w:szCs w:val="20"/>
                <w:lang w:eastAsia="en-GB"/>
              </w:rPr>
            </w:pPr>
            <w:r w:rsidRPr="0058508F">
              <w:rPr>
                <w:color w:val="000000"/>
                <w:sz w:val="20"/>
                <w:szCs w:val="20"/>
              </w:rPr>
              <w:t>20.4</w:t>
            </w:r>
          </w:p>
        </w:tc>
        <w:tc>
          <w:tcPr>
            <w:tcW w:w="1064" w:type="dxa"/>
            <w:tcBorders>
              <w:top w:val="nil"/>
              <w:left w:val="nil"/>
              <w:bottom w:val="nil"/>
              <w:right w:val="nil"/>
            </w:tcBorders>
            <w:shd w:val="clear" w:color="auto" w:fill="auto"/>
            <w:noWrap/>
            <w:vAlign w:val="bottom"/>
            <w:hideMark/>
          </w:tcPr>
          <w:p w14:paraId="32AE9970" w14:textId="445F55C5" w:rsidR="009C5AB3" w:rsidRPr="0058508F" w:rsidRDefault="009C5AB3" w:rsidP="009C5AB3">
            <w:pPr>
              <w:jc w:val="right"/>
              <w:rPr>
                <w:color w:val="000000"/>
                <w:sz w:val="20"/>
                <w:szCs w:val="20"/>
                <w:lang w:eastAsia="en-GB"/>
              </w:rPr>
            </w:pPr>
            <w:r w:rsidRPr="0058508F">
              <w:rPr>
                <w:color w:val="000000"/>
                <w:sz w:val="20"/>
                <w:szCs w:val="20"/>
              </w:rPr>
              <w:t>23.9</w:t>
            </w:r>
          </w:p>
        </w:tc>
        <w:tc>
          <w:tcPr>
            <w:tcW w:w="1065" w:type="dxa"/>
            <w:tcBorders>
              <w:top w:val="nil"/>
              <w:left w:val="nil"/>
              <w:bottom w:val="nil"/>
              <w:right w:val="nil"/>
            </w:tcBorders>
            <w:shd w:val="clear" w:color="auto" w:fill="auto"/>
            <w:noWrap/>
            <w:vAlign w:val="bottom"/>
            <w:hideMark/>
          </w:tcPr>
          <w:p w14:paraId="6F412BFC" w14:textId="3FB421C3" w:rsidR="009C5AB3" w:rsidRPr="0058508F" w:rsidRDefault="009C5AB3" w:rsidP="009C5AB3">
            <w:pPr>
              <w:jc w:val="right"/>
              <w:rPr>
                <w:color w:val="000000"/>
                <w:sz w:val="20"/>
                <w:szCs w:val="20"/>
                <w:lang w:eastAsia="en-GB"/>
              </w:rPr>
            </w:pPr>
            <w:r w:rsidRPr="0058508F">
              <w:rPr>
                <w:color w:val="000000"/>
                <w:sz w:val="20"/>
                <w:szCs w:val="20"/>
              </w:rPr>
              <w:t>1.3</w:t>
            </w:r>
          </w:p>
        </w:tc>
        <w:tc>
          <w:tcPr>
            <w:tcW w:w="1064" w:type="dxa"/>
            <w:tcBorders>
              <w:top w:val="nil"/>
              <w:left w:val="nil"/>
              <w:bottom w:val="nil"/>
              <w:right w:val="nil"/>
            </w:tcBorders>
            <w:shd w:val="clear" w:color="auto" w:fill="auto"/>
            <w:noWrap/>
            <w:vAlign w:val="bottom"/>
            <w:hideMark/>
          </w:tcPr>
          <w:p w14:paraId="32415BA2" w14:textId="5967868D"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10651DB6" w14:textId="1F49752C" w:rsidR="009C5AB3" w:rsidRPr="0058508F" w:rsidRDefault="009C5AB3" w:rsidP="009C5AB3">
            <w:pPr>
              <w:jc w:val="right"/>
              <w:rPr>
                <w:sz w:val="20"/>
                <w:szCs w:val="20"/>
              </w:rPr>
            </w:pPr>
            <w:r w:rsidRPr="0058508F">
              <w:rPr>
                <w:color w:val="000000"/>
                <w:sz w:val="20"/>
                <w:szCs w:val="20"/>
              </w:rPr>
              <w:t>0</w:t>
            </w:r>
          </w:p>
        </w:tc>
      </w:tr>
      <w:tr w:rsidR="009C5AB3" w:rsidRPr="0058508F" w14:paraId="07C48EB7" w14:textId="77777777" w:rsidTr="00C33B87">
        <w:tc>
          <w:tcPr>
            <w:tcW w:w="1433" w:type="dxa"/>
            <w:tcBorders>
              <w:top w:val="nil"/>
              <w:left w:val="nil"/>
              <w:bottom w:val="nil"/>
              <w:right w:val="nil"/>
            </w:tcBorders>
            <w:shd w:val="clear" w:color="auto" w:fill="auto"/>
            <w:noWrap/>
            <w:hideMark/>
          </w:tcPr>
          <w:p w14:paraId="11886617" w14:textId="11CCAA6D" w:rsidR="009C5AB3" w:rsidRPr="0058508F" w:rsidRDefault="009C5AB3" w:rsidP="009C5AB3">
            <w:pPr>
              <w:rPr>
                <w:color w:val="000000"/>
                <w:sz w:val="20"/>
                <w:szCs w:val="20"/>
                <w:lang w:eastAsia="en-GB"/>
              </w:rPr>
            </w:pPr>
            <w:r w:rsidRPr="0058508F">
              <w:rPr>
                <w:color w:val="000000"/>
                <w:sz w:val="20"/>
                <w:szCs w:val="20"/>
                <w:lang w:eastAsia="en-GB"/>
              </w:rPr>
              <w:t>55</w:t>
            </w:r>
            <w:r w:rsidR="002740F0" w:rsidRPr="0058508F">
              <w:rPr>
                <w:color w:val="000000"/>
                <w:sz w:val="20"/>
                <w:szCs w:val="20"/>
                <w:lang w:eastAsia="en-GB"/>
              </w:rPr>
              <w:t>–</w:t>
            </w:r>
            <w:r w:rsidRPr="0058508F">
              <w:rPr>
                <w:color w:val="000000"/>
                <w:sz w:val="20"/>
                <w:szCs w:val="20"/>
                <w:lang w:eastAsia="en-GB"/>
              </w:rPr>
              <w:t>59</w:t>
            </w:r>
          </w:p>
        </w:tc>
        <w:tc>
          <w:tcPr>
            <w:tcW w:w="1064" w:type="dxa"/>
            <w:tcBorders>
              <w:top w:val="nil"/>
              <w:left w:val="nil"/>
              <w:bottom w:val="nil"/>
              <w:right w:val="nil"/>
            </w:tcBorders>
            <w:shd w:val="clear" w:color="auto" w:fill="auto"/>
            <w:noWrap/>
            <w:vAlign w:val="bottom"/>
            <w:hideMark/>
          </w:tcPr>
          <w:p w14:paraId="38C14165" w14:textId="673F064B" w:rsidR="009C5AB3" w:rsidRPr="0058508F" w:rsidRDefault="009C5AB3" w:rsidP="009C5AB3">
            <w:pPr>
              <w:jc w:val="right"/>
              <w:rPr>
                <w:color w:val="000000"/>
                <w:sz w:val="20"/>
                <w:szCs w:val="20"/>
                <w:lang w:eastAsia="en-GB"/>
              </w:rPr>
            </w:pPr>
            <w:r w:rsidRPr="0058508F">
              <w:rPr>
                <w:color w:val="000000"/>
                <w:sz w:val="20"/>
                <w:szCs w:val="20"/>
              </w:rPr>
              <w:t>7.8</w:t>
            </w:r>
          </w:p>
        </w:tc>
        <w:tc>
          <w:tcPr>
            <w:tcW w:w="1065" w:type="dxa"/>
            <w:tcBorders>
              <w:top w:val="nil"/>
              <w:left w:val="nil"/>
              <w:bottom w:val="nil"/>
              <w:right w:val="nil"/>
            </w:tcBorders>
            <w:shd w:val="clear" w:color="auto" w:fill="auto"/>
            <w:noWrap/>
            <w:vAlign w:val="bottom"/>
            <w:hideMark/>
          </w:tcPr>
          <w:p w14:paraId="68F68CA4" w14:textId="1B154CC9" w:rsidR="009C5AB3" w:rsidRPr="0058508F" w:rsidRDefault="009C5AB3" w:rsidP="009C5AB3">
            <w:pPr>
              <w:jc w:val="right"/>
              <w:rPr>
                <w:color w:val="000000"/>
                <w:sz w:val="20"/>
                <w:szCs w:val="20"/>
                <w:lang w:eastAsia="en-GB"/>
              </w:rPr>
            </w:pPr>
            <w:r w:rsidRPr="0058508F">
              <w:rPr>
                <w:color w:val="000000"/>
                <w:sz w:val="20"/>
                <w:szCs w:val="20"/>
              </w:rPr>
              <w:t>1.7</w:t>
            </w:r>
          </w:p>
        </w:tc>
        <w:tc>
          <w:tcPr>
            <w:tcW w:w="1064" w:type="dxa"/>
            <w:tcBorders>
              <w:top w:val="nil"/>
              <w:left w:val="nil"/>
              <w:bottom w:val="nil"/>
              <w:right w:val="nil"/>
            </w:tcBorders>
            <w:shd w:val="clear" w:color="auto" w:fill="auto"/>
            <w:noWrap/>
            <w:vAlign w:val="bottom"/>
            <w:hideMark/>
          </w:tcPr>
          <w:p w14:paraId="557E5E52" w14:textId="04C8DA29" w:rsidR="009C5AB3" w:rsidRPr="0058508F" w:rsidRDefault="009C5AB3" w:rsidP="009C5AB3">
            <w:pPr>
              <w:jc w:val="right"/>
              <w:rPr>
                <w:color w:val="000000"/>
                <w:sz w:val="20"/>
                <w:szCs w:val="20"/>
                <w:lang w:eastAsia="en-GB"/>
              </w:rPr>
            </w:pPr>
            <w:r w:rsidRPr="0058508F">
              <w:rPr>
                <w:color w:val="000000"/>
                <w:sz w:val="20"/>
                <w:szCs w:val="20"/>
              </w:rPr>
              <w:t>3.1</w:t>
            </w:r>
          </w:p>
        </w:tc>
        <w:tc>
          <w:tcPr>
            <w:tcW w:w="1065" w:type="dxa"/>
            <w:tcBorders>
              <w:top w:val="nil"/>
              <w:left w:val="nil"/>
              <w:bottom w:val="nil"/>
              <w:right w:val="nil"/>
            </w:tcBorders>
            <w:shd w:val="clear" w:color="auto" w:fill="auto"/>
            <w:noWrap/>
            <w:vAlign w:val="bottom"/>
            <w:hideMark/>
          </w:tcPr>
          <w:p w14:paraId="6BF55B75" w14:textId="6B418BDB" w:rsidR="009C5AB3" w:rsidRPr="0058508F" w:rsidRDefault="009C5AB3" w:rsidP="009C5AB3">
            <w:pPr>
              <w:jc w:val="right"/>
              <w:rPr>
                <w:color w:val="000000"/>
                <w:sz w:val="20"/>
                <w:szCs w:val="20"/>
                <w:lang w:eastAsia="en-GB"/>
              </w:rPr>
            </w:pPr>
            <w:r w:rsidRPr="0058508F">
              <w:rPr>
                <w:color w:val="000000"/>
                <w:sz w:val="20"/>
                <w:szCs w:val="20"/>
              </w:rPr>
              <w:t>7.2</w:t>
            </w:r>
          </w:p>
        </w:tc>
        <w:tc>
          <w:tcPr>
            <w:tcW w:w="1064" w:type="dxa"/>
            <w:tcBorders>
              <w:top w:val="nil"/>
              <w:left w:val="nil"/>
              <w:bottom w:val="nil"/>
              <w:right w:val="nil"/>
            </w:tcBorders>
            <w:shd w:val="clear" w:color="auto" w:fill="auto"/>
            <w:noWrap/>
            <w:vAlign w:val="bottom"/>
            <w:hideMark/>
          </w:tcPr>
          <w:p w14:paraId="3EC29862" w14:textId="16C79C24" w:rsidR="009C5AB3" w:rsidRPr="0058508F" w:rsidRDefault="009C5AB3" w:rsidP="009C5AB3">
            <w:pPr>
              <w:jc w:val="right"/>
              <w:rPr>
                <w:color w:val="000000"/>
                <w:sz w:val="20"/>
                <w:szCs w:val="20"/>
                <w:lang w:eastAsia="en-GB"/>
              </w:rPr>
            </w:pPr>
            <w:r w:rsidRPr="0058508F">
              <w:rPr>
                <w:color w:val="000000"/>
                <w:sz w:val="20"/>
                <w:szCs w:val="20"/>
              </w:rPr>
              <w:t>13.5</w:t>
            </w:r>
          </w:p>
        </w:tc>
        <w:tc>
          <w:tcPr>
            <w:tcW w:w="1064" w:type="dxa"/>
            <w:tcBorders>
              <w:top w:val="nil"/>
              <w:left w:val="nil"/>
              <w:bottom w:val="nil"/>
              <w:right w:val="nil"/>
            </w:tcBorders>
            <w:shd w:val="clear" w:color="auto" w:fill="auto"/>
            <w:noWrap/>
            <w:vAlign w:val="bottom"/>
            <w:hideMark/>
          </w:tcPr>
          <w:p w14:paraId="4A5CAB43" w14:textId="47CDCEDE" w:rsidR="009C5AB3" w:rsidRPr="0058508F" w:rsidRDefault="009C5AB3" w:rsidP="009C5AB3">
            <w:pPr>
              <w:jc w:val="right"/>
              <w:rPr>
                <w:color w:val="000000"/>
                <w:sz w:val="20"/>
                <w:szCs w:val="20"/>
                <w:lang w:eastAsia="en-GB"/>
              </w:rPr>
            </w:pPr>
            <w:r w:rsidRPr="0058508F">
              <w:rPr>
                <w:color w:val="000000"/>
                <w:sz w:val="20"/>
                <w:szCs w:val="20"/>
              </w:rPr>
              <w:t>5.5</w:t>
            </w:r>
          </w:p>
        </w:tc>
        <w:tc>
          <w:tcPr>
            <w:tcW w:w="1065" w:type="dxa"/>
            <w:tcBorders>
              <w:top w:val="nil"/>
              <w:left w:val="nil"/>
              <w:bottom w:val="nil"/>
              <w:right w:val="nil"/>
            </w:tcBorders>
            <w:shd w:val="clear" w:color="auto" w:fill="auto"/>
            <w:noWrap/>
            <w:vAlign w:val="bottom"/>
            <w:hideMark/>
          </w:tcPr>
          <w:p w14:paraId="60230400" w14:textId="5588B907" w:rsidR="009C5AB3" w:rsidRPr="0058508F" w:rsidRDefault="009C5AB3" w:rsidP="009C5AB3">
            <w:pPr>
              <w:jc w:val="right"/>
              <w:rPr>
                <w:color w:val="000000"/>
                <w:sz w:val="20"/>
                <w:szCs w:val="20"/>
                <w:lang w:eastAsia="en-GB"/>
              </w:rPr>
            </w:pPr>
            <w:r w:rsidRPr="0058508F">
              <w:rPr>
                <w:color w:val="000000"/>
                <w:sz w:val="20"/>
                <w:szCs w:val="20"/>
              </w:rPr>
              <w:t>7.5</w:t>
            </w:r>
          </w:p>
        </w:tc>
        <w:tc>
          <w:tcPr>
            <w:tcW w:w="1064" w:type="dxa"/>
            <w:tcBorders>
              <w:top w:val="nil"/>
              <w:left w:val="nil"/>
              <w:bottom w:val="nil"/>
              <w:right w:val="nil"/>
            </w:tcBorders>
            <w:shd w:val="clear" w:color="auto" w:fill="auto"/>
            <w:noWrap/>
            <w:vAlign w:val="bottom"/>
            <w:hideMark/>
          </w:tcPr>
          <w:p w14:paraId="3A5D6BF6" w14:textId="1E379BEA" w:rsidR="009C5AB3" w:rsidRPr="0058508F" w:rsidRDefault="009C5AB3" w:rsidP="009C5AB3">
            <w:pPr>
              <w:jc w:val="right"/>
              <w:rPr>
                <w:color w:val="000000"/>
                <w:sz w:val="20"/>
                <w:szCs w:val="20"/>
                <w:lang w:eastAsia="en-GB"/>
              </w:rPr>
            </w:pPr>
            <w:r w:rsidRPr="0058508F">
              <w:rPr>
                <w:color w:val="000000"/>
                <w:sz w:val="20"/>
                <w:szCs w:val="20"/>
              </w:rPr>
              <w:t>35.7</w:t>
            </w:r>
          </w:p>
        </w:tc>
        <w:tc>
          <w:tcPr>
            <w:tcW w:w="1065" w:type="dxa"/>
            <w:tcBorders>
              <w:top w:val="nil"/>
              <w:left w:val="nil"/>
              <w:bottom w:val="nil"/>
              <w:right w:val="nil"/>
            </w:tcBorders>
            <w:shd w:val="clear" w:color="auto" w:fill="auto"/>
            <w:noWrap/>
            <w:vAlign w:val="bottom"/>
            <w:hideMark/>
          </w:tcPr>
          <w:p w14:paraId="2D038ECA" w14:textId="026F2245" w:rsidR="009C5AB3" w:rsidRPr="0058508F" w:rsidRDefault="009C5AB3" w:rsidP="009C5AB3">
            <w:pPr>
              <w:jc w:val="right"/>
              <w:rPr>
                <w:color w:val="000000"/>
                <w:sz w:val="20"/>
                <w:szCs w:val="20"/>
                <w:lang w:eastAsia="en-GB"/>
              </w:rPr>
            </w:pPr>
            <w:r w:rsidRPr="0058508F">
              <w:rPr>
                <w:color w:val="000000"/>
                <w:sz w:val="20"/>
                <w:szCs w:val="20"/>
              </w:rPr>
              <w:t>18.1</w:t>
            </w:r>
          </w:p>
        </w:tc>
        <w:tc>
          <w:tcPr>
            <w:tcW w:w="1064" w:type="dxa"/>
            <w:tcBorders>
              <w:top w:val="nil"/>
              <w:left w:val="nil"/>
              <w:bottom w:val="nil"/>
              <w:right w:val="nil"/>
            </w:tcBorders>
            <w:shd w:val="clear" w:color="auto" w:fill="auto"/>
            <w:noWrap/>
            <w:vAlign w:val="bottom"/>
            <w:hideMark/>
          </w:tcPr>
          <w:p w14:paraId="7C89ADBA" w14:textId="30BCC128"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8DAAA50" w14:textId="57333788" w:rsidR="009C5AB3" w:rsidRPr="0058508F" w:rsidRDefault="009C5AB3" w:rsidP="009C5AB3">
            <w:pPr>
              <w:jc w:val="right"/>
              <w:rPr>
                <w:sz w:val="20"/>
                <w:szCs w:val="20"/>
              </w:rPr>
            </w:pPr>
            <w:r w:rsidRPr="0058508F">
              <w:rPr>
                <w:color w:val="000000"/>
                <w:sz w:val="20"/>
                <w:szCs w:val="20"/>
              </w:rPr>
              <w:t>0</w:t>
            </w:r>
          </w:p>
        </w:tc>
      </w:tr>
      <w:tr w:rsidR="009C5AB3" w:rsidRPr="0058508F" w14:paraId="05A6BE73" w14:textId="77777777" w:rsidTr="00C33B87">
        <w:tc>
          <w:tcPr>
            <w:tcW w:w="1433" w:type="dxa"/>
            <w:tcBorders>
              <w:top w:val="nil"/>
              <w:left w:val="nil"/>
              <w:bottom w:val="nil"/>
              <w:right w:val="nil"/>
            </w:tcBorders>
            <w:shd w:val="clear" w:color="auto" w:fill="auto"/>
            <w:noWrap/>
            <w:hideMark/>
          </w:tcPr>
          <w:p w14:paraId="1AA3B92E" w14:textId="30390624" w:rsidR="009C5AB3" w:rsidRPr="0058508F" w:rsidRDefault="009C5AB3" w:rsidP="009C5AB3">
            <w:pPr>
              <w:rPr>
                <w:color w:val="000000"/>
                <w:sz w:val="20"/>
                <w:szCs w:val="20"/>
                <w:lang w:eastAsia="en-GB"/>
              </w:rPr>
            </w:pPr>
            <w:r w:rsidRPr="0058508F">
              <w:rPr>
                <w:color w:val="000000"/>
                <w:sz w:val="20"/>
                <w:szCs w:val="20"/>
                <w:lang w:eastAsia="en-GB"/>
              </w:rPr>
              <w:t>60</w:t>
            </w:r>
            <w:r w:rsidR="002740F0" w:rsidRPr="0058508F">
              <w:rPr>
                <w:color w:val="000000"/>
                <w:sz w:val="20"/>
                <w:szCs w:val="20"/>
                <w:lang w:eastAsia="en-GB"/>
              </w:rPr>
              <w:t>–</w:t>
            </w:r>
            <w:r w:rsidRPr="0058508F">
              <w:rPr>
                <w:color w:val="000000"/>
                <w:sz w:val="20"/>
                <w:szCs w:val="20"/>
                <w:lang w:eastAsia="en-GB"/>
              </w:rPr>
              <w:t>64</w:t>
            </w:r>
          </w:p>
        </w:tc>
        <w:tc>
          <w:tcPr>
            <w:tcW w:w="1064" w:type="dxa"/>
            <w:tcBorders>
              <w:top w:val="nil"/>
              <w:left w:val="nil"/>
              <w:bottom w:val="nil"/>
              <w:right w:val="nil"/>
            </w:tcBorders>
            <w:shd w:val="clear" w:color="auto" w:fill="auto"/>
            <w:noWrap/>
            <w:vAlign w:val="bottom"/>
            <w:hideMark/>
          </w:tcPr>
          <w:p w14:paraId="1603E41E" w14:textId="37A17F31" w:rsidR="009C5AB3" w:rsidRPr="0058508F" w:rsidRDefault="009C5AB3" w:rsidP="009C5AB3">
            <w:pPr>
              <w:jc w:val="right"/>
              <w:rPr>
                <w:color w:val="000000"/>
                <w:sz w:val="20"/>
                <w:szCs w:val="20"/>
                <w:lang w:eastAsia="en-GB"/>
              </w:rPr>
            </w:pPr>
            <w:r w:rsidRPr="0058508F">
              <w:rPr>
                <w:color w:val="000000"/>
                <w:sz w:val="20"/>
                <w:szCs w:val="20"/>
              </w:rPr>
              <w:t>6.1</w:t>
            </w:r>
          </w:p>
        </w:tc>
        <w:tc>
          <w:tcPr>
            <w:tcW w:w="1065" w:type="dxa"/>
            <w:tcBorders>
              <w:top w:val="nil"/>
              <w:left w:val="nil"/>
              <w:bottom w:val="nil"/>
              <w:right w:val="nil"/>
            </w:tcBorders>
            <w:shd w:val="clear" w:color="auto" w:fill="auto"/>
            <w:noWrap/>
            <w:vAlign w:val="bottom"/>
            <w:hideMark/>
          </w:tcPr>
          <w:p w14:paraId="2E531489" w14:textId="1BE35726" w:rsidR="009C5AB3" w:rsidRPr="0058508F" w:rsidRDefault="009C5AB3" w:rsidP="009C5AB3">
            <w:pPr>
              <w:jc w:val="right"/>
              <w:rPr>
                <w:color w:val="000000"/>
                <w:sz w:val="20"/>
                <w:szCs w:val="20"/>
                <w:lang w:eastAsia="en-GB"/>
              </w:rPr>
            </w:pPr>
            <w:r w:rsidRPr="0058508F">
              <w:rPr>
                <w:color w:val="000000"/>
                <w:sz w:val="20"/>
                <w:szCs w:val="20"/>
              </w:rPr>
              <w:t>6.8</w:t>
            </w:r>
          </w:p>
        </w:tc>
        <w:tc>
          <w:tcPr>
            <w:tcW w:w="1064" w:type="dxa"/>
            <w:tcBorders>
              <w:top w:val="nil"/>
              <w:left w:val="nil"/>
              <w:bottom w:val="nil"/>
              <w:right w:val="nil"/>
            </w:tcBorders>
            <w:shd w:val="clear" w:color="auto" w:fill="auto"/>
            <w:noWrap/>
            <w:vAlign w:val="bottom"/>
            <w:hideMark/>
          </w:tcPr>
          <w:p w14:paraId="4447AA1B" w14:textId="5133DF31"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0C559B96" w14:textId="5DDC57BC" w:rsidR="009C5AB3" w:rsidRPr="0058508F" w:rsidRDefault="009C5AB3" w:rsidP="009C5AB3">
            <w:pPr>
              <w:jc w:val="right"/>
              <w:rPr>
                <w:color w:val="000000"/>
                <w:sz w:val="20"/>
                <w:szCs w:val="20"/>
                <w:lang w:eastAsia="en-GB"/>
              </w:rPr>
            </w:pPr>
            <w:r w:rsidRPr="0058508F">
              <w:rPr>
                <w:color w:val="000000"/>
                <w:sz w:val="20"/>
                <w:szCs w:val="20"/>
              </w:rPr>
              <w:t>7.3</w:t>
            </w:r>
          </w:p>
        </w:tc>
        <w:tc>
          <w:tcPr>
            <w:tcW w:w="1064" w:type="dxa"/>
            <w:tcBorders>
              <w:top w:val="nil"/>
              <w:left w:val="nil"/>
              <w:bottom w:val="nil"/>
              <w:right w:val="nil"/>
            </w:tcBorders>
            <w:shd w:val="clear" w:color="auto" w:fill="auto"/>
            <w:noWrap/>
            <w:vAlign w:val="bottom"/>
            <w:hideMark/>
          </w:tcPr>
          <w:p w14:paraId="4B3E91CC" w14:textId="57354C18" w:rsidR="009C5AB3" w:rsidRPr="0058508F" w:rsidRDefault="009C5AB3" w:rsidP="009C5AB3">
            <w:pPr>
              <w:jc w:val="right"/>
              <w:rPr>
                <w:color w:val="000000"/>
                <w:sz w:val="20"/>
                <w:szCs w:val="20"/>
                <w:lang w:eastAsia="en-GB"/>
              </w:rPr>
            </w:pPr>
            <w:r w:rsidRPr="0058508F">
              <w:rPr>
                <w:color w:val="000000"/>
                <w:sz w:val="20"/>
                <w:szCs w:val="20"/>
              </w:rPr>
              <w:t>17.6</w:t>
            </w:r>
          </w:p>
        </w:tc>
        <w:tc>
          <w:tcPr>
            <w:tcW w:w="1064" w:type="dxa"/>
            <w:tcBorders>
              <w:top w:val="nil"/>
              <w:left w:val="nil"/>
              <w:bottom w:val="nil"/>
              <w:right w:val="nil"/>
            </w:tcBorders>
            <w:shd w:val="clear" w:color="auto" w:fill="auto"/>
            <w:noWrap/>
            <w:vAlign w:val="bottom"/>
            <w:hideMark/>
          </w:tcPr>
          <w:p w14:paraId="3A6C23D0" w14:textId="667DDB4F" w:rsidR="009C5AB3" w:rsidRPr="0058508F" w:rsidRDefault="009C5AB3" w:rsidP="009C5AB3">
            <w:pPr>
              <w:jc w:val="right"/>
              <w:rPr>
                <w:color w:val="000000"/>
                <w:sz w:val="20"/>
                <w:szCs w:val="20"/>
                <w:lang w:eastAsia="en-GB"/>
              </w:rPr>
            </w:pPr>
            <w:r w:rsidRPr="0058508F">
              <w:rPr>
                <w:color w:val="000000"/>
                <w:sz w:val="20"/>
                <w:szCs w:val="20"/>
              </w:rPr>
              <w:t>6.7</w:t>
            </w:r>
          </w:p>
        </w:tc>
        <w:tc>
          <w:tcPr>
            <w:tcW w:w="1065" w:type="dxa"/>
            <w:tcBorders>
              <w:top w:val="nil"/>
              <w:left w:val="nil"/>
              <w:bottom w:val="nil"/>
              <w:right w:val="nil"/>
            </w:tcBorders>
            <w:shd w:val="clear" w:color="auto" w:fill="auto"/>
            <w:noWrap/>
            <w:vAlign w:val="bottom"/>
            <w:hideMark/>
          </w:tcPr>
          <w:p w14:paraId="61A6C132" w14:textId="69D57378" w:rsidR="009C5AB3" w:rsidRPr="0058508F" w:rsidRDefault="009C5AB3" w:rsidP="009C5AB3">
            <w:pPr>
              <w:jc w:val="right"/>
              <w:rPr>
                <w:color w:val="000000"/>
                <w:sz w:val="20"/>
                <w:szCs w:val="20"/>
                <w:lang w:eastAsia="en-GB"/>
              </w:rPr>
            </w:pPr>
            <w:r w:rsidRPr="0058508F">
              <w:rPr>
                <w:color w:val="000000"/>
                <w:sz w:val="20"/>
                <w:szCs w:val="20"/>
              </w:rPr>
              <w:t>8.4</w:t>
            </w:r>
          </w:p>
        </w:tc>
        <w:tc>
          <w:tcPr>
            <w:tcW w:w="1064" w:type="dxa"/>
            <w:tcBorders>
              <w:top w:val="nil"/>
              <w:left w:val="nil"/>
              <w:bottom w:val="nil"/>
              <w:right w:val="nil"/>
            </w:tcBorders>
            <w:shd w:val="clear" w:color="auto" w:fill="auto"/>
            <w:noWrap/>
            <w:vAlign w:val="bottom"/>
            <w:hideMark/>
          </w:tcPr>
          <w:p w14:paraId="554E84D0" w14:textId="0849F383" w:rsidR="009C5AB3" w:rsidRPr="0058508F" w:rsidRDefault="009C5AB3" w:rsidP="009C5AB3">
            <w:pPr>
              <w:jc w:val="right"/>
              <w:rPr>
                <w:color w:val="000000"/>
                <w:sz w:val="20"/>
                <w:szCs w:val="20"/>
                <w:lang w:eastAsia="en-GB"/>
              </w:rPr>
            </w:pPr>
            <w:r w:rsidRPr="0058508F">
              <w:rPr>
                <w:color w:val="000000"/>
                <w:sz w:val="20"/>
                <w:szCs w:val="20"/>
              </w:rPr>
              <w:t>22.1</w:t>
            </w:r>
          </w:p>
        </w:tc>
        <w:tc>
          <w:tcPr>
            <w:tcW w:w="1065" w:type="dxa"/>
            <w:tcBorders>
              <w:top w:val="nil"/>
              <w:left w:val="nil"/>
              <w:bottom w:val="nil"/>
              <w:right w:val="nil"/>
            </w:tcBorders>
            <w:shd w:val="clear" w:color="auto" w:fill="auto"/>
            <w:noWrap/>
            <w:vAlign w:val="bottom"/>
            <w:hideMark/>
          </w:tcPr>
          <w:p w14:paraId="4049FDBF" w14:textId="2A16C785" w:rsidR="009C5AB3" w:rsidRPr="0058508F" w:rsidRDefault="009C5AB3" w:rsidP="009C5AB3">
            <w:pPr>
              <w:jc w:val="right"/>
              <w:rPr>
                <w:color w:val="000000"/>
                <w:sz w:val="20"/>
                <w:szCs w:val="20"/>
                <w:lang w:eastAsia="en-GB"/>
              </w:rPr>
            </w:pPr>
            <w:r w:rsidRPr="0058508F">
              <w:rPr>
                <w:color w:val="000000"/>
                <w:sz w:val="20"/>
                <w:szCs w:val="20"/>
              </w:rPr>
              <w:t>24.9</w:t>
            </w:r>
          </w:p>
        </w:tc>
        <w:tc>
          <w:tcPr>
            <w:tcW w:w="1064" w:type="dxa"/>
            <w:tcBorders>
              <w:top w:val="nil"/>
              <w:left w:val="nil"/>
              <w:bottom w:val="nil"/>
              <w:right w:val="nil"/>
            </w:tcBorders>
            <w:shd w:val="clear" w:color="auto" w:fill="auto"/>
            <w:noWrap/>
            <w:vAlign w:val="bottom"/>
            <w:hideMark/>
          </w:tcPr>
          <w:p w14:paraId="71986E96" w14:textId="29C93395"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FD76766" w14:textId="162AA110" w:rsidR="009C5AB3" w:rsidRPr="0058508F" w:rsidRDefault="009C5AB3" w:rsidP="009C5AB3">
            <w:pPr>
              <w:jc w:val="right"/>
              <w:rPr>
                <w:sz w:val="20"/>
                <w:szCs w:val="20"/>
              </w:rPr>
            </w:pPr>
            <w:r w:rsidRPr="0058508F">
              <w:rPr>
                <w:color w:val="000000"/>
                <w:sz w:val="20"/>
                <w:szCs w:val="20"/>
              </w:rPr>
              <w:t>0</w:t>
            </w:r>
          </w:p>
        </w:tc>
      </w:tr>
      <w:tr w:rsidR="009C5AB3" w:rsidRPr="0058508F" w14:paraId="7389D97C" w14:textId="77777777" w:rsidTr="00C33B87">
        <w:tc>
          <w:tcPr>
            <w:tcW w:w="1433" w:type="dxa"/>
            <w:tcBorders>
              <w:top w:val="nil"/>
              <w:left w:val="nil"/>
              <w:bottom w:val="nil"/>
              <w:right w:val="nil"/>
            </w:tcBorders>
            <w:shd w:val="clear" w:color="auto" w:fill="auto"/>
            <w:noWrap/>
            <w:hideMark/>
          </w:tcPr>
          <w:p w14:paraId="68E50822" w14:textId="13A8E288" w:rsidR="009C5AB3" w:rsidRPr="0058508F" w:rsidRDefault="009C5AB3" w:rsidP="009C5AB3">
            <w:pPr>
              <w:rPr>
                <w:color w:val="000000"/>
                <w:sz w:val="20"/>
                <w:szCs w:val="20"/>
                <w:lang w:eastAsia="en-GB"/>
              </w:rPr>
            </w:pPr>
            <w:r w:rsidRPr="0058508F">
              <w:rPr>
                <w:color w:val="000000"/>
                <w:sz w:val="20"/>
                <w:szCs w:val="20"/>
                <w:lang w:eastAsia="en-GB"/>
              </w:rPr>
              <w:t>65</w:t>
            </w:r>
            <w:r w:rsidR="002740F0" w:rsidRPr="0058508F">
              <w:rPr>
                <w:color w:val="000000"/>
                <w:sz w:val="20"/>
                <w:szCs w:val="20"/>
                <w:lang w:eastAsia="en-GB"/>
              </w:rPr>
              <w:t>–</w:t>
            </w:r>
            <w:r w:rsidRPr="0058508F">
              <w:rPr>
                <w:color w:val="000000"/>
                <w:sz w:val="20"/>
                <w:szCs w:val="20"/>
                <w:lang w:eastAsia="en-GB"/>
              </w:rPr>
              <w:t>69</w:t>
            </w:r>
          </w:p>
        </w:tc>
        <w:tc>
          <w:tcPr>
            <w:tcW w:w="1064" w:type="dxa"/>
            <w:tcBorders>
              <w:top w:val="nil"/>
              <w:left w:val="nil"/>
              <w:bottom w:val="nil"/>
              <w:right w:val="nil"/>
            </w:tcBorders>
            <w:shd w:val="clear" w:color="auto" w:fill="auto"/>
            <w:noWrap/>
            <w:vAlign w:val="bottom"/>
            <w:hideMark/>
          </w:tcPr>
          <w:p w14:paraId="3575EFB2" w14:textId="2CFB626B" w:rsidR="009C5AB3" w:rsidRPr="0058508F" w:rsidRDefault="009C5AB3" w:rsidP="009C5AB3">
            <w:pPr>
              <w:jc w:val="right"/>
              <w:rPr>
                <w:color w:val="000000"/>
                <w:sz w:val="20"/>
                <w:szCs w:val="20"/>
                <w:lang w:eastAsia="en-GB"/>
              </w:rPr>
            </w:pPr>
            <w:r w:rsidRPr="0058508F">
              <w:rPr>
                <w:color w:val="000000"/>
                <w:sz w:val="20"/>
                <w:szCs w:val="20"/>
              </w:rPr>
              <w:t>0.8</w:t>
            </w:r>
          </w:p>
        </w:tc>
        <w:tc>
          <w:tcPr>
            <w:tcW w:w="1065" w:type="dxa"/>
            <w:tcBorders>
              <w:top w:val="nil"/>
              <w:left w:val="nil"/>
              <w:bottom w:val="nil"/>
              <w:right w:val="nil"/>
            </w:tcBorders>
            <w:shd w:val="clear" w:color="auto" w:fill="auto"/>
            <w:noWrap/>
            <w:vAlign w:val="bottom"/>
            <w:hideMark/>
          </w:tcPr>
          <w:p w14:paraId="0879565C" w14:textId="425CC147" w:rsidR="009C5AB3" w:rsidRPr="0058508F" w:rsidRDefault="009C5AB3" w:rsidP="009C5AB3">
            <w:pPr>
              <w:jc w:val="right"/>
              <w:rPr>
                <w:color w:val="000000"/>
                <w:sz w:val="20"/>
                <w:szCs w:val="20"/>
                <w:lang w:eastAsia="en-GB"/>
              </w:rPr>
            </w:pPr>
            <w:r w:rsidRPr="0058508F">
              <w:rPr>
                <w:color w:val="000000"/>
                <w:sz w:val="20"/>
                <w:szCs w:val="20"/>
              </w:rPr>
              <w:t>27.2</w:t>
            </w:r>
          </w:p>
        </w:tc>
        <w:tc>
          <w:tcPr>
            <w:tcW w:w="1064" w:type="dxa"/>
            <w:tcBorders>
              <w:top w:val="nil"/>
              <w:left w:val="nil"/>
              <w:bottom w:val="nil"/>
              <w:right w:val="nil"/>
            </w:tcBorders>
            <w:shd w:val="clear" w:color="auto" w:fill="auto"/>
            <w:noWrap/>
            <w:vAlign w:val="bottom"/>
            <w:hideMark/>
          </w:tcPr>
          <w:p w14:paraId="31F2C0F8" w14:textId="008F6CEE"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8E1B0C0" w14:textId="0E647AD5" w:rsidR="009C5AB3" w:rsidRPr="0058508F" w:rsidRDefault="009C5AB3" w:rsidP="009C5AB3">
            <w:pPr>
              <w:jc w:val="right"/>
              <w:rPr>
                <w:color w:val="000000"/>
                <w:sz w:val="20"/>
                <w:szCs w:val="20"/>
                <w:lang w:eastAsia="en-GB"/>
              </w:rPr>
            </w:pPr>
            <w:r w:rsidRPr="0058508F">
              <w:rPr>
                <w:color w:val="000000"/>
                <w:sz w:val="20"/>
                <w:szCs w:val="20"/>
              </w:rPr>
              <w:t>10.3</w:t>
            </w:r>
          </w:p>
        </w:tc>
        <w:tc>
          <w:tcPr>
            <w:tcW w:w="1064" w:type="dxa"/>
            <w:tcBorders>
              <w:top w:val="nil"/>
              <w:left w:val="nil"/>
              <w:bottom w:val="nil"/>
              <w:right w:val="nil"/>
            </w:tcBorders>
            <w:shd w:val="clear" w:color="auto" w:fill="auto"/>
            <w:noWrap/>
            <w:vAlign w:val="bottom"/>
            <w:hideMark/>
          </w:tcPr>
          <w:p w14:paraId="15469A9B" w14:textId="1CD0CC05" w:rsidR="009C5AB3" w:rsidRPr="0058508F" w:rsidRDefault="009C5AB3" w:rsidP="009C5AB3">
            <w:pPr>
              <w:jc w:val="right"/>
              <w:rPr>
                <w:color w:val="000000"/>
                <w:sz w:val="20"/>
                <w:szCs w:val="20"/>
                <w:lang w:eastAsia="en-GB"/>
              </w:rPr>
            </w:pPr>
            <w:r w:rsidRPr="0058508F">
              <w:rPr>
                <w:color w:val="000000"/>
                <w:sz w:val="20"/>
                <w:szCs w:val="20"/>
              </w:rPr>
              <w:t>2</w:t>
            </w:r>
          </w:p>
        </w:tc>
        <w:tc>
          <w:tcPr>
            <w:tcW w:w="1064" w:type="dxa"/>
            <w:tcBorders>
              <w:top w:val="nil"/>
              <w:left w:val="nil"/>
              <w:bottom w:val="nil"/>
              <w:right w:val="nil"/>
            </w:tcBorders>
            <w:shd w:val="clear" w:color="auto" w:fill="auto"/>
            <w:noWrap/>
            <w:vAlign w:val="bottom"/>
            <w:hideMark/>
          </w:tcPr>
          <w:p w14:paraId="50A5F284" w14:textId="69C6D456" w:rsidR="009C5AB3" w:rsidRPr="0058508F" w:rsidRDefault="009C5AB3" w:rsidP="009C5AB3">
            <w:pPr>
              <w:jc w:val="right"/>
              <w:rPr>
                <w:color w:val="000000"/>
                <w:sz w:val="20"/>
                <w:szCs w:val="20"/>
                <w:lang w:eastAsia="en-GB"/>
              </w:rPr>
            </w:pPr>
            <w:r w:rsidRPr="0058508F">
              <w:rPr>
                <w:color w:val="000000"/>
                <w:sz w:val="20"/>
                <w:szCs w:val="20"/>
              </w:rPr>
              <w:t>13</w:t>
            </w:r>
          </w:p>
        </w:tc>
        <w:tc>
          <w:tcPr>
            <w:tcW w:w="1065" w:type="dxa"/>
            <w:tcBorders>
              <w:top w:val="nil"/>
              <w:left w:val="nil"/>
              <w:bottom w:val="nil"/>
              <w:right w:val="nil"/>
            </w:tcBorders>
            <w:shd w:val="clear" w:color="auto" w:fill="auto"/>
            <w:noWrap/>
            <w:vAlign w:val="bottom"/>
            <w:hideMark/>
          </w:tcPr>
          <w:p w14:paraId="0955935D" w14:textId="4D2B855B" w:rsidR="009C5AB3" w:rsidRPr="0058508F" w:rsidRDefault="009C5AB3" w:rsidP="009C5AB3">
            <w:pPr>
              <w:jc w:val="right"/>
              <w:rPr>
                <w:color w:val="000000"/>
                <w:sz w:val="20"/>
                <w:szCs w:val="20"/>
                <w:lang w:eastAsia="en-GB"/>
              </w:rPr>
            </w:pPr>
            <w:r w:rsidRPr="0058508F">
              <w:rPr>
                <w:color w:val="000000"/>
                <w:sz w:val="20"/>
                <w:szCs w:val="20"/>
              </w:rPr>
              <w:t>1.1</w:t>
            </w:r>
          </w:p>
        </w:tc>
        <w:tc>
          <w:tcPr>
            <w:tcW w:w="1064" w:type="dxa"/>
            <w:tcBorders>
              <w:top w:val="nil"/>
              <w:left w:val="nil"/>
              <w:bottom w:val="nil"/>
              <w:right w:val="nil"/>
            </w:tcBorders>
            <w:shd w:val="clear" w:color="auto" w:fill="auto"/>
            <w:noWrap/>
            <w:vAlign w:val="bottom"/>
            <w:hideMark/>
          </w:tcPr>
          <w:p w14:paraId="33030F5B" w14:textId="558A229D" w:rsidR="009C5AB3" w:rsidRPr="0058508F" w:rsidRDefault="009C5AB3" w:rsidP="009C5AB3">
            <w:pPr>
              <w:jc w:val="right"/>
              <w:rPr>
                <w:color w:val="000000"/>
                <w:sz w:val="20"/>
                <w:szCs w:val="20"/>
                <w:lang w:eastAsia="en-GB"/>
              </w:rPr>
            </w:pPr>
            <w:r w:rsidRPr="0058508F">
              <w:rPr>
                <w:color w:val="000000"/>
                <w:sz w:val="20"/>
                <w:szCs w:val="20"/>
              </w:rPr>
              <w:t>21.9</w:t>
            </w:r>
          </w:p>
        </w:tc>
        <w:tc>
          <w:tcPr>
            <w:tcW w:w="1065" w:type="dxa"/>
            <w:tcBorders>
              <w:top w:val="nil"/>
              <w:left w:val="nil"/>
              <w:bottom w:val="nil"/>
              <w:right w:val="nil"/>
            </w:tcBorders>
            <w:shd w:val="clear" w:color="auto" w:fill="auto"/>
            <w:noWrap/>
            <w:vAlign w:val="bottom"/>
            <w:hideMark/>
          </w:tcPr>
          <w:p w14:paraId="1770F538" w14:textId="61FD007B" w:rsidR="009C5AB3" w:rsidRPr="0058508F" w:rsidRDefault="009C5AB3" w:rsidP="009C5AB3">
            <w:pPr>
              <w:jc w:val="right"/>
              <w:rPr>
                <w:color w:val="000000"/>
                <w:sz w:val="20"/>
                <w:szCs w:val="20"/>
                <w:lang w:eastAsia="en-GB"/>
              </w:rPr>
            </w:pPr>
            <w:r w:rsidRPr="0058508F">
              <w:rPr>
                <w:color w:val="000000"/>
                <w:sz w:val="20"/>
                <w:szCs w:val="20"/>
              </w:rPr>
              <w:t>23.6</w:t>
            </w:r>
          </w:p>
        </w:tc>
        <w:tc>
          <w:tcPr>
            <w:tcW w:w="1064" w:type="dxa"/>
            <w:tcBorders>
              <w:top w:val="nil"/>
              <w:left w:val="nil"/>
              <w:bottom w:val="nil"/>
              <w:right w:val="nil"/>
            </w:tcBorders>
            <w:shd w:val="clear" w:color="auto" w:fill="auto"/>
            <w:noWrap/>
            <w:vAlign w:val="bottom"/>
            <w:hideMark/>
          </w:tcPr>
          <w:p w14:paraId="637C330B" w14:textId="580BB237"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EBF14B3" w14:textId="250F0481" w:rsidR="009C5AB3" w:rsidRPr="0058508F" w:rsidRDefault="009C5AB3" w:rsidP="009C5AB3">
            <w:pPr>
              <w:jc w:val="right"/>
              <w:rPr>
                <w:sz w:val="20"/>
                <w:szCs w:val="20"/>
              </w:rPr>
            </w:pPr>
            <w:r w:rsidRPr="0058508F">
              <w:rPr>
                <w:color w:val="000000"/>
                <w:sz w:val="20"/>
                <w:szCs w:val="20"/>
              </w:rPr>
              <w:t>0</w:t>
            </w:r>
          </w:p>
        </w:tc>
      </w:tr>
      <w:tr w:rsidR="009C5AB3" w:rsidRPr="0058508F" w14:paraId="7607E949" w14:textId="77777777" w:rsidTr="00C33B87">
        <w:tc>
          <w:tcPr>
            <w:tcW w:w="1433" w:type="dxa"/>
            <w:tcBorders>
              <w:top w:val="nil"/>
              <w:left w:val="nil"/>
              <w:right w:val="nil"/>
            </w:tcBorders>
            <w:shd w:val="clear" w:color="auto" w:fill="auto"/>
            <w:noWrap/>
            <w:hideMark/>
          </w:tcPr>
          <w:p w14:paraId="0A696EAC" w14:textId="1E6185F6" w:rsidR="009C5AB3" w:rsidRPr="0058508F" w:rsidRDefault="009C5AB3" w:rsidP="009C5AB3">
            <w:pPr>
              <w:rPr>
                <w:color w:val="000000"/>
                <w:sz w:val="20"/>
                <w:szCs w:val="20"/>
                <w:lang w:eastAsia="en-GB"/>
              </w:rPr>
            </w:pPr>
            <w:r w:rsidRPr="0058508F">
              <w:rPr>
                <w:color w:val="000000"/>
                <w:sz w:val="20"/>
                <w:szCs w:val="20"/>
                <w:lang w:eastAsia="en-GB"/>
              </w:rPr>
              <w:t>70</w:t>
            </w:r>
            <w:r w:rsidR="002740F0" w:rsidRPr="0058508F">
              <w:rPr>
                <w:color w:val="000000"/>
                <w:sz w:val="20"/>
                <w:szCs w:val="20"/>
                <w:lang w:eastAsia="en-GB"/>
              </w:rPr>
              <w:t>–</w:t>
            </w:r>
            <w:r w:rsidRPr="0058508F">
              <w:rPr>
                <w:color w:val="000000"/>
                <w:sz w:val="20"/>
                <w:szCs w:val="20"/>
                <w:lang w:eastAsia="en-GB"/>
              </w:rPr>
              <w:t>74</w:t>
            </w:r>
          </w:p>
        </w:tc>
        <w:tc>
          <w:tcPr>
            <w:tcW w:w="1064" w:type="dxa"/>
            <w:tcBorders>
              <w:top w:val="nil"/>
              <w:left w:val="nil"/>
              <w:right w:val="nil"/>
            </w:tcBorders>
            <w:shd w:val="clear" w:color="auto" w:fill="auto"/>
            <w:noWrap/>
            <w:vAlign w:val="bottom"/>
            <w:hideMark/>
          </w:tcPr>
          <w:p w14:paraId="09C78372" w14:textId="671D088D"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right w:val="nil"/>
            </w:tcBorders>
            <w:shd w:val="clear" w:color="auto" w:fill="auto"/>
            <w:noWrap/>
            <w:vAlign w:val="bottom"/>
            <w:hideMark/>
          </w:tcPr>
          <w:p w14:paraId="460A606A" w14:textId="637893A4"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right w:val="nil"/>
            </w:tcBorders>
            <w:shd w:val="clear" w:color="auto" w:fill="auto"/>
            <w:noWrap/>
            <w:vAlign w:val="bottom"/>
            <w:hideMark/>
          </w:tcPr>
          <w:p w14:paraId="17219E99" w14:textId="51B9B72C" w:rsidR="009C5AB3" w:rsidRPr="0058508F" w:rsidRDefault="009C5AB3" w:rsidP="009C5AB3">
            <w:pPr>
              <w:jc w:val="right"/>
              <w:rPr>
                <w:color w:val="000000"/>
                <w:sz w:val="20"/>
                <w:szCs w:val="20"/>
                <w:lang w:eastAsia="en-GB"/>
              </w:rPr>
            </w:pPr>
            <w:r w:rsidRPr="0058508F">
              <w:rPr>
                <w:color w:val="000000"/>
                <w:sz w:val="20"/>
                <w:szCs w:val="20"/>
              </w:rPr>
              <w:t>15.6</w:t>
            </w:r>
          </w:p>
        </w:tc>
        <w:tc>
          <w:tcPr>
            <w:tcW w:w="1065" w:type="dxa"/>
            <w:tcBorders>
              <w:top w:val="nil"/>
              <w:left w:val="nil"/>
              <w:right w:val="nil"/>
            </w:tcBorders>
            <w:shd w:val="clear" w:color="auto" w:fill="auto"/>
            <w:noWrap/>
            <w:vAlign w:val="bottom"/>
            <w:hideMark/>
          </w:tcPr>
          <w:p w14:paraId="7FCE101F" w14:textId="2327D540"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right w:val="nil"/>
            </w:tcBorders>
            <w:shd w:val="clear" w:color="auto" w:fill="auto"/>
            <w:noWrap/>
            <w:vAlign w:val="bottom"/>
            <w:hideMark/>
          </w:tcPr>
          <w:p w14:paraId="1F4D6C7A" w14:textId="311215BB" w:rsidR="009C5AB3" w:rsidRPr="0058508F" w:rsidRDefault="009C5AB3" w:rsidP="009C5AB3">
            <w:pPr>
              <w:jc w:val="right"/>
              <w:rPr>
                <w:color w:val="000000"/>
                <w:sz w:val="20"/>
                <w:szCs w:val="20"/>
                <w:lang w:eastAsia="en-GB"/>
              </w:rPr>
            </w:pPr>
            <w:r w:rsidRPr="0058508F">
              <w:rPr>
                <w:color w:val="000000"/>
                <w:sz w:val="20"/>
                <w:szCs w:val="20"/>
              </w:rPr>
              <w:t>0.7</w:t>
            </w:r>
          </w:p>
        </w:tc>
        <w:tc>
          <w:tcPr>
            <w:tcW w:w="1064" w:type="dxa"/>
            <w:tcBorders>
              <w:top w:val="nil"/>
              <w:left w:val="nil"/>
              <w:right w:val="nil"/>
            </w:tcBorders>
            <w:shd w:val="clear" w:color="auto" w:fill="auto"/>
            <w:noWrap/>
            <w:vAlign w:val="bottom"/>
            <w:hideMark/>
          </w:tcPr>
          <w:p w14:paraId="7847377E" w14:textId="15A01FCE" w:rsidR="009C5AB3" w:rsidRPr="0058508F" w:rsidRDefault="009C5AB3" w:rsidP="009C5AB3">
            <w:pPr>
              <w:jc w:val="right"/>
              <w:rPr>
                <w:color w:val="000000"/>
                <w:sz w:val="20"/>
                <w:szCs w:val="20"/>
                <w:lang w:eastAsia="en-GB"/>
              </w:rPr>
            </w:pPr>
            <w:r w:rsidRPr="0058508F">
              <w:rPr>
                <w:color w:val="000000"/>
                <w:sz w:val="20"/>
                <w:szCs w:val="20"/>
              </w:rPr>
              <w:t>15.2</w:t>
            </w:r>
          </w:p>
        </w:tc>
        <w:tc>
          <w:tcPr>
            <w:tcW w:w="1065" w:type="dxa"/>
            <w:tcBorders>
              <w:top w:val="nil"/>
              <w:left w:val="nil"/>
              <w:right w:val="nil"/>
            </w:tcBorders>
            <w:shd w:val="clear" w:color="auto" w:fill="auto"/>
            <w:noWrap/>
            <w:vAlign w:val="bottom"/>
            <w:hideMark/>
          </w:tcPr>
          <w:p w14:paraId="5F28DF4C" w14:textId="43231C05" w:rsidR="009C5AB3" w:rsidRPr="0058508F" w:rsidRDefault="009C5AB3" w:rsidP="009C5AB3">
            <w:pPr>
              <w:jc w:val="right"/>
              <w:rPr>
                <w:color w:val="000000"/>
                <w:sz w:val="20"/>
                <w:szCs w:val="20"/>
                <w:lang w:eastAsia="en-GB"/>
              </w:rPr>
            </w:pPr>
            <w:r w:rsidRPr="0058508F">
              <w:rPr>
                <w:color w:val="000000"/>
                <w:sz w:val="20"/>
                <w:szCs w:val="20"/>
              </w:rPr>
              <w:t>20.1</w:t>
            </w:r>
          </w:p>
        </w:tc>
        <w:tc>
          <w:tcPr>
            <w:tcW w:w="1064" w:type="dxa"/>
            <w:tcBorders>
              <w:top w:val="nil"/>
              <w:left w:val="nil"/>
              <w:right w:val="nil"/>
            </w:tcBorders>
            <w:shd w:val="clear" w:color="auto" w:fill="auto"/>
            <w:noWrap/>
            <w:vAlign w:val="bottom"/>
            <w:hideMark/>
          </w:tcPr>
          <w:p w14:paraId="3E0B50A2" w14:textId="7B2622E6" w:rsidR="009C5AB3" w:rsidRPr="0058508F" w:rsidRDefault="009C5AB3" w:rsidP="009C5AB3">
            <w:pPr>
              <w:jc w:val="right"/>
              <w:rPr>
                <w:color w:val="000000"/>
                <w:sz w:val="20"/>
                <w:szCs w:val="20"/>
                <w:lang w:eastAsia="en-GB"/>
              </w:rPr>
            </w:pPr>
            <w:r w:rsidRPr="0058508F">
              <w:rPr>
                <w:color w:val="000000"/>
                <w:sz w:val="20"/>
                <w:szCs w:val="20"/>
              </w:rPr>
              <w:t>40.9</w:t>
            </w:r>
          </w:p>
        </w:tc>
        <w:tc>
          <w:tcPr>
            <w:tcW w:w="1065" w:type="dxa"/>
            <w:tcBorders>
              <w:top w:val="nil"/>
              <w:left w:val="nil"/>
              <w:right w:val="nil"/>
            </w:tcBorders>
            <w:shd w:val="clear" w:color="auto" w:fill="auto"/>
            <w:noWrap/>
            <w:vAlign w:val="bottom"/>
            <w:hideMark/>
          </w:tcPr>
          <w:p w14:paraId="53213184" w14:textId="39655BF5"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right w:val="nil"/>
            </w:tcBorders>
            <w:shd w:val="clear" w:color="auto" w:fill="auto"/>
            <w:noWrap/>
            <w:vAlign w:val="bottom"/>
            <w:hideMark/>
          </w:tcPr>
          <w:p w14:paraId="3B75668D" w14:textId="1EB43CBD" w:rsidR="009C5AB3" w:rsidRPr="0058508F" w:rsidRDefault="009C5AB3" w:rsidP="009C5AB3">
            <w:pPr>
              <w:jc w:val="right"/>
              <w:rPr>
                <w:color w:val="000000"/>
                <w:sz w:val="20"/>
                <w:szCs w:val="20"/>
                <w:lang w:eastAsia="en-GB"/>
              </w:rPr>
            </w:pPr>
            <w:r w:rsidRPr="0058508F">
              <w:rPr>
                <w:color w:val="000000"/>
                <w:sz w:val="20"/>
                <w:szCs w:val="20"/>
              </w:rPr>
              <w:t>7.4</w:t>
            </w:r>
          </w:p>
        </w:tc>
        <w:tc>
          <w:tcPr>
            <w:tcW w:w="1065" w:type="dxa"/>
            <w:tcBorders>
              <w:top w:val="nil"/>
              <w:left w:val="nil"/>
              <w:right w:val="nil"/>
            </w:tcBorders>
            <w:shd w:val="clear" w:color="auto" w:fill="auto"/>
            <w:noWrap/>
            <w:vAlign w:val="bottom"/>
            <w:hideMark/>
          </w:tcPr>
          <w:p w14:paraId="21EC01A5" w14:textId="0452705A" w:rsidR="009C5AB3" w:rsidRPr="0058508F" w:rsidRDefault="009C5AB3" w:rsidP="009C5AB3">
            <w:pPr>
              <w:jc w:val="right"/>
              <w:rPr>
                <w:sz w:val="20"/>
                <w:szCs w:val="20"/>
              </w:rPr>
            </w:pPr>
            <w:r w:rsidRPr="0058508F">
              <w:rPr>
                <w:color w:val="000000"/>
                <w:sz w:val="20"/>
                <w:szCs w:val="20"/>
              </w:rPr>
              <w:t>0</w:t>
            </w:r>
          </w:p>
        </w:tc>
      </w:tr>
      <w:tr w:rsidR="00EB311C" w:rsidRPr="0058508F" w14:paraId="38A3BBDA" w14:textId="77777777" w:rsidTr="0058508F">
        <w:tc>
          <w:tcPr>
            <w:tcW w:w="1433" w:type="dxa"/>
            <w:tcBorders>
              <w:top w:val="nil"/>
              <w:left w:val="nil"/>
              <w:bottom w:val="single" w:sz="4" w:space="0" w:color="auto"/>
              <w:right w:val="nil"/>
            </w:tcBorders>
            <w:shd w:val="clear" w:color="auto" w:fill="auto"/>
            <w:noWrap/>
            <w:hideMark/>
          </w:tcPr>
          <w:p w14:paraId="288D8743" w14:textId="6F8CC7E4" w:rsidR="009C5AB3" w:rsidRPr="0058508F" w:rsidRDefault="009C5AB3" w:rsidP="009C5AB3">
            <w:pPr>
              <w:rPr>
                <w:color w:val="000000"/>
                <w:sz w:val="20"/>
                <w:szCs w:val="20"/>
                <w:lang w:eastAsia="en-GB"/>
              </w:rPr>
            </w:pPr>
            <w:r w:rsidRPr="0058508F">
              <w:rPr>
                <w:color w:val="000000"/>
                <w:sz w:val="20"/>
                <w:szCs w:val="20"/>
                <w:lang w:eastAsia="en-GB"/>
              </w:rPr>
              <w:t>75</w:t>
            </w:r>
            <w:r w:rsidR="002740F0" w:rsidRPr="0058508F">
              <w:rPr>
                <w:color w:val="000000"/>
                <w:sz w:val="20"/>
                <w:szCs w:val="20"/>
                <w:lang w:eastAsia="en-GB"/>
              </w:rPr>
              <w:t>–</w:t>
            </w:r>
            <w:r w:rsidRPr="0058508F">
              <w:rPr>
                <w:color w:val="000000"/>
                <w:sz w:val="20"/>
                <w:szCs w:val="20"/>
                <w:lang w:eastAsia="en-GB"/>
              </w:rPr>
              <w:t>79</w:t>
            </w:r>
          </w:p>
        </w:tc>
        <w:tc>
          <w:tcPr>
            <w:tcW w:w="1064" w:type="dxa"/>
            <w:tcBorders>
              <w:top w:val="nil"/>
              <w:left w:val="nil"/>
              <w:bottom w:val="single" w:sz="4" w:space="0" w:color="auto"/>
              <w:right w:val="nil"/>
            </w:tcBorders>
            <w:shd w:val="clear" w:color="auto" w:fill="auto"/>
            <w:noWrap/>
            <w:vAlign w:val="bottom"/>
            <w:hideMark/>
          </w:tcPr>
          <w:p w14:paraId="588AE4FD" w14:textId="2789E073"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single" w:sz="4" w:space="0" w:color="auto"/>
              <w:right w:val="nil"/>
            </w:tcBorders>
            <w:shd w:val="clear" w:color="auto" w:fill="auto"/>
            <w:noWrap/>
            <w:vAlign w:val="bottom"/>
            <w:hideMark/>
          </w:tcPr>
          <w:p w14:paraId="637F9AF8" w14:textId="5CCC19E1"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single" w:sz="4" w:space="0" w:color="auto"/>
              <w:right w:val="nil"/>
            </w:tcBorders>
            <w:shd w:val="clear" w:color="auto" w:fill="auto"/>
            <w:noWrap/>
            <w:vAlign w:val="bottom"/>
            <w:hideMark/>
          </w:tcPr>
          <w:p w14:paraId="31690CDD" w14:textId="1653CCEC" w:rsidR="009C5AB3" w:rsidRPr="0058508F" w:rsidRDefault="009C5AB3" w:rsidP="009C5AB3">
            <w:pPr>
              <w:jc w:val="right"/>
              <w:rPr>
                <w:color w:val="000000"/>
                <w:sz w:val="20"/>
                <w:szCs w:val="20"/>
                <w:lang w:eastAsia="en-GB"/>
              </w:rPr>
            </w:pPr>
            <w:r w:rsidRPr="0058508F">
              <w:rPr>
                <w:color w:val="000000"/>
                <w:sz w:val="20"/>
                <w:szCs w:val="20"/>
              </w:rPr>
              <w:t>12.8</w:t>
            </w:r>
          </w:p>
        </w:tc>
        <w:tc>
          <w:tcPr>
            <w:tcW w:w="1065" w:type="dxa"/>
            <w:tcBorders>
              <w:top w:val="nil"/>
              <w:left w:val="nil"/>
              <w:bottom w:val="single" w:sz="4" w:space="0" w:color="auto"/>
              <w:right w:val="nil"/>
            </w:tcBorders>
            <w:shd w:val="clear" w:color="auto" w:fill="auto"/>
            <w:noWrap/>
            <w:vAlign w:val="bottom"/>
            <w:hideMark/>
          </w:tcPr>
          <w:p w14:paraId="261F3BED" w14:textId="3AAE5D4D" w:rsidR="009C5AB3" w:rsidRPr="0058508F" w:rsidRDefault="009C5AB3" w:rsidP="009C5AB3">
            <w:pPr>
              <w:jc w:val="right"/>
              <w:rPr>
                <w:color w:val="000000"/>
                <w:sz w:val="20"/>
                <w:szCs w:val="20"/>
                <w:lang w:eastAsia="en-GB"/>
              </w:rPr>
            </w:pPr>
            <w:r w:rsidRPr="0058508F">
              <w:rPr>
                <w:color w:val="000000"/>
                <w:sz w:val="20"/>
                <w:szCs w:val="20"/>
              </w:rPr>
              <w:t>0</w:t>
            </w:r>
          </w:p>
        </w:tc>
        <w:tc>
          <w:tcPr>
            <w:tcW w:w="1064" w:type="dxa"/>
            <w:tcBorders>
              <w:top w:val="nil"/>
              <w:left w:val="nil"/>
              <w:bottom w:val="single" w:sz="4" w:space="0" w:color="auto"/>
              <w:right w:val="nil"/>
            </w:tcBorders>
            <w:shd w:val="clear" w:color="auto" w:fill="auto"/>
            <w:noWrap/>
            <w:vAlign w:val="bottom"/>
            <w:hideMark/>
          </w:tcPr>
          <w:p w14:paraId="174AAB12" w14:textId="43D0E7A5" w:rsidR="009C5AB3" w:rsidRPr="0058508F" w:rsidRDefault="009C5AB3" w:rsidP="009C5AB3">
            <w:pPr>
              <w:jc w:val="right"/>
              <w:rPr>
                <w:color w:val="000000"/>
                <w:sz w:val="20"/>
                <w:szCs w:val="20"/>
                <w:lang w:eastAsia="en-GB"/>
              </w:rPr>
            </w:pPr>
            <w:r w:rsidRPr="0058508F">
              <w:rPr>
                <w:color w:val="000000"/>
                <w:sz w:val="20"/>
                <w:szCs w:val="20"/>
              </w:rPr>
              <w:t>14.5</w:t>
            </w:r>
          </w:p>
        </w:tc>
        <w:tc>
          <w:tcPr>
            <w:tcW w:w="1064" w:type="dxa"/>
            <w:tcBorders>
              <w:top w:val="nil"/>
              <w:left w:val="nil"/>
              <w:bottom w:val="single" w:sz="4" w:space="0" w:color="auto"/>
              <w:right w:val="nil"/>
            </w:tcBorders>
            <w:shd w:val="clear" w:color="auto" w:fill="auto"/>
            <w:noWrap/>
            <w:vAlign w:val="bottom"/>
            <w:hideMark/>
          </w:tcPr>
          <w:p w14:paraId="26919F51" w14:textId="6061373D" w:rsidR="009C5AB3" w:rsidRPr="0058508F" w:rsidRDefault="009C5AB3" w:rsidP="009C5AB3">
            <w:pPr>
              <w:jc w:val="right"/>
              <w:rPr>
                <w:color w:val="000000"/>
                <w:sz w:val="20"/>
                <w:szCs w:val="20"/>
                <w:lang w:eastAsia="en-GB"/>
              </w:rPr>
            </w:pPr>
            <w:r w:rsidRPr="0058508F">
              <w:rPr>
                <w:color w:val="000000"/>
                <w:sz w:val="20"/>
                <w:szCs w:val="20"/>
              </w:rPr>
              <w:t>0</w:t>
            </w:r>
          </w:p>
        </w:tc>
        <w:tc>
          <w:tcPr>
            <w:tcW w:w="1065" w:type="dxa"/>
            <w:tcBorders>
              <w:top w:val="nil"/>
              <w:left w:val="nil"/>
              <w:bottom w:val="single" w:sz="4" w:space="0" w:color="auto"/>
              <w:right w:val="nil"/>
            </w:tcBorders>
            <w:shd w:val="clear" w:color="auto" w:fill="auto"/>
            <w:noWrap/>
            <w:vAlign w:val="bottom"/>
            <w:hideMark/>
          </w:tcPr>
          <w:p w14:paraId="3B99AEBB" w14:textId="3187BCD8" w:rsidR="009C5AB3" w:rsidRPr="0058508F" w:rsidRDefault="009C5AB3" w:rsidP="009C5AB3">
            <w:pPr>
              <w:jc w:val="right"/>
              <w:rPr>
                <w:color w:val="000000"/>
                <w:sz w:val="20"/>
                <w:szCs w:val="20"/>
                <w:lang w:eastAsia="en-GB"/>
              </w:rPr>
            </w:pPr>
            <w:r w:rsidRPr="0058508F">
              <w:rPr>
                <w:color w:val="000000"/>
                <w:sz w:val="20"/>
                <w:szCs w:val="20"/>
              </w:rPr>
              <w:t>12.6</w:t>
            </w:r>
          </w:p>
        </w:tc>
        <w:tc>
          <w:tcPr>
            <w:tcW w:w="1064" w:type="dxa"/>
            <w:tcBorders>
              <w:top w:val="nil"/>
              <w:left w:val="nil"/>
              <w:bottom w:val="single" w:sz="4" w:space="0" w:color="auto"/>
              <w:right w:val="nil"/>
            </w:tcBorders>
            <w:shd w:val="clear" w:color="auto" w:fill="auto"/>
            <w:noWrap/>
            <w:vAlign w:val="bottom"/>
            <w:hideMark/>
          </w:tcPr>
          <w:p w14:paraId="11D120A4" w14:textId="0D31E804" w:rsidR="009C5AB3" w:rsidRPr="0058508F" w:rsidRDefault="009C5AB3" w:rsidP="009C5AB3">
            <w:pPr>
              <w:jc w:val="right"/>
              <w:rPr>
                <w:color w:val="000000"/>
                <w:sz w:val="20"/>
                <w:szCs w:val="20"/>
                <w:lang w:eastAsia="en-GB"/>
              </w:rPr>
            </w:pPr>
            <w:r w:rsidRPr="0058508F">
              <w:rPr>
                <w:color w:val="000000"/>
                <w:sz w:val="20"/>
                <w:szCs w:val="20"/>
              </w:rPr>
              <w:t>35.2</w:t>
            </w:r>
          </w:p>
        </w:tc>
        <w:tc>
          <w:tcPr>
            <w:tcW w:w="1065" w:type="dxa"/>
            <w:tcBorders>
              <w:top w:val="nil"/>
              <w:left w:val="nil"/>
              <w:bottom w:val="single" w:sz="4" w:space="0" w:color="auto"/>
              <w:right w:val="nil"/>
            </w:tcBorders>
            <w:shd w:val="clear" w:color="auto" w:fill="auto"/>
            <w:noWrap/>
            <w:vAlign w:val="bottom"/>
            <w:hideMark/>
          </w:tcPr>
          <w:p w14:paraId="1EDDEBDA" w14:textId="32CA56E5" w:rsidR="009C5AB3" w:rsidRPr="0058508F" w:rsidRDefault="009C5AB3" w:rsidP="009C5AB3">
            <w:pPr>
              <w:jc w:val="right"/>
              <w:rPr>
                <w:color w:val="000000"/>
                <w:sz w:val="20"/>
                <w:szCs w:val="20"/>
                <w:lang w:eastAsia="en-GB"/>
              </w:rPr>
            </w:pPr>
            <w:r w:rsidRPr="0058508F">
              <w:rPr>
                <w:color w:val="000000"/>
                <w:sz w:val="20"/>
                <w:szCs w:val="20"/>
              </w:rPr>
              <w:t>17.2</w:t>
            </w:r>
          </w:p>
        </w:tc>
        <w:tc>
          <w:tcPr>
            <w:tcW w:w="1064" w:type="dxa"/>
            <w:tcBorders>
              <w:top w:val="nil"/>
              <w:left w:val="nil"/>
              <w:bottom w:val="single" w:sz="4" w:space="0" w:color="auto"/>
              <w:right w:val="nil"/>
            </w:tcBorders>
            <w:shd w:val="clear" w:color="auto" w:fill="auto"/>
            <w:noWrap/>
            <w:vAlign w:val="bottom"/>
            <w:hideMark/>
          </w:tcPr>
          <w:p w14:paraId="42ADCD7B" w14:textId="6752F08F" w:rsidR="009C5AB3" w:rsidRPr="0058508F" w:rsidRDefault="009C5AB3" w:rsidP="009C5AB3">
            <w:pPr>
              <w:jc w:val="right"/>
              <w:rPr>
                <w:color w:val="000000"/>
                <w:sz w:val="20"/>
                <w:szCs w:val="20"/>
                <w:lang w:eastAsia="en-GB"/>
              </w:rPr>
            </w:pPr>
            <w:r w:rsidRPr="0058508F">
              <w:rPr>
                <w:color w:val="000000"/>
                <w:sz w:val="20"/>
                <w:szCs w:val="20"/>
              </w:rPr>
              <w:t>7.7</w:t>
            </w:r>
          </w:p>
        </w:tc>
        <w:tc>
          <w:tcPr>
            <w:tcW w:w="1065" w:type="dxa"/>
            <w:tcBorders>
              <w:top w:val="nil"/>
              <w:left w:val="nil"/>
              <w:bottom w:val="single" w:sz="4" w:space="0" w:color="auto"/>
              <w:right w:val="nil"/>
            </w:tcBorders>
            <w:shd w:val="clear" w:color="auto" w:fill="auto"/>
            <w:noWrap/>
            <w:vAlign w:val="bottom"/>
            <w:hideMark/>
          </w:tcPr>
          <w:p w14:paraId="20B0C5DF" w14:textId="7D009DCE" w:rsidR="009C5AB3" w:rsidRPr="0058508F" w:rsidRDefault="009C5AB3" w:rsidP="009C5AB3">
            <w:pPr>
              <w:jc w:val="right"/>
              <w:rPr>
                <w:sz w:val="20"/>
                <w:szCs w:val="20"/>
              </w:rPr>
            </w:pPr>
            <w:r w:rsidRPr="0058508F">
              <w:rPr>
                <w:color w:val="000000"/>
                <w:sz w:val="20"/>
                <w:szCs w:val="20"/>
              </w:rPr>
              <w:t>0</w:t>
            </w:r>
          </w:p>
        </w:tc>
      </w:tr>
    </w:tbl>
    <w:p w14:paraId="2B5713AB" w14:textId="6464A82D" w:rsidR="001361FE" w:rsidRDefault="00B40BD4" w:rsidP="00D51EFB">
      <w:pPr>
        <w:spacing w:line="480" w:lineRule="auto"/>
        <w:rPr>
          <w:b/>
        </w:rPr>
      </w:pPr>
      <w:bookmarkStart w:id="31" w:name="_Toc42594505"/>
      <w:r>
        <w:rPr>
          <w:lang w:val="en-US"/>
        </w:rPr>
        <w:t xml:space="preserve">SEG = socioeconomic group based on </w:t>
      </w:r>
      <w:r w:rsidR="0072170D">
        <w:rPr>
          <w:lang w:val="en-US"/>
        </w:rPr>
        <w:t xml:space="preserve">years of </w:t>
      </w:r>
      <w:r>
        <w:rPr>
          <w:lang w:val="en-US"/>
        </w:rPr>
        <w:t xml:space="preserve">education and </w:t>
      </w:r>
      <w:r w:rsidR="0072170D">
        <w:rPr>
          <w:lang w:val="en-US"/>
        </w:rPr>
        <w:t xml:space="preserve">net </w:t>
      </w:r>
      <w:r>
        <w:rPr>
          <w:lang w:val="en-US"/>
        </w:rPr>
        <w:t>income</w:t>
      </w:r>
      <w:r w:rsidR="0072170D">
        <w:rPr>
          <w:lang w:val="en-US"/>
        </w:rPr>
        <w:t xml:space="preserve"> per household</w:t>
      </w:r>
      <w:r>
        <w:rPr>
          <w:lang w:val="en-US"/>
        </w:rPr>
        <w:t>, with group A having the higher socioeconomic status.</w:t>
      </w:r>
      <w:r w:rsidR="001361FE">
        <w:br w:type="page"/>
      </w:r>
    </w:p>
    <w:p w14:paraId="22739D85" w14:textId="662A1378" w:rsidR="009C5AB3" w:rsidRDefault="00AC67F5" w:rsidP="00D029E2">
      <w:pPr>
        <w:pStyle w:val="Heading4"/>
        <w:rPr>
          <w:rFonts w:eastAsiaTheme="minorHAnsi"/>
        </w:rPr>
      </w:pPr>
      <w:bookmarkStart w:id="32" w:name="_Toc86677006"/>
      <w:bookmarkStart w:id="33" w:name="_Toc68685434"/>
      <w:r>
        <w:lastRenderedPageBreak/>
        <w:t xml:space="preserve">TABLE </w:t>
      </w:r>
      <w:r w:rsidR="004F7C6A">
        <w:t>S1.</w:t>
      </w:r>
      <w:r w:rsidR="00C968E1">
        <w:t>6</w:t>
      </w:r>
      <w:r w:rsidR="002C7EA5" w:rsidRPr="00E225C0">
        <w:tab/>
        <w:t>Distribution of time quit used for baseline population</w:t>
      </w:r>
      <w:r w:rsidR="002C7EA5">
        <w:t xml:space="preserve"> (1995), </w:t>
      </w:r>
      <w:r w:rsidR="00B40BD4">
        <w:rPr>
          <w:rFonts w:eastAsiaTheme="minorHAnsi"/>
        </w:rPr>
        <w:t>SEG</w:t>
      </w:r>
      <w:bookmarkEnd w:id="31"/>
      <w:r w:rsidR="00B40BD4">
        <w:rPr>
          <w:rFonts w:eastAsiaTheme="minorHAnsi"/>
        </w:rPr>
        <w:t xml:space="preserve"> B</w:t>
      </w:r>
      <w:bookmarkEnd w:id="32"/>
      <w:bookmarkEnd w:id="33"/>
    </w:p>
    <w:p w14:paraId="3529C804" w14:textId="77777777" w:rsidR="0058508F" w:rsidRPr="0058508F" w:rsidRDefault="0058508F" w:rsidP="0058508F">
      <w:pPr>
        <w:rPr>
          <w:rFonts w:eastAsiaTheme="minorHAnsi"/>
        </w:rPr>
      </w:pPr>
    </w:p>
    <w:tbl>
      <w:tblPr>
        <w:tblW w:w="13142" w:type="dxa"/>
        <w:tblInd w:w="93" w:type="dxa"/>
        <w:tblLayout w:type="fixed"/>
        <w:tblLook w:val="04A0" w:firstRow="1" w:lastRow="0" w:firstColumn="1" w:lastColumn="0" w:noHBand="0" w:noVBand="1"/>
      </w:tblPr>
      <w:tblGrid>
        <w:gridCol w:w="1433"/>
        <w:gridCol w:w="1064"/>
        <w:gridCol w:w="1065"/>
        <w:gridCol w:w="1064"/>
        <w:gridCol w:w="1065"/>
        <w:gridCol w:w="1064"/>
        <w:gridCol w:w="1064"/>
        <w:gridCol w:w="1065"/>
        <w:gridCol w:w="1064"/>
        <w:gridCol w:w="1065"/>
        <w:gridCol w:w="1064"/>
        <w:gridCol w:w="1065"/>
      </w:tblGrid>
      <w:tr w:rsidR="009C5AB3" w:rsidRPr="0058508F" w14:paraId="0E19DA30" w14:textId="77777777" w:rsidTr="00C33B87">
        <w:trPr>
          <w:tblHeader/>
        </w:trPr>
        <w:tc>
          <w:tcPr>
            <w:tcW w:w="1433" w:type="dxa"/>
            <w:tcBorders>
              <w:top w:val="single" w:sz="4" w:space="0" w:color="auto"/>
              <w:left w:val="nil"/>
              <w:bottom w:val="single" w:sz="4" w:space="0" w:color="auto"/>
              <w:right w:val="nil"/>
            </w:tcBorders>
            <w:shd w:val="clear" w:color="auto" w:fill="auto"/>
            <w:noWrap/>
          </w:tcPr>
          <w:p w14:paraId="486EB103" w14:textId="77777777" w:rsidR="009C5AB3" w:rsidRPr="0058508F" w:rsidRDefault="009C5AB3" w:rsidP="009C5AB3">
            <w:pPr>
              <w:jc w:val="right"/>
              <w:rPr>
                <w:b/>
                <w:color w:val="000000"/>
                <w:sz w:val="20"/>
                <w:szCs w:val="20"/>
                <w:lang w:eastAsia="en-GB"/>
              </w:rPr>
            </w:pPr>
          </w:p>
        </w:tc>
        <w:tc>
          <w:tcPr>
            <w:tcW w:w="11709" w:type="dxa"/>
            <w:gridSpan w:val="11"/>
            <w:tcBorders>
              <w:top w:val="single" w:sz="4" w:space="0" w:color="auto"/>
              <w:left w:val="nil"/>
              <w:bottom w:val="single" w:sz="4" w:space="0" w:color="auto"/>
              <w:right w:val="nil"/>
            </w:tcBorders>
            <w:shd w:val="clear" w:color="auto" w:fill="auto"/>
            <w:noWrap/>
          </w:tcPr>
          <w:p w14:paraId="598994AF" w14:textId="77777777" w:rsidR="009C5AB3" w:rsidRPr="0058508F" w:rsidRDefault="009C5AB3" w:rsidP="009C5AB3">
            <w:pPr>
              <w:jc w:val="center"/>
              <w:rPr>
                <w:b/>
                <w:color w:val="000000"/>
                <w:sz w:val="20"/>
                <w:szCs w:val="20"/>
                <w:lang w:eastAsia="en-GB"/>
              </w:rPr>
            </w:pPr>
            <w:r w:rsidRPr="0058508F">
              <w:rPr>
                <w:b/>
                <w:color w:val="000000"/>
                <w:sz w:val="20"/>
                <w:szCs w:val="20"/>
                <w:lang w:eastAsia="en-GB"/>
              </w:rPr>
              <w:t>Time quit (year)</w:t>
            </w:r>
          </w:p>
        </w:tc>
      </w:tr>
      <w:tr w:rsidR="009C5AB3" w:rsidRPr="0058508F" w14:paraId="56C78A83" w14:textId="77777777" w:rsidTr="00C33B87">
        <w:trPr>
          <w:tblHeader/>
        </w:trPr>
        <w:tc>
          <w:tcPr>
            <w:tcW w:w="1433" w:type="dxa"/>
            <w:tcBorders>
              <w:top w:val="single" w:sz="4" w:space="0" w:color="auto"/>
              <w:left w:val="nil"/>
              <w:bottom w:val="nil"/>
              <w:right w:val="nil"/>
            </w:tcBorders>
            <w:shd w:val="clear" w:color="auto" w:fill="auto"/>
            <w:noWrap/>
          </w:tcPr>
          <w:p w14:paraId="10D42A66" w14:textId="77777777" w:rsidR="009C5AB3" w:rsidRPr="0058508F" w:rsidRDefault="009C5AB3" w:rsidP="009C5AB3">
            <w:pPr>
              <w:rPr>
                <w:b/>
                <w:color w:val="000000"/>
                <w:sz w:val="20"/>
                <w:szCs w:val="20"/>
                <w:lang w:eastAsia="en-GB"/>
              </w:rPr>
            </w:pPr>
            <w:r w:rsidRPr="0058508F">
              <w:rPr>
                <w:b/>
                <w:color w:val="000000"/>
                <w:sz w:val="20"/>
                <w:szCs w:val="20"/>
                <w:lang w:eastAsia="en-GB"/>
              </w:rPr>
              <w:t>Age Group</w:t>
            </w:r>
          </w:p>
        </w:tc>
        <w:tc>
          <w:tcPr>
            <w:tcW w:w="1064" w:type="dxa"/>
            <w:tcBorders>
              <w:top w:val="single" w:sz="4" w:space="0" w:color="auto"/>
              <w:left w:val="nil"/>
              <w:bottom w:val="nil"/>
              <w:right w:val="nil"/>
            </w:tcBorders>
            <w:shd w:val="clear" w:color="auto" w:fill="auto"/>
            <w:noWrap/>
          </w:tcPr>
          <w:p w14:paraId="366B3F0E" w14:textId="77777777" w:rsidR="009C5AB3" w:rsidRPr="0058508F" w:rsidRDefault="009C5AB3" w:rsidP="009C5AB3">
            <w:pPr>
              <w:jc w:val="right"/>
              <w:rPr>
                <w:b/>
                <w:color w:val="000000"/>
                <w:sz w:val="20"/>
                <w:szCs w:val="20"/>
                <w:lang w:eastAsia="en-GB"/>
              </w:rPr>
            </w:pPr>
            <w:r w:rsidRPr="0058508F">
              <w:rPr>
                <w:b/>
                <w:color w:val="000000"/>
                <w:sz w:val="20"/>
                <w:szCs w:val="20"/>
                <w:lang w:eastAsia="en-GB"/>
              </w:rPr>
              <w:t>&lt;1</w:t>
            </w:r>
          </w:p>
        </w:tc>
        <w:tc>
          <w:tcPr>
            <w:tcW w:w="1065" w:type="dxa"/>
            <w:tcBorders>
              <w:top w:val="single" w:sz="4" w:space="0" w:color="auto"/>
              <w:left w:val="nil"/>
              <w:bottom w:val="nil"/>
              <w:right w:val="nil"/>
            </w:tcBorders>
            <w:shd w:val="clear" w:color="auto" w:fill="auto"/>
            <w:noWrap/>
          </w:tcPr>
          <w:p w14:paraId="4B5ED82C" w14:textId="77777777" w:rsidR="009C5AB3" w:rsidRPr="0058508F" w:rsidRDefault="009C5AB3" w:rsidP="009C5AB3">
            <w:pPr>
              <w:jc w:val="right"/>
              <w:rPr>
                <w:b/>
                <w:color w:val="000000"/>
                <w:sz w:val="20"/>
                <w:szCs w:val="20"/>
                <w:lang w:eastAsia="en-GB"/>
              </w:rPr>
            </w:pPr>
            <w:r w:rsidRPr="0058508F">
              <w:rPr>
                <w:b/>
                <w:color w:val="000000"/>
                <w:sz w:val="20"/>
                <w:szCs w:val="20"/>
                <w:lang w:eastAsia="en-GB"/>
              </w:rPr>
              <w:t>1</w:t>
            </w:r>
          </w:p>
        </w:tc>
        <w:tc>
          <w:tcPr>
            <w:tcW w:w="1064" w:type="dxa"/>
            <w:tcBorders>
              <w:top w:val="single" w:sz="4" w:space="0" w:color="auto"/>
              <w:left w:val="nil"/>
              <w:bottom w:val="nil"/>
              <w:right w:val="nil"/>
            </w:tcBorders>
            <w:shd w:val="clear" w:color="auto" w:fill="auto"/>
            <w:noWrap/>
          </w:tcPr>
          <w:p w14:paraId="1097F2E5" w14:textId="77777777" w:rsidR="009C5AB3" w:rsidRPr="0058508F" w:rsidRDefault="009C5AB3" w:rsidP="009C5AB3">
            <w:pPr>
              <w:jc w:val="right"/>
              <w:rPr>
                <w:b/>
                <w:color w:val="000000"/>
                <w:sz w:val="20"/>
                <w:szCs w:val="20"/>
                <w:lang w:eastAsia="en-GB"/>
              </w:rPr>
            </w:pPr>
            <w:r w:rsidRPr="0058508F">
              <w:rPr>
                <w:b/>
                <w:color w:val="000000"/>
                <w:sz w:val="20"/>
                <w:szCs w:val="20"/>
                <w:lang w:eastAsia="en-GB"/>
              </w:rPr>
              <w:t>2</w:t>
            </w:r>
          </w:p>
        </w:tc>
        <w:tc>
          <w:tcPr>
            <w:tcW w:w="1065" w:type="dxa"/>
            <w:tcBorders>
              <w:top w:val="single" w:sz="4" w:space="0" w:color="auto"/>
              <w:left w:val="nil"/>
              <w:bottom w:val="nil"/>
              <w:right w:val="nil"/>
            </w:tcBorders>
            <w:shd w:val="clear" w:color="auto" w:fill="auto"/>
            <w:noWrap/>
          </w:tcPr>
          <w:p w14:paraId="304DE5AD" w14:textId="77777777" w:rsidR="009C5AB3" w:rsidRPr="0058508F" w:rsidRDefault="009C5AB3" w:rsidP="009C5AB3">
            <w:pPr>
              <w:jc w:val="right"/>
              <w:rPr>
                <w:b/>
                <w:color w:val="000000"/>
                <w:sz w:val="20"/>
                <w:szCs w:val="20"/>
                <w:lang w:eastAsia="en-GB"/>
              </w:rPr>
            </w:pPr>
            <w:r w:rsidRPr="0058508F">
              <w:rPr>
                <w:b/>
                <w:color w:val="000000"/>
                <w:sz w:val="20"/>
                <w:szCs w:val="20"/>
                <w:lang w:eastAsia="en-GB"/>
              </w:rPr>
              <w:t>3.5</w:t>
            </w:r>
          </w:p>
        </w:tc>
        <w:tc>
          <w:tcPr>
            <w:tcW w:w="1064" w:type="dxa"/>
            <w:tcBorders>
              <w:top w:val="single" w:sz="4" w:space="0" w:color="auto"/>
              <w:left w:val="nil"/>
              <w:bottom w:val="nil"/>
              <w:right w:val="nil"/>
            </w:tcBorders>
            <w:shd w:val="clear" w:color="auto" w:fill="auto"/>
            <w:noWrap/>
          </w:tcPr>
          <w:p w14:paraId="3770F750" w14:textId="4203D5F3" w:rsidR="009C5AB3" w:rsidRPr="0058508F" w:rsidRDefault="009C5AB3" w:rsidP="009C5AB3">
            <w:pPr>
              <w:jc w:val="right"/>
              <w:rPr>
                <w:b/>
                <w:color w:val="000000"/>
                <w:sz w:val="20"/>
                <w:szCs w:val="20"/>
                <w:lang w:eastAsia="en-GB"/>
              </w:rPr>
            </w:pPr>
            <w:r w:rsidRPr="0058508F">
              <w:rPr>
                <w:b/>
                <w:color w:val="000000"/>
                <w:sz w:val="20"/>
                <w:szCs w:val="20"/>
                <w:lang w:eastAsia="en-GB"/>
              </w:rPr>
              <w:t>6</w:t>
            </w:r>
            <w:r w:rsidR="002740F0" w:rsidRPr="0058508F">
              <w:rPr>
                <w:b/>
                <w:color w:val="000000"/>
                <w:sz w:val="20"/>
                <w:szCs w:val="20"/>
                <w:lang w:eastAsia="en-GB"/>
              </w:rPr>
              <w:t>–</w:t>
            </w:r>
            <w:r w:rsidRPr="0058508F">
              <w:rPr>
                <w:b/>
                <w:color w:val="000000"/>
                <w:sz w:val="20"/>
                <w:szCs w:val="20"/>
                <w:lang w:eastAsia="en-GB"/>
              </w:rPr>
              <w:t>10</w:t>
            </w:r>
          </w:p>
        </w:tc>
        <w:tc>
          <w:tcPr>
            <w:tcW w:w="1064" w:type="dxa"/>
            <w:tcBorders>
              <w:top w:val="single" w:sz="4" w:space="0" w:color="auto"/>
              <w:left w:val="nil"/>
              <w:bottom w:val="nil"/>
              <w:right w:val="nil"/>
            </w:tcBorders>
            <w:shd w:val="clear" w:color="auto" w:fill="auto"/>
            <w:noWrap/>
          </w:tcPr>
          <w:p w14:paraId="03CC8D43" w14:textId="602FC31F" w:rsidR="009C5AB3" w:rsidRPr="0058508F" w:rsidRDefault="009C5AB3" w:rsidP="009C5AB3">
            <w:pPr>
              <w:jc w:val="right"/>
              <w:rPr>
                <w:b/>
                <w:color w:val="000000"/>
                <w:sz w:val="20"/>
                <w:szCs w:val="20"/>
                <w:lang w:eastAsia="en-GB"/>
              </w:rPr>
            </w:pPr>
            <w:r w:rsidRPr="0058508F">
              <w:rPr>
                <w:b/>
                <w:color w:val="000000"/>
                <w:sz w:val="20"/>
                <w:szCs w:val="20"/>
                <w:lang w:eastAsia="en-GB"/>
              </w:rPr>
              <w:t>11</w:t>
            </w:r>
            <w:r w:rsidR="002740F0" w:rsidRPr="0058508F">
              <w:rPr>
                <w:b/>
                <w:color w:val="000000"/>
                <w:sz w:val="20"/>
                <w:szCs w:val="20"/>
                <w:lang w:eastAsia="en-GB"/>
              </w:rPr>
              <w:t>–</w:t>
            </w:r>
            <w:r w:rsidRPr="0058508F">
              <w:rPr>
                <w:b/>
                <w:color w:val="000000"/>
                <w:sz w:val="20"/>
                <w:szCs w:val="20"/>
                <w:lang w:eastAsia="en-GB"/>
              </w:rPr>
              <w:t>15</w:t>
            </w:r>
          </w:p>
        </w:tc>
        <w:tc>
          <w:tcPr>
            <w:tcW w:w="1065" w:type="dxa"/>
            <w:tcBorders>
              <w:top w:val="single" w:sz="4" w:space="0" w:color="auto"/>
              <w:left w:val="nil"/>
              <w:bottom w:val="nil"/>
              <w:right w:val="nil"/>
            </w:tcBorders>
            <w:shd w:val="clear" w:color="auto" w:fill="auto"/>
            <w:noWrap/>
          </w:tcPr>
          <w:p w14:paraId="5953E49B" w14:textId="505522C1" w:rsidR="009C5AB3" w:rsidRPr="0058508F" w:rsidRDefault="009C5AB3" w:rsidP="009C5AB3">
            <w:pPr>
              <w:jc w:val="right"/>
              <w:rPr>
                <w:b/>
                <w:color w:val="000000"/>
                <w:sz w:val="20"/>
                <w:szCs w:val="20"/>
                <w:lang w:eastAsia="en-GB"/>
              </w:rPr>
            </w:pPr>
            <w:r w:rsidRPr="0058508F">
              <w:rPr>
                <w:b/>
                <w:color w:val="000000"/>
                <w:sz w:val="20"/>
                <w:szCs w:val="20"/>
                <w:lang w:eastAsia="en-GB"/>
              </w:rPr>
              <w:t>16</w:t>
            </w:r>
            <w:r w:rsidR="002740F0" w:rsidRPr="0058508F">
              <w:rPr>
                <w:b/>
                <w:color w:val="000000"/>
                <w:sz w:val="20"/>
                <w:szCs w:val="20"/>
                <w:lang w:eastAsia="en-GB"/>
              </w:rPr>
              <w:t>–</w:t>
            </w:r>
            <w:r w:rsidRPr="0058508F">
              <w:rPr>
                <w:b/>
                <w:color w:val="000000"/>
                <w:sz w:val="20"/>
                <w:szCs w:val="20"/>
                <w:lang w:eastAsia="en-GB"/>
              </w:rPr>
              <w:t>20</w:t>
            </w:r>
          </w:p>
        </w:tc>
        <w:tc>
          <w:tcPr>
            <w:tcW w:w="1064" w:type="dxa"/>
            <w:tcBorders>
              <w:top w:val="single" w:sz="4" w:space="0" w:color="auto"/>
              <w:left w:val="nil"/>
              <w:bottom w:val="nil"/>
              <w:right w:val="nil"/>
            </w:tcBorders>
            <w:shd w:val="clear" w:color="auto" w:fill="auto"/>
            <w:noWrap/>
          </w:tcPr>
          <w:p w14:paraId="02760107" w14:textId="7606B6E6" w:rsidR="009C5AB3" w:rsidRPr="0058508F" w:rsidRDefault="009C5AB3" w:rsidP="009C5AB3">
            <w:pPr>
              <w:jc w:val="right"/>
              <w:rPr>
                <w:b/>
                <w:color w:val="000000"/>
                <w:sz w:val="20"/>
                <w:szCs w:val="20"/>
                <w:lang w:eastAsia="en-GB"/>
              </w:rPr>
            </w:pPr>
            <w:r w:rsidRPr="0058508F">
              <w:rPr>
                <w:b/>
                <w:color w:val="000000"/>
                <w:sz w:val="20"/>
                <w:szCs w:val="20"/>
                <w:lang w:eastAsia="en-GB"/>
              </w:rPr>
              <w:t>21</w:t>
            </w:r>
            <w:r w:rsidR="002740F0" w:rsidRPr="0058508F">
              <w:rPr>
                <w:b/>
                <w:color w:val="000000"/>
                <w:sz w:val="20"/>
                <w:szCs w:val="20"/>
                <w:lang w:eastAsia="en-GB"/>
              </w:rPr>
              <w:t>–</w:t>
            </w:r>
            <w:r w:rsidRPr="0058508F">
              <w:rPr>
                <w:b/>
                <w:color w:val="000000"/>
                <w:sz w:val="20"/>
                <w:szCs w:val="20"/>
                <w:lang w:eastAsia="en-GB"/>
              </w:rPr>
              <w:t>30</w:t>
            </w:r>
          </w:p>
        </w:tc>
        <w:tc>
          <w:tcPr>
            <w:tcW w:w="1065" w:type="dxa"/>
            <w:tcBorders>
              <w:top w:val="single" w:sz="4" w:space="0" w:color="auto"/>
              <w:left w:val="nil"/>
              <w:bottom w:val="nil"/>
              <w:right w:val="nil"/>
            </w:tcBorders>
            <w:shd w:val="clear" w:color="auto" w:fill="auto"/>
            <w:noWrap/>
          </w:tcPr>
          <w:p w14:paraId="0412208B" w14:textId="6E64DFDD" w:rsidR="009C5AB3" w:rsidRPr="0058508F" w:rsidRDefault="009C5AB3" w:rsidP="009C5AB3">
            <w:pPr>
              <w:jc w:val="right"/>
              <w:rPr>
                <w:b/>
                <w:color w:val="000000"/>
                <w:sz w:val="20"/>
                <w:szCs w:val="20"/>
                <w:lang w:eastAsia="en-GB"/>
              </w:rPr>
            </w:pPr>
            <w:r w:rsidRPr="0058508F">
              <w:rPr>
                <w:b/>
                <w:color w:val="000000"/>
                <w:sz w:val="20"/>
                <w:szCs w:val="20"/>
                <w:lang w:eastAsia="en-GB"/>
              </w:rPr>
              <w:t>31</w:t>
            </w:r>
            <w:r w:rsidR="002740F0" w:rsidRPr="0058508F">
              <w:rPr>
                <w:b/>
                <w:color w:val="000000"/>
                <w:sz w:val="20"/>
                <w:szCs w:val="20"/>
                <w:lang w:eastAsia="en-GB"/>
              </w:rPr>
              <w:t>–</w:t>
            </w:r>
            <w:r w:rsidRPr="0058508F">
              <w:rPr>
                <w:b/>
                <w:color w:val="000000"/>
                <w:sz w:val="20"/>
                <w:szCs w:val="20"/>
                <w:lang w:eastAsia="en-GB"/>
              </w:rPr>
              <w:t>40</w:t>
            </w:r>
          </w:p>
        </w:tc>
        <w:tc>
          <w:tcPr>
            <w:tcW w:w="1064" w:type="dxa"/>
            <w:tcBorders>
              <w:top w:val="single" w:sz="4" w:space="0" w:color="auto"/>
              <w:left w:val="nil"/>
              <w:bottom w:val="nil"/>
              <w:right w:val="nil"/>
            </w:tcBorders>
            <w:shd w:val="clear" w:color="auto" w:fill="auto"/>
            <w:noWrap/>
          </w:tcPr>
          <w:p w14:paraId="4677346A" w14:textId="56257874" w:rsidR="009C5AB3" w:rsidRPr="0058508F" w:rsidRDefault="009C5AB3" w:rsidP="009C5AB3">
            <w:pPr>
              <w:jc w:val="right"/>
              <w:rPr>
                <w:b/>
                <w:color w:val="000000"/>
                <w:sz w:val="20"/>
                <w:szCs w:val="20"/>
                <w:lang w:eastAsia="en-GB"/>
              </w:rPr>
            </w:pPr>
            <w:r w:rsidRPr="0058508F">
              <w:rPr>
                <w:b/>
                <w:color w:val="000000"/>
                <w:sz w:val="20"/>
                <w:szCs w:val="20"/>
                <w:lang w:eastAsia="en-GB"/>
              </w:rPr>
              <w:t>41</w:t>
            </w:r>
            <w:r w:rsidR="002740F0" w:rsidRPr="0058508F">
              <w:rPr>
                <w:b/>
                <w:color w:val="000000"/>
                <w:sz w:val="20"/>
                <w:szCs w:val="20"/>
                <w:lang w:eastAsia="en-GB"/>
              </w:rPr>
              <w:t>–</w:t>
            </w:r>
            <w:r w:rsidRPr="0058508F">
              <w:rPr>
                <w:b/>
                <w:color w:val="000000"/>
                <w:sz w:val="20"/>
                <w:szCs w:val="20"/>
                <w:lang w:eastAsia="en-GB"/>
              </w:rPr>
              <w:t>50</w:t>
            </w:r>
          </w:p>
        </w:tc>
        <w:tc>
          <w:tcPr>
            <w:tcW w:w="1065" w:type="dxa"/>
            <w:tcBorders>
              <w:top w:val="single" w:sz="4" w:space="0" w:color="auto"/>
              <w:left w:val="nil"/>
              <w:bottom w:val="nil"/>
              <w:right w:val="nil"/>
            </w:tcBorders>
            <w:shd w:val="clear" w:color="auto" w:fill="auto"/>
            <w:noWrap/>
          </w:tcPr>
          <w:p w14:paraId="66228EA7" w14:textId="77777777" w:rsidR="009C5AB3" w:rsidRPr="0058508F" w:rsidRDefault="009C5AB3" w:rsidP="009C5AB3">
            <w:pPr>
              <w:jc w:val="right"/>
              <w:rPr>
                <w:b/>
                <w:color w:val="000000"/>
                <w:sz w:val="20"/>
                <w:szCs w:val="20"/>
                <w:lang w:eastAsia="en-GB"/>
              </w:rPr>
            </w:pPr>
            <w:r w:rsidRPr="0058508F">
              <w:rPr>
                <w:b/>
                <w:color w:val="000000"/>
                <w:sz w:val="20"/>
                <w:szCs w:val="20"/>
                <w:lang w:eastAsia="en-GB"/>
              </w:rPr>
              <w:t>51+</w:t>
            </w:r>
          </w:p>
        </w:tc>
      </w:tr>
      <w:tr w:rsidR="009C5AB3" w:rsidRPr="0058508F" w14:paraId="32A1A0AD" w14:textId="77777777" w:rsidTr="00C33B87">
        <w:trPr>
          <w:tblHeader/>
        </w:trPr>
        <w:tc>
          <w:tcPr>
            <w:tcW w:w="1433" w:type="dxa"/>
            <w:tcBorders>
              <w:top w:val="nil"/>
              <w:left w:val="nil"/>
              <w:bottom w:val="nil"/>
              <w:right w:val="nil"/>
            </w:tcBorders>
            <w:shd w:val="clear" w:color="auto" w:fill="auto"/>
            <w:noWrap/>
          </w:tcPr>
          <w:p w14:paraId="4019A85E" w14:textId="77777777" w:rsidR="009C5AB3" w:rsidRPr="0058508F" w:rsidRDefault="009C5AB3" w:rsidP="009C5AB3">
            <w:pPr>
              <w:jc w:val="right"/>
              <w:rPr>
                <w:b/>
                <w:color w:val="000000"/>
                <w:sz w:val="20"/>
                <w:szCs w:val="20"/>
                <w:lang w:eastAsia="en-GB"/>
              </w:rPr>
            </w:pPr>
          </w:p>
        </w:tc>
        <w:tc>
          <w:tcPr>
            <w:tcW w:w="1064" w:type="dxa"/>
            <w:tcBorders>
              <w:top w:val="nil"/>
              <w:left w:val="nil"/>
              <w:bottom w:val="nil"/>
              <w:right w:val="nil"/>
            </w:tcBorders>
            <w:shd w:val="clear" w:color="auto" w:fill="auto"/>
            <w:noWrap/>
          </w:tcPr>
          <w:p w14:paraId="335D03C1"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1265C248"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64DAFC5A"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400FEB60"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3DC5A42E"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62385E89"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278FA834"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4D34A516"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77AE20CB"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6E2D09D9"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50DFBEA5" w14:textId="77777777" w:rsidR="009C5AB3" w:rsidRPr="0058508F" w:rsidRDefault="009C5AB3" w:rsidP="009C5AB3">
            <w:pPr>
              <w:jc w:val="right"/>
              <w:rPr>
                <w:color w:val="000000"/>
                <w:sz w:val="20"/>
                <w:szCs w:val="20"/>
                <w:lang w:eastAsia="en-GB"/>
              </w:rPr>
            </w:pPr>
          </w:p>
        </w:tc>
      </w:tr>
      <w:tr w:rsidR="009C5AB3" w:rsidRPr="0058508F" w14:paraId="77CA0706" w14:textId="77777777" w:rsidTr="00C33B87">
        <w:tc>
          <w:tcPr>
            <w:tcW w:w="1433" w:type="dxa"/>
            <w:tcBorders>
              <w:top w:val="nil"/>
              <w:left w:val="nil"/>
              <w:bottom w:val="nil"/>
              <w:right w:val="nil"/>
            </w:tcBorders>
            <w:shd w:val="clear" w:color="auto" w:fill="auto"/>
            <w:noWrap/>
          </w:tcPr>
          <w:p w14:paraId="7D9DD36D" w14:textId="1B16DDAE" w:rsidR="009C5AB3" w:rsidRPr="0058508F" w:rsidRDefault="004F7C6A" w:rsidP="009C5AB3">
            <w:pPr>
              <w:rPr>
                <w:b/>
                <w:color w:val="000000"/>
                <w:sz w:val="20"/>
                <w:szCs w:val="20"/>
                <w:lang w:eastAsia="en-GB"/>
              </w:rPr>
            </w:pPr>
            <w:r w:rsidRPr="0058508F">
              <w:rPr>
                <w:b/>
                <w:color w:val="000000"/>
                <w:sz w:val="20"/>
                <w:szCs w:val="20"/>
                <w:lang w:eastAsia="en-GB"/>
              </w:rPr>
              <w:t>MEN</w:t>
            </w:r>
          </w:p>
        </w:tc>
        <w:tc>
          <w:tcPr>
            <w:tcW w:w="1064" w:type="dxa"/>
            <w:tcBorders>
              <w:top w:val="nil"/>
              <w:left w:val="nil"/>
              <w:bottom w:val="nil"/>
              <w:right w:val="nil"/>
            </w:tcBorders>
            <w:shd w:val="clear" w:color="auto" w:fill="auto"/>
            <w:noWrap/>
          </w:tcPr>
          <w:p w14:paraId="2AC500D9"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62BE4F3C"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39F298CC"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2ADCA872"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6E36EB30"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4BE97F1B"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57BE1396"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32024719"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1C6E4940"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4DFCD472"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776EFC17" w14:textId="77777777" w:rsidR="009C5AB3" w:rsidRPr="0058508F" w:rsidRDefault="009C5AB3" w:rsidP="009C5AB3">
            <w:pPr>
              <w:jc w:val="right"/>
              <w:rPr>
                <w:color w:val="000000"/>
                <w:sz w:val="20"/>
                <w:szCs w:val="20"/>
                <w:lang w:eastAsia="en-GB"/>
              </w:rPr>
            </w:pPr>
          </w:p>
        </w:tc>
      </w:tr>
      <w:tr w:rsidR="00EE4FF0" w:rsidRPr="0058508F" w14:paraId="7D2D41FD" w14:textId="77777777" w:rsidTr="00C33B87">
        <w:tc>
          <w:tcPr>
            <w:tcW w:w="1433" w:type="dxa"/>
            <w:tcBorders>
              <w:top w:val="nil"/>
              <w:left w:val="nil"/>
              <w:bottom w:val="nil"/>
              <w:right w:val="nil"/>
            </w:tcBorders>
            <w:shd w:val="clear" w:color="auto" w:fill="auto"/>
            <w:noWrap/>
            <w:hideMark/>
          </w:tcPr>
          <w:p w14:paraId="1C7C5702" w14:textId="4A8DCC57" w:rsidR="00EE4FF0" w:rsidRPr="0058508F" w:rsidRDefault="00EE4FF0" w:rsidP="00EE4FF0">
            <w:pPr>
              <w:rPr>
                <w:color w:val="000000"/>
                <w:sz w:val="20"/>
                <w:szCs w:val="20"/>
                <w:lang w:eastAsia="en-GB"/>
              </w:rPr>
            </w:pPr>
            <w:r w:rsidRPr="0058508F">
              <w:rPr>
                <w:color w:val="000000"/>
                <w:sz w:val="20"/>
                <w:szCs w:val="20"/>
                <w:lang w:eastAsia="en-GB"/>
              </w:rPr>
              <w:t>10</w:t>
            </w:r>
            <w:r w:rsidR="002740F0" w:rsidRPr="0058508F">
              <w:rPr>
                <w:color w:val="000000"/>
                <w:sz w:val="20"/>
                <w:szCs w:val="20"/>
                <w:lang w:eastAsia="en-GB"/>
              </w:rPr>
              <w:t>–</w:t>
            </w:r>
            <w:r w:rsidRPr="0058508F">
              <w:rPr>
                <w:color w:val="000000"/>
                <w:sz w:val="20"/>
                <w:szCs w:val="20"/>
                <w:lang w:eastAsia="en-GB"/>
              </w:rPr>
              <w:t>14</w:t>
            </w:r>
          </w:p>
        </w:tc>
        <w:tc>
          <w:tcPr>
            <w:tcW w:w="1064" w:type="dxa"/>
            <w:tcBorders>
              <w:top w:val="nil"/>
              <w:left w:val="nil"/>
              <w:bottom w:val="nil"/>
              <w:right w:val="nil"/>
            </w:tcBorders>
            <w:shd w:val="clear" w:color="auto" w:fill="auto"/>
            <w:noWrap/>
            <w:vAlign w:val="bottom"/>
            <w:hideMark/>
          </w:tcPr>
          <w:p w14:paraId="6922BBDE" w14:textId="5996720A" w:rsidR="00EE4FF0" w:rsidRPr="0058508F" w:rsidRDefault="00EE4FF0" w:rsidP="00EE4FF0">
            <w:pPr>
              <w:jc w:val="right"/>
              <w:rPr>
                <w:color w:val="000000"/>
                <w:sz w:val="20"/>
                <w:szCs w:val="20"/>
                <w:lang w:eastAsia="en-GB"/>
              </w:rPr>
            </w:pPr>
            <w:r w:rsidRPr="0058508F">
              <w:rPr>
                <w:color w:val="000000"/>
                <w:sz w:val="20"/>
                <w:szCs w:val="20"/>
              </w:rPr>
              <w:t>99.9</w:t>
            </w:r>
          </w:p>
        </w:tc>
        <w:tc>
          <w:tcPr>
            <w:tcW w:w="1065" w:type="dxa"/>
            <w:tcBorders>
              <w:top w:val="nil"/>
              <w:left w:val="nil"/>
              <w:bottom w:val="nil"/>
              <w:right w:val="nil"/>
            </w:tcBorders>
            <w:shd w:val="clear" w:color="auto" w:fill="auto"/>
            <w:noWrap/>
            <w:vAlign w:val="bottom"/>
            <w:hideMark/>
          </w:tcPr>
          <w:p w14:paraId="748E332C" w14:textId="088CC25B" w:rsidR="00EE4FF0" w:rsidRPr="0058508F" w:rsidRDefault="00EE4FF0" w:rsidP="00EE4FF0">
            <w:pPr>
              <w:jc w:val="right"/>
              <w:rPr>
                <w:color w:val="000000"/>
                <w:sz w:val="20"/>
                <w:szCs w:val="20"/>
                <w:lang w:eastAsia="en-GB"/>
              </w:rPr>
            </w:pPr>
            <w:r w:rsidRPr="0058508F">
              <w:rPr>
                <w:color w:val="000000"/>
                <w:sz w:val="20"/>
                <w:szCs w:val="20"/>
              </w:rPr>
              <w:t>0.1</w:t>
            </w:r>
          </w:p>
        </w:tc>
        <w:tc>
          <w:tcPr>
            <w:tcW w:w="1064" w:type="dxa"/>
            <w:tcBorders>
              <w:top w:val="nil"/>
              <w:left w:val="nil"/>
              <w:bottom w:val="nil"/>
              <w:right w:val="nil"/>
            </w:tcBorders>
            <w:shd w:val="clear" w:color="auto" w:fill="auto"/>
            <w:noWrap/>
            <w:vAlign w:val="bottom"/>
            <w:hideMark/>
          </w:tcPr>
          <w:p w14:paraId="0E4E2509" w14:textId="3CE161AF"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6EF7C18" w14:textId="53122271"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C789CE8" w14:textId="5BBF4E39"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A28313F" w14:textId="1735D6C6"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2F603DF" w14:textId="68FD0C80"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72FF4E83" w14:textId="6C2F2700"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773E2E3" w14:textId="3185365A"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43D3FC80" w14:textId="6092E173"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368A92C4" w14:textId="107453FE"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2296DA3B" w14:textId="77777777" w:rsidTr="00C33B87">
        <w:tc>
          <w:tcPr>
            <w:tcW w:w="1433" w:type="dxa"/>
            <w:tcBorders>
              <w:top w:val="nil"/>
              <w:left w:val="nil"/>
              <w:bottom w:val="nil"/>
              <w:right w:val="nil"/>
            </w:tcBorders>
            <w:shd w:val="clear" w:color="auto" w:fill="auto"/>
            <w:noWrap/>
            <w:hideMark/>
          </w:tcPr>
          <w:p w14:paraId="4C49907A" w14:textId="3B13E876" w:rsidR="00EE4FF0" w:rsidRPr="0058508F" w:rsidRDefault="00EE4FF0" w:rsidP="00EE4FF0">
            <w:pPr>
              <w:rPr>
                <w:color w:val="000000"/>
                <w:sz w:val="20"/>
                <w:szCs w:val="20"/>
                <w:lang w:eastAsia="en-GB"/>
              </w:rPr>
            </w:pPr>
            <w:r w:rsidRPr="0058508F">
              <w:rPr>
                <w:color w:val="000000"/>
                <w:sz w:val="20"/>
                <w:szCs w:val="20"/>
                <w:lang w:eastAsia="en-GB"/>
              </w:rPr>
              <w:t>15</w:t>
            </w:r>
            <w:r w:rsidR="002740F0" w:rsidRPr="0058508F">
              <w:rPr>
                <w:color w:val="000000"/>
                <w:sz w:val="20"/>
                <w:szCs w:val="20"/>
                <w:lang w:eastAsia="en-GB"/>
              </w:rPr>
              <w:t>–</w:t>
            </w:r>
            <w:r w:rsidRPr="0058508F">
              <w:rPr>
                <w:color w:val="000000"/>
                <w:sz w:val="20"/>
                <w:szCs w:val="20"/>
                <w:lang w:eastAsia="en-GB"/>
              </w:rPr>
              <w:t>19</w:t>
            </w:r>
          </w:p>
        </w:tc>
        <w:tc>
          <w:tcPr>
            <w:tcW w:w="1064" w:type="dxa"/>
            <w:tcBorders>
              <w:top w:val="nil"/>
              <w:left w:val="nil"/>
              <w:bottom w:val="nil"/>
              <w:right w:val="nil"/>
            </w:tcBorders>
            <w:shd w:val="clear" w:color="auto" w:fill="auto"/>
            <w:noWrap/>
            <w:vAlign w:val="bottom"/>
            <w:hideMark/>
          </w:tcPr>
          <w:p w14:paraId="3D38850B" w14:textId="41EBB99C" w:rsidR="00EE4FF0" w:rsidRPr="0058508F" w:rsidRDefault="00EE4FF0" w:rsidP="00EE4FF0">
            <w:pPr>
              <w:jc w:val="right"/>
              <w:rPr>
                <w:color w:val="000000"/>
                <w:sz w:val="20"/>
                <w:szCs w:val="20"/>
                <w:lang w:eastAsia="en-GB"/>
              </w:rPr>
            </w:pPr>
            <w:r w:rsidRPr="0058508F">
              <w:rPr>
                <w:color w:val="000000"/>
                <w:sz w:val="20"/>
                <w:szCs w:val="20"/>
              </w:rPr>
              <w:t>69.4</w:t>
            </w:r>
          </w:p>
        </w:tc>
        <w:tc>
          <w:tcPr>
            <w:tcW w:w="1065" w:type="dxa"/>
            <w:tcBorders>
              <w:top w:val="nil"/>
              <w:left w:val="nil"/>
              <w:bottom w:val="nil"/>
              <w:right w:val="nil"/>
            </w:tcBorders>
            <w:shd w:val="clear" w:color="auto" w:fill="auto"/>
            <w:noWrap/>
            <w:vAlign w:val="bottom"/>
            <w:hideMark/>
          </w:tcPr>
          <w:p w14:paraId="3C54BFFA" w14:textId="260AE33C" w:rsidR="00EE4FF0" w:rsidRPr="0058508F" w:rsidRDefault="00EE4FF0" w:rsidP="00EE4FF0">
            <w:pPr>
              <w:jc w:val="right"/>
              <w:rPr>
                <w:color w:val="000000"/>
                <w:sz w:val="20"/>
                <w:szCs w:val="20"/>
                <w:lang w:eastAsia="en-GB"/>
              </w:rPr>
            </w:pPr>
            <w:r w:rsidRPr="0058508F">
              <w:rPr>
                <w:color w:val="000000"/>
                <w:sz w:val="20"/>
                <w:szCs w:val="20"/>
              </w:rPr>
              <w:t>30.6</w:t>
            </w:r>
          </w:p>
        </w:tc>
        <w:tc>
          <w:tcPr>
            <w:tcW w:w="1064" w:type="dxa"/>
            <w:tcBorders>
              <w:top w:val="nil"/>
              <w:left w:val="nil"/>
              <w:bottom w:val="nil"/>
              <w:right w:val="nil"/>
            </w:tcBorders>
            <w:shd w:val="clear" w:color="auto" w:fill="auto"/>
            <w:noWrap/>
            <w:vAlign w:val="bottom"/>
            <w:hideMark/>
          </w:tcPr>
          <w:p w14:paraId="1A55B084" w14:textId="6FAC93BD"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461717F" w14:textId="5AC2DA50"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94C0229" w14:textId="695DDB44"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43FB9D63" w14:textId="4B058AE7"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6D1A52D" w14:textId="7DA07E60"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53BA6A64" w14:textId="2550A65D"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31905D43" w14:textId="1C76DF3E"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A56B281" w14:textId="34627B67"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3B0AA634" w14:textId="423AEED0"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60A0C8B0" w14:textId="77777777" w:rsidTr="00C33B87">
        <w:tc>
          <w:tcPr>
            <w:tcW w:w="1433" w:type="dxa"/>
            <w:tcBorders>
              <w:top w:val="nil"/>
              <w:left w:val="nil"/>
              <w:bottom w:val="nil"/>
              <w:right w:val="nil"/>
            </w:tcBorders>
            <w:shd w:val="clear" w:color="auto" w:fill="auto"/>
            <w:noWrap/>
            <w:hideMark/>
          </w:tcPr>
          <w:p w14:paraId="103ECBE6" w14:textId="2AAEBD8C" w:rsidR="00EE4FF0" w:rsidRPr="0058508F" w:rsidRDefault="00EE4FF0" w:rsidP="00EE4FF0">
            <w:pPr>
              <w:rPr>
                <w:color w:val="000000"/>
                <w:sz w:val="20"/>
                <w:szCs w:val="20"/>
                <w:lang w:eastAsia="en-GB"/>
              </w:rPr>
            </w:pPr>
            <w:r w:rsidRPr="0058508F">
              <w:rPr>
                <w:color w:val="000000"/>
                <w:sz w:val="20"/>
                <w:szCs w:val="20"/>
                <w:lang w:eastAsia="en-GB"/>
              </w:rPr>
              <w:t>20</w:t>
            </w:r>
            <w:r w:rsidR="002740F0" w:rsidRPr="0058508F">
              <w:rPr>
                <w:color w:val="000000"/>
                <w:sz w:val="20"/>
                <w:szCs w:val="20"/>
                <w:lang w:eastAsia="en-GB"/>
              </w:rPr>
              <w:t>–</w:t>
            </w:r>
            <w:r w:rsidRPr="0058508F">
              <w:rPr>
                <w:color w:val="000000"/>
                <w:sz w:val="20"/>
                <w:szCs w:val="20"/>
                <w:lang w:eastAsia="en-GB"/>
              </w:rPr>
              <w:t>24</w:t>
            </w:r>
          </w:p>
        </w:tc>
        <w:tc>
          <w:tcPr>
            <w:tcW w:w="1064" w:type="dxa"/>
            <w:tcBorders>
              <w:top w:val="nil"/>
              <w:left w:val="nil"/>
              <w:bottom w:val="nil"/>
              <w:right w:val="nil"/>
            </w:tcBorders>
            <w:shd w:val="clear" w:color="auto" w:fill="auto"/>
            <w:noWrap/>
            <w:vAlign w:val="bottom"/>
            <w:hideMark/>
          </w:tcPr>
          <w:p w14:paraId="5420EE73" w14:textId="1690D311" w:rsidR="00EE4FF0" w:rsidRPr="0058508F" w:rsidRDefault="00EE4FF0" w:rsidP="00EE4FF0">
            <w:pPr>
              <w:jc w:val="right"/>
              <w:rPr>
                <w:color w:val="000000"/>
                <w:sz w:val="20"/>
                <w:szCs w:val="20"/>
                <w:lang w:eastAsia="en-GB"/>
              </w:rPr>
            </w:pPr>
            <w:r w:rsidRPr="0058508F">
              <w:rPr>
                <w:color w:val="000000"/>
                <w:sz w:val="20"/>
                <w:szCs w:val="20"/>
              </w:rPr>
              <w:t>51.1</w:t>
            </w:r>
          </w:p>
        </w:tc>
        <w:tc>
          <w:tcPr>
            <w:tcW w:w="1065" w:type="dxa"/>
            <w:tcBorders>
              <w:top w:val="nil"/>
              <w:left w:val="nil"/>
              <w:bottom w:val="nil"/>
              <w:right w:val="nil"/>
            </w:tcBorders>
            <w:shd w:val="clear" w:color="auto" w:fill="auto"/>
            <w:noWrap/>
            <w:vAlign w:val="bottom"/>
            <w:hideMark/>
          </w:tcPr>
          <w:p w14:paraId="0E689EF4" w14:textId="4629E7F3" w:rsidR="00EE4FF0" w:rsidRPr="0058508F" w:rsidRDefault="00EE4FF0" w:rsidP="00EE4FF0">
            <w:pPr>
              <w:jc w:val="right"/>
              <w:rPr>
                <w:color w:val="000000"/>
                <w:sz w:val="20"/>
                <w:szCs w:val="20"/>
                <w:lang w:eastAsia="en-GB"/>
              </w:rPr>
            </w:pPr>
            <w:r w:rsidRPr="0058508F">
              <w:rPr>
                <w:color w:val="000000"/>
                <w:sz w:val="20"/>
                <w:szCs w:val="20"/>
              </w:rPr>
              <w:t>29.3</w:t>
            </w:r>
          </w:p>
        </w:tc>
        <w:tc>
          <w:tcPr>
            <w:tcW w:w="1064" w:type="dxa"/>
            <w:tcBorders>
              <w:top w:val="nil"/>
              <w:left w:val="nil"/>
              <w:bottom w:val="nil"/>
              <w:right w:val="nil"/>
            </w:tcBorders>
            <w:shd w:val="clear" w:color="auto" w:fill="auto"/>
            <w:noWrap/>
            <w:vAlign w:val="bottom"/>
            <w:hideMark/>
          </w:tcPr>
          <w:p w14:paraId="5EA69CB4" w14:textId="2A07D483" w:rsidR="00EE4FF0" w:rsidRPr="0058508F" w:rsidRDefault="00EE4FF0" w:rsidP="00EE4FF0">
            <w:pPr>
              <w:jc w:val="right"/>
              <w:rPr>
                <w:color w:val="000000"/>
                <w:sz w:val="20"/>
                <w:szCs w:val="20"/>
                <w:lang w:eastAsia="en-GB"/>
              </w:rPr>
            </w:pPr>
            <w:r w:rsidRPr="0058508F">
              <w:rPr>
                <w:color w:val="000000"/>
                <w:sz w:val="20"/>
                <w:szCs w:val="20"/>
              </w:rPr>
              <w:t>12.4</w:t>
            </w:r>
          </w:p>
        </w:tc>
        <w:tc>
          <w:tcPr>
            <w:tcW w:w="1065" w:type="dxa"/>
            <w:tcBorders>
              <w:top w:val="nil"/>
              <w:left w:val="nil"/>
              <w:bottom w:val="nil"/>
              <w:right w:val="nil"/>
            </w:tcBorders>
            <w:shd w:val="clear" w:color="auto" w:fill="auto"/>
            <w:noWrap/>
            <w:vAlign w:val="bottom"/>
            <w:hideMark/>
          </w:tcPr>
          <w:p w14:paraId="38D689B8" w14:textId="3C2E8CA0" w:rsidR="00EE4FF0" w:rsidRPr="0058508F" w:rsidRDefault="00EE4FF0" w:rsidP="00EE4FF0">
            <w:pPr>
              <w:jc w:val="right"/>
              <w:rPr>
                <w:color w:val="000000"/>
                <w:sz w:val="20"/>
                <w:szCs w:val="20"/>
                <w:lang w:eastAsia="en-GB"/>
              </w:rPr>
            </w:pPr>
            <w:r w:rsidRPr="0058508F">
              <w:rPr>
                <w:color w:val="000000"/>
                <w:sz w:val="20"/>
                <w:szCs w:val="20"/>
              </w:rPr>
              <w:t>7.2</w:t>
            </w:r>
          </w:p>
        </w:tc>
        <w:tc>
          <w:tcPr>
            <w:tcW w:w="1064" w:type="dxa"/>
            <w:tcBorders>
              <w:top w:val="nil"/>
              <w:left w:val="nil"/>
              <w:bottom w:val="nil"/>
              <w:right w:val="nil"/>
            </w:tcBorders>
            <w:shd w:val="clear" w:color="auto" w:fill="auto"/>
            <w:noWrap/>
            <w:vAlign w:val="bottom"/>
            <w:hideMark/>
          </w:tcPr>
          <w:p w14:paraId="196E3A01" w14:textId="7ED55F08"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34B3E9E4" w14:textId="073CD018"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520AC23" w14:textId="1FF057D4"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178B288" w14:textId="04CF4EDE"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0E65A99B" w14:textId="51B5A165"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6D285A80" w14:textId="786E9C1F"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024D8DF" w14:textId="28F64BFB"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52C07CFF" w14:textId="77777777" w:rsidTr="00C33B87">
        <w:tc>
          <w:tcPr>
            <w:tcW w:w="1433" w:type="dxa"/>
            <w:tcBorders>
              <w:top w:val="nil"/>
              <w:left w:val="nil"/>
              <w:bottom w:val="nil"/>
              <w:right w:val="nil"/>
            </w:tcBorders>
            <w:shd w:val="clear" w:color="auto" w:fill="auto"/>
            <w:noWrap/>
            <w:hideMark/>
          </w:tcPr>
          <w:p w14:paraId="133FF470" w14:textId="024C1D39" w:rsidR="00EE4FF0" w:rsidRPr="0058508F" w:rsidRDefault="00EE4FF0" w:rsidP="00EE4FF0">
            <w:pPr>
              <w:rPr>
                <w:color w:val="000000"/>
                <w:sz w:val="20"/>
                <w:szCs w:val="20"/>
                <w:lang w:eastAsia="en-GB"/>
              </w:rPr>
            </w:pPr>
            <w:r w:rsidRPr="0058508F">
              <w:rPr>
                <w:color w:val="000000"/>
                <w:sz w:val="20"/>
                <w:szCs w:val="20"/>
                <w:lang w:eastAsia="en-GB"/>
              </w:rPr>
              <w:t>25</w:t>
            </w:r>
            <w:r w:rsidR="002740F0" w:rsidRPr="0058508F">
              <w:rPr>
                <w:color w:val="000000"/>
                <w:sz w:val="20"/>
                <w:szCs w:val="20"/>
                <w:lang w:eastAsia="en-GB"/>
              </w:rPr>
              <w:t>–</w:t>
            </w:r>
            <w:r w:rsidRPr="0058508F">
              <w:rPr>
                <w:color w:val="000000"/>
                <w:sz w:val="20"/>
                <w:szCs w:val="20"/>
                <w:lang w:eastAsia="en-GB"/>
              </w:rPr>
              <w:t>29</w:t>
            </w:r>
          </w:p>
        </w:tc>
        <w:tc>
          <w:tcPr>
            <w:tcW w:w="1064" w:type="dxa"/>
            <w:tcBorders>
              <w:top w:val="nil"/>
              <w:left w:val="nil"/>
              <w:bottom w:val="nil"/>
              <w:right w:val="nil"/>
            </w:tcBorders>
            <w:shd w:val="clear" w:color="auto" w:fill="auto"/>
            <w:noWrap/>
            <w:vAlign w:val="bottom"/>
            <w:hideMark/>
          </w:tcPr>
          <w:p w14:paraId="179120C4" w14:textId="6957A931" w:rsidR="00EE4FF0" w:rsidRPr="0058508F" w:rsidRDefault="00EE4FF0" w:rsidP="00EE4FF0">
            <w:pPr>
              <w:jc w:val="right"/>
              <w:rPr>
                <w:color w:val="000000"/>
                <w:sz w:val="20"/>
                <w:szCs w:val="20"/>
                <w:lang w:eastAsia="en-GB"/>
              </w:rPr>
            </w:pPr>
            <w:r w:rsidRPr="0058508F">
              <w:rPr>
                <w:color w:val="000000"/>
                <w:sz w:val="20"/>
                <w:szCs w:val="20"/>
              </w:rPr>
              <w:t>41.8</w:t>
            </w:r>
          </w:p>
        </w:tc>
        <w:tc>
          <w:tcPr>
            <w:tcW w:w="1065" w:type="dxa"/>
            <w:tcBorders>
              <w:top w:val="nil"/>
              <w:left w:val="nil"/>
              <w:bottom w:val="nil"/>
              <w:right w:val="nil"/>
            </w:tcBorders>
            <w:shd w:val="clear" w:color="auto" w:fill="auto"/>
            <w:noWrap/>
            <w:vAlign w:val="bottom"/>
            <w:hideMark/>
          </w:tcPr>
          <w:p w14:paraId="35A2BBE5" w14:textId="79001937" w:rsidR="00EE4FF0" w:rsidRPr="0058508F" w:rsidRDefault="00EE4FF0" w:rsidP="00EE4FF0">
            <w:pPr>
              <w:jc w:val="right"/>
              <w:rPr>
                <w:color w:val="000000"/>
                <w:sz w:val="20"/>
                <w:szCs w:val="20"/>
                <w:lang w:eastAsia="en-GB"/>
              </w:rPr>
            </w:pPr>
            <w:r w:rsidRPr="0058508F">
              <w:rPr>
                <w:color w:val="000000"/>
                <w:sz w:val="20"/>
                <w:szCs w:val="20"/>
              </w:rPr>
              <w:t>19.9</w:t>
            </w:r>
          </w:p>
        </w:tc>
        <w:tc>
          <w:tcPr>
            <w:tcW w:w="1064" w:type="dxa"/>
            <w:tcBorders>
              <w:top w:val="nil"/>
              <w:left w:val="nil"/>
              <w:bottom w:val="nil"/>
              <w:right w:val="nil"/>
            </w:tcBorders>
            <w:shd w:val="clear" w:color="auto" w:fill="auto"/>
            <w:noWrap/>
            <w:vAlign w:val="bottom"/>
            <w:hideMark/>
          </w:tcPr>
          <w:p w14:paraId="3F0F1EFA" w14:textId="53F81EDA" w:rsidR="00EE4FF0" w:rsidRPr="0058508F" w:rsidRDefault="00EE4FF0" w:rsidP="00EE4FF0">
            <w:pPr>
              <w:jc w:val="right"/>
              <w:rPr>
                <w:color w:val="000000"/>
                <w:sz w:val="20"/>
                <w:szCs w:val="20"/>
                <w:lang w:eastAsia="en-GB"/>
              </w:rPr>
            </w:pPr>
            <w:r w:rsidRPr="0058508F">
              <w:rPr>
                <w:color w:val="000000"/>
                <w:sz w:val="20"/>
                <w:szCs w:val="20"/>
              </w:rPr>
              <w:t>3.4</w:t>
            </w:r>
          </w:p>
        </w:tc>
        <w:tc>
          <w:tcPr>
            <w:tcW w:w="1065" w:type="dxa"/>
            <w:tcBorders>
              <w:top w:val="nil"/>
              <w:left w:val="nil"/>
              <w:bottom w:val="nil"/>
              <w:right w:val="nil"/>
            </w:tcBorders>
            <w:shd w:val="clear" w:color="auto" w:fill="auto"/>
            <w:noWrap/>
            <w:vAlign w:val="bottom"/>
            <w:hideMark/>
          </w:tcPr>
          <w:p w14:paraId="42242E0B" w14:textId="3B399F35" w:rsidR="00EE4FF0" w:rsidRPr="0058508F" w:rsidRDefault="00EE4FF0" w:rsidP="00EE4FF0">
            <w:pPr>
              <w:jc w:val="right"/>
              <w:rPr>
                <w:color w:val="000000"/>
                <w:sz w:val="20"/>
                <w:szCs w:val="20"/>
                <w:lang w:eastAsia="en-GB"/>
              </w:rPr>
            </w:pPr>
            <w:r w:rsidRPr="0058508F">
              <w:rPr>
                <w:color w:val="000000"/>
                <w:sz w:val="20"/>
                <w:szCs w:val="20"/>
              </w:rPr>
              <w:t>34.8</w:t>
            </w:r>
          </w:p>
        </w:tc>
        <w:tc>
          <w:tcPr>
            <w:tcW w:w="1064" w:type="dxa"/>
            <w:tcBorders>
              <w:top w:val="nil"/>
              <w:left w:val="nil"/>
              <w:bottom w:val="nil"/>
              <w:right w:val="nil"/>
            </w:tcBorders>
            <w:shd w:val="clear" w:color="auto" w:fill="auto"/>
            <w:noWrap/>
            <w:vAlign w:val="bottom"/>
            <w:hideMark/>
          </w:tcPr>
          <w:p w14:paraId="010731F1" w14:textId="33CE3B7A"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C13AB24" w14:textId="075FA9C7"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9994D95" w14:textId="4B100FAB"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394239BD" w14:textId="2A09E874"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3CADD955" w14:textId="5B135075"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74776B44" w14:textId="707E36DF"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45B044B" w14:textId="2AB60A20"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3F9173F4" w14:textId="77777777" w:rsidTr="00C33B87">
        <w:tc>
          <w:tcPr>
            <w:tcW w:w="1433" w:type="dxa"/>
            <w:tcBorders>
              <w:top w:val="nil"/>
              <w:left w:val="nil"/>
              <w:bottom w:val="nil"/>
              <w:right w:val="nil"/>
            </w:tcBorders>
            <w:shd w:val="clear" w:color="auto" w:fill="auto"/>
            <w:noWrap/>
            <w:hideMark/>
          </w:tcPr>
          <w:p w14:paraId="3D8834FA" w14:textId="3A78EFC4" w:rsidR="00EE4FF0" w:rsidRPr="0058508F" w:rsidRDefault="00EE4FF0" w:rsidP="00EE4FF0">
            <w:pPr>
              <w:rPr>
                <w:color w:val="000000"/>
                <w:sz w:val="20"/>
                <w:szCs w:val="20"/>
                <w:lang w:eastAsia="en-GB"/>
              </w:rPr>
            </w:pPr>
            <w:r w:rsidRPr="0058508F">
              <w:rPr>
                <w:color w:val="000000"/>
                <w:sz w:val="20"/>
                <w:szCs w:val="20"/>
                <w:lang w:eastAsia="en-GB"/>
              </w:rPr>
              <w:t>30</w:t>
            </w:r>
            <w:r w:rsidR="002740F0" w:rsidRPr="0058508F">
              <w:rPr>
                <w:color w:val="000000"/>
                <w:sz w:val="20"/>
                <w:szCs w:val="20"/>
                <w:lang w:eastAsia="en-GB"/>
              </w:rPr>
              <w:t>–</w:t>
            </w:r>
            <w:r w:rsidRPr="0058508F">
              <w:rPr>
                <w:color w:val="000000"/>
                <w:sz w:val="20"/>
                <w:szCs w:val="20"/>
                <w:lang w:eastAsia="en-GB"/>
              </w:rPr>
              <w:t>34</w:t>
            </w:r>
          </w:p>
        </w:tc>
        <w:tc>
          <w:tcPr>
            <w:tcW w:w="1064" w:type="dxa"/>
            <w:tcBorders>
              <w:top w:val="nil"/>
              <w:left w:val="nil"/>
              <w:bottom w:val="nil"/>
              <w:right w:val="nil"/>
            </w:tcBorders>
            <w:shd w:val="clear" w:color="auto" w:fill="auto"/>
            <w:noWrap/>
            <w:vAlign w:val="bottom"/>
            <w:hideMark/>
          </w:tcPr>
          <w:p w14:paraId="2D653BB4" w14:textId="6FA97C30" w:rsidR="00EE4FF0" w:rsidRPr="0058508F" w:rsidRDefault="00EE4FF0" w:rsidP="00EE4FF0">
            <w:pPr>
              <w:jc w:val="right"/>
              <w:rPr>
                <w:color w:val="000000"/>
                <w:sz w:val="20"/>
                <w:szCs w:val="20"/>
                <w:lang w:eastAsia="en-GB"/>
              </w:rPr>
            </w:pPr>
            <w:r w:rsidRPr="0058508F">
              <w:rPr>
                <w:color w:val="000000"/>
                <w:sz w:val="20"/>
                <w:szCs w:val="20"/>
              </w:rPr>
              <w:t>19.5</w:t>
            </w:r>
          </w:p>
        </w:tc>
        <w:tc>
          <w:tcPr>
            <w:tcW w:w="1065" w:type="dxa"/>
            <w:tcBorders>
              <w:top w:val="nil"/>
              <w:left w:val="nil"/>
              <w:bottom w:val="nil"/>
              <w:right w:val="nil"/>
            </w:tcBorders>
            <w:shd w:val="clear" w:color="auto" w:fill="auto"/>
            <w:noWrap/>
            <w:vAlign w:val="bottom"/>
            <w:hideMark/>
          </w:tcPr>
          <w:p w14:paraId="1FB03CE9" w14:textId="420926C5" w:rsidR="00EE4FF0" w:rsidRPr="0058508F" w:rsidRDefault="00EE4FF0" w:rsidP="00EE4FF0">
            <w:pPr>
              <w:jc w:val="right"/>
              <w:rPr>
                <w:color w:val="000000"/>
                <w:sz w:val="20"/>
                <w:szCs w:val="20"/>
                <w:lang w:eastAsia="en-GB"/>
              </w:rPr>
            </w:pPr>
            <w:r w:rsidRPr="0058508F">
              <w:rPr>
                <w:color w:val="000000"/>
                <w:sz w:val="20"/>
                <w:szCs w:val="20"/>
              </w:rPr>
              <w:t>22</w:t>
            </w:r>
          </w:p>
        </w:tc>
        <w:tc>
          <w:tcPr>
            <w:tcW w:w="1064" w:type="dxa"/>
            <w:tcBorders>
              <w:top w:val="nil"/>
              <w:left w:val="nil"/>
              <w:bottom w:val="nil"/>
              <w:right w:val="nil"/>
            </w:tcBorders>
            <w:shd w:val="clear" w:color="auto" w:fill="auto"/>
            <w:noWrap/>
            <w:vAlign w:val="bottom"/>
            <w:hideMark/>
          </w:tcPr>
          <w:p w14:paraId="471D8C4A" w14:textId="37EBDF8C" w:rsidR="00EE4FF0" w:rsidRPr="0058508F" w:rsidRDefault="00EE4FF0" w:rsidP="00EE4FF0">
            <w:pPr>
              <w:jc w:val="right"/>
              <w:rPr>
                <w:color w:val="000000"/>
                <w:sz w:val="20"/>
                <w:szCs w:val="20"/>
                <w:lang w:eastAsia="en-GB"/>
              </w:rPr>
            </w:pPr>
            <w:r w:rsidRPr="0058508F">
              <w:rPr>
                <w:color w:val="000000"/>
                <w:sz w:val="20"/>
                <w:szCs w:val="20"/>
              </w:rPr>
              <w:t>14.7</w:t>
            </w:r>
          </w:p>
        </w:tc>
        <w:tc>
          <w:tcPr>
            <w:tcW w:w="1065" w:type="dxa"/>
            <w:tcBorders>
              <w:top w:val="nil"/>
              <w:left w:val="nil"/>
              <w:bottom w:val="nil"/>
              <w:right w:val="nil"/>
            </w:tcBorders>
            <w:shd w:val="clear" w:color="auto" w:fill="auto"/>
            <w:noWrap/>
            <w:vAlign w:val="bottom"/>
            <w:hideMark/>
          </w:tcPr>
          <w:p w14:paraId="539BBDF6" w14:textId="6A1D6FEB" w:rsidR="00EE4FF0" w:rsidRPr="0058508F" w:rsidRDefault="00EE4FF0" w:rsidP="00EE4FF0">
            <w:pPr>
              <w:jc w:val="right"/>
              <w:rPr>
                <w:color w:val="000000"/>
                <w:sz w:val="20"/>
                <w:szCs w:val="20"/>
                <w:lang w:eastAsia="en-GB"/>
              </w:rPr>
            </w:pPr>
            <w:r w:rsidRPr="0058508F">
              <w:rPr>
                <w:color w:val="000000"/>
                <w:sz w:val="20"/>
                <w:szCs w:val="20"/>
              </w:rPr>
              <w:t>14.2</w:t>
            </w:r>
          </w:p>
        </w:tc>
        <w:tc>
          <w:tcPr>
            <w:tcW w:w="1064" w:type="dxa"/>
            <w:tcBorders>
              <w:top w:val="nil"/>
              <w:left w:val="nil"/>
              <w:bottom w:val="nil"/>
              <w:right w:val="nil"/>
            </w:tcBorders>
            <w:shd w:val="clear" w:color="auto" w:fill="auto"/>
            <w:noWrap/>
            <w:vAlign w:val="bottom"/>
            <w:hideMark/>
          </w:tcPr>
          <w:p w14:paraId="18D3605C" w14:textId="003382D7" w:rsidR="00EE4FF0" w:rsidRPr="0058508F" w:rsidRDefault="00EE4FF0" w:rsidP="00EE4FF0">
            <w:pPr>
              <w:jc w:val="right"/>
              <w:rPr>
                <w:color w:val="000000"/>
                <w:sz w:val="20"/>
                <w:szCs w:val="20"/>
                <w:lang w:eastAsia="en-GB"/>
              </w:rPr>
            </w:pPr>
            <w:r w:rsidRPr="0058508F">
              <w:rPr>
                <w:color w:val="000000"/>
                <w:sz w:val="20"/>
                <w:szCs w:val="20"/>
              </w:rPr>
              <w:t>7.6</w:t>
            </w:r>
          </w:p>
        </w:tc>
        <w:tc>
          <w:tcPr>
            <w:tcW w:w="1064" w:type="dxa"/>
            <w:tcBorders>
              <w:top w:val="nil"/>
              <w:left w:val="nil"/>
              <w:bottom w:val="nil"/>
              <w:right w:val="nil"/>
            </w:tcBorders>
            <w:shd w:val="clear" w:color="auto" w:fill="auto"/>
            <w:noWrap/>
            <w:vAlign w:val="bottom"/>
            <w:hideMark/>
          </w:tcPr>
          <w:p w14:paraId="002462AC" w14:textId="4F7FFC4E" w:rsidR="00EE4FF0" w:rsidRPr="0058508F" w:rsidRDefault="00EE4FF0" w:rsidP="00EE4FF0">
            <w:pPr>
              <w:jc w:val="right"/>
              <w:rPr>
                <w:color w:val="000000"/>
                <w:sz w:val="20"/>
                <w:szCs w:val="20"/>
                <w:lang w:eastAsia="en-GB"/>
              </w:rPr>
            </w:pPr>
            <w:r w:rsidRPr="0058508F">
              <w:rPr>
                <w:color w:val="000000"/>
                <w:sz w:val="20"/>
                <w:szCs w:val="20"/>
              </w:rPr>
              <w:t>22</w:t>
            </w:r>
          </w:p>
        </w:tc>
        <w:tc>
          <w:tcPr>
            <w:tcW w:w="1065" w:type="dxa"/>
            <w:tcBorders>
              <w:top w:val="nil"/>
              <w:left w:val="nil"/>
              <w:bottom w:val="nil"/>
              <w:right w:val="nil"/>
            </w:tcBorders>
            <w:shd w:val="clear" w:color="auto" w:fill="auto"/>
            <w:noWrap/>
            <w:vAlign w:val="bottom"/>
            <w:hideMark/>
          </w:tcPr>
          <w:p w14:paraId="0EEA0B46" w14:textId="06F96BE2"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43BF250B" w14:textId="554B47C0"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16FCEA13" w14:textId="2C70285F"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7FACA71A" w14:textId="022BBB9D"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1D93863C" w14:textId="5A501801"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3E4F85F1" w14:textId="77777777" w:rsidTr="00C33B87">
        <w:tc>
          <w:tcPr>
            <w:tcW w:w="1433" w:type="dxa"/>
            <w:tcBorders>
              <w:top w:val="nil"/>
              <w:left w:val="nil"/>
              <w:bottom w:val="nil"/>
              <w:right w:val="nil"/>
            </w:tcBorders>
            <w:shd w:val="clear" w:color="auto" w:fill="auto"/>
            <w:noWrap/>
            <w:hideMark/>
          </w:tcPr>
          <w:p w14:paraId="4A1A2E68" w14:textId="41AEE33E" w:rsidR="00EE4FF0" w:rsidRPr="0058508F" w:rsidRDefault="00EE4FF0" w:rsidP="00EE4FF0">
            <w:pPr>
              <w:rPr>
                <w:color w:val="000000"/>
                <w:sz w:val="20"/>
                <w:szCs w:val="20"/>
                <w:lang w:eastAsia="en-GB"/>
              </w:rPr>
            </w:pPr>
            <w:r w:rsidRPr="0058508F">
              <w:rPr>
                <w:color w:val="000000"/>
                <w:sz w:val="20"/>
                <w:szCs w:val="20"/>
                <w:lang w:eastAsia="en-GB"/>
              </w:rPr>
              <w:t>35</w:t>
            </w:r>
            <w:r w:rsidR="002740F0" w:rsidRPr="0058508F">
              <w:rPr>
                <w:color w:val="000000"/>
                <w:sz w:val="20"/>
                <w:szCs w:val="20"/>
                <w:lang w:eastAsia="en-GB"/>
              </w:rPr>
              <w:t>–</w:t>
            </w:r>
            <w:r w:rsidRPr="0058508F">
              <w:rPr>
                <w:color w:val="000000"/>
                <w:sz w:val="20"/>
                <w:szCs w:val="20"/>
                <w:lang w:eastAsia="en-GB"/>
              </w:rPr>
              <w:t>39</w:t>
            </w:r>
          </w:p>
        </w:tc>
        <w:tc>
          <w:tcPr>
            <w:tcW w:w="1064" w:type="dxa"/>
            <w:tcBorders>
              <w:top w:val="nil"/>
              <w:left w:val="nil"/>
              <w:bottom w:val="nil"/>
              <w:right w:val="nil"/>
            </w:tcBorders>
            <w:shd w:val="clear" w:color="auto" w:fill="auto"/>
            <w:noWrap/>
            <w:vAlign w:val="bottom"/>
            <w:hideMark/>
          </w:tcPr>
          <w:p w14:paraId="697332A8" w14:textId="518D7BDC" w:rsidR="00EE4FF0" w:rsidRPr="0058508F" w:rsidRDefault="00EE4FF0" w:rsidP="00EE4FF0">
            <w:pPr>
              <w:jc w:val="right"/>
              <w:rPr>
                <w:color w:val="000000"/>
                <w:sz w:val="20"/>
                <w:szCs w:val="20"/>
                <w:lang w:eastAsia="en-GB"/>
              </w:rPr>
            </w:pPr>
            <w:r w:rsidRPr="0058508F">
              <w:rPr>
                <w:color w:val="000000"/>
                <w:sz w:val="20"/>
                <w:szCs w:val="20"/>
              </w:rPr>
              <w:t>29.4</w:t>
            </w:r>
          </w:p>
        </w:tc>
        <w:tc>
          <w:tcPr>
            <w:tcW w:w="1065" w:type="dxa"/>
            <w:tcBorders>
              <w:top w:val="nil"/>
              <w:left w:val="nil"/>
              <w:bottom w:val="nil"/>
              <w:right w:val="nil"/>
            </w:tcBorders>
            <w:shd w:val="clear" w:color="auto" w:fill="auto"/>
            <w:noWrap/>
            <w:vAlign w:val="bottom"/>
            <w:hideMark/>
          </w:tcPr>
          <w:p w14:paraId="036B3FEF" w14:textId="0B6E4B59" w:rsidR="00EE4FF0" w:rsidRPr="0058508F" w:rsidRDefault="00EE4FF0" w:rsidP="00EE4FF0">
            <w:pPr>
              <w:jc w:val="right"/>
              <w:rPr>
                <w:color w:val="000000"/>
                <w:sz w:val="20"/>
                <w:szCs w:val="20"/>
                <w:lang w:eastAsia="en-GB"/>
              </w:rPr>
            </w:pPr>
            <w:r w:rsidRPr="0058508F">
              <w:rPr>
                <w:color w:val="000000"/>
                <w:sz w:val="20"/>
                <w:szCs w:val="20"/>
              </w:rPr>
              <w:t>10.2</w:t>
            </w:r>
          </w:p>
        </w:tc>
        <w:tc>
          <w:tcPr>
            <w:tcW w:w="1064" w:type="dxa"/>
            <w:tcBorders>
              <w:top w:val="nil"/>
              <w:left w:val="nil"/>
              <w:bottom w:val="nil"/>
              <w:right w:val="nil"/>
            </w:tcBorders>
            <w:shd w:val="clear" w:color="auto" w:fill="auto"/>
            <w:noWrap/>
            <w:vAlign w:val="bottom"/>
            <w:hideMark/>
          </w:tcPr>
          <w:p w14:paraId="448072B0" w14:textId="2D819847" w:rsidR="00EE4FF0" w:rsidRPr="0058508F" w:rsidRDefault="00EE4FF0" w:rsidP="00EE4FF0">
            <w:pPr>
              <w:jc w:val="right"/>
              <w:rPr>
                <w:color w:val="000000"/>
                <w:sz w:val="20"/>
                <w:szCs w:val="20"/>
                <w:lang w:eastAsia="en-GB"/>
              </w:rPr>
            </w:pPr>
            <w:r w:rsidRPr="0058508F">
              <w:rPr>
                <w:color w:val="000000"/>
                <w:sz w:val="20"/>
                <w:szCs w:val="20"/>
              </w:rPr>
              <w:t>12.1</w:t>
            </w:r>
          </w:p>
        </w:tc>
        <w:tc>
          <w:tcPr>
            <w:tcW w:w="1065" w:type="dxa"/>
            <w:tcBorders>
              <w:top w:val="nil"/>
              <w:left w:val="nil"/>
              <w:bottom w:val="nil"/>
              <w:right w:val="nil"/>
            </w:tcBorders>
            <w:shd w:val="clear" w:color="auto" w:fill="auto"/>
            <w:noWrap/>
            <w:vAlign w:val="bottom"/>
            <w:hideMark/>
          </w:tcPr>
          <w:p w14:paraId="0EBCB2FE" w14:textId="3C6259FC" w:rsidR="00EE4FF0" w:rsidRPr="0058508F" w:rsidRDefault="00EE4FF0" w:rsidP="00EE4FF0">
            <w:pPr>
              <w:jc w:val="right"/>
              <w:rPr>
                <w:color w:val="000000"/>
                <w:sz w:val="20"/>
                <w:szCs w:val="20"/>
                <w:lang w:eastAsia="en-GB"/>
              </w:rPr>
            </w:pPr>
            <w:r w:rsidRPr="0058508F">
              <w:rPr>
                <w:color w:val="000000"/>
                <w:sz w:val="20"/>
                <w:szCs w:val="20"/>
              </w:rPr>
              <w:t>12.6</w:t>
            </w:r>
          </w:p>
        </w:tc>
        <w:tc>
          <w:tcPr>
            <w:tcW w:w="1064" w:type="dxa"/>
            <w:tcBorders>
              <w:top w:val="nil"/>
              <w:left w:val="nil"/>
              <w:bottom w:val="nil"/>
              <w:right w:val="nil"/>
            </w:tcBorders>
            <w:shd w:val="clear" w:color="auto" w:fill="auto"/>
            <w:noWrap/>
            <w:vAlign w:val="bottom"/>
            <w:hideMark/>
          </w:tcPr>
          <w:p w14:paraId="782B60B5" w14:textId="6B71B4DE" w:rsidR="00EE4FF0" w:rsidRPr="0058508F" w:rsidRDefault="00EE4FF0" w:rsidP="00EE4FF0">
            <w:pPr>
              <w:jc w:val="right"/>
              <w:rPr>
                <w:color w:val="000000"/>
                <w:sz w:val="20"/>
                <w:szCs w:val="20"/>
                <w:lang w:eastAsia="en-GB"/>
              </w:rPr>
            </w:pPr>
            <w:r w:rsidRPr="0058508F">
              <w:rPr>
                <w:color w:val="000000"/>
                <w:sz w:val="20"/>
                <w:szCs w:val="20"/>
              </w:rPr>
              <w:t>22.2</w:t>
            </w:r>
          </w:p>
        </w:tc>
        <w:tc>
          <w:tcPr>
            <w:tcW w:w="1064" w:type="dxa"/>
            <w:tcBorders>
              <w:top w:val="nil"/>
              <w:left w:val="nil"/>
              <w:bottom w:val="nil"/>
              <w:right w:val="nil"/>
            </w:tcBorders>
            <w:shd w:val="clear" w:color="auto" w:fill="auto"/>
            <w:noWrap/>
            <w:vAlign w:val="bottom"/>
            <w:hideMark/>
          </w:tcPr>
          <w:p w14:paraId="332A06ED" w14:textId="715E7A76" w:rsidR="00EE4FF0" w:rsidRPr="0058508F" w:rsidRDefault="00EE4FF0" w:rsidP="00EE4FF0">
            <w:pPr>
              <w:jc w:val="right"/>
              <w:rPr>
                <w:color w:val="000000"/>
                <w:sz w:val="20"/>
                <w:szCs w:val="20"/>
                <w:lang w:eastAsia="en-GB"/>
              </w:rPr>
            </w:pPr>
            <w:r w:rsidRPr="0058508F">
              <w:rPr>
                <w:color w:val="000000"/>
                <w:sz w:val="20"/>
                <w:szCs w:val="20"/>
              </w:rPr>
              <w:t>11.6</w:t>
            </w:r>
          </w:p>
        </w:tc>
        <w:tc>
          <w:tcPr>
            <w:tcW w:w="1065" w:type="dxa"/>
            <w:tcBorders>
              <w:top w:val="nil"/>
              <w:left w:val="nil"/>
              <w:bottom w:val="nil"/>
              <w:right w:val="nil"/>
            </w:tcBorders>
            <w:shd w:val="clear" w:color="auto" w:fill="auto"/>
            <w:noWrap/>
            <w:vAlign w:val="bottom"/>
            <w:hideMark/>
          </w:tcPr>
          <w:p w14:paraId="6E587FA5" w14:textId="4C048625" w:rsidR="00EE4FF0" w:rsidRPr="0058508F" w:rsidRDefault="00EE4FF0" w:rsidP="00EE4FF0">
            <w:pPr>
              <w:jc w:val="right"/>
              <w:rPr>
                <w:color w:val="000000"/>
                <w:sz w:val="20"/>
                <w:szCs w:val="20"/>
                <w:lang w:eastAsia="en-GB"/>
              </w:rPr>
            </w:pPr>
            <w:r w:rsidRPr="0058508F">
              <w:rPr>
                <w:color w:val="000000"/>
                <w:sz w:val="20"/>
                <w:szCs w:val="20"/>
              </w:rPr>
              <w:t>2</w:t>
            </w:r>
          </w:p>
        </w:tc>
        <w:tc>
          <w:tcPr>
            <w:tcW w:w="1064" w:type="dxa"/>
            <w:tcBorders>
              <w:top w:val="nil"/>
              <w:left w:val="nil"/>
              <w:bottom w:val="nil"/>
              <w:right w:val="nil"/>
            </w:tcBorders>
            <w:shd w:val="clear" w:color="auto" w:fill="auto"/>
            <w:noWrap/>
            <w:vAlign w:val="bottom"/>
            <w:hideMark/>
          </w:tcPr>
          <w:p w14:paraId="5425DD11" w14:textId="2E1F8D3B"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B9EC664" w14:textId="5F652DDE"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252DD5C7" w14:textId="00BB540A"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A6EF8E6" w14:textId="18D5C879"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18B4CD6A" w14:textId="77777777" w:rsidTr="00C33B87">
        <w:tc>
          <w:tcPr>
            <w:tcW w:w="1433" w:type="dxa"/>
            <w:tcBorders>
              <w:top w:val="nil"/>
              <w:left w:val="nil"/>
              <w:bottom w:val="nil"/>
              <w:right w:val="nil"/>
            </w:tcBorders>
            <w:shd w:val="clear" w:color="auto" w:fill="auto"/>
            <w:noWrap/>
            <w:hideMark/>
          </w:tcPr>
          <w:p w14:paraId="0BD24818" w14:textId="4A61D991" w:rsidR="00EE4FF0" w:rsidRPr="0058508F" w:rsidRDefault="00EE4FF0" w:rsidP="00EE4FF0">
            <w:pPr>
              <w:rPr>
                <w:color w:val="000000"/>
                <w:sz w:val="20"/>
                <w:szCs w:val="20"/>
                <w:lang w:eastAsia="en-GB"/>
              </w:rPr>
            </w:pPr>
            <w:r w:rsidRPr="0058508F">
              <w:rPr>
                <w:color w:val="000000"/>
                <w:sz w:val="20"/>
                <w:szCs w:val="20"/>
                <w:lang w:eastAsia="en-GB"/>
              </w:rPr>
              <w:t>40</w:t>
            </w:r>
            <w:r w:rsidR="002740F0" w:rsidRPr="0058508F">
              <w:rPr>
                <w:color w:val="000000"/>
                <w:sz w:val="20"/>
                <w:szCs w:val="20"/>
                <w:lang w:eastAsia="en-GB"/>
              </w:rPr>
              <w:t>–</w:t>
            </w:r>
            <w:r w:rsidRPr="0058508F">
              <w:rPr>
                <w:color w:val="000000"/>
                <w:sz w:val="20"/>
                <w:szCs w:val="20"/>
                <w:lang w:eastAsia="en-GB"/>
              </w:rPr>
              <w:t>44</w:t>
            </w:r>
          </w:p>
        </w:tc>
        <w:tc>
          <w:tcPr>
            <w:tcW w:w="1064" w:type="dxa"/>
            <w:tcBorders>
              <w:top w:val="nil"/>
              <w:left w:val="nil"/>
              <w:bottom w:val="nil"/>
              <w:right w:val="nil"/>
            </w:tcBorders>
            <w:shd w:val="clear" w:color="auto" w:fill="auto"/>
            <w:noWrap/>
            <w:vAlign w:val="bottom"/>
            <w:hideMark/>
          </w:tcPr>
          <w:p w14:paraId="1D247685" w14:textId="197D1E60" w:rsidR="00EE4FF0" w:rsidRPr="0058508F" w:rsidRDefault="00EE4FF0" w:rsidP="00EE4FF0">
            <w:pPr>
              <w:jc w:val="right"/>
              <w:rPr>
                <w:color w:val="000000"/>
                <w:sz w:val="20"/>
                <w:szCs w:val="20"/>
                <w:lang w:eastAsia="en-GB"/>
              </w:rPr>
            </w:pPr>
            <w:r w:rsidRPr="0058508F">
              <w:rPr>
                <w:color w:val="000000"/>
                <w:sz w:val="20"/>
                <w:szCs w:val="20"/>
              </w:rPr>
              <w:t>19.1</w:t>
            </w:r>
          </w:p>
        </w:tc>
        <w:tc>
          <w:tcPr>
            <w:tcW w:w="1065" w:type="dxa"/>
            <w:tcBorders>
              <w:top w:val="nil"/>
              <w:left w:val="nil"/>
              <w:bottom w:val="nil"/>
              <w:right w:val="nil"/>
            </w:tcBorders>
            <w:shd w:val="clear" w:color="auto" w:fill="auto"/>
            <w:noWrap/>
            <w:vAlign w:val="bottom"/>
            <w:hideMark/>
          </w:tcPr>
          <w:p w14:paraId="1AE38FD4" w14:textId="41FBC7CD" w:rsidR="00EE4FF0" w:rsidRPr="0058508F" w:rsidRDefault="00EE4FF0" w:rsidP="00EE4FF0">
            <w:pPr>
              <w:jc w:val="right"/>
              <w:rPr>
                <w:color w:val="000000"/>
                <w:sz w:val="20"/>
                <w:szCs w:val="20"/>
                <w:lang w:eastAsia="en-GB"/>
              </w:rPr>
            </w:pPr>
            <w:r w:rsidRPr="0058508F">
              <w:rPr>
                <w:color w:val="000000"/>
                <w:sz w:val="20"/>
                <w:szCs w:val="20"/>
              </w:rPr>
              <w:t>12.9</w:t>
            </w:r>
          </w:p>
        </w:tc>
        <w:tc>
          <w:tcPr>
            <w:tcW w:w="1064" w:type="dxa"/>
            <w:tcBorders>
              <w:top w:val="nil"/>
              <w:left w:val="nil"/>
              <w:bottom w:val="nil"/>
              <w:right w:val="nil"/>
            </w:tcBorders>
            <w:shd w:val="clear" w:color="auto" w:fill="auto"/>
            <w:noWrap/>
            <w:vAlign w:val="bottom"/>
            <w:hideMark/>
          </w:tcPr>
          <w:p w14:paraId="271184BE" w14:textId="1B21D883" w:rsidR="00EE4FF0" w:rsidRPr="0058508F" w:rsidRDefault="00EE4FF0" w:rsidP="00EE4FF0">
            <w:pPr>
              <w:jc w:val="right"/>
              <w:rPr>
                <w:color w:val="000000"/>
                <w:sz w:val="20"/>
                <w:szCs w:val="20"/>
                <w:lang w:eastAsia="en-GB"/>
              </w:rPr>
            </w:pPr>
            <w:r w:rsidRPr="0058508F">
              <w:rPr>
                <w:color w:val="000000"/>
                <w:sz w:val="20"/>
                <w:szCs w:val="20"/>
              </w:rPr>
              <w:t>2.4</w:t>
            </w:r>
          </w:p>
        </w:tc>
        <w:tc>
          <w:tcPr>
            <w:tcW w:w="1065" w:type="dxa"/>
            <w:tcBorders>
              <w:top w:val="nil"/>
              <w:left w:val="nil"/>
              <w:bottom w:val="nil"/>
              <w:right w:val="nil"/>
            </w:tcBorders>
            <w:shd w:val="clear" w:color="auto" w:fill="auto"/>
            <w:noWrap/>
            <w:vAlign w:val="bottom"/>
            <w:hideMark/>
          </w:tcPr>
          <w:p w14:paraId="661E46DC" w14:textId="381A2CF2" w:rsidR="00EE4FF0" w:rsidRPr="0058508F" w:rsidRDefault="00EE4FF0" w:rsidP="00EE4FF0">
            <w:pPr>
              <w:jc w:val="right"/>
              <w:rPr>
                <w:color w:val="000000"/>
                <w:sz w:val="20"/>
                <w:szCs w:val="20"/>
                <w:lang w:eastAsia="en-GB"/>
              </w:rPr>
            </w:pPr>
            <w:r w:rsidRPr="0058508F">
              <w:rPr>
                <w:color w:val="000000"/>
                <w:sz w:val="20"/>
                <w:szCs w:val="20"/>
              </w:rPr>
              <w:t>12.3</w:t>
            </w:r>
          </w:p>
        </w:tc>
        <w:tc>
          <w:tcPr>
            <w:tcW w:w="1064" w:type="dxa"/>
            <w:tcBorders>
              <w:top w:val="nil"/>
              <w:left w:val="nil"/>
              <w:bottom w:val="nil"/>
              <w:right w:val="nil"/>
            </w:tcBorders>
            <w:shd w:val="clear" w:color="auto" w:fill="auto"/>
            <w:noWrap/>
            <w:vAlign w:val="bottom"/>
            <w:hideMark/>
          </w:tcPr>
          <w:p w14:paraId="32915DF5" w14:textId="7A6BC65E" w:rsidR="00EE4FF0" w:rsidRPr="0058508F" w:rsidRDefault="00EE4FF0" w:rsidP="00EE4FF0">
            <w:pPr>
              <w:jc w:val="right"/>
              <w:rPr>
                <w:color w:val="000000"/>
                <w:sz w:val="20"/>
                <w:szCs w:val="20"/>
                <w:lang w:eastAsia="en-GB"/>
              </w:rPr>
            </w:pPr>
            <w:r w:rsidRPr="0058508F">
              <w:rPr>
                <w:color w:val="000000"/>
                <w:sz w:val="20"/>
                <w:szCs w:val="20"/>
              </w:rPr>
              <w:t>22.7</w:t>
            </w:r>
          </w:p>
        </w:tc>
        <w:tc>
          <w:tcPr>
            <w:tcW w:w="1064" w:type="dxa"/>
            <w:tcBorders>
              <w:top w:val="nil"/>
              <w:left w:val="nil"/>
              <w:bottom w:val="nil"/>
              <w:right w:val="nil"/>
            </w:tcBorders>
            <w:shd w:val="clear" w:color="auto" w:fill="auto"/>
            <w:noWrap/>
            <w:vAlign w:val="bottom"/>
            <w:hideMark/>
          </w:tcPr>
          <w:p w14:paraId="0DCE5966" w14:textId="612497E9" w:rsidR="00EE4FF0" w:rsidRPr="0058508F" w:rsidRDefault="00EE4FF0" w:rsidP="00EE4FF0">
            <w:pPr>
              <w:jc w:val="right"/>
              <w:rPr>
                <w:color w:val="000000"/>
                <w:sz w:val="20"/>
                <w:szCs w:val="20"/>
                <w:lang w:eastAsia="en-GB"/>
              </w:rPr>
            </w:pPr>
            <w:r w:rsidRPr="0058508F">
              <w:rPr>
                <w:color w:val="000000"/>
                <w:sz w:val="20"/>
                <w:szCs w:val="20"/>
              </w:rPr>
              <w:t>14.3</w:t>
            </w:r>
          </w:p>
        </w:tc>
        <w:tc>
          <w:tcPr>
            <w:tcW w:w="1065" w:type="dxa"/>
            <w:tcBorders>
              <w:top w:val="nil"/>
              <w:left w:val="nil"/>
              <w:bottom w:val="nil"/>
              <w:right w:val="nil"/>
            </w:tcBorders>
            <w:shd w:val="clear" w:color="auto" w:fill="auto"/>
            <w:noWrap/>
            <w:vAlign w:val="bottom"/>
            <w:hideMark/>
          </w:tcPr>
          <w:p w14:paraId="404845EB" w14:textId="04CA0998" w:rsidR="00EE4FF0" w:rsidRPr="0058508F" w:rsidRDefault="00EE4FF0" w:rsidP="00EE4FF0">
            <w:pPr>
              <w:jc w:val="right"/>
              <w:rPr>
                <w:color w:val="000000"/>
                <w:sz w:val="20"/>
                <w:szCs w:val="20"/>
                <w:lang w:eastAsia="en-GB"/>
              </w:rPr>
            </w:pPr>
            <w:r w:rsidRPr="0058508F">
              <w:rPr>
                <w:color w:val="000000"/>
                <w:sz w:val="20"/>
                <w:szCs w:val="20"/>
              </w:rPr>
              <w:t>12</w:t>
            </w:r>
          </w:p>
        </w:tc>
        <w:tc>
          <w:tcPr>
            <w:tcW w:w="1064" w:type="dxa"/>
            <w:tcBorders>
              <w:top w:val="nil"/>
              <w:left w:val="nil"/>
              <w:bottom w:val="nil"/>
              <w:right w:val="nil"/>
            </w:tcBorders>
            <w:shd w:val="clear" w:color="auto" w:fill="auto"/>
            <w:noWrap/>
            <w:vAlign w:val="bottom"/>
            <w:hideMark/>
          </w:tcPr>
          <w:p w14:paraId="2FAF1420" w14:textId="5CBD8939" w:rsidR="00EE4FF0" w:rsidRPr="0058508F" w:rsidRDefault="00EE4FF0" w:rsidP="00EE4FF0">
            <w:pPr>
              <w:jc w:val="right"/>
              <w:rPr>
                <w:color w:val="000000"/>
                <w:sz w:val="20"/>
                <w:szCs w:val="20"/>
                <w:lang w:eastAsia="en-GB"/>
              </w:rPr>
            </w:pPr>
            <w:r w:rsidRPr="0058508F">
              <w:rPr>
                <w:color w:val="000000"/>
                <w:sz w:val="20"/>
                <w:szCs w:val="20"/>
              </w:rPr>
              <w:t>4.4</w:t>
            </w:r>
          </w:p>
        </w:tc>
        <w:tc>
          <w:tcPr>
            <w:tcW w:w="1065" w:type="dxa"/>
            <w:tcBorders>
              <w:top w:val="nil"/>
              <w:left w:val="nil"/>
              <w:bottom w:val="nil"/>
              <w:right w:val="nil"/>
            </w:tcBorders>
            <w:shd w:val="clear" w:color="auto" w:fill="auto"/>
            <w:noWrap/>
            <w:vAlign w:val="bottom"/>
            <w:hideMark/>
          </w:tcPr>
          <w:p w14:paraId="6AA3DB9A" w14:textId="17D0EDB6"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2B2C83D4" w14:textId="2DFB135F"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5CA3088" w14:textId="1DEDF0E7"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41E14447" w14:textId="77777777" w:rsidTr="00C33B87">
        <w:tc>
          <w:tcPr>
            <w:tcW w:w="1433" w:type="dxa"/>
            <w:tcBorders>
              <w:top w:val="nil"/>
              <w:left w:val="nil"/>
              <w:bottom w:val="nil"/>
              <w:right w:val="nil"/>
            </w:tcBorders>
            <w:shd w:val="clear" w:color="auto" w:fill="auto"/>
            <w:noWrap/>
            <w:hideMark/>
          </w:tcPr>
          <w:p w14:paraId="6B392695" w14:textId="238E402E" w:rsidR="00EE4FF0" w:rsidRPr="0058508F" w:rsidRDefault="00EE4FF0" w:rsidP="00EE4FF0">
            <w:pPr>
              <w:rPr>
                <w:color w:val="000000"/>
                <w:sz w:val="20"/>
                <w:szCs w:val="20"/>
                <w:lang w:eastAsia="en-GB"/>
              </w:rPr>
            </w:pPr>
            <w:r w:rsidRPr="0058508F">
              <w:rPr>
                <w:color w:val="000000"/>
                <w:sz w:val="20"/>
                <w:szCs w:val="20"/>
                <w:lang w:eastAsia="en-GB"/>
              </w:rPr>
              <w:t>45</w:t>
            </w:r>
            <w:r w:rsidR="002740F0" w:rsidRPr="0058508F">
              <w:rPr>
                <w:color w:val="000000"/>
                <w:sz w:val="20"/>
                <w:szCs w:val="20"/>
                <w:lang w:eastAsia="en-GB"/>
              </w:rPr>
              <w:t>–</w:t>
            </w:r>
            <w:r w:rsidRPr="0058508F">
              <w:rPr>
                <w:color w:val="000000"/>
                <w:sz w:val="20"/>
                <w:szCs w:val="20"/>
                <w:lang w:eastAsia="en-GB"/>
              </w:rPr>
              <w:t>49</w:t>
            </w:r>
          </w:p>
        </w:tc>
        <w:tc>
          <w:tcPr>
            <w:tcW w:w="1064" w:type="dxa"/>
            <w:tcBorders>
              <w:top w:val="nil"/>
              <w:left w:val="nil"/>
              <w:bottom w:val="nil"/>
              <w:right w:val="nil"/>
            </w:tcBorders>
            <w:shd w:val="clear" w:color="auto" w:fill="auto"/>
            <w:noWrap/>
            <w:vAlign w:val="bottom"/>
            <w:hideMark/>
          </w:tcPr>
          <w:p w14:paraId="0A8A227C" w14:textId="3EE0287F" w:rsidR="00EE4FF0" w:rsidRPr="0058508F" w:rsidRDefault="00EE4FF0" w:rsidP="00EE4FF0">
            <w:pPr>
              <w:jc w:val="right"/>
              <w:rPr>
                <w:color w:val="000000"/>
                <w:sz w:val="20"/>
                <w:szCs w:val="20"/>
                <w:lang w:eastAsia="en-GB"/>
              </w:rPr>
            </w:pPr>
            <w:r w:rsidRPr="0058508F">
              <w:rPr>
                <w:color w:val="000000"/>
                <w:sz w:val="20"/>
                <w:szCs w:val="20"/>
              </w:rPr>
              <w:t>14.2</w:t>
            </w:r>
          </w:p>
        </w:tc>
        <w:tc>
          <w:tcPr>
            <w:tcW w:w="1065" w:type="dxa"/>
            <w:tcBorders>
              <w:top w:val="nil"/>
              <w:left w:val="nil"/>
              <w:bottom w:val="nil"/>
              <w:right w:val="nil"/>
            </w:tcBorders>
            <w:shd w:val="clear" w:color="auto" w:fill="auto"/>
            <w:noWrap/>
            <w:vAlign w:val="bottom"/>
            <w:hideMark/>
          </w:tcPr>
          <w:p w14:paraId="7059A85D" w14:textId="64F3AAA5" w:rsidR="00EE4FF0" w:rsidRPr="0058508F" w:rsidRDefault="00EE4FF0" w:rsidP="00EE4FF0">
            <w:pPr>
              <w:jc w:val="right"/>
              <w:rPr>
                <w:color w:val="000000"/>
                <w:sz w:val="20"/>
                <w:szCs w:val="20"/>
                <w:lang w:eastAsia="en-GB"/>
              </w:rPr>
            </w:pPr>
            <w:r w:rsidRPr="0058508F">
              <w:rPr>
                <w:color w:val="000000"/>
                <w:sz w:val="20"/>
                <w:szCs w:val="20"/>
              </w:rPr>
              <w:t>5.4</w:t>
            </w:r>
          </w:p>
        </w:tc>
        <w:tc>
          <w:tcPr>
            <w:tcW w:w="1064" w:type="dxa"/>
            <w:tcBorders>
              <w:top w:val="nil"/>
              <w:left w:val="nil"/>
              <w:bottom w:val="nil"/>
              <w:right w:val="nil"/>
            </w:tcBorders>
            <w:shd w:val="clear" w:color="auto" w:fill="auto"/>
            <w:noWrap/>
            <w:vAlign w:val="bottom"/>
            <w:hideMark/>
          </w:tcPr>
          <w:p w14:paraId="3A9CF644" w14:textId="0D0D81F2" w:rsidR="00EE4FF0" w:rsidRPr="0058508F" w:rsidRDefault="00EE4FF0" w:rsidP="00EE4FF0">
            <w:pPr>
              <w:jc w:val="right"/>
              <w:rPr>
                <w:color w:val="000000"/>
                <w:sz w:val="20"/>
                <w:szCs w:val="20"/>
                <w:lang w:eastAsia="en-GB"/>
              </w:rPr>
            </w:pPr>
            <w:r w:rsidRPr="0058508F">
              <w:rPr>
                <w:color w:val="000000"/>
                <w:sz w:val="20"/>
                <w:szCs w:val="20"/>
              </w:rPr>
              <w:t>13.3</w:t>
            </w:r>
          </w:p>
        </w:tc>
        <w:tc>
          <w:tcPr>
            <w:tcW w:w="1065" w:type="dxa"/>
            <w:tcBorders>
              <w:top w:val="nil"/>
              <w:left w:val="nil"/>
              <w:bottom w:val="nil"/>
              <w:right w:val="nil"/>
            </w:tcBorders>
            <w:shd w:val="clear" w:color="auto" w:fill="auto"/>
            <w:noWrap/>
            <w:vAlign w:val="bottom"/>
            <w:hideMark/>
          </w:tcPr>
          <w:p w14:paraId="32A0598F" w14:textId="3AF32922" w:rsidR="00EE4FF0" w:rsidRPr="0058508F" w:rsidRDefault="00EE4FF0" w:rsidP="00EE4FF0">
            <w:pPr>
              <w:jc w:val="right"/>
              <w:rPr>
                <w:color w:val="000000"/>
                <w:sz w:val="20"/>
                <w:szCs w:val="20"/>
                <w:lang w:eastAsia="en-GB"/>
              </w:rPr>
            </w:pPr>
            <w:r w:rsidRPr="0058508F">
              <w:rPr>
                <w:color w:val="000000"/>
                <w:sz w:val="20"/>
                <w:szCs w:val="20"/>
              </w:rPr>
              <w:t>7</w:t>
            </w:r>
          </w:p>
        </w:tc>
        <w:tc>
          <w:tcPr>
            <w:tcW w:w="1064" w:type="dxa"/>
            <w:tcBorders>
              <w:top w:val="nil"/>
              <w:left w:val="nil"/>
              <w:bottom w:val="nil"/>
              <w:right w:val="nil"/>
            </w:tcBorders>
            <w:shd w:val="clear" w:color="auto" w:fill="auto"/>
            <w:noWrap/>
            <w:vAlign w:val="bottom"/>
            <w:hideMark/>
          </w:tcPr>
          <w:p w14:paraId="4C988808" w14:textId="7FF481A0" w:rsidR="00EE4FF0" w:rsidRPr="0058508F" w:rsidRDefault="00EE4FF0" w:rsidP="00EE4FF0">
            <w:pPr>
              <w:jc w:val="right"/>
              <w:rPr>
                <w:color w:val="000000"/>
                <w:sz w:val="20"/>
                <w:szCs w:val="20"/>
                <w:lang w:eastAsia="en-GB"/>
              </w:rPr>
            </w:pPr>
            <w:r w:rsidRPr="0058508F">
              <w:rPr>
                <w:color w:val="000000"/>
                <w:sz w:val="20"/>
                <w:szCs w:val="20"/>
              </w:rPr>
              <w:t>17</w:t>
            </w:r>
          </w:p>
        </w:tc>
        <w:tc>
          <w:tcPr>
            <w:tcW w:w="1064" w:type="dxa"/>
            <w:tcBorders>
              <w:top w:val="nil"/>
              <w:left w:val="nil"/>
              <w:bottom w:val="nil"/>
              <w:right w:val="nil"/>
            </w:tcBorders>
            <w:shd w:val="clear" w:color="auto" w:fill="auto"/>
            <w:noWrap/>
            <w:vAlign w:val="bottom"/>
            <w:hideMark/>
          </w:tcPr>
          <w:p w14:paraId="12A786E2" w14:textId="2BB29C18" w:rsidR="00EE4FF0" w:rsidRPr="0058508F" w:rsidRDefault="00EE4FF0" w:rsidP="00EE4FF0">
            <w:pPr>
              <w:jc w:val="right"/>
              <w:rPr>
                <w:color w:val="000000"/>
                <w:sz w:val="20"/>
                <w:szCs w:val="20"/>
                <w:lang w:eastAsia="en-GB"/>
              </w:rPr>
            </w:pPr>
            <w:r w:rsidRPr="0058508F">
              <w:rPr>
                <w:color w:val="000000"/>
                <w:sz w:val="20"/>
                <w:szCs w:val="20"/>
              </w:rPr>
              <w:t>24.7</w:t>
            </w:r>
          </w:p>
        </w:tc>
        <w:tc>
          <w:tcPr>
            <w:tcW w:w="1065" w:type="dxa"/>
            <w:tcBorders>
              <w:top w:val="nil"/>
              <w:left w:val="nil"/>
              <w:bottom w:val="nil"/>
              <w:right w:val="nil"/>
            </w:tcBorders>
            <w:shd w:val="clear" w:color="auto" w:fill="auto"/>
            <w:noWrap/>
            <w:vAlign w:val="bottom"/>
            <w:hideMark/>
          </w:tcPr>
          <w:p w14:paraId="3FEE35C3" w14:textId="70425333" w:rsidR="00EE4FF0" w:rsidRPr="0058508F" w:rsidRDefault="00EE4FF0" w:rsidP="00EE4FF0">
            <w:pPr>
              <w:jc w:val="right"/>
              <w:rPr>
                <w:color w:val="000000"/>
                <w:sz w:val="20"/>
                <w:szCs w:val="20"/>
                <w:lang w:eastAsia="en-GB"/>
              </w:rPr>
            </w:pPr>
            <w:r w:rsidRPr="0058508F">
              <w:rPr>
                <w:color w:val="000000"/>
                <w:sz w:val="20"/>
                <w:szCs w:val="20"/>
              </w:rPr>
              <w:t>5.7</w:t>
            </w:r>
          </w:p>
        </w:tc>
        <w:tc>
          <w:tcPr>
            <w:tcW w:w="1064" w:type="dxa"/>
            <w:tcBorders>
              <w:top w:val="nil"/>
              <w:left w:val="nil"/>
              <w:bottom w:val="nil"/>
              <w:right w:val="nil"/>
            </w:tcBorders>
            <w:shd w:val="clear" w:color="auto" w:fill="auto"/>
            <w:noWrap/>
            <w:vAlign w:val="bottom"/>
            <w:hideMark/>
          </w:tcPr>
          <w:p w14:paraId="30915361" w14:textId="0627870D" w:rsidR="00EE4FF0" w:rsidRPr="0058508F" w:rsidRDefault="00EE4FF0" w:rsidP="00EE4FF0">
            <w:pPr>
              <w:jc w:val="right"/>
              <w:rPr>
                <w:color w:val="000000"/>
                <w:sz w:val="20"/>
                <w:szCs w:val="20"/>
                <w:lang w:eastAsia="en-GB"/>
              </w:rPr>
            </w:pPr>
            <w:r w:rsidRPr="0058508F">
              <w:rPr>
                <w:color w:val="000000"/>
                <w:sz w:val="20"/>
                <w:szCs w:val="20"/>
              </w:rPr>
              <w:t>11.9</w:t>
            </w:r>
          </w:p>
        </w:tc>
        <w:tc>
          <w:tcPr>
            <w:tcW w:w="1065" w:type="dxa"/>
            <w:tcBorders>
              <w:top w:val="nil"/>
              <w:left w:val="nil"/>
              <w:bottom w:val="nil"/>
              <w:right w:val="nil"/>
            </w:tcBorders>
            <w:shd w:val="clear" w:color="auto" w:fill="auto"/>
            <w:noWrap/>
            <w:vAlign w:val="bottom"/>
            <w:hideMark/>
          </w:tcPr>
          <w:p w14:paraId="52388C66" w14:textId="5ABB8C4F" w:rsidR="00EE4FF0" w:rsidRPr="0058508F" w:rsidRDefault="00EE4FF0" w:rsidP="00EE4FF0">
            <w:pPr>
              <w:jc w:val="right"/>
              <w:rPr>
                <w:color w:val="000000"/>
                <w:sz w:val="20"/>
                <w:szCs w:val="20"/>
                <w:lang w:eastAsia="en-GB"/>
              </w:rPr>
            </w:pPr>
            <w:r w:rsidRPr="0058508F">
              <w:rPr>
                <w:color w:val="000000"/>
                <w:sz w:val="20"/>
                <w:szCs w:val="20"/>
              </w:rPr>
              <w:t>0.8</w:t>
            </w:r>
          </w:p>
        </w:tc>
        <w:tc>
          <w:tcPr>
            <w:tcW w:w="1064" w:type="dxa"/>
            <w:tcBorders>
              <w:top w:val="nil"/>
              <w:left w:val="nil"/>
              <w:bottom w:val="nil"/>
              <w:right w:val="nil"/>
            </w:tcBorders>
            <w:shd w:val="clear" w:color="auto" w:fill="auto"/>
            <w:noWrap/>
            <w:vAlign w:val="bottom"/>
            <w:hideMark/>
          </w:tcPr>
          <w:p w14:paraId="5E6F0EED" w14:textId="44B0FD7C"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59C8D2F" w14:textId="7EE3B7A8"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39B6610E" w14:textId="77777777" w:rsidTr="00C33B87">
        <w:tc>
          <w:tcPr>
            <w:tcW w:w="1433" w:type="dxa"/>
            <w:tcBorders>
              <w:top w:val="nil"/>
              <w:left w:val="nil"/>
              <w:bottom w:val="nil"/>
              <w:right w:val="nil"/>
            </w:tcBorders>
            <w:shd w:val="clear" w:color="auto" w:fill="auto"/>
            <w:noWrap/>
            <w:hideMark/>
          </w:tcPr>
          <w:p w14:paraId="7A052976" w14:textId="0B4AA8C0" w:rsidR="00EE4FF0" w:rsidRPr="0058508F" w:rsidRDefault="00EE4FF0" w:rsidP="00EE4FF0">
            <w:pPr>
              <w:rPr>
                <w:color w:val="000000"/>
                <w:sz w:val="20"/>
                <w:szCs w:val="20"/>
                <w:lang w:eastAsia="en-GB"/>
              </w:rPr>
            </w:pPr>
            <w:r w:rsidRPr="0058508F">
              <w:rPr>
                <w:color w:val="000000"/>
                <w:sz w:val="20"/>
                <w:szCs w:val="20"/>
                <w:lang w:eastAsia="en-GB"/>
              </w:rPr>
              <w:t>50</w:t>
            </w:r>
            <w:r w:rsidR="002740F0" w:rsidRPr="0058508F">
              <w:rPr>
                <w:color w:val="000000"/>
                <w:sz w:val="20"/>
                <w:szCs w:val="20"/>
                <w:lang w:eastAsia="en-GB"/>
              </w:rPr>
              <w:t>–</w:t>
            </w:r>
            <w:r w:rsidRPr="0058508F">
              <w:rPr>
                <w:color w:val="000000"/>
                <w:sz w:val="20"/>
                <w:szCs w:val="20"/>
                <w:lang w:eastAsia="en-GB"/>
              </w:rPr>
              <w:t>54</w:t>
            </w:r>
          </w:p>
        </w:tc>
        <w:tc>
          <w:tcPr>
            <w:tcW w:w="1064" w:type="dxa"/>
            <w:tcBorders>
              <w:top w:val="nil"/>
              <w:left w:val="nil"/>
              <w:bottom w:val="nil"/>
              <w:right w:val="nil"/>
            </w:tcBorders>
            <w:shd w:val="clear" w:color="auto" w:fill="auto"/>
            <w:noWrap/>
            <w:vAlign w:val="bottom"/>
            <w:hideMark/>
          </w:tcPr>
          <w:p w14:paraId="3314939F" w14:textId="69880320" w:rsidR="00EE4FF0" w:rsidRPr="0058508F" w:rsidRDefault="00EE4FF0" w:rsidP="00EE4FF0">
            <w:pPr>
              <w:jc w:val="right"/>
              <w:rPr>
                <w:color w:val="000000"/>
                <w:sz w:val="20"/>
                <w:szCs w:val="20"/>
                <w:lang w:eastAsia="en-GB"/>
              </w:rPr>
            </w:pPr>
            <w:r w:rsidRPr="0058508F">
              <w:rPr>
                <w:color w:val="000000"/>
                <w:sz w:val="20"/>
                <w:szCs w:val="20"/>
              </w:rPr>
              <w:t>9.1</w:t>
            </w:r>
          </w:p>
        </w:tc>
        <w:tc>
          <w:tcPr>
            <w:tcW w:w="1065" w:type="dxa"/>
            <w:tcBorders>
              <w:top w:val="nil"/>
              <w:left w:val="nil"/>
              <w:bottom w:val="nil"/>
              <w:right w:val="nil"/>
            </w:tcBorders>
            <w:shd w:val="clear" w:color="auto" w:fill="auto"/>
            <w:noWrap/>
            <w:vAlign w:val="bottom"/>
            <w:hideMark/>
          </w:tcPr>
          <w:p w14:paraId="37700910" w14:textId="174561F9" w:rsidR="00EE4FF0" w:rsidRPr="0058508F" w:rsidRDefault="00EE4FF0" w:rsidP="00EE4FF0">
            <w:pPr>
              <w:jc w:val="right"/>
              <w:rPr>
                <w:color w:val="000000"/>
                <w:sz w:val="20"/>
                <w:szCs w:val="20"/>
                <w:lang w:eastAsia="en-GB"/>
              </w:rPr>
            </w:pPr>
            <w:r w:rsidRPr="0058508F">
              <w:rPr>
                <w:color w:val="000000"/>
                <w:sz w:val="20"/>
                <w:szCs w:val="20"/>
              </w:rPr>
              <w:t>2.5</w:t>
            </w:r>
          </w:p>
        </w:tc>
        <w:tc>
          <w:tcPr>
            <w:tcW w:w="1064" w:type="dxa"/>
            <w:tcBorders>
              <w:top w:val="nil"/>
              <w:left w:val="nil"/>
              <w:bottom w:val="nil"/>
              <w:right w:val="nil"/>
            </w:tcBorders>
            <w:shd w:val="clear" w:color="auto" w:fill="auto"/>
            <w:noWrap/>
            <w:vAlign w:val="bottom"/>
            <w:hideMark/>
          </w:tcPr>
          <w:p w14:paraId="60187D88" w14:textId="496A79E3" w:rsidR="00EE4FF0" w:rsidRPr="0058508F" w:rsidRDefault="00EE4FF0" w:rsidP="00EE4FF0">
            <w:pPr>
              <w:jc w:val="right"/>
              <w:rPr>
                <w:color w:val="000000"/>
                <w:sz w:val="20"/>
                <w:szCs w:val="20"/>
                <w:lang w:eastAsia="en-GB"/>
              </w:rPr>
            </w:pPr>
            <w:r w:rsidRPr="0058508F">
              <w:rPr>
                <w:color w:val="000000"/>
                <w:sz w:val="20"/>
                <w:szCs w:val="20"/>
              </w:rPr>
              <w:t>10.7</w:t>
            </w:r>
          </w:p>
        </w:tc>
        <w:tc>
          <w:tcPr>
            <w:tcW w:w="1065" w:type="dxa"/>
            <w:tcBorders>
              <w:top w:val="nil"/>
              <w:left w:val="nil"/>
              <w:bottom w:val="nil"/>
              <w:right w:val="nil"/>
            </w:tcBorders>
            <w:shd w:val="clear" w:color="auto" w:fill="auto"/>
            <w:noWrap/>
            <w:vAlign w:val="bottom"/>
            <w:hideMark/>
          </w:tcPr>
          <w:p w14:paraId="2694B8A1" w14:textId="787C97EF" w:rsidR="00EE4FF0" w:rsidRPr="0058508F" w:rsidRDefault="00EE4FF0" w:rsidP="00EE4FF0">
            <w:pPr>
              <w:jc w:val="right"/>
              <w:rPr>
                <w:color w:val="000000"/>
                <w:sz w:val="20"/>
                <w:szCs w:val="20"/>
                <w:lang w:eastAsia="en-GB"/>
              </w:rPr>
            </w:pPr>
            <w:r w:rsidRPr="0058508F">
              <w:rPr>
                <w:color w:val="000000"/>
                <w:sz w:val="20"/>
                <w:szCs w:val="20"/>
              </w:rPr>
              <w:t>23.9</w:t>
            </w:r>
          </w:p>
        </w:tc>
        <w:tc>
          <w:tcPr>
            <w:tcW w:w="1064" w:type="dxa"/>
            <w:tcBorders>
              <w:top w:val="nil"/>
              <w:left w:val="nil"/>
              <w:bottom w:val="nil"/>
              <w:right w:val="nil"/>
            </w:tcBorders>
            <w:shd w:val="clear" w:color="auto" w:fill="auto"/>
            <w:noWrap/>
            <w:vAlign w:val="bottom"/>
            <w:hideMark/>
          </w:tcPr>
          <w:p w14:paraId="327BB362" w14:textId="7803A6F6" w:rsidR="00EE4FF0" w:rsidRPr="0058508F" w:rsidRDefault="00EE4FF0" w:rsidP="00EE4FF0">
            <w:pPr>
              <w:jc w:val="right"/>
              <w:rPr>
                <w:color w:val="000000"/>
                <w:sz w:val="20"/>
                <w:szCs w:val="20"/>
                <w:lang w:eastAsia="en-GB"/>
              </w:rPr>
            </w:pPr>
            <w:r w:rsidRPr="0058508F">
              <w:rPr>
                <w:color w:val="000000"/>
                <w:sz w:val="20"/>
                <w:szCs w:val="20"/>
              </w:rPr>
              <w:t>13.8</w:t>
            </w:r>
          </w:p>
        </w:tc>
        <w:tc>
          <w:tcPr>
            <w:tcW w:w="1064" w:type="dxa"/>
            <w:tcBorders>
              <w:top w:val="nil"/>
              <w:left w:val="nil"/>
              <w:bottom w:val="nil"/>
              <w:right w:val="nil"/>
            </w:tcBorders>
            <w:shd w:val="clear" w:color="auto" w:fill="auto"/>
            <w:noWrap/>
            <w:vAlign w:val="bottom"/>
            <w:hideMark/>
          </w:tcPr>
          <w:p w14:paraId="4E9D8799" w14:textId="27BBC5C2" w:rsidR="00EE4FF0" w:rsidRPr="0058508F" w:rsidRDefault="00EE4FF0" w:rsidP="00EE4FF0">
            <w:pPr>
              <w:jc w:val="right"/>
              <w:rPr>
                <w:color w:val="000000"/>
                <w:sz w:val="20"/>
                <w:szCs w:val="20"/>
                <w:lang w:eastAsia="en-GB"/>
              </w:rPr>
            </w:pPr>
            <w:r w:rsidRPr="0058508F">
              <w:rPr>
                <w:color w:val="000000"/>
                <w:sz w:val="20"/>
                <w:szCs w:val="20"/>
              </w:rPr>
              <w:t>15.5</w:t>
            </w:r>
          </w:p>
        </w:tc>
        <w:tc>
          <w:tcPr>
            <w:tcW w:w="1065" w:type="dxa"/>
            <w:tcBorders>
              <w:top w:val="nil"/>
              <w:left w:val="nil"/>
              <w:bottom w:val="nil"/>
              <w:right w:val="nil"/>
            </w:tcBorders>
            <w:shd w:val="clear" w:color="auto" w:fill="auto"/>
            <w:noWrap/>
            <w:vAlign w:val="bottom"/>
            <w:hideMark/>
          </w:tcPr>
          <w:p w14:paraId="0C67DFFD" w14:textId="7E269605" w:rsidR="00EE4FF0" w:rsidRPr="0058508F" w:rsidRDefault="00EE4FF0" w:rsidP="00EE4FF0">
            <w:pPr>
              <w:jc w:val="right"/>
              <w:rPr>
                <w:color w:val="000000"/>
                <w:sz w:val="20"/>
                <w:szCs w:val="20"/>
                <w:lang w:eastAsia="en-GB"/>
              </w:rPr>
            </w:pPr>
            <w:r w:rsidRPr="0058508F">
              <w:rPr>
                <w:color w:val="000000"/>
                <w:sz w:val="20"/>
                <w:szCs w:val="20"/>
              </w:rPr>
              <w:t>7.4</w:t>
            </w:r>
          </w:p>
        </w:tc>
        <w:tc>
          <w:tcPr>
            <w:tcW w:w="1064" w:type="dxa"/>
            <w:tcBorders>
              <w:top w:val="nil"/>
              <w:left w:val="nil"/>
              <w:bottom w:val="nil"/>
              <w:right w:val="nil"/>
            </w:tcBorders>
            <w:shd w:val="clear" w:color="auto" w:fill="auto"/>
            <w:noWrap/>
            <w:vAlign w:val="bottom"/>
            <w:hideMark/>
          </w:tcPr>
          <w:p w14:paraId="08089381" w14:textId="6BCA00AB" w:rsidR="00EE4FF0" w:rsidRPr="0058508F" w:rsidRDefault="00EE4FF0" w:rsidP="00EE4FF0">
            <w:pPr>
              <w:jc w:val="right"/>
              <w:rPr>
                <w:color w:val="000000"/>
                <w:sz w:val="20"/>
                <w:szCs w:val="20"/>
                <w:lang w:eastAsia="en-GB"/>
              </w:rPr>
            </w:pPr>
            <w:r w:rsidRPr="0058508F">
              <w:rPr>
                <w:color w:val="000000"/>
                <w:sz w:val="20"/>
                <w:szCs w:val="20"/>
              </w:rPr>
              <w:t>15.4</w:t>
            </w:r>
          </w:p>
        </w:tc>
        <w:tc>
          <w:tcPr>
            <w:tcW w:w="1065" w:type="dxa"/>
            <w:tcBorders>
              <w:top w:val="nil"/>
              <w:left w:val="nil"/>
              <w:bottom w:val="nil"/>
              <w:right w:val="nil"/>
            </w:tcBorders>
            <w:shd w:val="clear" w:color="auto" w:fill="auto"/>
            <w:noWrap/>
            <w:vAlign w:val="bottom"/>
            <w:hideMark/>
          </w:tcPr>
          <w:p w14:paraId="4C0F5DE1" w14:textId="75451B73" w:rsidR="00EE4FF0" w:rsidRPr="0058508F" w:rsidRDefault="00EE4FF0" w:rsidP="00EE4FF0">
            <w:pPr>
              <w:jc w:val="right"/>
              <w:rPr>
                <w:color w:val="000000"/>
                <w:sz w:val="20"/>
                <w:szCs w:val="20"/>
                <w:lang w:eastAsia="en-GB"/>
              </w:rPr>
            </w:pPr>
            <w:r w:rsidRPr="0058508F">
              <w:rPr>
                <w:color w:val="000000"/>
                <w:sz w:val="20"/>
                <w:szCs w:val="20"/>
              </w:rPr>
              <w:t>1.8</w:t>
            </w:r>
          </w:p>
        </w:tc>
        <w:tc>
          <w:tcPr>
            <w:tcW w:w="1064" w:type="dxa"/>
            <w:tcBorders>
              <w:top w:val="nil"/>
              <w:left w:val="nil"/>
              <w:bottom w:val="nil"/>
              <w:right w:val="nil"/>
            </w:tcBorders>
            <w:shd w:val="clear" w:color="auto" w:fill="auto"/>
            <w:noWrap/>
            <w:vAlign w:val="bottom"/>
            <w:hideMark/>
          </w:tcPr>
          <w:p w14:paraId="04916C6A" w14:textId="2C555135"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9F8D2A8" w14:textId="431F3BAA"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74D4AE8E" w14:textId="77777777" w:rsidTr="00C33B87">
        <w:tc>
          <w:tcPr>
            <w:tcW w:w="1433" w:type="dxa"/>
            <w:tcBorders>
              <w:top w:val="nil"/>
              <w:left w:val="nil"/>
              <w:bottom w:val="nil"/>
              <w:right w:val="nil"/>
            </w:tcBorders>
            <w:shd w:val="clear" w:color="auto" w:fill="auto"/>
            <w:noWrap/>
            <w:hideMark/>
          </w:tcPr>
          <w:p w14:paraId="24B630C0" w14:textId="733B7154" w:rsidR="00EE4FF0" w:rsidRPr="0058508F" w:rsidRDefault="00EE4FF0" w:rsidP="00EE4FF0">
            <w:pPr>
              <w:rPr>
                <w:color w:val="000000"/>
                <w:sz w:val="20"/>
                <w:szCs w:val="20"/>
                <w:lang w:eastAsia="en-GB"/>
              </w:rPr>
            </w:pPr>
            <w:r w:rsidRPr="0058508F">
              <w:rPr>
                <w:color w:val="000000"/>
                <w:sz w:val="20"/>
                <w:szCs w:val="20"/>
                <w:lang w:eastAsia="en-GB"/>
              </w:rPr>
              <w:t>55</w:t>
            </w:r>
            <w:r w:rsidR="002740F0" w:rsidRPr="0058508F">
              <w:rPr>
                <w:color w:val="000000"/>
                <w:sz w:val="20"/>
                <w:szCs w:val="20"/>
                <w:lang w:eastAsia="en-GB"/>
              </w:rPr>
              <w:t>–</w:t>
            </w:r>
            <w:r w:rsidRPr="0058508F">
              <w:rPr>
                <w:color w:val="000000"/>
                <w:sz w:val="20"/>
                <w:szCs w:val="20"/>
                <w:lang w:eastAsia="en-GB"/>
              </w:rPr>
              <w:t>59</w:t>
            </w:r>
          </w:p>
        </w:tc>
        <w:tc>
          <w:tcPr>
            <w:tcW w:w="1064" w:type="dxa"/>
            <w:tcBorders>
              <w:top w:val="nil"/>
              <w:left w:val="nil"/>
              <w:bottom w:val="nil"/>
              <w:right w:val="nil"/>
            </w:tcBorders>
            <w:shd w:val="clear" w:color="auto" w:fill="auto"/>
            <w:noWrap/>
            <w:vAlign w:val="bottom"/>
            <w:hideMark/>
          </w:tcPr>
          <w:p w14:paraId="7C790758" w14:textId="71C65E9C" w:rsidR="00EE4FF0" w:rsidRPr="0058508F" w:rsidRDefault="00EE4FF0" w:rsidP="00EE4FF0">
            <w:pPr>
              <w:jc w:val="right"/>
              <w:rPr>
                <w:color w:val="000000"/>
                <w:sz w:val="20"/>
                <w:szCs w:val="20"/>
                <w:lang w:eastAsia="en-GB"/>
              </w:rPr>
            </w:pPr>
            <w:r w:rsidRPr="0058508F">
              <w:rPr>
                <w:color w:val="000000"/>
                <w:sz w:val="20"/>
                <w:szCs w:val="20"/>
              </w:rPr>
              <w:t>4.2</w:t>
            </w:r>
          </w:p>
        </w:tc>
        <w:tc>
          <w:tcPr>
            <w:tcW w:w="1065" w:type="dxa"/>
            <w:tcBorders>
              <w:top w:val="nil"/>
              <w:left w:val="nil"/>
              <w:bottom w:val="nil"/>
              <w:right w:val="nil"/>
            </w:tcBorders>
            <w:shd w:val="clear" w:color="auto" w:fill="auto"/>
            <w:noWrap/>
            <w:vAlign w:val="bottom"/>
            <w:hideMark/>
          </w:tcPr>
          <w:p w14:paraId="4A1BB3C1" w14:textId="46FC1A6F" w:rsidR="00EE4FF0" w:rsidRPr="0058508F" w:rsidRDefault="00EE4FF0" w:rsidP="00EE4FF0">
            <w:pPr>
              <w:jc w:val="right"/>
              <w:rPr>
                <w:color w:val="000000"/>
                <w:sz w:val="20"/>
                <w:szCs w:val="20"/>
                <w:lang w:eastAsia="en-GB"/>
              </w:rPr>
            </w:pPr>
            <w:r w:rsidRPr="0058508F">
              <w:rPr>
                <w:color w:val="000000"/>
                <w:sz w:val="20"/>
                <w:szCs w:val="20"/>
              </w:rPr>
              <w:t>2.7</w:t>
            </w:r>
          </w:p>
        </w:tc>
        <w:tc>
          <w:tcPr>
            <w:tcW w:w="1064" w:type="dxa"/>
            <w:tcBorders>
              <w:top w:val="nil"/>
              <w:left w:val="nil"/>
              <w:bottom w:val="nil"/>
              <w:right w:val="nil"/>
            </w:tcBorders>
            <w:shd w:val="clear" w:color="auto" w:fill="auto"/>
            <w:noWrap/>
            <w:vAlign w:val="bottom"/>
            <w:hideMark/>
          </w:tcPr>
          <w:p w14:paraId="23CBC576" w14:textId="15C6B945" w:rsidR="00EE4FF0" w:rsidRPr="0058508F" w:rsidRDefault="00EE4FF0" w:rsidP="00EE4FF0">
            <w:pPr>
              <w:jc w:val="right"/>
              <w:rPr>
                <w:color w:val="000000"/>
                <w:sz w:val="20"/>
                <w:szCs w:val="20"/>
                <w:lang w:eastAsia="en-GB"/>
              </w:rPr>
            </w:pPr>
            <w:r w:rsidRPr="0058508F">
              <w:rPr>
                <w:color w:val="000000"/>
                <w:sz w:val="20"/>
                <w:szCs w:val="20"/>
              </w:rPr>
              <w:t>8.5</w:t>
            </w:r>
          </w:p>
        </w:tc>
        <w:tc>
          <w:tcPr>
            <w:tcW w:w="1065" w:type="dxa"/>
            <w:tcBorders>
              <w:top w:val="nil"/>
              <w:left w:val="nil"/>
              <w:bottom w:val="nil"/>
              <w:right w:val="nil"/>
            </w:tcBorders>
            <w:shd w:val="clear" w:color="auto" w:fill="auto"/>
            <w:noWrap/>
            <w:vAlign w:val="bottom"/>
            <w:hideMark/>
          </w:tcPr>
          <w:p w14:paraId="5B630B3E" w14:textId="360B587C" w:rsidR="00EE4FF0" w:rsidRPr="0058508F" w:rsidRDefault="00EE4FF0" w:rsidP="00EE4FF0">
            <w:pPr>
              <w:jc w:val="right"/>
              <w:rPr>
                <w:color w:val="000000"/>
                <w:sz w:val="20"/>
                <w:szCs w:val="20"/>
                <w:lang w:eastAsia="en-GB"/>
              </w:rPr>
            </w:pPr>
            <w:r w:rsidRPr="0058508F">
              <w:rPr>
                <w:color w:val="000000"/>
                <w:sz w:val="20"/>
                <w:szCs w:val="20"/>
              </w:rPr>
              <w:t>11.4</w:t>
            </w:r>
          </w:p>
        </w:tc>
        <w:tc>
          <w:tcPr>
            <w:tcW w:w="1064" w:type="dxa"/>
            <w:tcBorders>
              <w:top w:val="nil"/>
              <w:left w:val="nil"/>
              <w:bottom w:val="nil"/>
              <w:right w:val="nil"/>
            </w:tcBorders>
            <w:shd w:val="clear" w:color="auto" w:fill="auto"/>
            <w:noWrap/>
            <w:vAlign w:val="bottom"/>
            <w:hideMark/>
          </w:tcPr>
          <w:p w14:paraId="01B33F64" w14:textId="178E7B7A" w:rsidR="00EE4FF0" w:rsidRPr="0058508F" w:rsidRDefault="00EE4FF0" w:rsidP="00EE4FF0">
            <w:pPr>
              <w:jc w:val="right"/>
              <w:rPr>
                <w:color w:val="000000"/>
                <w:sz w:val="20"/>
                <w:szCs w:val="20"/>
                <w:lang w:eastAsia="en-GB"/>
              </w:rPr>
            </w:pPr>
            <w:r w:rsidRPr="0058508F">
              <w:rPr>
                <w:color w:val="000000"/>
                <w:sz w:val="20"/>
                <w:szCs w:val="20"/>
              </w:rPr>
              <w:t>17.8</w:t>
            </w:r>
          </w:p>
        </w:tc>
        <w:tc>
          <w:tcPr>
            <w:tcW w:w="1064" w:type="dxa"/>
            <w:tcBorders>
              <w:top w:val="nil"/>
              <w:left w:val="nil"/>
              <w:bottom w:val="nil"/>
              <w:right w:val="nil"/>
            </w:tcBorders>
            <w:shd w:val="clear" w:color="auto" w:fill="auto"/>
            <w:noWrap/>
            <w:vAlign w:val="bottom"/>
            <w:hideMark/>
          </w:tcPr>
          <w:p w14:paraId="54938817" w14:textId="022B737E" w:rsidR="00EE4FF0" w:rsidRPr="0058508F" w:rsidRDefault="00EE4FF0" w:rsidP="00EE4FF0">
            <w:pPr>
              <w:jc w:val="right"/>
              <w:rPr>
                <w:color w:val="000000"/>
                <w:sz w:val="20"/>
                <w:szCs w:val="20"/>
                <w:lang w:eastAsia="en-GB"/>
              </w:rPr>
            </w:pPr>
            <w:r w:rsidRPr="0058508F">
              <w:rPr>
                <w:color w:val="000000"/>
                <w:sz w:val="20"/>
                <w:szCs w:val="20"/>
              </w:rPr>
              <w:t>11.7</w:t>
            </w:r>
          </w:p>
        </w:tc>
        <w:tc>
          <w:tcPr>
            <w:tcW w:w="1065" w:type="dxa"/>
            <w:tcBorders>
              <w:top w:val="nil"/>
              <w:left w:val="nil"/>
              <w:bottom w:val="nil"/>
              <w:right w:val="nil"/>
            </w:tcBorders>
            <w:shd w:val="clear" w:color="auto" w:fill="auto"/>
            <w:noWrap/>
            <w:vAlign w:val="bottom"/>
            <w:hideMark/>
          </w:tcPr>
          <w:p w14:paraId="3AD8AD01" w14:textId="3CD9BC18" w:rsidR="00EE4FF0" w:rsidRPr="0058508F" w:rsidRDefault="00EE4FF0" w:rsidP="00EE4FF0">
            <w:pPr>
              <w:jc w:val="right"/>
              <w:rPr>
                <w:color w:val="000000"/>
                <w:sz w:val="20"/>
                <w:szCs w:val="20"/>
                <w:lang w:eastAsia="en-GB"/>
              </w:rPr>
            </w:pPr>
            <w:r w:rsidRPr="0058508F">
              <w:rPr>
                <w:color w:val="000000"/>
                <w:sz w:val="20"/>
                <w:szCs w:val="20"/>
              </w:rPr>
              <w:t>15.5</w:t>
            </w:r>
          </w:p>
        </w:tc>
        <w:tc>
          <w:tcPr>
            <w:tcW w:w="1064" w:type="dxa"/>
            <w:tcBorders>
              <w:top w:val="nil"/>
              <w:left w:val="nil"/>
              <w:bottom w:val="nil"/>
              <w:right w:val="nil"/>
            </w:tcBorders>
            <w:shd w:val="clear" w:color="auto" w:fill="auto"/>
            <w:noWrap/>
            <w:vAlign w:val="bottom"/>
            <w:hideMark/>
          </w:tcPr>
          <w:p w14:paraId="2571D742" w14:textId="2B91A814" w:rsidR="00EE4FF0" w:rsidRPr="0058508F" w:rsidRDefault="00EE4FF0" w:rsidP="00EE4FF0">
            <w:pPr>
              <w:jc w:val="right"/>
              <w:rPr>
                <w:color w:val="000000"/>
                <w:sz w:val="20"/>
                <w:szCs w:val="20"/>
                <w:lang w:eastAsia="en-GB"/>
              </w:rPr>
            </w:pPr>
            <w:r w:rsidRPr="0058508F">
              <w:rPr>
                <w:color w:val="000000"/>
                <w:sz w:val="20"/>
                <w:szCs w:val="20"/>
              </w:rPr>
              <w:t>17.3</w:t>
            </w:r>
          </w:p>
        </w:tc>
        <w:tc>
          <w:tcPr>
            <w:tcW w:w="1065" w:type="dxa"/>
            <w:tcBorders>
              <w:top w:val="nil"/>
              <w:left w:val="nil"/>
              <w:bottom w:val="nil"/>
              <w:right w:val="nil"/>
            </w:tcBorders>
            <w:shd w:val="clear" w:color="auto" w:fill="auto"/>
            <w:noWrap/>
            <w:vAlign w:val="bottom"/>
            <w:hideMark/>
          </w:tcPr>
          <w:p w14:paraId="1B5BB4ED" w14:textId="6098B88A" w:rsidR="00EE4FF0" w:rsidRPr="0058508F" w:rsidRDefault="00EE4FF0" w:rsidP="00EE4FF0">
            <w:pPr>
              <w:jc w:val="right"/>
              <w:rPr>
                <w:color w:val="000000"/>
                <w:sz w:val="20"/>
                <w:szCs w:val="20"/>
                <w:lang w:eastAsia="en-GB"/>
              </w:rPr>
            </w:pPr>
            <w:r w:rsidRPr="0058508F">
              <w:rPr>
                <w:color w:val="000000"/>
                <w:sz w:val="20"/>
                <w:szCs w:val="20"/>
              </w:rPr>
              <w:t>10.8</w:t>
            </w:r>
          </w:p>
        </w:tc>
        <w:tc>
          <w:tcPr>
            <w:tcW w:w="1064" w:type="dxa"/>
            <w:tcBorders>
              <w:top w:val="nil"/>
              <w:left w:val="nil"/>
              <w:bottom w:val="nil"/>
              <w:right w:val="nil"/>
            </w:tcBorders>
            <w:shd w:val="clear" w:color="auto" w:fill="auto"/>
            <w:noWrap/>
            <w:vAlign w:val="bottom"/>
            <w:hideMark/>
          </w:tcPr>
          <w:p w14:paraId="2838B98C" w14:textId="52556C2B"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332F459" w14:textId="19891A9A"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4614D79B" w14:textId="77777777" w:rsidTr="00C33B87">
        <w:tc>
          <w:tcPr>
            <w:tcW w:w="1433" w:type="dxa"/>
            <w:tcBorders>
              <w:top w:val="nil"/>
              <w:left w:val="nil"/>
              <w:bottom w:val="nil"/>
              <w:right w:val="nil"/>
            </w:tcBorders>
            <w:shd w:val="clear" w:color="auto" w:fill="auto"/>
            <w:noWrap/>
            <w:hideMark/>
          </w:tcPr>
          <w:p w14:paraId="1E396E95" w14:textId="6880763B" w:rsidR="00EE4FF0" w:rsidRPr="0058508F" w:rsidRDefault="00EE4FF0" w:rsidP="00EE4FF0">
            <w:pPr>
              <w:rPr>
                <w:color w:val="000000"/>
                <w:sz w:val="20"/>
                <w:szCs w:val="20"/>
                <w:lang w:eastAsia="en-GB"/>
              </w:rPr>
            </w:pPr>
            <w:r w:rsidRPr="0058508F">
              <w:rPr>
                <w:color w:val="000000"/>
                <w:sz w:val="20"/>
                <w:szCs w:val="20"/>
                <w:lang w:eastAsia="en-GB"/>
              </w:rPr>
              <w:t>60</w:t>
            </w:r>
            <w:r w:rsidR="002740F0" w:rsidRPr="0058508F">
              <w:rPr>
                <w:color w:val="000000"/>
                <w:sz w:val="20"/>
                <w:szCs w:val="20"/>
                <w:lang w:eastAsia="en-GB"/>
              </w:rPr>
              <w:t>–</w:t>
            </w:r>
            <w:r w:rsidRPr="0058508F">
              <w:rPr>
                <w:color w:val="000000"/>
                <w:sz w:val="20"/>
                <w:szCs w:val="20"/>
                <w:lang w:eastAsia="en-GB"/>
              </w:rPr>
              <w:t>64</w:t>
            </w:r>
          </w:p>
        </w:tc>
        <w:tc>
          <w:tcPr>
            <w:tcW w:w="1064" w:type="dxa"/>
            <w:tcBorders>
              <w:top w:val="nil"/>
              <w:left w:val="nil"/>
              <w:bottom w:val="nil"/>
              <w:right w:val="nil"/>
            </w:tcBorders>
            <w:shd w:val="clear" w:color="auto" w:fill="auto"/>
            <w:noWrap/>
            <w:vAlign w:val="bottom"/>
            <w:hideMark/>
          </w:tcPr>
          <w:p w14:paraId="1C53FA4F" w14:textId="71021B77" w:rsidR="00EE4FF0" w:rsidRPr="0058508F" w:rsidRDefault="00EE4FF0" w:rsidP="00EE4FF0">
            <w:pPr>
              <w:jc w:val="right"/>
              <w:rPr>
                <w:color w:val="000000"/>
                <w:sz w:val="20"/>
                <w:szCs w:val="20"/>
                <w:lang w:eastAsia="en-GB"/>
              </w:rPr>
            </w:pPr>
            <w:r w:rsidRPr="0058508F">
              <w:rPr>
                <w:color w:val="000000"/>
                <w:sz w:val="20"/>
                <w:szCs w:val="20"/>
              </w:rPr>
              <w:t>5.6</w:t>
            </w:r>
          </w:p>
        </w:tc>
        <w:tc>
          <w:tcPr>
            <w:tcW w:w="1065" w:type="dxa"/>
            <w:tcBorders>
              <w:top w:val="nil"/>
              <w:left w:val="nil"/>
              <w:bottom w:val="nil"/>
              <w:right w:val="nil"/>
            </w:tcBorders>
            <w:shd w:val="clear" w:color="auto" w:fill="auto"/>
            <w:noWrap/>
            <w:vAlign w:val="bottom"/>
            <w:hideMark/>
          </w:tcPr>
          <w:p w14:paraId="5CB67AAB" w14:textId="74434223" w:rsidR="00EE4FF0" w:rsidRPr="0058508F" w:rsidRDefault="00EE4FF0" w:rsidP="00EE4FF0">
            <w:pPr>
              <w:jc w:val="right"/>
              <w:rPr>
                <w:color w:val="000000"/>
                <w:sz w:val="20"/>
                <w:szCs w:val="20"/>
                <w:lang w:eastAsia="en-GB"/>
              </w:rPr>
            </w:pPr>
            <w:r w:rsidRPr="0058508F">
              <w:rPr>
                <w:color w:val="000000"/>
                <w:sz w:val="20"/>
                <w:szCs w:val="20"/>
              </w:rPr>
              <w:t>1.2</w:t>
            </w:r>
          </w:p>
        </w:tc>
        <w:tc>
          <w:tcPr>
            <w:tcW w:w="1064" w:type="dxa"/>
            <w:tcBorders>
              <w:top w:val="nil"/>
              <w:left w:val="nil"/>
              <w:bottom w:val="nil"/>
              <w:right w:val="nil"/>
            </w:tcBorders>
            <w:shd w:val="clear" w:color="auto" w:fill="auto"/>
            <w:noWrap/>
            <w:vAlign w:val="bottom"/>
            <w:hideMark/>
          </w:tcPr>
          <w:p w14:paraId="5F8CE762" w14:textId="543CE4BD" w:rsidR="00EE4FF0" w:rsidRPr="0058508F" w:rsidRDefault="00EE4FF0" w:rsidP="00EE4FF0">
            <w:pPr>
              <w:jc w:val="right"/>
              <w:rPr>
                <w:color w:val="000000"/>
                <w:sz w:val="20"/>
                <w:szCs w:val="20"/>
                <w:lang w:eastAsia="en-GB"/>
              </w:rPr>
            </w:pPr>
            <w:r w:rsidRPr="0058508F">
              <w:rPr>
                <w:color w:val="000000"/>
                <w:sz w:val="20"/>
                <w:szCs w:val="20"/>
              </w:rPr>
              <w:t>5.2</w:t>
            </w:r>
          </w:p>
        </w:tc>
        <w:tc>
          <w:tcPr>
            <w:tcW w:w="1065" w:type="dxa"/>
            <w:tcBorders>
              <w:top w:val="nil"/>
              <w:left w:val="nil"/>
              <w:bottom w:val="nil"/>
              <w:right w:val="nil"/>
            </w:tcBorders>
            <w:shd w:val="clear" w:color="auto" w:fill="auto"/>
            <w:noWrap/>
            <w:vAlign w:val="bottom"/>
            <w:hideMark/>
          </w:tcPr>
          <w:p w14:paraId="3B957EB5" w14:textId="4AC59467" w:rsidR="00EE4FF0" w:rsidRPr="0058508F" w:rsidRDefault="00EE4FF0" w:rsidP="00EE4FF0">
            <w:pPr>
              <w:jc w:val="right"/>
              <w:rPr>
                <w:color w:val="000000"/>
                <w:sz w:val="20"/>
                <w:szCs w:val="20"/>
                <w:lang w:eastAsia="en-GB"/>
              </w:rPr>
            </w:pPr>
            <w:r w:rsidRPr="0058508F">
              <w:rPr>
                <w:color w:val="000000"/>
                <w:sz w:val="20"/>
                <w:szCs w:val="20"/>
              </w:rPr>
              <w:t>11.5</w:t>
            </w:r>
          </w:p>
        </w:tc>
        <w:tc>
          <w:tcPr>
            <w:tcW w:w="1064" w:type="dxa"/>
            <w:tcBorders>
              <w:top w:val="nil"/>
              <w:left w:val="nil"/>
              <w:bottom w:val="nil"/>
              <w:right w:val="nil"/>
            </w:tcBorders>
            <w:shd w:val="clear" w:color="auto" w:fill="auto"/>
            <w:noWrap/>
            <w:vAlign w:val="bottom"/>
            <w:hideMark/>
          </w:tcPr>
          <w:p w14:paraId="712AB301" w14:textId="27D1C08E" w:rsidR="00EE4FF0" w:rsidRPr="0058508F" w:rsidRDefault="00EE4FF0" w:rsidP="00EE4FF0">
            <w:pPr>
              <w:jc w:val="right"/>
              <w:rPr>
                <w:color w:val="000000"/>
                <w:sz w:val="20"/>
                <w:szCs w:val="20"/>
                <w:lang w:eastAsia="en-GB"/>
              </w:rPr>
            </w:pPr>
            <w:r w:rsidRPr="0058508F">
              <w:rPr>
                <w:color w:val="000000"/>
                <w:sz w:val="20"/>
                <w:szCs w:val="20"/>
              </w:rPr>
              <w:t>8</w:t>
            </w:r>
          </w:p>
        </w:tc>
        <w:tc>
          <w:tcPr>
            <w:tcW w:w="1064" w:type="dxa"/>
            <w:tcBorders>
              <w:top w:val="nil"/>
              <w:left w:val="nil"/>
              <w:bottom w:val="nil"/>
              <w:right w:val="nil"/>
            </w:tcBorders>
            <w:shd w:val="clear" w:color="auto" w:fill="auto"/>
            <w:noWrap/>
            <w:vAlign w:val="bottom"/>
            <w:hideMark/>
          </w:tcPr>
          <w:p w14:paraId="0E22119F" w14:textId="61B433FD" w:rsidR="00EE4FF0" w:rsidRPr="0058508F" w:rsidRDefault="00EE4FF0" w:rsidP="00EE4FF0">
            <w:pPr>
              <w:jc w:val="right"/>
              <w:rPr>
                <w:color w:val="000000"/>
                <w:sz w:val="20"/>
                <w:szCs w:val="20"/>
                <w:lang w:eastAsia="en-GB"/>
              </w:rPr>
            </w:pPr>
            <w:r w:rsidRPr="0058508F">
              <w:rPr>
                <w:color w:val="000000"/>
                <w:sz w:val="20"/>
                <w:szCs w:val="20"/>
              </w:rPr>
              <w:t>13.9</w:t>
            </w:r>
          </w:p>
        </w:tc>
        <w:tc>
          <w:tcPr>
            <w:tcW w:w="1065" w:type="dxa"/>
            <w:tcBorders>
              <w:top w:val="nil"/>
              <w:left w:val="nil"/>
              <w:bottom w:val="nil"/>
              <w:right w:val="nil"/>
            </w:tcBorders>
            <w:shd w:val="clear" w:color="auto" w:fill="auto"/>
            <w:noWrap/>
            <w:vAlign w:val="bottom"/>
            <w:hideMark/>
          </w:tcPr>
          <w:p w14:paraId="4C0AB5BC" w14:textId="564A2FE8" w:rsidR="00EE4FF0" w:rsidRPr="0058508F" w:rsidRDefault="00EE4FF0" w:rsidP="00EE4FF0">
            <w:pPr>
              <w:jc w:val="right"/>
              <w:rPr>
                <w:color w:val="000000"/>
                <w:sz w:val="20"/>
                <w:szCs w:val="20"/>
                <w:lang w:eastAsia="en-GB"/>
              </w:rPr>
            </w:pPr>
            <w:r w:rsidRPr="0058508F">
              <w:rPr>
                <w:color w:val="000000"/>
                <w:sz w:val="20"/>
                <w:szCs w:val="20"/>
              </w:rPr>
              <w:t>13</w:t>
            </w:r>
          </w:p>
        </w:tc>
        <w:tc>
          <w:tcPr>
            <w:tcW w:w="1064" w:type="dxa"/>
            <w:tcBorders>
              <w:top w:val="nil"/>
              <w:left w:val="nil"/>
              <w:bottom w:val="nil"/>
              <w:right w:val="nil"/>
            </w:tcBorders>
            <w:shd w:val="clear" w:color="auto" w:fill="auto"/>
            <w:noWrap/>
            <w:vAlign w:val="bottom"/>
            <w:hideMark/>
          </w:tcPr>
          <w:p w14:paraId="51EAD73F" w14:textId="25AC4271" w:rsidR="00EE4FF0" w:rsidRPr="0058508F" w:rsidRDefault="00EE4FF0" w:rsidP="00EE4FF0">
            <w:pPr>
              <w:jc w:val="right"/>
              <w:rPr>
                <w:color w:val="000000"/>
                <w:sz w:val="20"/>
                <w:szCs w:val="20"/>
                <w:lang w:eastAsia="en-GB"/>
              </w:rPr>
            </w:pPr>
            <w:r w:rsidRPr="0058508F">
              <w:rPr>
                <w:color w:val="000000"/>
                <w:sz w:val="20"/>
                <w:szCs w:val="20"/>
              </w:rPr>
              <w:t>29.4</w:t>
            </w:r>
          </w:p>
        </w:tc>
        <w:tc>
          <w:tcPr>
            <w:tcW w:w="1065" w:type="dxa"/>
            <w:tcBorders>
              <w:top w:val="nil"/>
              <w:left w:val="nil"/>
              <w:bottom w:val="nil"/>
              <w:right w:val="nil"/>
            </w:tcBorders>
            <w:shd w:val="clear" w:color="auto" w:fill="auto"/>
            <w:noWrap/>
            <w:vAlign w:val="bottom"/>
            <w:hideMark/>
          </w:tcPr>
          <w:p w14:paraId="39505F95" w14:textId="5AE1ED97" w:rsidR="00EE4FF0" w:rsidRPr="0058508F" w:rsidRDefault="00EE4FF0" w:rsidP="00EE4FF0">
            <w:pPr>
              <w:jc w:val="right"/>
              <w:rPr>
                <w:color w:val="000000"/>
                <w:sz w:val="20"/>
                <w:szCs w:val="20"/>
                <w:lang w:eastAsia="en-GB"/>
              </w:rPr>
            </w:pPr>
            <w:r w:rsidRPr="0058508F">
              <w:rPr>
                <w:color w:val="000000"/>
                <w:sz w:val="20"/>
                <w:szCs w:val="20"/>
              </w:rPr>
              <w:t>12.1</w:t>
            </w:r>
          </w:p>
        </w:tc>
        <w:tc>
          <w:tcPr>
            <w:tcW w:w="1064" w:type="dxa"/>
            <w:tcBorders>
              <w:top w:val="nil"/>
              <w:left w:val="nil"/>
              <w:bottom w:val="nil"/>
              <w:right w:val="nil"/>
            </w:tcBorders>
            <w:shd w:val="clear" w:color="auto" w:fill="auto"/>
            <w:noWrap/>
            <w:vAlign w:val="bottom"/>
            <w:hideMark/>
          </w:tcPr>
          <w:p w14:paraId="5B6FACD8" w14:textId="39D2B3AD" w:rsidR="00EE4FF0" w:rsidRPr="0058508F" w:rsidRDefault="00EE4FF0" w:rsidP="00EE4FF0">
            <w:pPr>
              <w:jc w:val="right"/>
              <w:rPr>
                <w:color w:val="000000"/>
                <w:sz w:val="20"/>
                <w:szCs w:val="20"/>
                <w:lang w:eastAsia="en-GB"/>
              </w:rPr>
            </w:pPr>
            <w:r w:rsidRPr="0058508F">
              <w:rPr>
                <w:color w:val="000000"/>
                <w:sz w:val="20"/>
                <w:szCs w:val="20"/>
              </w:rPr>
              <w:t>0.2</w:t>
            </w:r>
          </w:p>
        </w:tc>
        <w:tc>
          <w:tcPr>
            <w:tcW w:w="1065" w:type="dxa"/>
            <w:tcBorders>
              <w:top w:val="nil"/>
              <w:left w:val="nil"/>
              <w:bottom w:val="nil"/>
              <w:right w:val="nil"/>
            </w:tcBorders>
            <w:shd w:val="clear" w:color="auto" w:fill="auto"/>
            <w:noWrap/>
            <w:vAlign w:val="bottom"/>
            <w:hideMark/>
          </w:tcPr>
          <w:p w14:paraId="6646D2E0" w14:textId="39B57BF1"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6AF581C2" w14:textId="77777777" w:rsidTr="00C33B87">
        <w:tc>
          <w:tcPr>
            <w:tcW w:w="1433" w:type="dxa"/>
            <w:tcBorders>
              <w:top w:val="nil"/>
              <w:left w:val="nil"/>
              <w:bottom w:val="nil"/>
              <w:right w:val="nil"/>
            </w:tcBorders>
            <w:shd w:val="clear" w:color="auto" w:fill="auto"/>
            <w:noWrap/>
            <w:hideMark/>
          </w:tcPr>
          <w:p w14:paraId="28A0354B" w14:textId="19F10E51" w:rsidR="00EE4FF0" w:rsidRPr="0058508F" w:rsidRDefault="00EE4FF0" w:rsidP="00EE4FF0">
            <w:pPr>
              <w:rPr>
                <w:color w:val="000000"/>
                <w:sz w:val="20"/>
                <w:szCs w:val="20"/>
                <w:lang w:eastAsia="en-GB"/>
              </w:rPr>
            </w:pPr>
            <w:r w:rsidRPr="0058508F">
              <w:rPr>
                <w:color w:val="000000"/>
                <w:sz w:val="20"/>
                <w:szCs w:val="20"/>
                <w:lang w:eastAsia="en-GB"/>
              </w:rPr>
              <w:t>65</w:t>
            </w:r>
            <w:r w:rsidR="002740F0" w:rsidRPr="0058508F">
              <w:rPr>
                <w:color w:val="000000"/>
                <w:sz w:val="20"/>
                <w:szCs w:val="20"/>
                <w:lang w:eastAsia="en-GB"/>
              </w:rPr>
              <w:t>–</w:t>
            </w:r>
            <w:r w:rsidRPr="0058508F">
              <w:rPr>
                <w:color w:val="000000"/>
                <w:sz w:val="20"/>
                <w:szCs w:val="20"/>
                <w:lang w:eastAsia="en-GB"/>
              </w:rPr>
              <w:t>69</w:t>
            </w:r>
          </w:p>
        </w:tc>
        <w:tc>
          <w:tcPr>
            <w:tcW w:w="1064" w:type="dxa"/>
            <w:tcBorders>
              <w:top w:val="nil"/>
              <w:left w:val="nil"/>
              <w:bottom w:val="nil"/>
              <w:right w:val="nil"/>
            </w:tcBorders>
            <w:shd w:val="clear" w:color="auto" w:fill="auto"/>
            <w:noWrap/>
            <w:vAlign w:val="bottom"/>
            <w:hideMark/>
          </w:tcPr>
          <w:p w14:paraId="25294BE0" w14:textId="4D4FC4DE" w:rsidR="00EE4FF0" w:rsidRPr="0058508F" w:rsidRDefault="00EE4FF0" w:rsidP="00EE4FF0">
            <w:pPr>
              <w:jc w:val="right"/>
              <w:rPr>
                <w:color w:val="000000"/>
                <w:sz w:val="20"/>
                <w:szCs w:val="20"/>
                <w:lang w:eastAsia="en-GB"/>
              </w:rPr>
            </w:pPr>
            <w:r w:rsidRPr="0058508F">
              <w:rPr>
                <w:color w:val="000000"/>
                <w:sz w:val="20"/>
                <w:szCs w:val="20"/>
              </w:rPr>
              <w:t>5.2</w:t>
            </w:r>
          </w:p>
        </w:tc>
        <w:tc>
          <w:tcPr>
            <w:tcW w:w="1065" w:type="dxa"/>
            <w:tcBorders>
              <w:top w:val="nil"/>
              <w:left w:val="nil"/>
              <w:bottom w:val="nil"/>
              <w:right w:val="nil"/>
            </w:tcBorders>
            <w:shd w:val="clear" w:color="auto" w:fill="auto"/>
            <w:noWrap/>
            <w:vAlign w:val="bottom"/>
            <w:hideMark/>
          </w:tcPr>
          <w:p w14:paraId="3C508ABF" w14:textId="2647B27C" w:rsidR="00EE4FF0" w:rsidRPr="0058508F" w:rsidRDefault="00EE4FF0" w:rsidP="00EE4FF0">
            <w:pPr>
              <w:jc w:val="right"/>
              <w:rPr>
                <w:color w:val="000000"/>
                <w:sz w:val="20"/>
                <w:szCs w:val="20"/>
                <w:lang w:eastAsia="en-GB"/>
              </w:rPr>
            </w:pPr>
            <w:r w:rsidRPr="0058508F">
              <w:rPr>
                <w:color w:val="000000"/>
                <w:sz w:val="20"/>
                <w:szCs w:val="20"/>
              </w:rPr>
              <w:t>4</w:t>
            </w:r>
          </w:p>
        </w:tc>
        <w:tc>
          <w:tcPr>
            <w:tcW w:w="1064" w:type="dxa"/>
            <w:tcBorders>
              <w:top w:val="nil"/>
              <w:left w:val="nil"/>
              <w:bottom w:val="nil"/>
              <w:right w:val="nil"/>
            </w:tcBorders>
            <w:shd w:val="clear" w:color="auto" w:fill="auto"/>
            <w:noWrap/>
            <w:vAlign w:val="bottom"/>
            <w:hideMark/>
          </w:tcPr>
          <w:p w14:paraId="78E787F7" w14:textId="6735D594" w:rsidR="00EE4FF0" w:rsidRPr="0058508F" w:rsidRDefault="00EE4FF0" w:rsidP="00EE4FF0">
            <w:pPr>
              <w:jc w:val="right"/>
              <w:rPr>
                <w:color w:val="000000"/>
                <w:sz w:val="20"/>
                <w:szCs w:val="20"/>
                <w:lang w:eastAsia="en-GB"/>
              </w:rPr>
            </w:pPr>
            <w:r w:rsidRPr="0058508F">
              <w:rPr>
                <w:color w:val="000000"/>
                <w:sz w:val="20"/>
                <w:szCs w:val="20"/>
              </w:rPr>
              <w:t>0.9</w:t>
            </w:r>
          </w:p>
        </w:tc>
        <w:tc>
          <w:tcPr>
            <w:tcW w:w="1065" w:type="dxa"/>
            <w:tcBorders>
              <w:top w:val="nil"/>
              <w:left w:val="nil"/>
              <w:bottom w:val="nil"/>
              <w:right w:val="nil"/>
            </w:tcBorders>
            <w:shd w:val="clear" w:color="auto" w:fill="auto"/>
            <w:noWrap/>
            <w:vAlign w:val="bottom"/>
            <w:hideMark/>
          </w:tcPr>
          <w:p w14:paraId="655812FA" w14:textId="60BF8230" w:rsidR="00EE4FF0" w:rsidRPr="0058508F" w:rsidRDefault="00EE4FF0" w:rsidP="00EE4FF0">
            <w:pPr>
              <w:jc w:val="right"/>
              <w:rPr>
                <w:color w:val="000000"/>
                <w:sz w:val="20"/>
                <w:szCs w:val="20"/>
                <w:lang w:eastAsia="en-GB"/>
              </w:rPr>
            </w:pPr>
            <w:r w:rsidRPr="0058508F">
              <w:rPr>
                <w:color w:val="000000"/>
                <w:sz w:val="20"/>
                <w:szCs w:val="20"/>
              </w:rPr>
              <w:t>3.5</w:t>
            </w:r>
          </w:p>
        </w:tc>
        <w:tc>
          <w:tcPr>
            <w:tcW w:w="1064" w:type="dxa"/>
            <w:tcBorders>
              <w:top w:val="nil"/>
              <w:left w:val="nil"/>
              <w:bottom w:val="nil"/>
              <w:right w:val="nil"/>
            </w:tcBorders>
            <w:shd w:val="clear" w:color="auto" w:fill="auto"/>
            <w:noWrap/>
            <w:vAlign w:val="bottom"/>
            <w:hideMark/>
          </w:tcPr>
          <w:p w14:paraId="7EDCF195" w14:textId="45F8FCB1" w:rsidR="00EE4FF0" w:rsidRPr="0058508F" w:rsidRDefault="00EE4FF0" w:rsidP="00EE4FF0">
            <w:pPr>
              <w:jc w:val="right"/>
              <w:rPr>
                <w:color w:val="000000"/>
                <w:sz w:val="20"/>
                <w:szCs w:val="20"/>
                <w:lang w:eastAsia="en-GB"/>
              </w:rPr>
            </w:pPr>
            <w:r w:rsidRPr="0058508F">
              <w:rPr>
                <w:color w:val="000000"/>
                <w:sz w:val="20"/>
                <w:szCs w:val="20"/>
              </w:rPr>
              <w:t>16.6</w:t>
            </w:r>
          </w:p>
        </w:tc>
        <w:tc>
          <w:tcPr>
            <w:tcW w:w="1064" w:type="dxa"/>
            <w:tcBorders>
              <w:top w:val="nil"/>
              <w:left w:val="nil"/>
              <w:bottom w:val="nil"/>
              <w:right w:val="nil"/>
            </w:tcBorders>
            <w:shd w:val="clear" w:color="auto" w:fill="auto"/>
            <w:noWrap/>
            <w:vAlign w:val="bottom"/>
            <w:hideMark/>
          </w:tcPr>
          <w:p w14:paraId="7D2CEF7D" w14:textId="18D63F7C" w:rsidR="00EE4FF0" w:rsidRPr="0058508F" w:rsidRDefault="00EE4FF0" w:rsidP="00EE4FF0">
            <w:pPr>
              <w:jc w:val="right"/>
              <w:rPr>
                <w:color w:val="000000"/>
                <w:sz w:val="20"/>
                <w:szCs w:val="20"/>
                <w:lang w:eastAsia="en-GB"/>
              </w:rPr>
            </w:pPr>
            <w:r w:rsidRPr="0058508F">
              <w:rPr>
                <w:color w:val="000000"/>
                <w:sz w:val="20"/>
                <w:szCs w:val="20"/>
              </w:rPr>
              <w:t>15.8</w:t>
            </w:r>
          </w:p>
        </w:tc>
        <w:tc>
          <w:tcPr>
            <w:tcW w:w="1065" w:type="dxa"/>
            <w:tcBorders>
              <w:top w:val="nil"/>
              <w:left w:val="nil"/>
              <w:bottom w:val="nil"/>
              <w:right w:val="nil"/>
            </w:tcBorders>
            <w:shd w:val="clear" w:color="auto" w:fill="auto"/>
            <w:noWrap/>
            <w:vAlign w:val="bottom"/>
            <w:hideMark/>
          </w:tcPr>
          <w:p w14:paraId="3FEC931C" w14:textId="47D18663" w:rsidR="00EE4FF0" w:rsidRPr="0058508F" w:rsidRDefault="00EE4FF0" w:rsidP="00EE4FF0">
            <w:pPr>
              <w:jc w:val="right"/>
              <w:rPr>
                <w:color w:val="000000"/>
                <w:sz w:val="20"/>
                <w:szCs w:val="20"/>
                <w:lang w:eastAsia="en-GB"/>
              </w:rPr>
            </w:pPr>
            <w:r w:rsidRPr="0058508F">
              <w:rPr>
                <w:color w:val="000000"/>
                <w:sz w:val="20"/>
                <w:szCs w:val="20"/>
              </w:rPr>
              <w:t>13.4</w:t>
            </w:r>
          </w:p>
        </w:tc>
        <w:tc>
          <w:tcPr>
            <w:tcW w:w="1064" w:type="dxa"/>
            <w:tcBorders>
              <w:top w:val="nil"/>
              <w:left w:val="nil"/>
              <w:bottom w:val="nil"/>
              <w:right w:val="nil"/>
            </w:tcBorders>
            <w:shd w:val="clear" w:color="auto" w:fill="auto"/>
            <w:noWrap/>
            <w:vAlign w:val="bottom"/>
            <w:hideMark/>
          </w:tcPr>
          <w:p w14:paraId="71D46705" w14:textId="1CCA0357" w:rsidR="00EE4FF0" w:rsidRPr="0058508F" w:rsidRDefault="00EE4FF0" w:rsidP="00EE4FF0">
            <w:pPr>
              <w:jc w:val="right"/>
              <w:rPr>
                <w:color w:val="000000"/>
                <w:sz w:val="20"/>
                <w:szCs w:val="20"/>
                <w:lang w:eastAsia="en-GB"/>
              </w:rPr>
            </w:pPr>
            <w:r w:rsidRPr="0058508F">
              <w:rPr>
                <w:color w:val="000000"/>
                <w:sz w:val="20"/>
                <w:szCs w:val="20"/>
              </w:rPr>
              <w:t>21.3</w:t>
            </w:r>
          </w:p>
        </w:tc>
        <w:tc>
          <w:tcPr>
            <w:tcW w:w="1065" w:type="dxa"/>
            <w:tcBorders>
              <w:top w:val="nil"/>
              <w:left w:val="nil"/>
              <w:bottom w:val="nil"/>
              <w:right w:val="nil"/>
            </w:tcBorders>
            <w:shd w:val="clear" w:color="auto" w:fill="auto"/>
            <w:noWrap/>
            <w:vAlign w:val="bottom"/>
            <w:hideMark/>
          </w:tcPr>
          <w:p w14:paraId="7C812073" w14:textId="422B3137" w:rsidR="00EE4FF0" w:rsidRPr="0058508F" w:rsidRDefault="00EE4FF0" w:rsidP="00EE4FF0">
            <w:pPr>
              <w:jc w:val="right"/>
              <w:rPr>
                <w:color w:val="000000"/>
                <w:sz w:val="20"/>
                <w:szCs w:val="20"/>
                <w:lang w:eastAsia="en-GB"/>
              </w:rPr>
            </w:pPr>
            <w:r w:rsidRPr="0058508F">
              <w:rPr>
                <w:color w:val="000000"/>
                <w:sz w:val="20"/>
                <w:szCs w:val="20"/>
              </w:rPr>
              <w:t>16.6</w:t>
            </w:r>
          </w:p>
        </w:tc>
        <w:tc>
          <w:tcPr>
            <w:tcW w:w="1064" w:type="dxa"/>
            <w:tcBorders>
              <w:top w:val="nil"/>
              <w:left w:val="nil"/>
              <w:bottom w:val="nil"/>
              <w:right w:val="nil"/>
            </w:tcBorders>
            <w:shd w:val="clear" w:color="auto" w:fill="auto"/>
            <w:noWrap/>
            <w:vAlign w:val="bottom"/>
            <w:hideMark/>
          </w:tcPr>
          <w:p w14:paraId="00C6E2E1" w14:textId="771737D3" w:rsidR="00EE4FF0" w:rsidRPr="0058508F" w:rsidRDefault="00EE4FF0" w:rsidP="00EE4FF0">
            <w:pPr>
              <w:jc w:val="right"/>
              <w:rPr>
                <w:color w:val="000000"/>
                <w:sz w:val="20"/>
                <w:szCs w:val="20"/>
                <w:lang w:eastAsia="en-GB"/>
              </w:rPr>
            </w:pPr>
            <w:r w:rsidRPr="0058508F">
              <w:rPr>
                <w:color w:val="000000"/>
                <w:sz w:val="20"/>
                <w:szCs w:val="20"/>
              </w:rPr>
              <w:t>2.7</w:t>
            </w:r>
          </w:p>
        </w:tc>
        <w:tc>
          <w:tcPr>
            <w:tcW w:w="1065" w:type="dxa"/>
            <w:tcBorders>
              <w:top w:val="nil"/>
              <w:left w:val="nil"/>
              <w:bottom w:val="nil"/>
              <w:right w:val="nil"/>
            </w:tcBorders>
            <w:shd w:val="clear" w:color="auto" w:fill="auto"/>
            <w:noWrap/>
            <w:vAlign w:val="bottom"/>
            <w:hideMark/>
          </w:tcPr>
          <w:p w14:paraId="68FA7208" w14:textId="44A41B39" w:rsidR="00EE4FF0" w:rsidRPr="0058508F" w:rsidRDefault="00EE4FF0" w:rsidP="00EE4FF0">
            <w:pPr>
              <w:jc w:val="right"/>
              <w:rPr>
                <w:color w:val="000000"/>
                <w:sz w:val="20"/>
                <w:szCs w:val="20"/>
                <w:lang w:eastAsia="en-GB"/>
              </w:rPr>
            </w:pPr>
            <w:r w:rsidRPr="0058508F">
              <w:rPr>
                <w:color w:val="000000"/>
                <w:sz w:val="20"/>
                <w:szCs w:val="20"/>
              </w:rPr>
              <w:t>0</w:t>
            </w:r>
          </w:p>
        </w:tc>
      </w:tr>
      <w:tr w:rsidR="00EE4FF0" w:rsidRPr="0058508F" w14:paraId="5E142BCB" w14:textId="77777777" w:rsidTr="00C33B87">
        <w:tc>
          <w:tcPr>
            <w:tcW w:w="1433" w:type="dxa"/>
            <w:tcBorders>
              <w:top w:val="nil"/>
              <w:left w:val="nil"/>
              <w:bottom w:val="nil"/>
              <w:right w:val="nil"/>
            </w:tcBorders>
            <w:shd w:val="clear" w:color="auto" w:fill="auto"/>
            <w:noWrap/>
            <w:hideMark/>
          </w:tcPr>
          <w:p w14:paraId="677FE782" w14:textId="6DC0A6FD" w:rsidR="00EE4FF0" w:rsidRPr="0058508F" w:rsidRDefault="00EE4FF0" w:rsidP="00EE4FF0">
            <w:pPr>
              <w:rPr>
                <w:color w:val="000000"/>
                <w:sz w:val="20"/>
                <w:szCs w:val="20"/>
                <w:lang w:eastAsia="en-GB"/>
              </w:rPr>
            </w:pPr>
            <w:r w:rsidRPr="0058508F">
              <w:rPr>
                <w:color w:val="000000"/>
                <w:sz w:val="20"/>
                <w:szCs w:val="20"/>
                <w:lang w:eastAsia="en-GB"/>
              </w:rPr>
              <w:t>70</w:t>
            </w:r>
            <w:r w:rsidR="002740F0" w:rsidRPr="0058508F">
              <w:rPr>
                <w:color w:val="000000"/>
                <w:sz w:val="20"/>
                <w:szCs w:val="20"/>
                <w:lang w:eastAsia="en-GB"/>
              </w:rPr>
              <w:t>–</w:t>
            </w:r>
            <w:r w:rsidRPr="0058508F">
              <w:rPr>
                <w:color w:val="000000"/>
                <w:sz w:val="20"/>
                <w:szCs w:val="20"/>
                <w:lang w:eastAsia="en-GB"/>
              </w:rPr>
              <w:t>74</w:t>
            </w:r>
          </w:p>
        </w:tc>
        <w:tc>
          <w:tcPr>
            <w:tcW w:w="1064" w:type="dxa"/>
            <w:tcBorders>
              <w:top w:val="nil"/>
              <w:left w:val="nil"/>
              <w:bottom w:val="nil"/>
              <w:right w:val="nil"/>
            </w:tcBorders>
            <w:shd w:val="clear" w:color="auto" w:fill="auto"/>
            <w:noWrap/>
            <w:vAlign w:val="bottom"/>
            <w:hideMark/>
          </w:tcPr>
          <w:p w14:paraId="30E16621" w14:textId="51872805" w:rsidR="00EE4FF0" w:rsidRPr="0058508F" w:rsidRDefault="00EE4FF0" w:rsidP="00EE4FF0">
            <w:pPr>
              <w:jc w:val="right"/>
              <w:rPr>
                <w:color w:val="000000"/>
                <w:sz w:val="20"/>
                <w:szCs w:val="20"/>
                <w:lang w:eastAsia="en-GB"/>
              </w:rPr>
            </w:pPr>
            <w:r w:rsidRPr="0058508F">
              <w:rPr>
                <w:color w:val="000000"/>
                <w:sz w:val="20"/>
                <w:szCs w:val="20"/>
              </w:rPr>
              <w:t>5</w:t>
            </w:r>
          </w:p>
        </w:tc>
        <w:tc>
          <w:tcPr>
            <w:tcW w:w="1065" w:type="dxa"/>
            <w:tcBorders>
              <w:top w:val="nil"/>
              <w:left w:val="nil"/>
              <w:bottom w:val="nil"/>
              <w:right w:val="nil"/>
            </w:tcBorders>
            <w:shd w:val="clear" w:color="auto" w:fill="auto"/>
            <w:noWrap/>
            <w:vAlign w:val="bottom"/>
            <w:hideMark/>
          </w:tcPr>
          <w:p w14:paraId="5217DC26" w14:textId="19E87F62" w:rsidR="00EE4FF0" w:rsidRPr="0058508F" w:rsidRDefault="00EE4FF0" w:rsidP="00EE4FF0">
            <w:pPr>
              <w:jc w:val="right"/>
              <w:rPr>
                <w:color w:val="000000"/>
                <w:sz w:val="20"/>
                <w:szCs w:val="20"/>
                <w:lang w:eastAsia="en-GB"/>
              </w:rPr>
            </w:pPr>
            <w:r w:rsidRPr="0058508F">
              <w:rPr>
                <w:color w:val="000000"/>
                <w:sz w:val="20"/>
                <w:szCs w:val="20"/>
              </w:rPr>
              <w:t>3.3</w:t>
            </w:r>
          </w:p>
        </w:tc>
        <w:tc>
          <w:tcPr>
            <w:tcW w:w="1064" w:type="dxa"/>
            <w:tcBorders>
              <w:top w:val="nil"/>
              <w:left w:val="nil"/>
              <w:bottom w:val="nil"/>
              <w:right w:val="nil"/>
            </w:tcBorders>
            <w:shd w:val="clear" w:color="auto" w:fill="auto"/>
            <w:noWrap/>
            <w:vAlign w:val="bottom"/>
            <w:hideMark/>
          </w:tcPr>
          <w:p w14:paraId="786587AD" w14:textId="45ACC04A" w:rsidR="00EE4FF0" w:rsidRPr="0058508F" w:rsidRDefault="00EE4FF0" w:rsidP="00EE4FF0">
            <w:pPr>
              <w:jc w:val="right"/>
              <w:rPr>
                <w:color w:val="000000"/>
                <w:sz w:val="20"/>
                <w:szCs w:val="20"/>
                <w:lang w:eastAsia="en-GB"/>
              </w:rPr>
            </w:pPr>
            <w:r w:rsidRPr="0058508F">
              <w:rPr>
                <w:color w:val="000000"/>
                <w:sz w:val="20"/>
                <w:szCs w:val="20"/>
              </w:rPr>
              <w:t>2.6</w:t>
            </w:r>
          </w:p>
        </w:tc>
        <w:tc>
          <w:tcPr>
            <w:tcW w:w="1065" w:type="dxa"/>
            <w:tcBorders>
              <w:top w:val="nil"/>
              <w:left w:val="nil"/>
              <w:bottom w:val="nil"/>
              <w:right w:val="nil"/>
            </w:tcBorders>
            <w:shd w:val="clear" w:color="auto" w:fill="auto"/>
            <w:noWrap/>
            <w:vAlign w:val="bottom"/>
            <w:hideMark/>
          </w:tcPr>
          <w:p w14:paraId="6A12EAEF" w14:textId="7C28BA0B" w:rsidR="00EE4FF0" w:rsidRPr="0058508F" w:rsidRDefault="00EE4FF0" w:rsidP="00EE4FF0">
            <w:pPr>
              <w:jc w:val="right"/>
              <w:rPr>
                <w:color w:val="000000"/>
                <w:sz w:val="20"/>
                <w:szCs w:val="20"/>
                <w:lang w:eastAsia="en-GB"/>
              </w:rPr>
            </w:pPr>
            <w:r w:rsidRPr="0058508F">
              <w:rPr>
                <w:color w:val="000000"/>
                <w:sz w:val="20"/>
                <w:szCs w:val="20"/>
              </w:rPr>
              <w:t>7.6</w:t>
            </w:r>
          </w:p>
        </w:tc>
        <w:tc>
          <w:tcPr>
            <w:tcW w:w="1064" w:type="dxa"/>
            <w:tcBorders>
              <w:top w:val="nil"/>
              <w:left w:val="nil"/>
              <w:bottom w:val="nil"/>
              <w:right w:val="nil"/>
            </w:tcBorders>
            <w:shd w:val="clear" w:color="auto" w:fill="auto"/>
            <w:noWrap/>
            <w:vAlign w:val="bottom"/>
            <w:hideMark/>
          </w:tcPr>
          <w:p w14:paraId="72CBD306" w14:textId="6EA1B658" w:rsidR="00EE4FF0" w:rsidRPr="0058508F" w:rsidRDefault="00EE4FF0" w:rsidP="00EE4FF0">
            <w:pPr>
              <w:jc w:val="right"/>
              <w:rPr>
                <w:color w:val="000000"/>
                <w:sz w:val="20"/>
                <w:szCs w:val="20"/>
                <w:lang w:eastAsia="en-GB"/>
              </w:rPr>
            </w:pPr>
            <w:r w:rsidRPr="0058508F">
              <w:rPr>
                <w:color w:val="000000"/>
                <w:sz w:val="20"/>
                <w:szCs w:val="20"/>
              </w:rPr>
              <w:t>10.1</w:t>
            </w:r>
          </w:p>
        </w:tc>
        <w:tc>
          <w:tcPr>
            <w:tcW w:w="1064" w:type="dxa"/>
            <w:tcBorders>
              <w:top w:val="nil"/>
              <w:left w:val="nil"/>
              <w:bottom w:val="nil"/>
              <w:right w:val="nil"/>
            </w:tcBorders>
            <w:shd w:val="clear" w:color="auto" w:fill="auto"/>
            <w:noWrap/>
            <w:vAlign w:val="bottom"/>
            <w:hideMark/>
          </w:tcPr>
          <w:p w14:paraId="106B8538" w14:textId="5FA56FF8" w:rsidR="00EE4FF0" w:rsidRPr="0058508F" w:rsidRDefault="00EE4FF0" w:rsidP="00EE4FF0">
            <w:pPr>
              <w:jc w:val="right"/>
              <w:rPr>
                <w:color w:val="000000"/>
                <w:sz w:val="20"/>
                <w:szCs w:val="20"/>
                <w:lang w:eastAsia="en-GB"/>
              </w:rPr>
            </w:pPr>
            <w:r w:rsidRPr="0058508F">
              <w:rPr>
                <w:color w:val="000000"/>
                <w:sz w:val="20"/>
                <w:szCs w:val="20"/>
              </w:rPr>
              <w:t>16.2</w:t>
            </w:r>
          </w:p>
        </w:tc>
        <w:tc>
          <w:tcPr>
            <w:tcW w:w="1065" w:type="dxa"/>
            <w:tcBorders>
              <w:top w:val="nil"/>
              <w:left w:val="nil"/>
              <w:bottom w:val="nil"/>
              <w:right w:val="nil"/>
            </w:tcBorders>
            <w:shd w:val="clear" w:color="auto" w:fill="auto"/>
            <w:noWrap/>
            <w:vAlign w:val="bottom"/>
            <w:hideMark/>
          </w:tcPr>
          <w:p w14:paraId="07E26886" w14:textId="7A1FCCE4" w:rsidR="00EE4FF0" w:rsidRPr="0058508F" w:rsidRDefault="00EE4FF0" w:rsidP="00EE4FF0">
            <w:pPr>
              <w:jc w:val="right"/>
              <w:rPr>
                <w:color w:val="000000"/>
                <w:sz w:val="20"/>
                <w:szCs w:val="20"/>
                <w:lang w:eastAsia="en-GB"/>
              </w:rPr>
            </w:pPr>
            <w:r w:rsidRPr="0058508F">
              <w:rPr>
                <w:color w:val="000000"/>
                <w:sz w:val="20"/>
                <w:szCs w:val="20"/>
              </w:rPr>
              <w:t>6.5</w:t>
            </w:r>
          </w:p>
        </w:tc>
        <w:tc>
          <w:tcPr>
            <w:tcW w:w="1064" w:type="dxa"/>
            <w:tcBorders>
              <w:top w:val="nil"/>
              <w:left w:val="nil"/>
              <w:bottom w:val="nil"/>
              <w:right w:val="nil"/>
            </w:tcBorders>
            <w:shd w:val="clear" w:color="auto" w:fill="auto"/>
            <w:noWrap/>
            <w:vAlign w:val="bottom"/>
            <w:hideMark/>
          </w:tcPr>
          <w:p w14:paraId="13D0927B" w14:textId="0CE0A72D" w:rsidR="00EE4FF0" w:rsidRPr="0058508F" w:rsidRDefault="00EE4FF0" w:rsidP="00EE4FF0">
            <w:pPr>
              <w:jc w:val="right"/>
              <w:rPr>
                <w:color w:val="000000"/>
                <w:sz w:val="20"/>
                <w:szCs w:val="20"/>
                <w:lang w:eastAsia="en-GB"/>
              </w:rPr>
            </w:pPr>
            <w:r w:rsidRPr="0058508F">
              <w:rPr>
                <w:color w:val="000000"/>
                <w:sz w:val="20"/>
                <w:szCs w:val="20"/>
              </w:rPr>
              <w:t>28.4</w:t>
            </w:r>
          </w:p>
        </w:tc>
        <w:tc>
          <w:tcPr>
            <w:tcW w:w="1065" w:type="dxa"/>
            <w:tcBorders>
              <w:top w:val="nil"/>
              <w:left w:val="nil"/>
              <w:bottom w:val="nil"/>
              <w:right w:val="nil"/>
            </w:tcBorders>
            <w:shd w:val="clear" w:color="auto" w:fill="auto"/>
            <w:noWrap/>
            <w:vAlign w:val="bottom"/>
            <w:hideMark/>
          </w:tcPr>
          <w:p w14:paraId="43903C32" w14:textId="64B93BEF" w:rsidR="00EE4FF0" w:rsidRPr="0058508F" w:rsidRDefault="00EE4FF0" w:rsidP="00EE4FF0">
            <w:pPr>
              <w:jc w:val="right"/>
              <w:rPr>
                <w:color w:val="000000"/>
                <w:sz w:val="20"/>
                <w:szCs w:val="20"/>
                <w:lang w:eastAsia="en-GB"/>
              </w:rPr>
            </w:pPr>
            <w:r w:rsidRPr="0058508F">
              <w:rPr>
                <w:color w:val="000000"/>
                <w:sz w:val="20"/>
                <w:szCs w:val="20"/>
              </w:rPr>
              <w:t>13.8</w:t>
            </w:r>
          </w:p>
        </w:tc>
        <w:tc>
          <w:tcPr>
            <w:tcW w:w="1064" w:type="dxa"/>
            <w:tcBorders>
              <w:top w:val="nil"/>
              <w:left w:val="nil"/>
              <w:bottom w:val="nil"/>
              <w:right w:val="nil"/>
            </w:tcBorders>
            <w:shd w:val="clear" w:color="auto" w:fill="auto"/>
            <w:noWrap/>
            <w:vAlign w:val="bottom"/>
            <w:hideMark/>
          </w:tcPr>
          <w:p w14:paraId="0F6216E5" w14:textId="13E29455" w:rsidR="00EE4FF0" w:rsidRPr="0058508F" w:rsidRDefault="00EE4FF0" w:rsidP="00EE4FF0">
            <w:pPr>
              <w:jc w:val="right"/>
              <w:rPr>
                <w:color w:val="000000"/>
                <w:sz w:val="20"/>
                <w:szCs w:val="20"/>
                <w:lang w:eastAsia="en-GB"/>
              </w:rPr>
            </w:pPr>
            <w:r w:rsidRPr="0058508F">
              <w:rPr>
                <w:color w:val="000000"/>
                <w:sz w:val="20"/>
                <w:szCs w:val="20"/>
              </w:rPr>
              <w:t>5.8</w:t>
            </w:r>
          </w:p>
        </w:tc>
        <w:tc>
          <w:tcPr>
            <w:tcW w:w="1065" w:type="dxa"/>
            <w:tcBorders>
              <w:top w:val="nil"/>
              <w:left w:val="nil"/>
              <w:bottom w:val="nil"/>
              <w:right w:val="nil"/>
            </w:tcBorders>
            <w:shd w:val="clear" w:color="auto" w:fill="auto"/>
            <w:noWrap/>
            <w:vAlign w:val="bottom"/>
            <w:hideMark/>
          </w:tcPr>
          <w:p w14:paraId="411502AB" w14:textId="0C306111" w:rsidR="00EE4FF0" w:rsidRPr="0058508F" w:rsidRDefault="00EE4FF0" w:rsidP="00EE4FF0">
            <w:pPr>
              <w:jc w:val="right"/>
              <w:rPr>
                <w:color w:val="000000"/>
                <w:sz w:val="20"/>
                <w:szCs w:val="20"/>
                <w:lang w:eastAsia="en-GB"/>
              </w:rPr>
            </w:pPr>
            <w:r w:rsidRPr="0058508F">
              <w:rPr>
                <w:color w:val="000000"/>
                <w:sz w:val="20"/>
                <w:szCs w:val="20"/>
              </w:rPr>
              <w:t>0.6</w:t>
            </w:r>
          </w:p>
        </w:tc>
      </w:tr>
      <w:tr w:rsidR="00EE4FF0" w:rsidRPr="0058508F" w14:paraId="6D83B1D8" w14:textId="77777777" w:rsidTr="00C33B87">
        <w:tc>
          <w:tcPr>
            <w:tcW w:w="1433" w:type="dxa"/>
            <w:tcBorders>
              <w:top w:val="nil"/>
              <w:left w:val="nil"/>
              <w:bottom w:val="nil"/>
              <w:right w:val="nil"/>
            </w:tcBorders>
            <w:shd w:val="clear" w:color="auto" w:fill="auto"/>
            <w:noWrap/>
            <w:hideMark/>
          </w:tcPr>
          <w:p w14:paraId="46E0E423" w14:textId="49BDFD7F" w:rsidR="00EE4FF0" w:rsidRPr="0058508F" w:rsidRDefault="00EE4FF0" w:rsidP="00EE4FF0">
            <w:pPr>
              <w:rPr>
                <w:color w:val="000000"/>
                <w:sz w:val="20"/>
                <w:szCs w:val="20"/>
                <w:lang w:eastAsia="en-GB"/>
              </w:rPr>
            </w:pPr>
            <w:r w:rsidRPr="0058508F">
              <w:rPr>
                <w:color w:val="000000"/>
                <w:sz w:val="20"/>
                <w:szCs w:val="20"/>
                <w:lang w:eastAsia="en-GB"/>
              </w:rPr>
              <w:t>75</w:t>
            </w:r>
            <w:r w:rsidR="002740F0" w:rsidRPr="0058508F">
              <w:rPr>
                <w:color w:val="000000"/>
                <w:sz w:val="20"/>
                <w:szCs w:val="20"/>
                <w:lang w:eastAsia="en-GB"/>
              </w:rPr>
              <w:t>–</w:t>
            </w:r>
            <w:r w:rsidRPr="0058508F">
              <w:rPr>
                <w:color w:val="000000"/>
                <w:sz w:val="20"/>
                <w:szCs w:val="20"/>
                <w:lang w:eastAsia="en-GB"/>
              </w:rPr>
              <w:t>79</w:t>
            </w:r>
          </w:p>
        </w:tc>
        <w:tc>
          <w:tcPr>
            <w:tcW w:w="1064" w:type="dxa"/>
            <w:tcBorders>
              <w:top w:val="nil"/>
              <w:left w:val="nil"/>
              <w:bottom w:val="nil"/>
              <w:right w:val="nil"/>
            </w:tcBorders>
            <w:shd w:val="clear" w:color="auto" w:fill="auto"/>
            <w:noWrap/>
            <w:vAlign w:val="bottom"/>
            <w:hideMark/>
          </w:tcPr>
          <w:p w14:paraId="3C9CE0F1" w14:textId="5D8B8E5A" w:rsidR="00EE4FF0" w:rsidRPr="0058508F" w:rsidRDefault="00EE4FF0" w:rsidP="00EE4FF0">
            <w:pPr>
              <w:jc w:val="right"/>
              <w:rPr>
                <w:color w:val="000000"/>
                <w:sz w:val="20"/>
                <w:szCs w:val="20"/>
                <w:lang w:eastAsia="en-GB"/>
              </w:rPr>
            </w:pPr>
            <w:r w:rsidRPr="0058508F">
              <w:rPr>
                <w:color w:val="000000"/>
                <w:sz w:val="20"/>
                <w:szCs w:val="20"/>
              </w:rPr>
              <w:t>4.6</w:t>
            </w:r>
          </w:p>
        </w:tc>
        <w:tc>
          <w:tcPr>
            <w:tcW w:w="1065" w:type="dxa"/>
            <w:tcBorders>
              <w:top w:val="nil"/>
              <w:left w:val="nil"/>
              <w:bottom w:val="nil"/>
              <w:right w:val="nil"/>
            </w:tcBorders>
            <w:shd w:val="clear" w:color="auto" w:fill="auto"/>
            <w:noWrap/>
            <w:vAlign w:val="bottom"/>
            <w:hideMark/>
          </w:tcPr>
          <w:p w14:paraId="696E494D" w14:textId="4D0C6555"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46FF0150" w14:textId="402C6DB5" w:rsidR="00EE4FF0" w:rsidRPr="0058508F" w:rsidRDefault="00EE4FF0" w:rsidP="00EE4FF0">
            <w:pPr>
              <w:jc w:val="right"/>
              <w:rPr>
                <w:color w:val="000000"/>
                <w:sz w:val="20"/>
                <w:szCs w:val="20"/>
                <w:lang w:eastAsia="en-GB"/>
              </w:rPr>
            </w:pPr>
            <w:r w:rsidRPr="0058508F">
              <w:rPr>
                <w:color w:val="000000"/>
                <w:sz w:val="20"/>
                <w:szCs w:val="20"/>
              </w:rPr>
              <w:t>0.6</w:t>
            </w:r>
          </w:p>
        </w:tc>
        <w:tc>
          <w:tcPr>
            <w:tcW w:w="1065" w:type="dxa"/>
            <w:tcBorders>
              <w:top w:val="nil"/>
              <w:left w:val="nil"/>
              <w:bottom w:val="nil"/>
              <w:right w:val="nil"/>
            </w:tcBorders>
            <w:shd w:val="clear" w:color="auto" w:fill="auto"/>
            <w:noWrap/>
            <w:vAlign w:val="bottom"/>
            <w:hideMark/>
          </w:tcPr>
          <w:p w14:paraId="3FE23AF2" w14:textId="6702C508" w:rsidR="00EE4FF0" w:rsidRPr="0058508F" w:rsidRDefault="00EE4FF0" w:rsidP="00EE4FF0">
            <w:pPr>
              <w:jc w:val="right"/>
              <w:rPr>
                <w:color w:val="000000"/>
                <w:sz w:val="20"/>
                <w:szCs w:val="20"/>
                <w:lang w:eastAsia="en-GB"/>
              </w:rPr>
            </w:pPr>
            <w:r w:rsidRPr="0058508F">
              <w:rPr>
                <w:color w:val="000000"/>
                <w:sz w:val="20"/>
                <w:szCs w:val="20"/>
              </w:rPr>
              <w:t>0.4</w:t>
            </w:r>
          </w:p>
        </w:tc>
        <w:tc>
          <w:tcPr>
            <w:tcW w:w="1064" w:type="dxa"/>
            <w:tcBorders>
              <w:top w:val="nil"/>
              <w:left w:val="nil"/>
              <w:bottom w:val="nil"/>
              <w:right w:val="nil"/>
            </w:tcBorders>
            <w:shd w:val="clear" w:color="auto" w:fill="auto"/>
            <w:noWrap/>
            <w:vAlign w:val="bottom"/>
            <w:hideMark/>
          </w:tcPr>
          <w:p w14:paraId="64FC2A6E" w14:textId="6EA92309" w:rsidR="00EE4FF0" w:rsidRPr="0058508F" w:rsidRDefault="00EE4FF0" w:rsidP="00EE4FF0">
            <w:pPr>
              <w:jc w:val="right"/>
              <w:rPr>
                <w:color w:val="000000"/>
                <w:sz w:val="20"/>
                <w:szCs w:val="20"/>
                <w:lang w:eastAsia="en-GB"/>
              </w:rPr>
            </w:pPr>
            <w:r w:rsidRPr="0058508F">
              <w:rPr>
                <w:color w:val="000000"/>
                <w:sz w:val="20"/>
                <w:szCs w:val="20"/>
              </w:rPr>
              <w:t>11.4</w:t>
            </w:r>
          </w:p>
        </w:tc>
        <w:tc>
          <w:tcPr>
            <w:tcW w:w="1064" w:type="dxa"/>
            <w:tcBorders>
              <w:top w:val="nil"/>
              <w:left w:val="nil"/>
              <w:bottom w:val="nil"/>
              <w:right w:val="nil"/>
            </w:tcBorders>
            <w:shd w:val="clear" w:color="auto" w:fill="auto"/>
            <w:noWrap/>
            <w:vAlign w:val="bottom"/>
            <w:hideMark/>
          </w:tcPr>
          <w:p w14:paraId="38F4B9F8" w14:textId="6E6B4C7F" w:rsidR="00EE4FF0" w:rsidRPr="0058508F" w:rsidRDefault="00EE4FF0" w:rsidP="00EE4FF0">
            <w:pPr>
              <w:jc w:val="right"/>
              <w:rPr>
                <w:color w:val="000000"/>
                <w:sz w:val="20"/>
                <w:szCs w:val="20"/>
                <w:lang w:eastAsia="en-GB"/>
              </w:rPr>
            </w:pPr>
            <w:r w:rsidRPr="0058508F">
              <w:rPr>
                <w:color w:val="000000"/>
                <w:sz w:val="20"/>
                <w:szCs w:val="20"/>
              </w:rPr>
              <w:t>12.6</w:t>
            </w:r>
          </w:p>
        </w:tc>
        <w:tc>
          <w:tcPr>
            <w:tcW w:w="1065" w:type="dxa"/>
            <w:tcBorders>
              <w:top w:val="nil"/>
              <w:left w:val="nil"/>
              <w:bottom w:val="nil"/>
              <w:right w:val="nil"/>
            </w:tcBorders>
            <w:shd w:val="clear" w:color="auto" w:fill="auto"/>
            <w:noWrap/>
            <w:vAlign w:val="bottom"/>
            <w:hideMark/>
          </w:tcPr>
          <w:p w14:paraId="1F8F2A2D" w14:textId="51423237" w:rsidR="00EE4FF0" w:rsidRPr="0058508F" w:rsidRDefault="00EE4FF0" w:rsidP="00EE4FF0">
            <w:pPr>
              <w:jc w:val="right"/>
              <w:rPr>
                <w:color w:val="000000"/>
                <w:sz w:val="20"/>
                <w:szCs w:val="20"/>
                <w:lang w:eastAsia="en-GB"/>
              </w:rPr>
            </w:pPr>
            <w:r w:rsidRPr="0058508F">
              <w:rPr>
                <w:color w:val="000000"/>
                <w:sz w:val="20"/>
                <w:szCs w:val="20"/>
              </w:rPr>
              <w:t>12.4</w:t>
            </w:r>
          </w:p>
        </w:tc>
        <w:tc>
          <w:tcPr>
            <w:tcW w:w="1064" w:type="dxa"/>
            <w:tcBorders>
              <w:top w:val="nil"/>
              <w:left w:val="nil"/>
              <w:bottom w:val="nil"/>
              <w:right w:val="nil"/>
            </w:tcBorders>
            <w:shd w:val="clear" w:color="auto" w:fill="auto"/>
            <w:noWrap/>
            <w:vAlign w:val="bottom"/>
            <w:hideMark/>
          </w:tcPr>
          <w:p w14:paraId="5251B3F9" w14:textId="0E8FF68A" w:rsidR="00EE4FF0" w:rsidRPr="0058508F" w:rsidRDefault="00EE4FF0" w:rsidP="00EE4FF0">
            <w:pPr>
              <w:jc w:val="right"/>
              <w:rPr>
                <w:color w:val="000000"/>
                <w:sz w:val="20"/>
                <w:szCs w:val="20"/>
                <w:lang w:eastAsia="en-GB"/>
              </w:rPr>
            </w:pPr>
            <w:r w:rsidRPr="0058508F">
              <w:rPr>
                <w:color w:val="000000"/>
                <w:sz w:val="20"/>
                <w:szCs w:val="20"/>
              </w:rPr>
              <w:t>22.6</w:t>
            </w:r>
          </w:p>
        </w:tc>
        <w:tc>
          <w:tcPr>
            <w:tcW w:w="1065" w:type="dxa"/>
            <w:tcBorders>
              <w:top w:val="nil"/>
              <w:left w:val="nil"/>
              <w:bottom w:val="nil"/>
              <w:right w:val="nil"/>
            </w:tcBorders>
            <w:shd w:val="clear" w:color="auto" w:fill="auto"/>
            <w:noWrap/>
            <w:vAlign w:val="bottom"/>
            <w:hideMark/>
          </w:tcPr>
          <w:p w14:paraId="23723711" w14:textId="2E503E53" w:rsidR="00EE4FF0" w:rsidRPr="0058508F" w:rsidRDefault="00EE4FF0" w:rsidP="00EE4FF0">
            <w:pPr>
              <w:jc w:val="right"/>
              <w:rPr>
                <w:color w:val="000000"/>
                <w:sz w:val="20"/>
                <w:szCs w:val="20"/>
                <w:lang w:eastAsia="en-GB"/>
              </w:rPr>
            </w:pPr>
            <w:r w:rsidRPr="0058508F">
              <w:rPr>
                <w:color w:val="000000"/>
                <w:sz w:val="20"/>
                <w:szCs w:val="20"/>
              </w:rPr>
              <w:t>19.6</w:t>
            </w:r>
          </w:p>
        </w:tc>
        <w:tc>
          <w:tcPr>
            <w:tcW w:w="1064" w:type="dxa"/>
            <w:tcBorders>
              <w:top w:val="nil"/>
              <w:left w:val="nil"/>
              <w:bottom w:val="nil"/>
              <w:right w:val="nil"/>
            </w:tcBorders>
            <w:shd w:val="clear" w:color="auto" w:fill="auto"/>
            <w:noWrap/>
            <w:vAlign w:val="bottom"/>
            <w:hideMark/>
          </w:tcPr>
          <w:p w14:paraId="6FB75852" w14:textId="103B9DBE" w:rsidR="00EE4FF0" w:rsidRPr="0058508F" w:rsidRDefault="00EE4FF0" w:rsidP="00EE4FF0">
            <w:pPr>
              <w:jc w:val="right"/>
              <w:rPr>
                <w:color w:val="000000"/>
                <w:sz w:val="20"/>
                <w:szCs w:val="20"/>
                <w:lang w:eastAsia="en-GB"/>
              </w:rPr>
            </w:pPr>
            <w:r w:rsidRPr="0058508F">
              <w:rPr>
                <w:color w:val="000000"/>
                <w:sz w:val="20"/>
                <w:szCs w:val="20"/>
              </w:rPr>
              <w:t>15.7</w:t>
            </w:r>
          </w:p>
        </w:tc>
        <w:tc>
          <w:tcPr>
            <w:tcW w:w="1065" w:type="dxa"/>
            <w:tcBorders>
              <w:top w:val="nil"/>
              <w:left w:val="nil"/>
              <w:bottom w:val="nil"/>
              <w:right w:val="nil"/>
            </w:tcBorders>
            <w:shd w:val="clear" w:color="auto" w:fill="auto"/>
            <w:noWrap/>
            <w:vAlign w:val="bottom"/>
            <w:hideMark/>
          </w:tcPr>
          <w:p w14:paraId="67C43720" w14:textId="7C036DC5" w:rsidR="00EE4FF0" w:rsidRPr="0058508F" w:rsidRDefault="00EE4FF0" w:rsidP="00EE4FF0">
            <w:pPr>
              <w:jc w:val="right"/>
              <w:rPr>
                <w:color w:val="000000"/>
                <w:sz w:val="20"/>
                <w:szCs w:val="20"/>
                <w:lang w:eastAsia="en-GB"/>
              </w:rPr>
            </w:pPr>
            <w:r w:rsidRPr="0058508F">
              <w:rPr>
                <w:color w:val="000000"/>
                <w:sz w:val="20"/>
                <w:szCs w:val="20"/>
              </w:rPr>
              <w:t>0</w:t>
            </w:r>
          </w:p>
        </w:tc>
      </w:tr>
      <w:tr w:rsidR="009C5AB3" w:rsidRPr="0058508F" w14:paraId="4AFB82DA" w14:textId="77777777" w:rsidTr="00C33B87">
        <w:tc>
          <w:tcPr>
            <w:tcW w:w="1433" w:type="dxa"/>
            <w:tcBorders>
              <w:top w:val="nil"/>
              <w:left w:val="nil"/>
              <w:bottom w:val="nil"/>
              <w:right w:val="nil"/>
            </w:tcBorders>
            <w:shd w:val="clear" w:color="auto" w:fill="auto"/>
            <w:noWrap/>
          </w:tcPr>
          <w:p w14:paraId="704AA8E5"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7B3E5C16"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225FC4C9"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4F0D122F"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437F73A2"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0B83F089"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5FAF73B6"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68F6F2F1"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64D301FB"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0DFFF2BF" w14:textId="77777777" w:rsidR="009C5AB3" w:rsidRPr="0058508F" w:rsidRDefault="009C5AB3" w:rsidP="009C5AB3">
            <w:pPr>
              <w:jc w:val="right"/>
              <w:rPr>
                <w:color w:val="000000"/>
                <w:sz w:val="20"/>
                <w:szCs w:val="20"/>
                <w:lang w:eastAsia="en-GB"/>
              </w:rPr>
            </w:pPr>
          </w:p>
        </w:tc>
        <w:tc>
          <w:tcPr>
            <w:tcW w:w="1064" w:type="dxa"/>
            <w:tcBorders>
              <w:top w:val="nil"/>
              <w:left w:val="nil"/>
              <w:bottom w:val="nil"/>
              <w:right w:val="nil"/>
            </w:tcBorders>
            <w:shd w:val="clear" w:color="auto" w:fill="auto"/>
            <w:noWrap/>
          </w:tcPr>
          <w:p w14:paraId="2F1046D4" w14:textId="77777777" w:rsidR="009C5AB3" w:rsidRPr="0058508F" w:rsidRDefault="009C5AB3" w:rsidP="009C5AB3">
            <w:pPr>
              <w:jc w:val="right"/>
              <w:rPr>
                <w:color w:val="000000"/>
                <w:sz w:val="20"/>
                <w:szCs w:val="20"/>
                <w:lang w:eastAsia="en-GB"/>
              </w:rPr>
            </w:pPr>
          </w:p>
        </w:tc>
        <w:tc>
          <w:tcPr>
            <w:tcW w:w="1065" w:type="dxa"/>
            <w:tcBorders>
              <w:top w:val="nil"/>
              <w:left w:val="nil"/>
              <w:bottom w:val="nil"/>
              <w:right w:val="nil"/>
            </w:tcBorders>
            <w:shd w:val="clear" w:color="auto" w:fill="auto"/>
            <w:noWrap/>
          </w:tcPr>
          <w:p w14:paraId="1E7A0AC2" w14:textId="77777777" w:rsidR="009C5AB3" w:rsidRPr="0058508F" w:rsidRDefault="009C5AB3" w:rsidP="009C5AB3">
            <w:pPr>
              <w:jc w:val="right"/>
              <w:rPr>
                <w:color w:val="000000"/>
                <w:sz w:val="20"/>
                <w:szCs w:val="20"/>
                <w:lang w:eastAsia="en-GB"/>
              </w:rPr>
            </w:pPr>
          </w:p>
        </w:tc>
      </w:tr>
      <w:tr w:rsidR="009C5AB3" w:rsidRPr="0058508F" w14:paraId="28A50AB9" w14:textId="77777777" w:rsidTr="00C33B87">
        <w:tc>
          <w:tcPr>
            <w:tcW w:w="1433" w:type="dxa"/>
            <w:tcBorders>
              <w:top w:val="nil"/>
              <w:left w:val="nil"/>
              <w:bottom w:val="nil"/>
              <w:right w:val="nil"/>
            </w:tcBorders>
            <w:shd w:val="clear" w:color="auto" w:fill="auto"/>
            <w:noWrap/>
          </w:tcPr>
          <w:p w14:paraId="48C2CE33" w14:textId="36C514FF" w:rsidR="009C5AB3" w:rsidRPr="0058508F" w:rsidRDefault="004F7C6A" w:rsidP="0058508F">
            <w:pPr>
              <w:rPr>
                <w:color w:val="000000"/>
                <w:sz w:val="20"/>
                <w:szCs w:val="20"/>
                <w:lang w:eastAsia="en-GB"/>
              </w:rPr>
            </w:pPr>
            <w:r w:rsidRPr="0058508F">
              <w:rPr>
                <w:b/>
                <w:color w:val="000000"/>
                <w:sz w:val="20"/>
                <w:szCs w:val="20"/>
                <w:lang w:eastAsia="en-GB"/>
              </w:rPr>
              <w:t>WOMEN</w:t>
            </w:r>
          </w:p>
        </w:tc>
        <w:tc>
          <w:tcPr>
            <w:tcW w:w="1064" w:type="dxa"/>
            <w:tcBorders>
              <w:top w:val="nil"/>
              <w:left w:val="nil"/>
              <w:bottom w:val="nil"/>
              <w:right w:val="nil"/>
            </w:tcBorders>
            <w:shd w:val="clear" w:color="auto" w:fill="auto"/>
            <w:noWrap/>
          </w:tcPr>
          <w:p w14:paraId="746D5C28" w14:textId="77777777" w:rsidR="009C5AB3" w:rsidRPr="0058508F" w:rsidRDefault="009C5AB3" w:rsidP="009C5AB3">
            <w:pPr>
              <w:keepNext/>
              <w:jc w:val="right"/>
              <w:rPr>
                <w:color w:val="000000"/>
                <w:sz w:val="20"/>
                <w:szCs w:val="20"/>
                <w:lang w:eastAsia="en-GB"/>
              </w:rPr>
            </w:pPr>
          </w:p>
        </w:tc>
        <w:tc>
          <w:tcPr>
            <w:tcW w:w="1065" w:type="dxa"/>
            <w:tcBorders>
              <w:top w:val="nil"/>
              <w:left w:val="nil"/>
              <w:bottom w:val="nil"/>
              <w:right w:val="nil"/>
            </w:tcBorders>
            <w:shd w:val="clear" w:color="auto" w:fill="auto"/>
            <w:noWrap/>
          </w:tcPr>
          <w:p w14:paraId="22755E5F" w14:textId="77777777" w:rsidR="009C5AB3" w:rsidRPr="0058508F" w:rsidRDefault="009C5AB3" w:rsidP="009C5AB3">
            <w:pPr>
              <w:keepNext/>
              <w:jc w:val="right"/>
              <w:rPr>
                <w:color w:val="000000"/>
                <w:sz w:val="20"/>
                <w:szCs w:val="20"/>
                <w:lang w:eastAsia="en-GB"/>
              </w:rPr>
            </w:pPr>
          </w:p>
        </w:tc>
        <w:tc>
          <w:tcPr>
            <w:tcW w:w="1064" w:type="dxa"/>
            <w:tcBorders>
              <w:top w:val="nil"/>
              <w:left w:val="nil"/>
              <w:bottom w:val="nil"/>
              <w:right w:val="nil"/>
            </w:tcBorders>
            <w:shd w:val="clear" w:color="auto" w:fill="auto"/>
            <w:noWrap/>
          </w:tcPr>
          <w:p w14:paraId="0BB23576" w14:textId="77777777" w:rsidR="009C5AB3" w:rsidRPr="0058508F" w:rsidRDefault="009C5AB3" w:rsidP="009C5AB3">
            <w:pPr>
              <w:keepNext/>
              <w:jc w:val="right"/>
              <w:rPr>
                <w:color w:val="000000"/>
                <w:sz w:val="20"/>
                <w:szCs w:val="20"/>
                <w:lang w:eastAsia="en-GB"/>
              </w:rPr>
            </w:pPr>
          </w:p>
        </w:tc>
        <w:tc>
          <w:tcPr>
            <w:tcW w:w="1065" w:type="dxa"/>
            <w:tcBorders>
              <w:top w:val="nil"/>
              <w:left w:val="nil"/>
              <w:bottom w:val="nil"/>
              <w:right w:val="nil"/>
            </w:tcBorders>
            <w:shd w:val="clear" w:color="auto" w:fill="auto"/>
            <w:noWrap/>
          </w:tcPr>
          <w:p w14:paraId="4EB9A644" w14:textId="77777777" w:rsidR="009C5AB3" w:rsidRPr="0058508F" w:rsidRDefault="009C5AB3" w:rsidP="009C5AB3">
            <w:pPr>
              <w:keepNext/>
              <w:jc w:val="right"/>
              <w:rPr>
                <w:color w:val="000000"/>
                <w:sz w:val="20"/>
                <w:szCs w:val="20"/>
                <w:lang w:eastAsia="en-GB"/>
              </w:rPr>
            </w:pPr>
          </w:p>
        </w:tc>
        <w:tc>
          <w:tcPr>
            <w:tcW w:w="1064" w:type="dxa"/>
            <w:tcBorders>
              <w:top w:val="nil"/>
              <w:left w:val="nil"/>
              <w:bottom w:val="nil"/>
              <w:right w:val="nil"/>
            </w:tcBorders>
            <w:shd w:val="clear" w:color="auto" w:fill="auto"/>
            <w:noWrap/>
          </w:tcPr>
          <w:p w14:paraId="432C5399" w14:textId="77777777" w:rsidR="009C5AB3" w:rsidRPr="0058508F" w:rsidRDefault="009C5AB3" w:rsidP="009C5AB3">
            <w:pPr>
              <w:keepNext/>
              <w:jc w:val="right"/>
              <w:rPr>
                <w:color w:val="000000"/>
                <w:sz w:val="20"/>
                <w:szCs w:val="20"/>
                <w:lang w:eastAsia="en-GB"/>
              </w:rPr>
            </w:pPr>
          </w:p>
        </w:tc>
        <w:tc>
          <w:tcPr>
            <w:tcW w:w="1064" w:type="dxa"/>
            <w:tcBorders>
              <w:top w:val="nil"/>
              <w:left w:val="nil"/>
              <w:bottom w:val="nil"/>
              <w:right w:val="nil"/>
            </w:tcBorders>
            <w:shd w:val="clear" w:color="auto" w:fill="auto"/>
            <w:noWrap/>
          </w:tcPr>
          <w:p w14:paraId="168FE6B5" w14:textId="77777777" w:rsidR="009C5AB3" w:rsidRPr="0058508F" w:rsidRDefault="009C5AB3" w:rsidP="009C5AB3">
            <w:pPr>
              <w:keepNext/>
              <w:jc w:val="right"/>
              <w:rPr>
                <w:color w:val="000000"/>
                <w:sz w:val="20"/>
                <w:szCs w:val="20"/>
                <w:lang w:eastAsia="en-GB"/>
              </w:rPr>
            </w:pPr>
          </w:p>
        </w:tc>
        <w:tc>
          <w:tcPr>
            <w:tcW w:w="1065" w:type="dxa"/>
            <w:tcBorders>
              <w:top w:val="nil"/>
              <w:left w:val="nil"/>
              <w:bottom w:val="nil"/>
              <w:right w:val="nil"/>
            </w:tcBorders>
            <w:shd w:val="clear" w:color="auto" w:fill="auto"/>
            <w:noWrap/>
          </w:tcPr>
          <w:p w14:paraId="2992643A" w14:textId="77777777" w:rsidR="009C5AB3" w:rsidRPr="0058508F" w:rsidRDefault="009C5AB3" w:rsidP="009C5AB3">
            <w:pPr>
              <w:keepNext/>
              <w:jc w:val="right"/>
              <w:rPr>
                <w:color w:val="000000"/>
                <w:sz w:val="20"/>
                <w:szCs w:val="20"/>
                <w:lang w:eastAsia="en-GB"/>
              </w:rPr>
            </w:pPr>
          </w:p>
        </w:tc>
        <w:tc>
          <w:tcPr>
            <w:tcW w:w="1064" w:type="dxa"/>
            <w:tcBorders>
              <w:top w:val="nil"/>
              <w:left w:val="nil"/>
              <w:bottom w:val="nil"/>
              <w:right w:val="nil"/>
            </w:tcBorders>
            <w:shd w:val="clear" w:color="auto" w:fill="auto"/>
            <w:noWrap/>
          </w:tcPr>
          <w:p w14:paraId="701BE0EE" w14:textId="77777777" w:rsidR="009C5AB3" w:rsidRPr="0058508F" w:rsidRDefault="009C5AB3" w:rsidP="009C5AB3">
            <w:pPr>
              <w:keepNext/>
              <w:jc w:val="right"/>
              <w:rPr>
                <w:color w:val="000000"/>
                <w:sz w:val="20"/>
                <w:szCs w:val="20"/>
                <w:lang w:eastAsia="en-GB"/>
              </w:rPr>
            </w:pPr>
          </w:p>
        </w:tc>
        <w:tc>
          <w:tcPr>
            <w:tcW w:w="1065" w:type="dxa"/>
            <w:tcBorders>
              <w:top w:val="nil"/>
              <w:left w:val="nil"/>
              <w:bottom w:val="nil"/>
              <w:right w:val="nil"/>
            </w:tcBorders>
            <w:shd w:val="clear" w:color="auto" w:fill="auto"/>
            <w:noWrap/>
          </w:tcPr>
          <w:p w14:paraId="7890FED2" w14:textId="77777777" w:rsidR="009C5AB3" w:rsidRPr="0058508F" w:rsidRDefault="009C5AB3" w:rsidP="009C5AB3">
            <w:pPr>
              <w:keepNext/>
              <w:jc w:val="right"/>
              <w:rPr>
                <w:color w:val="000000"/>
                <w:sz w:val="20"/>
                <w:szCs w:val="20"/>
                <w:lang w:eastAsia="en-GB"/>
              </w:rPr>
            </w:pPr>
          </w:p>
        </w:tc>
        <w:tc>
          <w:tcPr>
            <w:tcW w:w="1064" w:type="dxa"/>
            <w:tcBorders>
              <w:top w:val="nil"/>
              <w:left w:val="nil"/>
              <w:bottom w:val="nil"/>
              <w:right w:val="nil"/>
            </w:tcBorders>
            <w:shd w:val="clear" w:color="auto" w:fill="auto"/>
            <w:noWrap/>
          </w:tcPr>
          <w:p w14:paraId="6D8CC1F0" w14:textId="77777777" w:rsidR="009C5AB3" w:rsidRPr="0058508F" w:rsidRDefault="009C5AB3" w:rsidP="009C5AB3">
            <w:pPr>
              <w:keepNext/>
              <w:jc w:val="right"/>
              <w:rPr>
                <w:color w:val="000000"/>
                <w:sz w:val="20"/>
                <w:szCs w:val="20"/>
                <w:lang w:eastAsia="en-GB"/>
              </w:rPr>
            </w:pPr>
          </w:p>
        </w:tc>
        <w:tc>
          <w:tcPr>
            <w:tcW w:w="1065" w:type="dxa"/>
            <w:tcBorders>
              <w:top w:val="nil"/>
              <w:left w:val="nil"/>
              <w:bottom w:val="nil"/>
              <w:right w:val="nil"/>
            </w:tcBorders>
            <w:shd w:val="clear" w:color="auto" w:fill="auto"/>
            <w:noWrap/>
          </w:tcPr>
          <w:p w14:paraId="4BF8F392" w14:textId="77777777" w:rsidR="009C5AB3" w:rsidRPr="0058508F" w:rsidRDefault="009C5AB3" w:rsidP="009C5AB3">
            <w:pPr>
              <w:keepNext/>
              <w:jc w:val="right"/>
              <w:rPr>
                <w:color w:val="000000"/>
                <w:sz w:val="20"/>
                <w:szCs w:val="20"/>
                <w:lang w:eastAsia="en-GB"/>
              </w:rPr>
            </w:pPr>
          </w:p>
        </w:tc>
      </w:tr>
      <w:tr w:rsidR="00EE4FF0" w:rsidRPr="0058508F" w14:paraId="2D36AB1E" w14:textId="77777777" w:rsidTr="00C33B87">
        <w:tc>
          <w:tcPr>
            <w:tcW w:w="1433" w:type="dxa"/>
            <w:tcBorders>
              <w:top w:val="nil"/>
              <w:left w:val="nil"/>
              <w:bottom w:val="nil"/>
              <w:right w:val="nil"/>
            </w:tcBorders>
            <w:shd w:val="clear" w:color="auto" w:fill="auto"/>
            <w:noWrap/>
            <w:hideMark/>
          </w:tcPr>
          <w:p w14:paraId="5E991726" w14:textId="1C24E163" w:rsidR="00EE4FF0" w:rsidRPr="0058508F" w:rsidRDefault="00EE4FF0" w:rsidP="0058508F">
            <w:pPr>
              <w:rPr>
                <w:color w:val="000000"/>
                <w:sz w:val="20"/>
                <w:szCs w:val="20"/>
                <w:lang w:eastAsia="en-GB"/>
              </w:rPr>
            </w:pPr>
            <w:r w:rsidRPr="0058508F">
              <w:rPr>
                <w:color w:val="000000"/>
                <w:sz w:val="20"/>
                <w:szCs w:val="20"/>
                <w:lang w:eastAsia="en-GB"/>
              </w:rPr>
              <w:t>10</w:t>
            </w:r>
            <w:r w:rsidR="002740F0" w:rsidRPr="0058508F">
              <w:rPr>
                <w:color w:val="000000"/>
                <w:sz w:val="20"/>
                <w:szCs w:val="20"/>
                <w:lang w:eastAsia="en-GB"/>
              </w:rPr>
              <w:t>–</w:t>
            </w:r>
            <w:r w:rsidRPr="0058508F">
              <w:rPr>
                <w:color w:val="000000"/>
                <w:sz w:val="20"/>
                <w:szCs w:val="20"/>
                <w:lang w:eastAsia="en-GB"/>
              </w:rPr>
              <w:t>14</w:t>
            </w:r>
          </w:p>
        </w:tc>
        <w:tc>
          <w:tcPr>
            <w:tcW w:w="1064" w:type="dxa"/>
            <w:tcBorders>
              <w:top w:val="nil"/>
              <w:left w:val="nil"/>
              <w:bottom w:val="nil"/>
              <w:right w:val="nil"/>
            </w:tcBorders>
            <w:shd w:val="clear" w:color="auto" w:fill="auto"/>
            <w:noWrap/>
            <w:vAlign w:val="bottom"/>
            <w:hideMark/>
          </w:tcPr>
          <w:p w14:paraId="3219F2A2" w14:textId="64D90902" w:rsidR="00EE4FF0" w:rsidRPr="0058508F" w:rsidRDefault="00EE4FF0" w:rsidP="00EE4FF0">
            <w:pPr>
              <w:keepNext/>
              <w:jc w:val="right"/>
              <w:rPr>
                <w:color w:val="000000"/>
                <w:sz w:val="20"/>
                <w:szCs w:val="20"/>
                <w:lang w:eastAsia="en-GB"/>
              </w:rPr>
            </w:pPr>
            <w:r w:rsidRPr="0058508F">
              <w:rPr>
                <w:color w:val="000000"/>
                <w:sz w:val="20"/>
                <w:szCs w:val="20"/>
              </w:rPr>
              <w:t>99.9</w:t>
            </w:r>
          </w:p>
        </w:tc>
        <w:tc>
          <w:tcPr>
            <w:tcW w:w="1065" w:type="dxa"/>
            <w:tcBorders>
              <w:top w:val="nil"/>
              <w:left w:val="nil"/>
              <w:bottom w:val="nil"/>
              <w:right w:val="nil"/>
            </w:tcBorders>
            <w:shd w:val="clear" w:color="auto" w:fill="auto"/>
            <w:noWrap/>
            <w:vAlign w:val="bottom"/>
            <w:hideMark/>
          </w:tcPr>
          <w:p w14:paraId="287E04EC" w14:textId="038C0C00" w:rsidR="00EE4FF0" w:rsidRPr="0058508F" w:rsidRDefault="00EE4FF0" w:rsidP="00EE4FF0">
            <w:pPr>
              <w:keepNext/>
              <w:jc w:val="right"/>
              <w:rPr>
                <w:color w:val="000000"/>
                <w:sz w:val="20"/>
                <w:szCs w:val="20"/>
                <w:lang w:eastAsia="en-GB"/>
              </w:rPr>
            </w:pPr>
            <w:r w:rsidRPr="0058508F">
              <w:rPr>
                <w:color w:val="000000"/>
                <w:sz w:val="20"/>
                <w:szCs w:val="20"/>
              </w:rPr>
              <w:t>0.1</w:t>
            </w:r>
          </w:p>
        </w:tc>
        <w:tc>
          <w:tcPr>
            <w:tcW w:w="1064" w:type="dxa"/>
            <w:tcBorders>
              <w:top w:val="nil"/>
              <w:left w:val="nil"/>
              <w:bottom w:val="nil"/>
              <w:right w:val="nil"/>
            </w:tcBorders>
            <w:shd w:val="clear" w:color="auto" w:fill="auto"/>
            <w:noWrap/>
            <w:vAlign w:val="bottom"/>
            <w:hideMark/>
          </w:tcPr>
          <w:p w14:paraId="058FA3EF" w14:textId="7067EC49"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290C543" w14:textId="0F3807FE"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36EC9972" w14:textId="0EE00B7C"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2DC778DE" w14:textId="67635843"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87496F1" w14:textId="060F188F"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0BCF8188" w14:textId="54F847E8"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32A8FA0D" w14:textId="0CF2707C"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178D8EAE" w14:textId="509CC556"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CA76767" w14:textId="47C8DB45" w:rsidR="00EE4FF0" w:rsidRPr="0058508F" w:rsidRDefault="00EE4FF0" w:rsidP="00EE4FF0">
            <w:pPr>
              <w:keepNext/>
              <w:jc w:val="right"/>
              <w:rPr>
                <w:color w:val="000000"/>
                <w:sz w:val="20"/>
                <w:szCs w:val="20"/>
                <w:lang w:eastAsia="en-GB"/>
              </w:rPr>
            </w:pPr>
            <w:r w:rsidRPr="0058508F">
              <w:rPr>
                <w:color w:val="000000"/>
                <w:sz w:val="20"/>
                <w:szCs w:val="20"/>
              </w:rPr>
              <w:t>0</w:t>
            </w:r>
          </w:p>
        </w:tc>
      </w:tr>
      <w:tr w:rsidR="00EE4FF0" w:rsidRPr="0058508F" w14:paraId="39E32FB8" w14:textId="77777777" w:rsidTr="00C33B87">
        <w:tc>
          <w:tcPr>
            <w:tcW w:w="1433" w:type="dxa"/>
            <w:tcBorders>
              <w:top w:val="nil"/>
              <w:left w:val="nil"/>
              <w:bottom w:val="nil"/>
              <w:right w:val="nil"/>
            </w:tcBorders>
            <w:shd w:val="clear" w:color="auto" w:fill="auto"/>
            <w:noWrap/>
            <w:hideMark/>
          </w:tcPr>
          <w:p w14:paraId="254F696E" w14:textId="3C890E98" w:rsidR="00EE4FF0" w:rsidRPr="0058508F" w:rsidRDefault="00EE4FF0" w:rsidP="0058508F">
            <w:pPr>
              <w:rPr>
                <w:color w:val="000000"/>
                <w:sz w:val="20"/>
                <w:szCs w:val="20"/>
                <w:lang w:eastAsia="en-GB"/>
              </w:rPr>
            </w:pPr>
            <w:r w:rsidRPr="0058508F">
              <w:rPr>
                <w:color w:val="000000"/>
                <w:sz w:val="20"/>
                <w:szCs w:val="20"/>
                <w:lang w:eastAsia="en-GB"/>
              </w:rPr>
              <w:t>15</w:t>
            </w:r>
            <w:r w:rsidR="002740F0" w:rsidRPr="0058508F">
              <w:rPr>
                <w:color w:val="000000"/>
                <w:sz w:val="20"/>
                <w:szCs w:val="20"/>
                <w:lang w:eastAsia="en-GB"/>
              </w:rPr>
              <w:t>–</w:t>
            </w:r>
            <w:r w:rsidRPr="0058508F">
              <w:rPr>
                <w:color w:val="000000"/>
                <w:sz w:val="20"/>
                <w:szCs w:val="20"/>
                <w:lang w:eastAsia="en-GB"/>
              </w:rPr>
              <w:t>19</w:t>
            </w:r>
          </w:p>
        </w:tc>
        <w:tc>
          <w:tcPr>
            <w:tcW w:w="1064" w:type="dxa"/>
            <w:tcBorders>
              <w:top w:val="nil"/>
              <w:left w:val="nil"/>
              <w:bottom w:val="nil"/>
              <w:right w:val="nil"/>
            </w:tcBorders>
            <w:shd w:val="clear" w:color="auto" w:fill="auto"/>
            <w:noWrap/>
            <w:vAlign w:val="bottom"/>
            <w:hideMark/>
          </w:tcPr>
          <w:p w14:paraId="728C5808" w14:textId="6CC3541C" w:rsidR="00EE4FF0" w:rsidRPr="0058508F" w:rsidRDefault="00EE4FF0" w:rsidP="00EE4FF0">
            <w:pPr>
              <w:keepNext/>
              <w:jc w:val="right"/>
              <w:rPr>
                <w:color w:val="000000"/>
                <w:sz w:val="20"/>
                <w:szCs w:val="20"/>
                <w:lang w:eastAsia="en-GB"/>
              </w:rPr>
            </w:pPr>
            <w:r w:rsidRPr="0058508F">
              <w:rPr>
                <w:color w:val="000000"/>
                <w:sz w:val="20"/>
                <w:szCs w:val="20"/>
              </w:rPr>
              <w:t>60.2</w:t>
            </w:r>
          </w:p>
        </w:tc>
        <w:tc>
          <w:tcPr>
            <w:tcW w:w="1065" w:type="dxa"/>
            <w:tcBorders>
              <w:top w:val="nil"/>
              <w:left w:val="nil"/>
              <w:bottom w:val="nil"/>
              <w:right w:val="nil"/>
            </w:tcBorders>
            <w:shd w:val="clear" w:color="auto" w:fill="auto"/>
            <w:noWrap/>
            <w:vAlign w:val="bottom"/>
            <w:hideMark/>
          </w:tcPr>
          <w:p w14:paraId="0D1A1828" w14:textId="418C70A0" w:rsidR="00EE4FF0" w:rsidRPr="0058508F" w:rsidRDefault="00EE4FF0" w:rsidP="00EE4FF0">
            <w:pPr>
              <w:keepNext/>
              <w:jc w:val="right"/>
              <w:rPr>
                <w:color w:val="000000"/>
                <w:sz w:val="20"/>
                <w:szCs w:val="20"/>
                <w:lang w:eastAsia="en-GB"/>
              </w:rPr>
            </w:pPr>
            <w:r w:rsidRPr="0058508F">
              <w:rPr>
                <w:color w:val="000000"/>
                <w:sz w:val="20"/>
                <w:szCs w:val="20"/>
              </w:rPr>
              <w:t>39.8</w:t>
            </w:r>
          </w:p>
        </w:tc>
        <w:tc>
          <w:tcPr>
            <w:tcW w:w="1064" w:type="dxa"/>
            <w:tcBorders>
              <w:top w:val="nil"/>
              <w:left w:val="nil"/>
              <w:bottom w:val="nil"/>
              <w:right w:val="nil"/>
            </w:tcBorders>
            <w:shd w:val="clear" w:color="auto" w:fill="auto"/>
            <w:noWrap/>
            <w:vAlign w:val="bottom"/>
            <w:hideMark/>
          </w:tcPr>
          <w:p w14:paraId="3D1D63B7" w14:textId="255F8653"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B872B43" w14:textId="0BCD80F5"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7B9383A0" w14:textId="4F7CCD46"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652D8C9B" w14:textId="6B91F90D"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1F77FD56" w14:textId="27160DB5"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593E9CB7" w14:textId="0D49DF4A"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20EF577" w14:textId="554129E0"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22EBC008" w14:textId="0424DE6B"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932B8AA" w14:textId="557B48C9" w:rsidR="00EE4FF0" w:rsidRPr="0058508F" w:rsidRDefault="00EE4FF0" w:rsidP="00EE4FF0">
            <w:pPr>
              <w:jc w:val="right"/>
              <w:rPr>
                <w:sz w:val="20"/>
                <w:szCs w:val="20"/>
              </w:rPr>
            </w:pPr>
            <w:r w:rsidRPr="0058508F">
              <w:rPr>
                <w:color w:val="000000"/>
                <w:sz w:val="20"/>
                <w:szCs w:val="20"/>
              </w:rPr>
              <w:t>0</w:t>
            </w:r>
          </w:p>
        </w:tc>
      </w:tr>
      <w:tr w:rsidR="00EE4FF0" w:rsidRPr="0058508F" w14:paraId="0795C988" w14:textId="77777777" w:rsidTr="00C33B87">
        <w:tc>
          <w:tcPr>
            <w:tcW w:w="1433" w:type="dxa"/>
            <w:tcBorders>
              <w:top w:val="nil"/>
              <w:left w:val="nil"/>
              <w:bottom w:val="nil"/>
              <w:right w:val="nil"/>
            </w:tcBorders>
            <w:shd w:val="clear" w:color="auto" w:fill="auto"/>
            <w:noWrap/>
            <w:hideMark/>
          </w:tcPr>
          <w:p w14:paraId="5BAA7724" w14:textId="69293402" w:rsidR="00EE4FF0" w:rsidRPr="0058508F" w:rsidRDefault="00EE4FF0" w:rsidP="0058508F">
            <w:pPr>
              <w:rPr>
                <w:color w:val="000000"/>
                <w:sz w:val="20"/>
                <w:szCs w:val="20"/>
                <w:lang w:eastAsia="en-GB"/>
              </w:rPr>
            </w:pPr>
            <w:r w:rsidRPr="0058508F">
              <w:rPr>
                <w:color w:val="000000"/>
                <w:sz w:val="20"/>
                <w:szCs w:val="20"/>
                <w:lang w:eastAsia="en-GB"/>
              </w:rPr>
              <w:t>20</w:t>
            </w:r>
            <w:r w:rsidR="002740F0" w:rsidRPr="0058508F">
              <w:rPr>
                <w:color w:val="000000"/>
                <w:sz w:val="20"/>
                <w:szCs w:val="20"/>
                <w:lang w:eastAsia="en-GB"/>
              </w:rPr>
              <w:t>–</w:t>
            </w:r>
            <w:r w:rsidRPr="0058508F">
              <w:rPr>
                <w:color w:val="000000"/>
                <w:sz w:val="20"/>
                <w:szCs w:val="20"/>
                <w:lang w:eastAsia="en-GB"/>
              </w:rPr>
              <w:t>24</w:t>
            </w:r>
          </w:p>
        </w:tc>
        <w:tc>
          <w:tcPr>
            <w:tcW w:w="1064" w:type="dxa"/>
            <w:tcBorders>
              <w:top w:val="nil"/>
              <w:left w:val="nil"/>
              <w:bottom w:val="nil"/>
              <w:right w:val="nil"/>
            </w:tcBorders>
            <w:shd w:val="clear" w:color="auto" w:fill="auto"/>
            <w:noWrap/>
            <w:vAlign w:val="bottom"/>
            <w:hideMark/>
          </w:tcPr>
          <w:p w14:paraId="35A97CFD" w14:textId="34C9C6E1" w:rsidR="00EE4FF0" w:rsidRPr="0058508F" w:rsidRDefault="00EE4FF0" w:rsidP="00EE4FF0">
            <w:pPr>
              <w:keepNext/>
              <w:jc w:val="right"/>
              <w:rPr>
                <w:color w:val="000000"/>
                <w:sz w:val="20"/>
                <w:szCs w:val="20"/>
                <w:lang w:eastAsia="en-GB"/>
              </w:rPr>
            </w:pPr>
            <w:r w:rsidRPr="0058508F">
              <w:rPr>
                <w:color w:val="000000"/>
                <w:sz w:val="20"/>
                <w:szCs w:val="20"/>
              </w:rPr>
              <w:t>32</w:t>
            </w:r>
          </w:p>
        </w:tc>
        <w:tc>
          <w:tcPr>
            <w:tcW w:w="1065" w:type="dxa"/>
            <w:tcBorders>
              <w:top w:val="nil"/>
              <w:left w:val="nil"/>
              <w:bottom w:val="nil"/>
              <w:right w:val="nil"/>
            </w:tcBorders>
            <w:shd w:val="clear" w:color="auto" w:fill="auto"/>
            <w:noWrap/>
            <w:vAlign w:val="bottom"/>
            <w:hideMark/>
          </w:tcPr>
          <w:p w14:paraId="422CD8BE" w14:textId="06A73408" w:rsidR="00EE4FF0" w:rsidRPr="0058508F" w:rsidRDefault="00EE4FF0" w:rsidP="00EE4FF0">
            <w:pPr>
              <w:keepNext/>
              <w:jc w:val="right"/>
              <w:rPr>
                <w:color w:val="000000"/>
                <w:sz w:val="20"/>
                <w:szCs w:val="20"/>
                <w:lang w:eastAsia="en-GB"/>
              </w:rPr>
            </w:pPr>
            <w:r w:rsidRPr="0058508F">
              <w:rPr>
                <w:color w:val="000000"/>
                <w:sz w:val="20"/>
                <w:szCs w:val="20"/>
              </w:rPr>
              <w:t>15.1</w:t>
            </w:r>
          </w:p>
        </w:tc>
        <w:tc>
          <w:tcPr>
            <w:tcW w:w="1064" w:type="dxa"/>
            <w:tcBorders>
              <w:top w:val="nil"/>
              <w:left w:val="nil"/>
              <w:bottom w:val="nil"/>
              <w:right w:val="nil"/>
            </w:tcBorders>
            <w:shd w:val="clear" w:color="auto" w:fill="auto"/>
            <w:noWrap/>
            <w:vAlign w:val="bottom"/>
            <w:hideMark/>
          </w:tcPr>
          <w:p w14:paraId="4D83BAE7" w14:textId="73A7BDE9" w:rsidR="00EE4FF0" w:rsidRPr="0058508F" w:rsidRDefault="00EE4FF0" w:rsidP="00EE4FF0">
            <w:pPr>
              <w:keepNext/>
              <w:jc w:val="right"/>
              <w:rPr>
                <w:color w:val="000000"/>
                <w:sz w:val="20"/>
                <w:szCs w:val="20"/>
                <w:lang w:eastAsia="en-GB"/>
              </w:rPr>
            </w:pPr>
            <w:r w:rsidRPr="0058508F">
              <w:rPr>
                <w:color w:val="000000"/>
                <w:sz w:val="20"/>
                <w:szCs w:val="20"/>
              </w:rPr>
              <w:t>13.3</w:t>
            </w:r>
          </w:p>
        </w:tc>
        <w:tc>
          <w:tcPr>
            <w:tcW w:w="1065" w:type="dxa"/>
            <w:tcBorders>
              <w:top w:val="nil"/>
              <w:left w:val="nil"/>
              <w:bottom w:val="nil"/>
              <w:right w:val="nil"/>
            </w:tcBorders>
            <w:shd w:val="clear" w:color="auto" w:fill="auto"/>
            <w:noWrap/>
            <w:vAlign w:val="bottom"/>
            <w:hideMark/>
          </w:tcPr>
          <w:p w14:paraId="51A60D81" w14:textId="413A35D2" w:rsidR="00EE4FF0" w:rsidRPr="0058508F" w:rsidRDefault="00EE4FF0" w:rsidP="00EE4FF0">
            <w:pPr>
              <w:keepNext/>
              <w:jc w:val="right"/>
              <w:rPr>
                <w:color w:val="000000"/>
                <w:sz w:val="20"/>
                <w:szCs w:val="20"/>
                <w:lang w:eastAsia="en-GB"/>
              </w:rPr>
            </w:pPr>
            <w:r w:rsidRPr="0058508F">
              <w:rPr>
                <w:color w:val="000000"/>
                <w:sz w:val="20"/>
                <w:szCs w:val="20"/>
              </w:rPr>
              <w:t>37.6</w:t>
            </w:r>
          </w:p>
        </w:tc>
        <w:tc>
          <w:tcPr>
            <w:tcW w:w="1064" w:type="dxa"/>
            <w:tcBorders>
              <w:top w:val="nil"/>
              <w:left w:val="nil"/>
              <w:bottom w:val="nil"/>
              <w:right w:val="nil"/>
            </w:tcBorders>
            <w:shd w:val="clear" w:color="auto" w:fill="auto"/>
            <w:noWrap/>
            <w:vAlign w:val="bottom"/>
            <w:hideMark/>
          </w:tcPr>
          <w:p w14:paraId="6A60E2AE" w14:textId="4796DCE5" w:rsidR="00EE4FF0" w:rsidRPr="0058508F" w:rsidRDefault="00EE4FF0" w:rsidP="00EE4FF0">
            <w:pPr>
              <w:keepNext/>
              <w:jc w:val="right"/>
              <w:rPr>
                <w:color w:val="000000"/>
                <w:sz w:val="20"/>
                <w:szCs w:val="20"/>
                <w:lang w:eastAsia="en-GB"/>
              </w:rPr>
            </w:pPr>
            <w:r w:rsidRPr="0058508F">
              <w:rPr>
                <w:color w:val="000000"/>
                <w:sz w:val="20"/>
                <w:szCs w:val="20"/>
              </w:rPr>
              <w:t>2</w:t>
            </w:r>
          </w:p>
        </w:tc>
        <w:tc>
          <w:tcPr>
            <w:tcW w:w="1064" w:type="dxa"/>
            <w:tcBorders>
              <w:top w:val="nil"/>
              <w:left w:val="nil"/>
              <w:bottom w:val="nil"/>
              <w:right w:val="nil"/>
            </w:tcBorders>
            <w:shd w:val="clear" w:color="auto" w:fill="auto"/>
            <w:noWrap/>
            <w:vAlign w:val="bottom"/>
            <w:hideMark/>
          </w:tcPr>
          <w:p w14:paraId="21E51EBB" w14:textId="363A9687"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DD8A686" w14:textId="1ADAE86B"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2B796488" w14:textId="0397C7A4"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6B128700" w14:textId="563A7749"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40D203C9" w14:textId="255A3F9C"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3E8085D" w14:textId="47B7FC26" w:rsidR="00EE4FF0" w:rsidRPr="0058508F" w:rsidRDefault="00EE4FF0" w:rsidP="00EE4FF0">
            <w:pPr>
              <w:jc w:val="right"/>
              <w:rPr>
                <w:sz w:val="20"/>
                <w:szCs w:val="20"/>
              </w:rPr>
            </w:pPr>
            <w:r w:rsidRPr="0058508F">
              <w:rPr>
                <w:color w:val="000000"/>
                <w:sz w:val="20"/>
                <w:szCs w:val="20"/>
              </w:rPr>
              <w:t>0</w:t>
            </w:r>
          </w:p>
        </w:tc>
      </w:tr>
      <w:tr w:rsidR="00EE4FF0" w:rsidRPr="0058508F" w14:paraId="289E561F" w14:textId="77777777" w:rsidTr="00C33B87">
        <w:tc>
          <w:tcPr>
            <w:tcW w:w="1433" w:type="dxa"/>
            <w:tcBorders>
              <w:top w:val="nil"/>
              <w:left w:val="nil"/>
              <w:bottom w:val="nil"/>
              <w:right w:val="nil"/>
            </w:tcBorders>
            <w:shd w:val="clear" w:color="auto" w:fill="auto"/>
            <w:noWrap/>
            <w:hideMark/>
          </w:tcPr>
          <w:p w14:paraId="18610F8B" w14:textId="2E6A4A65" w:rsidR="00EE4FF0" w:rsidRPr="0058508F" w:rsidRDefault="00EE4FF0" w:rsidP="0058508F">
            <w:pPr>
              <w:rPr>
                <w:color w:val="000000"/>
                <w:sz w:val="20"/>
                <w:szCs w:val="20"/>
                <w:lang w:eastAsia="en-GB"/>
              </w:rPr>
            </w:pPr>
            <w:r w:rsidRPr="0058508F">
              <w:rPr>
                <w:color w:val="000000"/>
                <w:sz w:val="20"/>
                <w:szCs w:val="20"/>
                <w:lang w:eastAsia="en-GB"/>
              </w:rPr>
              <w:t>25</w:t>
            </w:r>
            <w:r w:rsidR="002740F0" w:rsidRPr="0058508F">
              <w:rPr>
                <w:color w:val="000000"/>
                <w:sz w:val="20"/>
                <w:szCs w:val="20"/>
                <w:lang w:eastAsia="en-GB"/>
              </w:rPr>
              <w:t>–</w:t>
            </w:r>
            <w:r w:rsidRPr="0058508F">
              <w:rPr>
                <w:color w:val="000000"/>
                <w:sz w:val="20"/>
                <w:szCs w:val="20"/>
                <w:lang w:eastAsia="en-GB"/>
              </w:rPr>
              <w:t>29</w:t>
            </w:r>
          </w:p>
        </w:tc>
        <w:tc>
          <w:tcPr>
            <w:tcW w:w="1064" w:type="dxa"/>
            <w:tcBorders>
              <w:top w:val="nil"/>
              <w:left w:val="nil"/>
              <w:bottom w:val="nil"/>
              <w:right w:val="nil"/>
            </w:tcBorders>
            <w:shd w:val="clear" w:color="auto" w:fill="auto"/>
            <w:noWrap/>
            <w:vAlign w:val="bottom"/>
            <w:hideMark/>
          </w:tcPr>
          <w:p w14:paraId="5E9E169E" w14:textId="5A5562FE" w:rsidR="00EE4FF0" w:rsidRPr="0058508F" w:rsidRDefault="00EE4FF0" w:rsidP="00EE4FF0">
            <w:pPr>
              <w:keepNext/>
              <w:jc w:val="right"/>
              <w:rPr>
                <w:color w:val="000000"/>
                <w:sz w:val="20"/>
                <w:szCs w:val="20"/>
                <w:lang w:eastAsia="en-GB"/>
              </w:rPr>
            </w:pPr>
            <w:r w:rsidRPr="0058508F">
              <w:rPr>
                <w:color w:val="000000"/>
                <w:sz w:val="20"/>
                <w:szCs w:val="20"/>
              </w:rPr>
              <w:t>20</w:t>
            </w:r>
          </w:p>
        </w:tc>
        <w:tc>
          <w:tcPr>
            <w:tcW w:w="1065" w:type="dxa"/>
            <w:tcBorders>
              <w:top w:val="nil"/>
              <w:left w:val="nil"/>
              <w:bottom w:val="nil"/>
              <w:right w:val="nil"/>
            </w:tcBorders>
            <w:shd w:val="clear" w:color="auto" w:fill="auto"/>
            <w:noWrap/>
            <w:vAlign w:val="bottom"/>
            <w:hideMark/>
          </w:tcPr>
          <w:p w14:paraId="71D6A468" w14:textId="1F991F3E" w:rsidR="00EE4FF0" w:rsidRPr="0058508F" w:rsidRDefault="00EE4FF0" w:rsidP="00EE4FF0">
            <w:pPr>
              <w:keepNext/>
              <w:jc w:val="right"/>
              <w:rPr>
                <w:color w:val="000000"/>
                <w:sz w:val="20"/>
                <w:szCs w:val="20"/>
                <w:lang w:eastAsia="en-GB"/>
              </w:rPr>
            </w:pPr>
            <w:r w:rsidRPr="0058508F">
              <w:rPr>
                <w:color w:val="000000"/>
                <w:sz w:val="20"/>
                <w:szCs w:val="20"/>
              </w:rPr>
              <w:t>21</w:t>
            </w:r>
          </w:p>
        </w:tc>
        <w:tc>
          <w:tcPr>
            <w:tcW w:w="1064" w:type="dxa"/>
            <w:tcBorders>
              <w:top w:val="nil"/>
              <w:left w:val="nil"/>
              <w:bottom w:val="nil"/>
              <w:right w:val="nil"/>
            </w:tcBorders>
            <w:shd w:val="clear" w:color="auto" w:fill="auto"/>
            <w:noWrap/>
            <w:vAlign w:val="bottom"/>
            <w:hideMark/>
          </w:tcPr>
          <w:p w14:paraId="526E1108" w14:textId="36B9F68C" w:rsidR="00EE4FF0" w:rsidRPr="0058508F" w:rsidRDefault="00EE4FF0" w:rsidP="00EE4FF0">
            <w:pPr>
              <w:keepNext/>
              <w:jc w:val="right"/>
              <w:rPr>
                <w:color w:val="000000"/>
                <w:sz w:val="20"/>
                <w:szCs w:val="20"/>
                <w:lang w:eastAsia="en-GB"/>
              </w:rPr>
            </w:pPr>
            <w:r w:rsidRPr="0058508F">
              <w:rPr>
                <w:color w:val="000000"/>
                <w:sz w:val="20"/>
                <w:szCs w:val="20"/>
              </w:rPr>
              <w:t>2.6</w:t>
            </w:r>
          </w:p>
        </w:tc>
        <w:tc>
          <w:tcPr>
            <w:tcW w:w="1065" w:type="dxa"/>
            <w:tcBorders>
              <w:top w:val="nil"/>
              <w:left w:val="nil"/>
              <w:bottom w:val="nil"/>
              <w:right w:val="nil"/>
            </w:tcBorders>
            <w:shd w:val="clear" w:color="auto" w:fill="auto"/>
            <w:noWrap/>
            <w:vAlign w:val="bottom"/>
            <w:hideMark/>
          </w:tcPr>
          <w:p w14:paraId="6390456F" w14:textId="44E6789A" w:rsidR="00EE4FF0" w:rsidRPr="0058508F" w:rsidRDefault="00EE4FF0" w:rsidP="00EE4FF0">
            <w:pPr>
              <w:keepNext/>
              <w:jc w:val="right"/>
              <w:rPr>
                <w:color w:val="000000"/>
                <w:sz w:val="20"/>
                <w:szCs w:val="20"/>
                <w:lang w:eastAsia="en-GB"/>
              </w:rPr>
            </w:pPr>
            <w:r w:rsidRPr="0058508F">
              <w:rPr>
                <w:color w:val="000000"/>
                <w:sz w:val="20"/>
                <w:szCs w:val="20"/>
              </w:rPr>
              <w:t>33.9</w:t>
            </w:r>
          </w:p>
        </w:tc>
        <w:tc>
          <w:tcPr>
            <w:tcW w:w="1064" w:type="dxa"/>
            <w:tcBorders>
              <w:top w:val="nil"/>
              <w:left w:val="nil"/>
              <w:bottom w:val="nil"/>
              <w:right w:val="nil"/>
            </w:tcBorders>
            <w:shd w:val="clear" w:color="auto" w:fill="auto"/>
            <w:noWrap/>
            <w:vAlign w:val="bottom"/>
            <w:hideMark/>
          </w:tcPr>
          <w:p w14:paraId="30C491E3" w14:textId="12C18F67" w:rsidR="00EE4FF0" w:rsidRPr="0058508F" w:rsidRDefault="00EE4FF0" w:rsidP="00EE4FF0">
            <w:pPr>
              <w:keepNext/>
              <w:jc w:val="right"/>
              <w:rPr>
                <w:color w:val="000000"/>
                <w:sz w:val="20"/>
                <w:szCs w:val="20"/>
                <w:lang w:eastAsia="en-GB"/>
              </w:rPr>
            </w:pPr>
            <w:r w:rsidRPr="0058508F">
              <w:rPr>
                <w:color w:val="000000"/>
                <w:sz w:val="20"/>
                <w:szCs w:val="20"/>
              </w:rPr>
              <w:t>22.6</w:t>
            </w:r>
          </w:p>
        </w:tc>
        <w:tc>
          <w:tcPr>
            <w:tcW w:w="1064" w:type="dxa"/>
            <w:tcBorders>
              <w:top w:val="nil"/>
              <w:left w:val="nil"/>
              <w:bottom w:val="nil"/>
              <w:right w:val="nil"/>
            </w:tcBorders>
            <w:shd w:val="clear" w:color="auto" w:fill="auto"/>
            <w:noWrap/>
            <w:vAlign w:val="bottom"/>
            <w:hideMark/>
          </w:tcPr>
          <w:p w14:paraId="001D6DC9" w14:textId="7527AB08"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040973F7" w14:textId="6186B814"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79B28A31" w14:textId="1BBDFDF0"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16C829B" w14:textId="07492CCD"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4ADB514B" w14:textId="7C3918EC"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ACA940B" w14:textId="40A68F50" w:rsidR="00EE4FF0" w:rsidRPr="0058508F" w:rsidRDefault="00EE4FF0" w:rsidP="00EE4FF0">
            <w:pPr>
              <w:jc w:val="right"/>
              <w:rPr>
                <w:sz w:val="20"/>
                <w:szCs w:val="20"/>
              </w:rPr>
            </w:pPr>
            <w:r w:rsidRPr="0058508F">
              <w:rPr>
                <w:color w:val="000000"/>
                <w:sz w:val="20"/>
                <w:szCs w:val="20"/>
              </w:rPr>
              <w:t>0</w:t>
            </w:r>
          </w:p>
        </w:tc>
      </w:tr>
      <w:tr w:rsidR="00EE4FF0" w:rsidRPr="0058508F" w14:paraId="25ECB15E" w14:textId="77777777" w:rsidTr="00C33B87">
        <w:tc>
          <w:tcPr>
            <w:tcW w:w="1433" w:type="dxa"/>
            <w:tcBorders>
              <w:top w:val="nil"/>
              <w:left w:val="nil"/>
              <w:bottom w:val="nil"/>
              <w:right w:val="nil"/>
            </w:tcBorders>
            <w:shd w:val="clear" w:color="auto" w:fill="auto"/>
            <w:noWrap/>
            <w:hideMark/>
          </w:tcPr>
          <w:p w14:paraId="5D5A9ADB" w14:textId="3C81D0CD" w:rsidR="00EE4FF0" w:rsidRPr="0058508F" w:rsidRDefault="00EE4FF0" w:rsidP="0058508F">
            <w:pPr>
              <w:rPr>
                <w:color w:val="000000"/>
                <w:sz w:val="20"/>
                <w:szCs w:val="20"/>
                <w:lang w:eastAsia="en-GB"/>
              </w:rPr>
            </w:pPr>
            <w:r w:rsidRPr="0058508F">
              <w:rPr>
                <w:color w:val="000000"/>
                <w:sz w:val="20"/>
                <w:szCs w:val="20"/>
                <w:lang w:eastAsia="en-GB"/>
              </w:rPr>
              <w:t>30</w:t>
            </w:r>
            <w:r w:rsidR="002740F0" w:rsidRPr="0058508F">
              <w:rPr>
                <w:color w:val="000000"/>
                <w:sz w:val="20"/>
                <w:szCs w:val="20"/>
                <w:lang w:eastAsia="en-GB"/>
              </w:rPr>
              <w:t>–</w:t>
            </w:r>
            <w:r w:rsidRPr="0058508F">
              <w:rPr>
                <w:color w:val="000000"/>
                <w:sz w:val="20"/>
                <w:szCs w:val="20"/>
                <w:lang w:eastAsia="en-GB"/>
              </w:rPr>
              <w:t>34</w:t>
            </w:r>
          </w:p>
        </w:tc>
        <w:tc>
          <w:tcPr>
            <w:tcW w:w="1064" w:type="dxa"/>
            <w:tcBorders>
              <w:top w:val="nil"/>
              <w:left w:val="nil"/>
              <w:bottom w:val="nil"/>
              <w:right w:val="nil"/>
            </w:tcBorders>
            <w:shd w:val="clear" w:color="auto" w:fill="auto"/>
            <w:noWrap/>
            <w:vAlign w:val="bottom"/>
            <w:hideMark/>
          </w:tcPr>
          <w:p w14:paraId="77F3BB37" w14:textId="0CEB24C2" w:rsidR="00EE4FF0" w:rsidRPr="0058508F" w:rsidRDefault="00EE4FF0" w:rsidP="00EE4FF0">
            <w:pPr>
              <w:keepNext/>
              <w:jc w:val="right"/>
              <w:rPr>
                <w:color w:val="000000"/>
                <w:sz w:val="20"/>
                <w:szCs w:val="20"/>
                <w:lang w:eastAsia="en-GB"/>
              </w:rPr>
            </w:pPr>
            <w:r w:rsidRPr="0058508F">
              <w:rPr>
                <w:color w:val="000000"/>
                <w:sz w:val="20"/>
                <w:szCs w:val="20"/>
              </w:rPr>
              <w:t>29</w:t>
            </w:r>
          </w:p>
        </w:tc>
        <w:tc>
          <w:tcPr>
            <w:tcW w:w="1065" w:type="dxa"/>
            <w:tcBorders>
              <w:top w:val="nil"/>
              <w:left w:val="nil"/>
              <w:bottom w:val="nil"/>
              <w:right w:val="nil"/>
            </w:tcBorders>
            <w:shd w:val="clear" w:color="auto" w:fill="auto"/>
            <w:noWrap/>
            <w:vAlign w:val="bottom"/>
            <w:hideMark/>
          </w:tcPr>
          <w:p w14:paraId="5C623041" w14:textId="49337BC4" w:rsidR="00EE4FF0" w:rsidRPr="0058508F" w:rsidRDefault="00EE4FF0" w:rsidP="00EE4FF0">
            <w:pPr>
              <w:keepNext/>
              <w:jc w:val="right"/>
              <w:rPr>
                <w:color w:val="000000"/>
                <w:sz w:val="20"/>
                <w:szCs w:val="20"/>
                <w:lang w:eastAsia="en-GB"/>
              </w:rPr>
            </w:pPr>
            <w:r w:rsidRPr="0058508F">
              <w:rPr>
                <w:color w:val="000000"/>
                <w:sz w:val="20"/>
                <w:szCs w:val="20"/>
              </w:rPr>
              <w:t>2</w:t>
            </w:r>
          </w:p>
        </w:tc>
        <w:tc>
          <w:tcPr>
            <w:tcW w:w="1064" w:type="dxa"/>
            <w:tcBorders>
              <w:top w:val="nil"/>
              <w:left w:val="nil"/>
              <w:bottom w:val="nil"/>
              <w:right w:val="nil"/>
            </w:tcBorders>
            <w:shd w:val="clear" w:color="auto" w:fill="auto"/>
            <w:noWrap/>
            <w:vAlign w:val="bottom"/>
            <w:hideMark/>
          </w:tcPr>
          <w:p w14:paraId="3DE21072" w14:textId="7EB3D88D" w:rsidR="00EE4FF0" w:rsidRPr="0058508F" w:rsidRDefault="00EE4FF0" w:rsidP="00EE4FF0">
            <w:pPr>
              <w:keepNext/>
              <w:jc w:val="right"/>
              <w:rPr>
                <w:color w:val="000000"/>
                <w:sz w:val="20"/>
                <w:szCs w:val="20"/>
                <w:lang w:eastAsia="en-GB"/>
              </w:rPr>
            </w:pPr>
            <w:r w:rsidRPr="0058508F">
              <w:rPr>
                <w:color w:val="000000"/>
                <w:sz w:val="20"/>
                <w:szCs w:val="20"/>
              </w:rPr>
              <w:t>12.9</w:t>
            </w:r>
          </w:p>
        </w:tc>
        <w:tc>
          <w:tcPr>
            <w:tcW w:w="1065" w:type="dxa"/>
            <w:tcBorders>
              <w:top w:val="nil"/>
              <w:left w:val="nil"/>
              <w:bottom w:val="nil"/>
              <w:right w:val="nil"/>
            </w:tcBorders>
            <w:shd w:val="clear" w:color="auto" w:fill="auto"/>
            <w:noWrap/>
            <w:vAlign w:val="bottom"/>
            <w:hideMark/>
          </w:tcPr>
          <w:p w14:paraId="249DAF4C" w14:textId="718B96F7" w:rsidR="00EE4FF0" w:rsidRPr="0058508F" w:rsidRDefault="00EE4FF0" w:rsidP="00EE4FF0">
            <w:pPr>
              <w:keepNext/>
              <w:jc w:val="right"/>
              <w:rPr>
                <w:color w:val="000000"/>
                <w:sz w:val="20"/>
                <w:szCs w:val="20"/>
                <w:lang w:eastAsia="en-GB"/>
              </w:rPr>
            </w:pPr>
            <w:r w:rsidRPr="0058508F">
              <w:rPr>
                <w:color w:val="000000"/>
                <w:sz w:val="20"/>
                <w:szCs w:val="20"/>
              </w:rPr>
              <w:t>19.1</w:t>
            </w:r>
          </w:p>
        </w:tc>
        <w:tc>
          <w:tcPr>
            <w:tcW w:w="1064" w:type="dxa"/>
            <w:tcBorders>
              <w:top w:val="nil"/>
              <w:left w:val="nil"/>
              <w:bottom w:val="nil"/>
              <w:right w:val="nil"/>
            </w:tcBorders>
            <w:shd w:val="clear" w:color="auto" w:fill="auto"/>
            <w:noWrap/>
            <w:vAlign w:val="bottom"/>
            <w:hideMark/>
          </w:tcPr>
          <w:p w14:paraId="505AADD5" w14:textId="04C03B32" w:rsidR="00EE4FF0" w:rsidRPr="0058508F" w:rsidRDefault="00EE4FF0" w:rsidP="00EE4FF0">
            <w:pPr>
              <w:keepNext/>
              <w:jc w:val="right"/>
              <w:rPr>
                <w:color w:val="000000"/>
                <w:sz w:val="20"/>
                <w:szCs w:val="20"/>
                <w:lang w:eastAsia="en-GB"/>
              </w:rPr>
            </w:pPr>
            <w:r w:rsidRPr="0058508F">
              <w:rPr>
                <w:color w:val="000000"/>
                <w:sz w:val="20"/>
                <w:szCs w:val="20"/>
              </w:rPr>
              <w:t>26</w:t>
            </w:r>
          </w:p>
        </w:tc>
        <w:tc>
          <w:tcPr>
            <w:tcW w:w="1064" w:type="dxa"/>
            <w:tcBorders>
              <w:top w:val="nil"/>
              <w:left w:val="nil"/>
              <w:bottom w:val="nil"/>
              <w:right w:val="nil"/>
            </w:tcBorders>
            <w:shd w:val="clear" w:color="auto" w:fill="auto"/>
            <w:noWrap/>
            <w:vAlign w:val="bottom"/>
            <w:hideMark/>
          </w:tcPr>
          <w:p w14:paraId="41CB9933" w14:textId="1D9495DD" w:rsidR="00EE4FF0" w:rsidRPr="0058508F" w:rsidRDefault="00EE4FF0" w:rsidP="00EE4FF0">
            <w:pPr>
              <w:keepNext/>
              <w:jc w:val="right"/>
              <w:rPr>
                <w:color w:val="000000"/>
                <w:sz w:val="20"/>
                <w:szCs w:val="20"/>
                <w:lang w:eastAsia="en-GB"/>
              </w:rPr>
            </w:pPr>
            <w:r w:rsidRPr="0058508F">
              <w:rPr>
                <w:color w:val="000000"/>
                <w:sz w:val="20"/>
                <w:szCs w:val="20"/>
              </w:rPr>
              <w:t>10.5</w:t>
            </w:r>
          </w:p>
        </w:tc>
        <w:tc>
          <w:tcPr>
            <w:tcW w:w="1065" w:type="dxa"/>
            <w:tcBorders>
              <w:top w:val="nil"/>
              <w:left w:val="nil"/>
              <w:bottom w:val="nil"/>
              <w:right w:val="nil"/>
            </w:tcBorders>
            <w:shd w:val="clear" w:color="auto" w:fill="auto"/>
            <w:noWrap/>
            <w:vAlign w:val="bottom"/>
            <w:hideMark/>
          </w:tcPr>
          <w:p w14:paraId="3AC104AE" w14:textId="5FACC6EE" w:rsidR="00EE4FF0" w:rsidRPr="0058508F" w:rsidRDefault="00EE4FF0" w:rsidP="00EE4FF0">
            <w:pPr>
              <w:keepNext/>
              <w:jc w:val="right"/>
              <w:rPr>
                <w:color w:val="000000"/>
                <w:sz w:val="20"/>
                <w:szCs w:val="20"/>
                <w:lang w:eastAsia="en-GB"/>
              </w:rPr>
            </w:pPr>
            <w:r w:rsidRPr="0058508F">
              <w:rPr>
                <w:color w:val="000000"/>
                <w:sz w:val="20"/>
                <w:szCs w:val="20"/>
              </w:rPr>
              <w:t>0.7</w:t>
            </w:r>
          </w:p>
        </w:tc>
        <w:tc>
          <w:tcPr>
            <w:tcW w:w="1064" w:type="dxa"/>
            <w:tcBorders>
              <w:top w:val="nil"/>
              <w:left w:val="nil"/>
              <w:bottom w:val="nil"/>
              <w:right w:val="nil"/>
            </w:tcBorders>
            <w:shd w:val="clear" w:color="auto" w:fill="auto"/>
            <w:noWrap/>
            <w:vAlign w:val="bottom"/>
            <w:hideMark/>
          </w:tcPr>
          <w:p w14:paraId="19DD682C" w14:textId="1A3936B4"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DF2151B" w14:textId="79E06FB5"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2B20A4B2" w14:textId="21F62DD7" w:rsidR="00EE4FF0" w:rsidRPr="0058508F" w:rsidRDefault="00EE4FF0" w:rsidP="00EE4FF0">
            <w:pPr>
              <w:keepNext/>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1E5B0C1F" w14:textId="225A33FC" w:rsidR="00EE4FF0" w:rsidRPr="0058508F" w:rsidRDefault="00EE4FF0" w:rsidP="00EE4FF0">
            <w:pPr>
              <w:jc w:val="right"/>
              <w:rPr>
                <w:sz w:val="20"/>
                <w:szCs w:val="20"/>
              </w:rPr>
            </w:pPr>
            <w:r w:rsidRPr="0058508F">
              <w:rPr>
                <w:color w:val="000000"/>
                <w:sz w:val="20"/>
                <w:szCs w:val="20"/>
              </w:rPr>
              <w:t>0</w:t>
            </w:r>
          </w:p>
        </w:tc>
      </w:tr>
      <w:tr w:rsidR="00EE4FF0" w:rsidRPr="0058508F" w14:paraId="40B138B6" w14:textId="77777777" w:rsidTr="00C33B87">
        <w:tc>
          <w:tcPr>
            <w:tcW w:w="1433" w:type="dxa"/>
            <w:tcBorders>
              <w:top w:val="nil"/>
              <w:left w:val="nil"/>
              <w:bottom w:val="nil"/>
              <w:right w:val="nil"/>
            </w:tcBorders>
            <w:shd w:val="clear" w:color="auto" w:fill="auto"/>
            <w:noWrap/>
            <w:hideMark/>
          </w:tcPr>
          <w:p w14:paraId="045D2E28" w14:textId="7ABBE13B" w:rsidR="00EE4FF0" w:rsidRPr="0058508F" w:rsidRDefault="00EE4FF0" w:rsidP="00EE4FF0">
            <w:pPr>
              <w:rPr>
                <w:color w:val="000000"/>
                <w:sz w:val="20"/>
                <w:szCs w:val="20"/>
                <w:lang w:eastAsia="en-GB"/>
              </w:rPr>
            </w:pPr>
            <w:r w:rsidRPr="0058508F">
              <w:rPr>
                <w:color w:val="000000"/>
                <w:sz w:val="20"/>
                <w:szCs w:val="20"/>
                <w:lang w:eastAsia="en-GB"/>
              </w:rPr>
              <w:t>35</w:t>
            </w:r>
            <w:r w:rsidR="002740F0" w:rsidRPr="0058508F">
              <w:rPr>
                <w:color w:val="000000"/>
                <w:sz w:val="20"/>
                <w:szCs w:val="20"/>
                <w:lang w:eastAsia="en-GB"/>
              </w:rPr>
              <w:t>–</w:t>
            </w:r>
            <w:r w:rsidRPr="0058508F">
              <w:rPr>
                <w:color w:val="000000"/>
                <w:sz w:val="20"/>
                <w:szCs w:val="20"/>
                <w:lang w:eastAsia="en-GB"/>
              </w:rPr>
              <w:t>39</w:t>
            </w:r>
          </w:p>
        </w:tc>
        <w:tc>
          <w:tcPr>
            <w:tcW w:w="1064" w:type="dxa"/>
            <w:tcBorders>
              <w:top w:val="nil"/>
              <w:left w:val="nil"/>
              <w:bottom w:val="nil"/>
              <w:right w:val="nil"/>
            </w:tcBorders>
            <w:shd w:val="clear" w:color="auto" w:fill="auto"/>
            <w:noWrap/>
            <w:vAlign w:val="bottom"/>
            <w:hideMark/>
          </w:tcPr>
          <w:p w14:paraId="05C06131" w14:textId="186BF382" w:rsidR="00EE4FF0" w:rsidRPr="0058508F" w:rsidRDefault="00EE4FF0" w:rsidP="00EE4FF0">
            <w:pPr>
              <w:jc w:val="right"/>
              <w:rPr>
                <w:color w:val="000000"/>
                <w:sz w:val="20"/>
                <w:szCs w:val="20"/>
                <w:lang w:eastAsia="en-GB"/>
              </w:rPr>
            </w:pPr>
            <w:r w:rsidRPr="0058508F">
              <w:rPr>
                <w:color w:val="000000"/>
                <w:sz w:val="20"/>
                <w:szCs w:val="20"/>
              </w:rPr>
              <w:t>10.2</w:t>
            </w:r>
          </w:p>
        </w:tc>
        <w:tc>
          <w:tcPr>
            <w:tcW w:w="1065" w:type="dxa"/>
            <w:tcBorders>
              <w:top w:val="nil"/>
              <w:left w:val="nil"/>
              <w:bottom w:val="nil"/>
              <w:right w:val="nil"/>
            </w:tcBorders>
            <w:shd w:val="clear" w:color="auto" w:fill="auto"/>
            <w:noWrap/>
            <w:vAlign w:val="bottom"/>
            <w:hideMark/>
          </w:tcPr>
          <w:p w14:paraId="405D522B" w14:textId="6B1FB1AD" w:rsidR="00EE4FF0" w:rsidRPr="0058508F" w:rsidRDefault="00EE4FF0" w:rsidP="00EE4FF0">
            <w:pPr>
              <w:jc w:val="right"/>
              <w:rPr>
                <w:color w:val="000000"/>
                <w:sz w:val="20"/>
                <w:szCs w:val="20"/>
                <w:lang w:eastAsia="en-GB"/>
              </w:rPr>
            </w:pPr>
            <w:r w:rsidRPr="0058508F">
              <w:rPr>
                <w:color w:val="000000"/>
                <w:sz w:val="20"/>
                <w:szCs w:val="20"/>
              </w:rPr>
              <w:t>8.9</w:t>
            </w:r>
          </w:p>
        </w:tc>
        <w:tc>
          <w:tcPr>
            <w:tcW w:w="1064" w:type="dxa"/>
            <w:tcBorders>
              <w:top w:val="nil"/>
              <w:left w:val="nil"/>
              <w:bottom w:val="nil"/>
              <w:right w:val="nil"/>
            </w:tcBorders>
            <w:shd w:val="clear" w:color="auto" w:fill="auto"/>
            <w:noWrap/>
            <w:vAlign w:val="bottom"/>
            <w:hideMark/>
          </w:tcPr>
          <w:p w14:paraId="57260C65" w14:textId="505D1FF1" w:rsidR="00EE4FF0" w:rsidRPr="0058508F" w:rsidRDefault="00EE4FF0" w:rsidP="00EE4FF0">
            <w:pPr>
              <w:jc w:val="right"/>
              <w:rPr>
                <w:color w:val="000000"/>
                <w:sz w:val="20"/>
                <w:szCs w:val="20"/>
                <w:lang w:eastAsia="en-GB"/>
              </w:rPr>
            </w:pPr>
            <w:r w:rsidRPr="0058508F">
              <w:rPr>
                <w:color w:val="000000"/>
                <w:sz w:val="20"/>
                <w:szCs w:val="20"/>
              </w:rPr>
              <w:t>20</w:t>
            </w:r>
          </w:p>
        </w:tc>
        <w:tc>
          <w:tcPr>
            <w:tcW w:w="1065" w:type="dxa"/>
            <w:tcBorders>
              <w:top w:val="nil"/>
              <w:left w:val="nil"/>
              <w:bottom w:val="nil"/>
              <w:right w:val="nil"/>
            </w:tcBorders>
            <w:shd w:val="clear" w:color="auto" w:fill="auto"/>
            <w:noWrap/>
            <w:vAlign w:val="bottom"/>
            <w:hideMark/>
          </w:tcPr>
          <w:p w14:paraId="69B6512F" w14:textId="3A594275" w:rsidR="00EE4FF0" w:rsidRPr="0058508F" w:rsidRDefault="00EE4FF0" w:rsidP="00EE4FF0">
            <w:pPr>
              <w:jc w:val="right"/>
              <w:rPr>
                <w:color w:val="000000"/>
                <w:sz w:val="20"/>
                <w:szCs w:val="20"/>
                <w:lang w:eastAsia="en-GB"/>
              </w:rPr>
            </w:pPr>
            <w:r w:rsidRPr="0058508F">
              <w:rPr>
                <w:color w:val="000000"/>
                <w:sz w:val="20"/>
                <w:szCs w:val="20"/>
              </w:rPr>
              <w:t>11.9</w:t>
            </w:r>
          </w:p>
        </w:tc>
        <w:tc>
          <w:tcPr>
            <w:tcW w:w="1064" w:type="dxa"/>
            <w:tcBorders>
              <w:top w:val="nil"/>
              <w:left w:val="nil"/>
              <w:bottom w:val="nil"/>
              <w:right w:val="nil"/>
            </w:tcBorders>
            <w:shd w:val="clear" w:color="auto" w:fill="auto"/>
            <w:noWrap/>
            <w:vAlign w:val="bottom"/>
            <w:hideMark/>
          </w:tcPr>
          <w:p w14:paraId="125577C1" w14:textId="6BA98BB3" w:rsidR="00EE4FF0" w:rsidRPr="0058508F" w:rsidRDefault="00EE4FF0" w:rsidP="00EE4FF0">
            <w:pPr>
              <w:jc w:val="right"/>
              <w:rPr>
                <w:color w:val="000000"/>
                <w:sz w:val="20"/>
                <w:szCs w:val="20"/>
                <w:lang w:eastAsia="en-GB"/>
              </w:rPr>
            </w:pPr>
            <w:r w:rsidRPr="0058508F">
              <w:rPr>
                <w:color w:val="000000"/>
                <w:sz w:val="20"/>
                <w:szCs w:val="20"/>
              </w:rPr>
              <w:t>29.5</w:t>
            </w:r>
          </w:p>
        </w:tc>
        <w:tc>
          <w:tcPr>
            <w:tcW w:w="1064" w:type="dxa"/>
            <w:tcBorders>
              <w:top w:val="nil"/>
              <w:left w:val="nil"/>
              <w:bottom w:val="nil"/>
              <w:right w:val="nil"/>
            </w:tcBorders>
            <w:shd w:val="clear" w:color="auto" w:fill="auto"/>
            <w:noWrap/>
            <w:vAlign w:val="bottom"/>
            <w:hideMark/>
          </w:tcPr>
          <w:p w14:paraId="73DFEE5E" w14:textId="47077C5C" w:rsidR="00EE4FF0" w:rsidRPr="0058508F" w:rsidRDefault="00EE4FF0" w:rsidP="00EE4FF0">
            <w:pPr>
              <w:jc w:val="right"/>
              <w:rPr>
                <w:color w:val="000000"/>
                <w:sz w:val="20"/>
                <w:szCs w:val="20"/>
                <w:lang w:eastAsia="en-GB"/>
              </w:rPr>
            </w:pPr>
            <w:r w:rsidRPr="0058508F">
              <w:rPr>
                <w:color w:val="000000"/>
                <w:sz w:val="20"/>
                <w:szCs w:val="20"/>
              </w:rPr>
              <w:t>8.2</w:t>
            </w:r>
          </w:p>
        </w:tc>
        <w:tc>
          <w:tcPr>
            <w:tcW w:w="1065" w:type="dxa"/>
            <w:tcBorders>
              <w:top w:val="nil"/>
              <w:left w:val="nil"/>
              <w:bottom w:val="nil"/>
              <w:right w:val="nil"/>
            </w:tcBorders>
            <w:shd w:val="clear" w:color="auto" w:fill="auto"/>
            <w:noWrap/>
            <w:vAlign w:val="bottom"/>
            <w:hideMark/>
          </w:tcPr>
          <w:p w14:paraId="70C88262" w14:textId="38DAFE12" w:rsidR="00EE4FF0" w:rsidRPr="0058508F" w:rsidRDefault="00EE4FF0" w:rsidP="00EE4FF0">
            <w:pPr>
              <w:jc w:val="right"/>
              <w:rPr>
                <w:color w:val="000000"/>
                <w:sz w:val="20"/>
                <w:szCs w:val="20"/>
                <w:lang w:eastAsia="en-GB"/>
              </w:rPr>
            </w:pPr>
            <w:r w:rsidRPr="0058508F">
              <w:rPr>
                <w:color w:val="000000"/>
                <w:sz w:val="20"/>
                <w:szCs w:val="20"/>
              </w:rPr>
              <w:t>11.3</w:t>
            </w:r>
          </w:p>
        </w:tc>
        <w:tc>
          <w:tcPr>
            <w:tcW w:w="1064" w:type="dxa"/>
            <w:tcBorders>
              <w:top w:val="nil"/>
              <w:left w:val="nil"/>
              <w:bottom w:val="nil"/>
              <w:right w:val="nil"/>
            </w:tcBorders>
            <w:shd w:val="clear" w:color="auto" w:fill="auto"/>
            <w:noWrap/>
            <w:vAlign w:val="bottom"/>
            <w:hideMark/>
          </w:tcPr>
          <w:p w14:paraId="573EDBB7" w14:textId="11850A79"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217FEDE6" w14:textId="7C43A6C6"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43D6520B" w14:textId="295BB7D5"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10164066" w14:textId="527052AB" w:rsidR="00EE4FF0" w:rsidRPr="0058508F" w:rsidRDefault="00EE4FF0" w:rsidP="00EE4FF0">
            <w:pPr>
              <w:jc w:val="right"/>
              <w:rPr>
                <w:sz w:val="20"/>
                <w:szCs w:val="20"/>
              </w:rPr>
            </w:pPr>
            <w:r w:rsidRPr="0058508F">
              <w:rPr>
                <w:color w:val="000000"/>
                <w:sz w:val="20"/>
                <w:szCs w:val="20"/>
              </w:rPr>
              <w:t>0</w:t>
            </w:r>
          </w:p>
        </w:tc>
      </w:tr>
      <w:tr w:rsidR="00EE4FF0" w:rsidRPr="0058508F" w14:paraId="5364180B" w14:textId="77777777" w:rsidTr="00C33B87">
        <w:tc>
          <w:tcPr>
            <w:tcW w:w="1433" w:type="dxa"/>
            <w:tcBorders>
              <w:top w:val="nil"/>
              <w:left w:val="nil"/>
              <w:bottom w:val="nil"/>
              <w:right w:val="nil"/>
            </w:tcBorders>
            <w:shd w:val="clear" w:color="auto" w:fill="auto"/>
            <w:noWrap/>
            <w:hideMark/>
          </w:tcPr>
          <w:p w14:paraId="69D965AC" w14:textId="203A9300" w:rsidR="00EE4FF0" w:rsidRPr="0058508F" w:rsidRDefault="00EE4FF0" w:rsidP="00EE4FF0">
            <w:pPr>
              <w:rPr>
                <w:color w:val="000000"/>
                <w:sz w:val="20"/>
                <w:szCs w:val="20"/>
                <w:lang w:eastAsia="en-GB"/>
              </w:rPr>
            </w:pPr>
            <w:r w:rsidRPr="0058508F">
              <w:rPr>
                <w:color w:val="000000"/>
                <w:sz w:val="20"/>
                <w:szCs w:val="20"/>
                <w:lang w:eastAsia="en-GB"/>
              </w:rPr>
              <w:t>40</w:t>
            </w:r>
            <w:r w:rsidR="002740F0" w:rsidRPr="0058508F">
              <w:rPr>
                <w:color w:val="000000"/>
                <w:sz w:val="20"/>
                <w:szCs w:val="20"/>
                <w:lang w:eastAsia="en-GB"/>
              </w:rPr>
              <w:t>–</w:t>
            </w:r>
            <w:r w:rsidRPr="0058508F">
              <w:rPr>
                <w:color w:val="000000"/>
                <w:sz w:val="20"/>
                <w:szCs w:val="20"/>
                <w:lang w:eastAsia="en-GB"/>
              </w:rPr>
              <w:t>44</w:t>
            </w:r>
          </w:p>
        </w:tc>
        <w:tc>
          <w:tcPr>
            <w:tcW w:w="1064" w:type="dxa"/>
            <w:tcBorders>
              <w:top w:val="nil"/>
              <w:left w:val="nil"/>
              <w:bottom w:val="nil"/>
              <w:right w:val="nil"/>
            </w:tcBorders>
            <w:shd w:val="clear" w:color="auto" w:fill="auto"/>
            <w:noWrap/>
            <w:vAlign w:val="bottom"/>
            <w:hideMark/>
          </w:tcPr>
          <w:p w14:paraId="541E633B" w14:textId="04FB4D9A" w:rsidR="00EE4FF0" w:rsidRPr="0058508F" w:rsidRDefault="00EE4FF0" w:rsidP="00EE4FF0">
            <w:pPr>
              <w:jc w:val="right"/>
              <w:rPr>
                <w:color w:val="000000"/>
                <w:sz w:val="20"/>
                <w:szCs w:val="20"/>
                <w:lang w:eastAsia="en-GB"/>
              </w:rPr>
            </w:pPr>
            <w:r w:rsidRPr="0058508F">
              <w:rPr>
                <w:color w:val="000000"/>
                <w:sz w:val="20"/>
                <w:szCs w:val="20"/>
              </w:rPr>
              <w:t>25.6</w:t>
            </w:r>
          </w:p>
        </w:tc>
        <w:tc>
          <w:tcPr>
            <w:tcW w:w="1065" w:type="dxa"/>
            <w:tcBorders>
              <w:top w:val="nil"/>
              <w:left w:val="nil"/>
              <w:bottom w:val="nil"/>
              <w:right w:val="nil"/>
            </w:tcBorders>
            <w:shd w:val="clear" w:color="auto" w:fill="auto"/>
            <w:noWrap/>
            <w:vAlign w:val="bottom"/>
            <w:hideMark/>
          </w:tcPr>
          <w:p w14:paraId="2CD1AFEB" w14:textId="28FFF5BB" w:rsidR="00EE4FF0" w:rsidRPr="0058508F" w:rsidRDefault="00EE4FF0" w:rsidP="00EE4FF0">
            <w:pPr>
              <w:jc w:val="right"/>
              <w:rPr>
                <w:color w:val="000000"/>
                <w:sz w:val="20"/>
                <w:szCs w:val="20"/>
                <w:lang w:eastAsia="en-GB"/>
              </w:rPr>
            </w:pPr>
            <w:r w:rsidRPr="0058508F">
              <w:rPr>
                <w:color w:val="000000"/>
                <w:sz w:val="20"/>
                <w:szCs w:val="20"/>
              </w:rPr>
              <w:t>9.9</w:t>
            </w:r>
          </w:p>
        </w:tc>
        <w:tc>
          <w:tcPr>
            <w:tcW w:w="1064" w:type="dxa"/>
            <w:tcBorders>
              <w:top w:val="nil"/>
              <w:left w:val="nil"/>
              <w:bottom w:val="nil"/>
              <w:right w:val="nil"/>
            </w:tcBorders>
            <w:shd w:val="clear" w:color="auto" w:fill="auto"/>
            <w:noWrap/>
            <w:vAlign w:val="bottom"/>
            <w:hideMark/>
          </w:tcPr>
          <w:p w14:paraId="035689EA" w14:textId="79D6ED10" w:rsidR="00EE4FF0" w:rsidRPr="0058508F" w:rsidRDefault="00EE4FF0" w:rsidP="00EE4FF0">
            <w:pPr>
              <w:jc w:val="right"/>
              <w:rPr>
                <w:color w:val="000000"/>
                <w:sz w:val="20"/>
                <w:szCs w:val="20"/>
                <w:lang w:eastAsia="en-GB"/>
              </w:rPr>
            </w:pPr>
            <w:r w:rsidRPr="0058508F">
              <w:rPr>
                <w:color w:val="000000"/>
                <w:sz w:val="20"/>
                <w:szCs w:val="20"/>
              </w:rPr>
              <w:t>5.2</w:t>
            </w:r>
          </w:p>
        </w:tc>
        <w:tc>
          <w:tcPr>
            <w:tcW w:w="1065" w:type="dxa"/>
            <w:tcBorders>
              <w:top w:val="nil"/>
              <w:left w:val="nil"/>
              <w:bottom w:val="nil"/>
              <w:right w:val="nil"/>
            </w:tcBorders>
            <w:shd w:val="clear" w:color="auto" w:fill="auto"/>
            <w:noWrap/>
            <w:vAlign w:val="bottom"/>
            <w:hideMark/>
          </w:tcPr>
          <w:p w14:paraId="29F58AAF" w14:textId="5F2434FF" w:rsidR="00EE4FF0" w:rsidRPr="0058508F" w:rsidRDefault="00EE4FF0" w:rsidP="00EE4FF0">
            <w:pPr>
              <w:jc w:val="right"/>
              <w:rPr>
                <w:color w:val="000000"/>
                <w:sz w:val="20"/>
                <w:szCs w:val="20"/>
                <w:lang w:eastAsia="en-GB"/>
              </w:rPr>
            </w:pPr>
            <w:r w:rsidRPr="0058508F">
              <w:rPr>
                <w:color w:val="000000"/>
                <w:sz w:val="20"/>
                <w:szCs w:val="20"/>
              </w:rPr>
              <w:t>6.4</w:t>
            </w:r>
          </w:p>
        </w:tc>
        <w:tc>
          <w:tcPr>
            <w:tcW w:w="1064" w:type="dxa"/>
            <w:tcBorders>
              <w:top w:val="nil"/>
              <w:left w:val="nil"/>
              <w:bottom w:val="nil"/>
              <w:right w:val="nil"/>
            </w:tcBorders>
            <w:shd w:val="clear" w:color="auto" w:fill="auto"/>
            <w:noWrap/>
            <w:vAlign w:val="bottom"/>
            <w:hideMark/>
          </w:tcPr>
          <w:p w14:paraId="4BD629A6" w14:textId="4D2443BD" w:rsidR="00EE4FF0" w:rsidRPr="0058508F" w:rsidRDefault="00EE4FF0" w:rsidP="00EE4FF0">
            <w:pPr>
              <w:jc w:val="right"/>
              <w:rPr>
                <w:color w:val="000000"/>
                <w:sz w:val="20"/>
                <w:szCs w:val="20"/>
                <w:lang w:eastAsia="en-GB"/>
              </w:rPr>
            </w:pPr>
            <w:r w:rsidRPr="0058508F">
              <w:rPr>
                <w:color w:val="000000"/>
                <w:sz w:val="20"/>
                <w:szCs w:val="20"/>
              </w:rPr>
              <w:t>13.3</w:t>
            </w:r>
          </w:p>
        </w:tc>
        <w:tc>
          <w:tcPr>
            <w:tcW w:w="1064" w:type="dxa"/>
            <w:tcBorders>
              <w:top w:val="nil"/>
              <w:left w:val="nil"/>
              <w:bottom w:val="nil"/>
              <w:right w:val="nil"/>
            </w:tcBorders>
            <w:shd w:val="clear" w:color="auto" w:fill="auto"/>
            <w:noWrap/>
            <w:vAlign w:val="bottom"/>
            <w:hideMark/>
          </w:tcPr>
          <w:p w14:paraId="7208A97B" w14:textId="6A97EB24" w:rsidR="00EE4FF0" w:rsidRPr="0058508F" w:rsidRDefault="00EE4FF0" w:rsidP="00EE4FF0">
            <w:pPr>
              <w:jc w:val="right"/>
              <w:rPr>
                <w:color w:val="000000"/>
                <w:sz w:val="20"/>
                <w:szCs w:val="20"/>
                <w:lang w:eastAsia="en-GB"/>
              </w:rPr>
            </w:pPr>
            <w:r w:rsidRPr="0058508F">
              <w:rPr>
                <w:color w:val="000000"/>
                <w:sz w:val="20"/>
                <w:szCs w:val="20"/>
              </w:rPr>
              <w:t>10.5</w:t>
            </w:r>
          </w:p>
        </w:tc>
        <w:tc>
          <w:tcPr>
            <w:tcW w:w="1065" w:type="dxa"/>
            <w:tcBorders>
              <w:top w:val="nil"/>
              <w:left w:val="nil"/>
              <w:bottom w:val="nil"/>
              <w:right w:val="nil"/>
            </w:tcBorders>
            <w:shd w:val="clear" w:color="auto" w:fill="auto"/>
            <w:noWrap/>
            <w:vAlign w:val="bottom"/>
            <w:hideMark/>
          </w:tcPr>
          <w:p w14:paraId="515ACE44" w14:textId="5A8806F6" w:rsidR="00EE4FF0" w:rsidRPr="0058508F" w:rsidRDefault="00EE4FF0" w:rsidP="00EE4FF0">
            <w:pPr>
              <w:jc w:val="right"/>
              <w:rPr>
                <w:color w:val="000000"/>
                <w:sz w:val="20"/>
                <w:szCs w:val="20"/>
                <w:lang w:eastAsia="en-GB"/>
              </w:rPr>
            </w:pPr>
            <w:r w:rsidRPr="0058508F">
              <w:rPr>
                <w:color w:val="000000"/>
                <w:sz w:val="20"/>
                <w:szCs w:val="20"/>
              </w:rPr>
              <w:t>4.3</w:t>
            </w:r>
          </w:p>
        </w:tc>
        <w:tc>
          <w:tcPr>
            <w:tcW w:w="1064" w:type="dxa"/>
            <w:tcBorders>
              <w:top w:val="nil"/>
              <w:left w:val="nil"/>
              <w:bottom w:val="nil"/>
              <w:right w:val="nil"/>
            </w:tcBorders>
            <w:shd w:val="clear" w:color="auto" w:fill="auto"/>
            <w:noWrap/>
            <w:vAlign w:val="bottom"/>
            <w:hideMark/>
          </w:tcPr>
          <w:p w14:paraId="23A7E6D7" w14:textId="57B9FD3C" w:rsidR="00EE4FF0" w:rsidRPr="0058508F" w:rsidRDefault="00EE4FF0" w:rsidP="00EE4FF0">
            <w:pPr>
              <w:jc w:val="right"/>
              <w:rPr>
                <w:color w:val="000000"/>
                <w:sz w:val="20"/>
                <w:szCs w:val="20"/>
                <w:lang w:eastAsia="en-GB"/>
              </w:rPr>
            </w:pPr>
            <w:r w:rsidRPr="0058508F">
              <w:rPr>
                <w:color w:val="000000"/>
                <w:sz w:val="20"/>
                <w:szCs w:val="20"/>
              </w:rPr>
              <w:t>24.7</w:t>
            </w:r>
          </w:p>
        </w:tc>
        <w:tc>
          <w:tcPr>
            <w:tcW w:w="1065" w:type="dxa"/>
            <w:tcBorders>
              <w:top w:val="nil"/>
              <w:left w:val="nil"/>
              <w:bottom w:val="nil"/>
              <w:right w:val="nil"/>
            </w:tcBorders>
            <w:shd w:val="clear" w:color="auto" w:fill="auto"/>
            <w:noWrap/>
            <w:vAlign w:val="bottom"/>
            <w:hideMark/>
          </w:tcPr>
          <w:p w14:paraId="7B4F7B4D" w14:textId="27F68F0A"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333A37D4" w14:textId="255941CF"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5B7C876C" w14:textId="3240B34B" w:rsidR="00EE4FF0" w:rsidRPr="0058508F" w:rsidRDefault="00EE4FF0" w:rsidP="00EE4FF0">
            <w:pPr>
              <w:jc w:val="right"/>
              <w:rPr>
                <w:sz w:val="20"/>
                <w:szCs w:val="20"/>
              </w:rPr>
            </w:pPr>
            <w:r w:rsidRPr="0058508F">
              <w:rPr>
                <w:color w:val="000000"/>
                <w:sz w:val="20"/>
                <w:szCs w:val="20"/>
              </w:rPr>
              <w:t>0</w:t>
            </w:r>
          </w:p>
        </w:tc>
      </w:tr>
      <w:tr w:rsidR="00EE4FF0" w:rsidRPr="0058508F" w14:paraId="08CFA38E" w14:textId="77777777" w:rsidTr="00C33B87">
        <w:tc>
          <w:tcPr>
            <w:tcW w:w="1433" w:type="dxa"/>
            <w:tcBorders>
              <w:top w:val="nil"/>
              <w:left w:val="nil"/>
              <w:bottom w:val="nil"/>
              <w:right w:val="nil"/>
            </w:tcBorders>
            <w:shd w:val="clear" w:color="auto" w:fill="auto"/>
            <w:noWrap/>
            <w:hideMark/>
          </w:tcPr>
          <w:p w14:paraId="41FB47B8" w14:textId="0DA40B89" w:rsidR="00EE4FF0" w:rsidRPr="0058508F" w:rsidRDefault="00EE4FF0" w:rsidP="00EE4FF0">
            <w:pPr>
              <w:rPr>
                <w:color w:val="000000"/>
                <w:sz w:val="20"/>
                <w:szCs w:val="20"/>
                <w:lang w:eastAsia="en-GB"/>
              </w:rPr>
            </w:pPr>
            <w:r w:rsidRPr="0058508F">
              <w:rPr>
                <w:color w:val="000000"/>
                <w:sz w:val="20"/>
                <w:szCs w:val="20"/>
                <w:lang w:eastAsia="en-GB"/>
              </w:rPr>
              <w:t>45</w:t>
            </w:r>
            <w:r w:rsidR="002740F0" w:rsidRPr="0058508F">
              <w:rPr>
                <w:color w:val="000000"/>
                <w:sz w:val="20"/>
                <w:szCs w:val="20"/>
                <w:lang w:eastAsia="en-GB"/>
              </w:rPr>
              <w:t>–</w:t>
            </w:r>
            <w:r w:rsidRPr="0058508F">
              <w:rPr>
                <w:color w:val="000000"/>
                <w:sz w:val="20"/>
                <w:szCs w:val="20"/>
                <w:lang w:eastAsia="en-GB"/>
              </w:rPr>
              <w:t>49</w:t>
            </w:r>
          </w:p>
        </w:tc>
        <w:tc>
          <w:tcPr>
            <w:tcW w:w="1064" w:type="dxa"/>
            <w:tcBorders>
              <w:top w:val="nil"/>
              <w:left w:val="nil"/>
              <w:bottom w:val="nil"/>
              <w:right w:val="nil"/>
            </w:tcBorders>
            <w:shd w:val="clear" w:color="auto" w:fill="auto"/>
            <w:noWrap/>
            <w:vAlign w:val="bottom"/>
            <w:hideMark/>
          </w:tcPr>
          <w:p w14:paraId="5FFB42FF" w14:textId="47DE3553" w:rsidR="00EE4FF0" w:rsidRPr="0058508F" w:rsidRDefault="00EE4FF0" w:rsidP="00EE4FF0">
            <w:pPr>
              <w:jc w:val="right"/>
              <w:rPr>
                <w:color w:val="000000"/>
                <w:sz w:val="20"/>
                <w:szCs w:val="20"/>
                <w:lang w:eastAsia="en-GB"/>
              </w:rPr>
            </w:pPr>
            <w:r w:rsidRPr="0058508F">
              <w:rPr>
                <w:color w:val="000000"/>
                <w:sz w:val="20"/>
                <w:szCs w:val="20"/>
              </w:rPr>
              <w:t>8.5</w:t>
            </w:r>
          </w:p>
        </w:tc>
        <w:tc>
          <w:tcPr>
            <w:tcW w:w="1065" w:type="dxa"/>
            <w:tcBorders>
              <w:top w:val="nil"/>
              <w:left w:val="nil"/>
              <w:bottom w:val="nil"/>
              <w:right w:val="nil"/>
            </w:tcBorders>
            <w:shd w:val="clear" w:color="auto" w:fill="auto"/>
            <w:noWrap/>
            <w:vAlign w:val="bottom"/>
            <w:hideMark/>
          </w:tcPr>
          <w:p w14:paraId="454612B8" w14:textId="3B3573E9" w:rsidR="00EE4FF0" w:rsidRPr="0058508F" w:rsidRDefault="00EE4FF0" w:rsidP="00EE4FF0">
            <w:pPr>
              <w:jc w:val="right"/>
              <w:rPr>
                <w:color w:val="000000"/>
                <w:sz w:val="20"/>
                <w:szCs w:val="20"/>
                <w:lang w:eastAsia="en-GB"/>
              </w:rPr>
            </w:pPr>
            <w:r w:rsidRPr="0058508F">
              <w:rPr>
                <w:color w:val="000000"/>
                <w:sz w:val="20"/>
                <w:szCs w:val="20"/>
              </w:rPr>
              <w:t>15.9</w:t>
            </w:r>
          </w:p>
        </w:tc>
        <w:tc>
          <w:tcPr>
            <w:tcW w:w="1064" w:type="dxa"/>
            <w:tcBorders>
              <w:top w:val="nil"/>
              <w:left w:val="nil"/>
              <w:bottom w:val="nil"/>
              <w:right w:val="nil"/>
            </w:tcBorders>
            <w:shd w:val="clear" w:color="auto" w:fill="auto"/>
            <w:noWrap/>
            <w:vAlign w:val="bottom"/>
            <w:hideMark/>
          </w:tcPr>
          <w:p w14:paraId="2C48EDC5" w14:textId="50873BB4" w:rsidR="00EE4FF0" w:rsidRPr="0058508F" w:rsidRDefault="00EE4FF0" w:rsidP="00EE4FF0">
            <w:pPr>
              <w:jc w:val="right"/>
              <w:rPr>
                <w:color w:val="000000"/>
                <w:sz w:val="20"/>
                <w:szCs w:val="20"/>
                <w:lang w:eastAsia="en-GB"/>
              </w:rPr>
            </w:pPr>
            <w:r w:rsidRPr="0058508F">
              <w:rPr>
                <w:color w:val="000000"/>
                <w:sz w:val="20"/>
                <w:szCs w:val="20"/>
              </w:rPr>
              <w:t>6.2</w:t>
            </w:r>
          </w:p>
        </w:tc>
        <w:tc>
          <w:tcPr>
            <w:tcW w:w="1065" w:type="dxa"/>
            <w:tcBorders>
              <w:top w:val="nil"/>
              <w:left w:val="nil"/>
              <w:bottom w:val="nil"/>
              <w:right w:val="nil"/>
            </w:tcBorders>
            <w:shd w:val="clear" w:color="auto" w:fill="auto"/>
            <w:noWrap/>
            <w:vAlign w:val="bottom"/>
            <w:hideMark/>
          </w:tcPr>
          <w:p w14:paraId="04D658A4" w14:textId="790B928C" w:rsidR="00EE4FF0" w:rsidRPr="0058508F" w:rsidRDefault="00EE4FF0" w:rsidP="00EE4FF0">
            <w:pPr>
              <w:jc w:val="right"/>
              <w:rPr>
                <w:color w:val="000000"/>
                <w:sz w:val="20"/>
                <w:szCs w:val="20"/>
                <w:lang w:eastAsia="en-GB"/>
              </w:rPr>
            </w:pPr>
            <w:r w:rsidRPr="0058508F">
              <w:rPr>
                <w:color w:val="000000"/>
                <w:sz w:val="20"/>
                <w:szCs w:val="20"/>
              </w:rPr>
              <w:t>8.1</w:t>
            </w:r>
          </w:p>
        </w:tc>
        <w:tc>
          <w:tcPr>
            <w:tcW w:w="1064" w:type="dxa"/>
            <w:tcBorders>
              <w:top w:val="nil"/>
              <w:left w:val="nil"/>
              <w:bottom w:val="nil"/>
              <w:right w:val="nil"/>
            </w:tcBorders>
            <w:shd w:val="clear" w:color="auto" w:fill="auto"/>
            <w:noWrap/>
            <w:vAlign w:val="bottom"/>
            <w:hideMark/>
          </w:tcPr>
          <w:p w14:paraId="2E13364A" w14:textId="05ED7887" w:rsidR="00EE4FF0" w:rsidRPr="0058508F" w:rsidRDefault="00EE4FF0" w:rsidP="00EE4FF0">
            <w:pPr>
              <w:jc w:val="right"/>
              <w:rPr>
                <w:color w:val="000000"/>
                <w:sz w:val="20"/>
                <w:szCs w:val="20"/>
                <w:lang w:eastAsia="en-GB"/>
              </w:rPr>
            </w:pPr>
            <w:r w:rsidRPr="0058508F">
              <w:rPr>
                <w:color w:val="000000"/>
                <w:sz w:val="20"/>
                <w:szCs w:val="20"/>
              </w:rPr>
              <w:t>13</w:t>
            </w:r>
          </w:p>
        </w:tc>
        <w:tc>
          <w:tcPr>
            <w:tcW w:w="1064" w:type="dxa"/>
            <w:tcBorders>
              <w:top w:val="nil"/>
              <w:left w:val="nil"/>
              <w:bottom w:val="nil"/>
              <w:right w:val="nil"/>
            </w:tcBorders>
            <w:shd w:val="clear" w:color="auto" w:fill="auto"/>
            <w:noWrap/>
            <w:vAlign w:val="bottom"/>
            <w:hideMark/>
          </w:tcPr>
          <w:p w14:paraId="32167CE4" w14:textId="599917F2" w:rsidR="00EE4FF0" w:rsidRPr="0058508F" w:rsidRDefault="00EE4FF0" w:rsidP="00EE4FF0">
            <w:pPr>
              <w:jc w:val="right"/>
              <w:rPr>
                <w:color w:val="000000"/>
                <w:sz w:val="20"/>
                <w:szCs w:val="20"/>
                <w:lang w:eastAsia="en-GB"/>
              </w:rPr>
            </w:pPr>
            <w:r w:rsidRPr="0058508F">
              <w:rPr>
                <w:color w:val="000000"/>
                <w:sz w:val="20"/>
                <w:szCs w:val="20"/>
              </w:rPr>
              <w:t>18.1</w:t>
            </w:r>
          </w:p>
        </w:tc>
        <w:tc>
          <w:tcPr>
            <w:tcW w:w="1065" w:type="dxa"/>
            <w:tcBorders>
              <w:top w:val="nil"/>
              <w:left w:val="nil"/>
              <w:bottom w:val="nil"/>
              <w:right w:val="nil"/>
            </w:tcBorders>
            <w:shd w:val="clear" w:color="auto" w:fill="auto"/>
            <w:noWrap/>
            <w:vAlign w:val="bottom"/>
            <w:hideMark/>
          </w:tcPr>
          <w:p w14:paraId="23C1FFA9" w14:textId="4FFBBB96" w:rsidR="00EE4FF0" w:rsidRPr="0058508F" w:rsidRDefault="00EE4FF0" w:rsidP="00EE4FF0">
            <w:pPr>
              <w:jc w:val="right"/>
              <w:rPr>
                <w:color w:val="000000"/>
                <w:sz w:val="20"/>
                <w:szCs w:val="20"/>
                <w:lang w:eastAsia="en-GB"/>
              </w:rPr>
            </w:pPr>
            <w:r w:rsidRPr="0058508F">
              <w:rPr>
                <w:color w:val="000000"/>
                <w:sz w:val="20"/>
                <w:szCs w:val="20"/>
              </w:rPr>
              <w:t>19.2</w:t>
            </w:r>
          </w:p>
        </w:tc>
        <w:tc>
          <w:tcPr>
            <w:tcW w:w="1064" w:type="dxa"/>
            <w:tcBorders>
              <w:top w:val="nil"/>
              <w:left w:val="nil"/>
              <w:bottom w:val="nil"/>
              <w:right w:val="nil"/>
            </w:tcBorders>
            <w:shd w:val="clear" w:color="auto" w:fill="auto"/>
            <w:noWrap/>
            <w:vAlign w:val="bottom"/>
            <w:hideMark/>
          </w:tcPr>
          <w:p w14:paraId="6479BF26" w14:textId="62C806C5" w:rsidR="00EE4FF0" w:rsidRPr="0058508F" w:rsidRDefault="00EE4FF0" w:rsidP="00EE4FF0">
            <w:pPr>
              <w:jc w:val="right"/>
              <w:rPr>
                <w:color w:val="000000"/>
                <w:sz w:val="20"/>
                <w:szCs w:val="20"/>
                <w:lang w:eastAsia="en-GB"/>
              </w:rPr>
            </w:pPr>
            <w:r w:rsidRPr="0058508F">
              <w:rPr>
                <w:color w:val="000000"/>
                <w:sz w:val="20"/>
                <w:szCs w:val="20"/>
              </w:rPr>
              <w:t>11</w:t>
            </w:r>
          </w:p>
        </w:tc>
        <w:tc>
          <w:tcPr>
            <w:tcW w:w="1065" w:type="dxa"/>
            <w:tcBorders>
              <w:top w:val="nil"/>
              <w:left w:val="nil"/>
              <w:bottom w:val="nil"/>
              <w:right w:val="nil"/>
            </w:tcBorders>
            <w:shd w:val="clear" w:color="auto" w:fill="auto"/>
            <w:noWrap/>
            <w:vAlign w:val="bottom"/>
            <w:hideMark/>
          </w:tcPr>
          <w:p w14:paraId="2DA6FCF5" w14:textId="7B828484"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7A4308E9" w14:textId="235CEA82"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78B9BE8A" w14:textId="2F4E1BF8" w:rsidR="00EE4FF0" w:rsidRPr="0058508F" w:rsidRDefault="00EE4FF0" w:rsidP="00EE4FF0">
            <w:pPr>
              <w:jc w:val="right"/>
              <w:rPr>
                <w:sz w:val="20"/>
                <w:szCs w:val="20"/>
              </w:rPr>
            </w:pPr>
            <w:r w:rsidRPr="0058508F">
              <w:rPr>
                <w:color w:val="000000"/>
                <w:sz w:val="20"/>
                <w:szCs w:val="20"/>
              </w:rPr>
              <w:t>0</w:t>
            </w:r>
          </w:p>
        </w:tc>
      </w:tr>
      <w:tr w:rsidR="00EE4FF0" w:rsidRPr="0058508F" w14:paraId="58C93C53" w14:textId="77777777" w:rsidTr="00C33B87">
        <w:tc>
          <w:tcPr>
            <w:tcW w:w="1433" w:type="dxa"/>
            <w:tcBorders>
              <w:top w:val="nil"/>
              <w:left w:val="nil"/>
              <w:bottom w:val="nil"/>
              <w:right w:val="nil"/>
            </w:tcBorders>
            <w:shd w:val="clear" w:color="auto" w:fill="auto"/>
            <w:noWrap/>
            <w:hideMark/>
          </w:tcPr>
          <w:p w14:paraId="20C235F6" w14:textId="6BFBC9E1" w:rsidR="00EE4FF0" w:rsidRPr="0058508F" w:rsidRDefault="00EE4FF0" w:rsidP="00EE4FF0">
            <w:pPr>
              <w:rPr>
                <w:color w:val="000000"/>
                <w:sz w:val="20"/>
                <w:szCs w:val="20"/>
                <w:lang w:eastAsia="en-GB"/>
              </w:rPr>
            </w:pPr>
            <w:r w:rsidRPr="0058508F">
              <w:rPr>
                <w:color w:val="000000"/>
                <w:sz w:val="20"/>
                <w:szCs w:val="20"/>
                <w:lang w:eastAsia="en-GB"/>
              </w:rPr>
              <w:t>50</w:t>
            </w:r>
            <w:r w:rsidR="002740F0" w:rsidRPr="0058508F">
              <w:rPr>
                <w:color w:val="000000"/>
                <w:sz w:val="20"/>
                <w:szCs w:val="20"/>
                <w:lang w:eastAsia="en-GB"/>
              </w:rPr>
              <w:t>–</w:t>
            </w:r>
            <w:r w:rsidRPr="0058508F">
              <w:rPr>
                <w:color w:val="000000"/>
                <w:sz w:val="20"/>
                <w:szCs w:val="20"/>
                <w:lang w:eastAsia="en-GB"/>
              </w:rPr>
              <w:t>54</w:t>
            </w:r>
          </w:p>
        </w:tc>
        <w:tc>
          <w:tcPr>
            <w:tcW w:w="1064" w:type="dxa"/>
            <w:tcBorders>
              <w:top w:val="nil"/>
              <w:left w:val="nil"/>
              <w:bottom w:val="nil"/>
              <w:right w:val="nil"/>
            </w:tcBorders>
            <w:shd w:val="clear" w:color="auto" w:fill="auto"/>
            <w:noWrap/>
            <w:vAlign w:val="bottom"/>
            <w:hideMark/>
          </w:tcPr>
          <w:p w14:paraId="559CDAC2" w14:textId="5A919DB2" w:rsidR="00EE4FF0" w:rsidRPr="0058508F" w:rsidRDefault="00EE4FF0" w:rsidP="00EE4FF0">
            <w:pPr>
              <w:jc w:val="right"/>
              <w:rPr>
                <w:color w:val="000000"/>
                <w:sz w:val="20"/>
                <w:szCs w:val="20"/>
                <w:lang w:eastAsia="en-GB"/>
              </w:rPr>
            </w:pPr>
            <w:r w:rsidRPr="0058508F">
              <w:rPr>
                <w:color w:val="000000"/>
                <w:sz w:val="20"/>
                <w:szCs w:val="20"/>
              </w:rPr>
              <w:t>12</w:t>
            </w:r>
          </w:p>
        </w:tc>
        <w:tc>
          <w:tcPr>
            <w:tcW w:w="1065" w:type="dxa"/>
            <w:tcBorders>
              <w:top w:val="nil"/>
              <w:left w:val="nil"/>
              <w:bottom w:val="nil"/>
              <w:right w:val="nil"/>
            </w:tcBorders>
            <w:shd w:val="clear" w:color="auto" w:fill="auto"/>
            <w:noWrap/>
            <w:vAlign w:val="bottom"/>
            <w:hideMark/>
          </w:tcPr>
          <w:p w14:paraId="7D812DBF" w14:textId="1832674E" w:rsidR="00EE4FF0" w:rsidRPr="0058508F" w:rsidRDefault="00EE4FF0" w:rsidP="00EE4FF0">
            <w:pPr>
              <w:jc w:val="right"/>
              <w:rPr>
                <w:color w:val="000000"/>
                <w:sz w:val="20"/>
                <w:szCs w:val="20"/>
                <w:lang w:eastAsia="en-GB"/>
              </w:rPr>
            </w:pPr>
            <w:r w:rsidRPr="0058508F">
              <w:rPr>
                <w:color w:val="000000"/>
                <w:sz w:val="20"/>
                <w:szCs w:val="20"/>
              </w:rPr>
              <w:t>6</w:t>
            </w:r>
          </w:p>
        </w:tc>
        <w:tc>
          <w:tcPr>
            <w:tcW w:w="1064" w:type="dxa"/>
            <w:tcBorders>
              <w:top w:val="nil"/>
              <w:left w:val="nil"/>
              <w:bottom w:val="nil"/>
              <w:right w:val="nil"/>
            </w:tcBorders>
            <w:shd w:val="clear" w:color="auto" w:fill="auto"/>
            <w:noWrap/>
            <w:vAlign w:val="bottom"/>
            <w:hideMark/>
          </w:tcPr>
          <w:p w14:paraId="5FC50074" w14:textId="1F6EFDB6" w:rsidR="00EE4FF0" w:rsidRPr="0058508F" w:rsidRDefault="00EE4FF0" w:rsidP="00EE4FF0">
            <w:pPr>
              <w:jc w:val="right"/>
              <w:rPr>
                <w:color w:val="000000"/>
                <w:sz w:val="20"/>
                <w:szCs w:val="20"/>
                <w:lang w:eastAsia="en-GB"/>
              </w:rPr>
            </w:pPr>
            <w:r w:rsidRPr="0058508F">
              <w:rPr>
                <w:color w:val="000000"/>
                <w:sz w:val="20"/>
                <w:szCs w:val="20"/>
              </w:rPr>
              <w:t>6.1</w:t>
            </w:r>
          </w:p>
        </w:tc>
        <w:tc>
          <w:tcPr>
            <w:tcW w:w="1065" w:type="dxa"/>
            <w:tcBorders>
              <w:top w:val="nil"/>
              <w:left w:val="nil"/>
              <w:bottom w:val="nil"/>
              <w:right w:val="nil"/>
            </w:tcBorders>
            <w:shd w:val="clear" w:color="auto" w:fill="auto"/>
            <w:noWrap/>
            <w:vAlign w:val="bottom"/>
            <w:hideMark/>
          </w:tcPr>
          <w:p w14:paraId="23AF5CF3" w14:textId="4D83653D" w:rsidR="00EE4FF0" w:rsidRPr="0058508F" w:rsidRDefault="00EE4FF0" w:rsidP="00EE4FF0">
            <w:pPr>
              <w:jc w:val="right"/>
              <w:rPr>
                <w:color w:val="000000"/>
                <w:sz w:val="20"/>
                <w:szCs w:val="20"/>
                <w:lang w:eastAsia="en-GB"/>
              </w:rPr>
            </w:pPr>
            <w:r w:rsidRPr="0058508F">
              <w:rPr>
                <w:color w:val="000000"/>
                <w:sz w:val="20"/>
                <w:szCs w:val="20"/>
              </w:rPr>
              <w:t>4.2</w:t>
            </w:r>
          </w:p>
        </w:tc>
        <w:tc>
          <w:tcPr>
            <w:tcW w:w="1064" w:type="dxa"/>
            <w:tcBorders>
              <w:top w:val="nil"/>
              <w:left w:val="nil"/>
              <w:bottom w:val="nil"/>
              <w:right w:val="nil"/>
            </w:tcBorders>
            <w:shd w:val="clear" w:color="auto" w:fill="auto"/>
            <w:noWrap/>
            <w:vAlign w:val="bottom"/>
            <w:hideMark/>
          </w:tcPr>
          <w:p w14:paraId="198DA4F4" w14:textId="6EDE0DC8" w:rsidR="00EE4FF0" w:rsidRPr="0058508F" w:rsidRDefault="00EE4FF0" w:rsidP="00EE4FF0">
            <w:pPr>
              <w:jc w:val="right"/>
              <w:rPr>
                <w:color w:val="000000"/>
                <w:sz w:val="20"/>
                <w:szCs w:val="20"/>
                <w:lang w:eastAsia="en-GB"/>
              </w:rPr>
            </w:pPr>
            <w:r w:rsidRPr="0058508F">
              <w:rPr>
                <w:color w:val="000000"/>
                <w:sz w:val="20"/>
                <w:szCs w:val="20"/>
              </w:rPr>
              <w:t>24.8</w:t>
            </w:r>
          </w:p>
        </w:tc>
        <w:tc>
          <w:tcPr>
            <w:tcW w:w="1064" w:type="dxa"/>
            <w:tcBorders>
              <w:top w:val="nil"/>
              <w:left w:val="nil"/>
              <w:bottom w:val="nil"/>
              <w:right w:val="nil"/>
            </w:tcBorders>
            <w:shd w:val="clear" w:color="auto" w:fill="auto"/>
            <w:noWrap/>
            <w:vAlign w:val="bottom"/>
            <w:hideMark/>
          </w:tcPr>
          <w:p w14:paraId="69FDF3D6" w14:textId="0571E5F4" w:rsidR="00EE4FF0" w:rsidRPr="0058508F" w:rsidRDefault="00EE4FF0" w:rsidP="00EE4FF0">
            <w:pPr>
              <w:jc w:val="right"/>
              <w:rPr>
                <w:color w:val="000000"/>
                <w:sz w:val="20"/>
                <w:szCs w:val="20"/>
                <w:lang w:eastAsia="en-GB"/>
              </w:rPr>
            </w:pPr>
            <w:r w:rsidRPr="0058508F">
              <w:rPr>
                <w:color w:val="000000"/>
                <w:sz w:val="20"/>
                <w:szCs w:val="20"/>
              </w:rPr>
              <w:t>18.5</w:t>
            </w:r>
          </w:p>
        </w:tc>
        <w:tc>
          <w:tcPr>
            <w:tcW w:w="1065" w:type="dxa"/>
            <w:tcBorders>
              <w:top w:val="nil"/>
              <w:left w:val="nil"/>
              <w:bottom w:val="nil"/>
              <w:right w:val="nil"/>
            </w:tcBorders>
            <w:shd w:val="clear" w:color="auto" w:fill="auto"/>
            <w:noWrap/>
            <w:vAlign w:val="bottom"/>
            <w:hideMark/>
          </w:tcPr>
          <w:p w14:paraId="4E8058B8" w14:textId="01060EAC" w:rsidR="00EE4FF0" w:rsidRPr="0058508F" w:rsidRDefault="00EE4FF0" w:rsidP="00EE4FF0">
            <w:pPr>
              <w:jc w:val="right"/>
              <w:rPr>
                <w:color w:val="000000"/>
                <w:sz w:val="20"/>
                <w:szCs w:val="20"/>
                <w:lang w:eastAsia="en-GB"/>
              </w:rPr>
            </w:pPr>
            <w:r w:rsidRPr="0058508F">
              <w:rPr>
                <w:color w:val="000000"/>
                <w:sz w:val="20"/>
                <w:szCs w:val="20"/>
              </w:rPr>
              <w:t>13.9</w:t>
            </w:r>
          </w:p>
        </w:tc>
        <w:tc>
          <w:tcPr>
            <w:tcW w:w="1064" w:type="dxa"/>
            <w:tcBorders>
              <w:top w:val="nil"/>
              <w:left w:val="nil"/>
              <w:bottom w:val="nil"/>
              <w:right w:val="nil"/>
            </w:tcBorders>
            <w:shd w:val="clear" w:color="auto" w:fill="auto"/>
            <w:noWrap/>
            <w:vAlign w:val="bottom"/>
            <w:hideMark/>
          </w:tcPr>
          <w:p w14:paraId="2CD86DFA" w14:textId="6724576F" w:rsidR="00EE4FF0" w:rsidRPr="0058508F" w:rsidRDefault="00EE4FF0" w:rsidP="00EE4FF0">
            <w:pPr>
              <w:jc w:val="right"/>
              <w:rPr>
                <w:color w:val="000000"/>
                <w:sz w:val="20"/>
                <w:szCs w:val="20"/>
                <w:lang w:eastAsia="en-GB"/>
              </w:rPr>
            </w:pPr>
            <w:r w:rsidRPr="0058508F">
              <w:rPr>
                <w:color w:val="000000"/>
                <w:sz w:val="20"/>
                <w:szCs w:val="20"/>
              </w:rPr>
              <w:t>13.2</w:t>
            </w:r>
          </w:p>
        </w:tc>
        <w:tc>
          <w:tcPr>
            <w:tcW w:w="1065" w:type="dxa"/>
            <w:tcBorders>
              <w:top w:val="nil"/>
              <w:left w:val="nil"/>
              <w:bottom w:val="nil"/>
              <w:right w:val="nil"/>
            </w:tcBorders>
            <w:shd w:val="clear" w:color="auto" w:fill="auto"/>
            <w:noWrap/>
            <w:vAlign w:val="bottom"/>
            <w:hideMark/>
          </w:tcPr>
          <w:p w14:paraId="05FFCF37" w14:textId="10B4B83F" w:rsidR="00EE4FF0" w:rsidRPr="0058508F" w:rsidRDefault="00EE4FF0" w:rsidP="00EE4FF0">
            <w:pPr>
              <w:jc w:val="right"/>
              <w:rPr>
                <w:color w:val="000000"/>
                <w:sz w:val="20"/>
                <w:szCs w:val="20"/>
                <w:lang w:eastAsia="en-GB"/>
              </w:rPr>
            </w:pPr>
            <w:r w:rsidRPr="0058508F">
              <w:rPr>
                <w:color w:val="000000"/>
                <w:sz w:val="20"/>
                <w:szCs w:val="20"/>
              </w:rPr>
              <w:t>1.3</w:t>
            </w:r>
          </w:p>
        </w:tc>
        <w:tc>
          <w:tcPr>
            <w:tcW w:w="1064" w:type="dxa"/>
            <w:tcBorders>
              <w:top w:val="nil"/>
              <w:left w:val="nil"/>
              <w:bottom w:val="nil"/>
              <w:right w:val="nil"/>
            </w:tcBorders>
            <w:shd w:val="clear" w:color="auto" w:fill="auto"/>
            <w:noWrap/>
            <w:vAlign w:val="bottom"/>
            <w:hideMark/>
          </w:tcPr>
          <w:p w14:paraId="41BD17B8" w14:textId="111720F9"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0E43C42A" w14:textId="46C9A4D3" w:rsidR="00EE4FF0" w:rsidRPr="0058508F" w:rsidRDefault="00EE4FF0" w:rsidP="00EE4FF0">
            <w:pPr>
              <w:jc w:val="right"/>
              <w:rPr>
                <w:sz w:val="20"/>
                <w:szCs w:val="20"/>
              </w:rPr>
            </w:pPr>
            <w:r w:rsidRPr="0058508F">
              <w:rPr>
                <w:color w:val="000000"/>
                <w:sz w:val="20"/>
                <w:szCs w:val="20"/>
              </w:rPr>
              <w:t>0</w:t>
            </w:r>
          </w:p>
        </w:tc>
      </w:tr>
      <w:tr w:rsidR="00EE4FF0" w:rsidRPr="0058508F" w14:paraId="5A447EEB" w14:textId="77777777" w:rsidTr="00C33B87">
        <w:tc>
          <w:tcPr>
            <w:tcW w:w="1433" w:type="dxa"/>
            <w:tcBorders>
              <w:top w:val="nil"/>
              <w:left w:val="nil"/>
              <w:bottom w:val="nil"/>
              <w:right w:val="nil"/>
            </w:tcBorders>
            <w:shd w:val="clear" w:color="auto" w:fill="auto"/>
            <w:noWrap/>
            <w:hideMark/>
          </w:tcPr>
          <w:p w14:paraId="3B1C176A" w14:textId="09B4A5FB" w:rsidR="00EE4FF0" w:rsidRPr="0058508F" w:rsidRDefault="00EE4FF0" w:rsidP="00EE4FF0">
            <w:pPr>
              <w:rPr>
                <w:color w:val="000000"/>
                <w:sz w:val="20"/>
                <w:szCs w:val="20"/>
                <w:lang w:eastAsia="en-GB"/>
              </w:rPr>
            </w:pPr>
            <w:r w:rsidRPr="0058508F">
              <w:rPr>
                <w:color w:val="000000"/>
                <w:sz w:val="20"/>
                <w:szCs w:val="20"/>
                <w:lang w:eastAsia="en-GB"/>
              </w:rPr>
              <w:t>55</w:t>
            </w:r>
            <w:r w:rsidR="002740F0" w:rsidRPr="0058508F">
              <w:rPr>
                <w:color w:val="000000"/>
                <w:sz w:val="20"/>
                <w:szCs w:val="20"/>
                <w:lang w:eastAsia="en-GB"/>
              </w:rPr>
              <w:t>–</w:t>
            </w:r>
            <w:r w:rsidRPr="0058508F">
              <w:rPr>
                <w:color w:val="000000"/>
                <w:sz w:val="20"/>
                <w:szCs w:val="20"/>
                <w:lang w:eastAsia="en-GB"/>
              </w:rPr>
              <w:t>59</w:t>
            </w:r>
          </w:p>
        </w:tc>
        <w:tc>
          <w:tcPr>
            <w:tcW w:w="1064" w:type="dxa"/>
            <w:tcBorders>
              <w:top w:val="nil"/>
              <w:left w:val="nil"/>
              <w:bottom w:val="nil"/>
              <w:right w:val="nil"/>
            </w:tcBorders>
            <w:shd w:val="clear" w:color="auto" w:fill="auto"/>
            <w:noWrap/>
            <w:vAlign w:val="bottom"/>
            <w:hideMark/>
          </w:tcPr>
          <w:p w14:paraId="3FBB207D" w14:textId="61F5F586" w:rsidR="00EE4FF0" w:rsidRPr="0058508F" w:rsidRDefault="00EE4FF0" w:rsidP="00EE4FF0">
            <w:pPr>
              <w:jc w:val="right"/>
              <w:rPr>
                <w:color w:val="000000"/>
                <w:sz w:val="20"/>
                <w:szCs w:val="20"/>
                <w:lang w:eastAsia="en-GB"/>
              </w:rPr>
            </w:pPr>
            <w:r w:rsidRPr="0058508F">
              <w:rPr>
                <w:color w:val="000000"/>
                <w:sz w:val="20"/>
                <w:szCs w:val="20"/>
              </w:rPr>
              <w:t>25.8</w:t>
            </w:r>
          </w:p>
        </w:tc>
        <w:tc>
          <w:tcPr>
            <w:tcW w:w="1065" w:type="dxa"/>
            <w:tcBorders>
              <w:top w:val="nil"/>
              <w:left w:val="nil"/>
              <w:bottom w:val="nil"/>
              <w:right w:val="nil"/>
            </w:tcBorders>
            <w:shd w:val="clear" w:color="auto" w:fill="auto"/>
            <w:noWrap/>
            <w:vAlign w:val="bottom"/>
            <w:hideMark/>
          </w:tcPr>
          <w:p w14:paraId="08DA333B" w14:textId="24A03088" w:rsidR="00EE4FF0" w:rsidRPr="0058508F" w:rsidRDefault="00EE4FF0" w:rsidP="00EE4FF0">
            <w:pPr>
              <w:jc w:val="right"/>
              <w:rPr>
                <w:color w:val="000000"/>
                <w:sz w:val="20"/>
                <w:szCs w:val="20"/>
                <w:lang w:eastAsia="en-GB"/>
              </w:rPr>
            </w:pPr>
            <w:r w:rsidRPr="0058508F">
              <w:rPr>
                <w:color w:val="000000"/>
                <w:sz w:val="20"/>
                <w:szCs w:val="20"/>
              </w:rPr>
              <w:t>2.3</w:t>
            </w:r>
          </w:p>
        </w:tc>
        <w:tc>
          <w:tcPr>
            <w:tcW w:w="1064" w:type="dxa"/>
            <w:tcBorders>
              <w:top w:val="nil"/>
              <w:left w:val="nil"/>
              <w:bottom w:val="nil"/>
              <w:right w:val="nil"/>
            </w:tcBorders>
            <w:shd w:val="clear" w:color="auto" w:fill="auto"/>
            <w:noWrap/>
            <w:vAlign w:val="bottom"/>
            <w:hideMark/>
          </w:tcPr>
          <w:p w14:paraId="35EC0D6A" w14:textId="39D2C50D"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3BCB7114" w14:textId="1E14565C" w:rsidR="00EE4FF0" w:rsidRPr="0058508F" w:rsidRDefault="00EE4FF0" w:rsidP="00EE4FF0">
            <w:pPr>
              <w:jc w:val="right"/>
              <w:rPr>
                <w:color w:val="000000"/>
                <w:sz w:val="20"/>
                <w:szCs w:val="20"/>
                <w:lang w:eastAsia="en-GB"/>
              </w:rPr>
            </w:pPr>
            <w:r w:rsidRPr="0058508F">
              <w:rPr>
                <w:color w:val="000000"/>
                <w:sz w:val="20"/>
                <w:szCs w:val="20"/>
              </w:rPr>
              <w:t>6.6</w:t>
            </w:r>
          </w:p>
        </w:tc>
        <w:tc>
          <w:tcPr>
            <w:tcW w:w="1064" w:type="dxa"/>
            <w:tcBorders>
              <w:top w:val="nil"/>
              <w:left w:val="nil"/>
              <w:bottom w:val="nil"/>
              <w:right w:val="nil"/>
            </w:tcBorders>
            <w:shd w:val="clear" w:color="auto" w:fill="auto"/>
            <w:noWrap/>
            <w:vAlign w:val="bottom"/>
            <w:hideMark/>
          </w:tcPr>
          <w:p w14:paraId="06BDD061" w14:textId="2E4FB3DB" w:rsidR="00EE4FF0" w:rsidRPr="0058508F" w:rsidRDefault="00EE4FF0" w:rsidP="00EE4FF0">
            <w:pPr>
              <w:jc w:val="right"/>
              <w:rPr>
                <w:color w:val="000000"/>
                <w:sz w:val="20"/>
                <w:szCs w:val="20"/>
                <w:lang w:eastAsia="en-GB"/>
              </w:rPr>
            </w:pPr>
            <w:r w:rsidRPr="0058508F">
              <w:rPr>
                <w:color w:val="000000"/>
                <w:sz w:val="20"/>
                <w:szCs w:val="20"/>
              </w:rPr>
              <w:t>11.6</w:t>
            </w:r>
          </w:p>
        </w:tc>
        <w:tc>
          <w:tcPr>
            <w:tcW w:w="1064" w:type="dxa"/>
            <w:tcBorders>
              <w:top w:val="nil"/>
              <w:left w:val="nil"/>
              <w:bottom w:val="nil"/>
              <w:right w:val="nil"/>
            </w:tcBorders>
            <w:shd w:val="clear" w:color="auto" w:fill="auto"/>
            <w:noWrap/>
            <w:vAlign w:val="bottom"/>
            <w:hideMark/>
          </w:tcPr>
          <w:p w14:paraId="3AEFD0FC" w14:textId="02096DA7" w:rsidR="00EE4FF0" w:rsidRPr="0058508F" w:rsidRDefault="00EE4FF0" w:rsidP="00EE4FF0">
            <w:pPr>
              <w:jc w:val="right"/>
              <w:rPr>
                <w:color w:val="000000"/>
                <w:sz w:val="20"/>
                <w:szCs w:val="20"/>
                <w:lang w:eastAsia="en-GB"/>
              </w:rPr>
            </w:pPr>
            <w:r w:rsidRPr="0058508F">
              <w:rPr>
                <w:color w:val="000000"/>
                <w:sz w:val="20"/>
                <w:szCs w:val="20"/>
              </w:rPr>
              <w:t>22.6</w:t>
            </w:r>
          </w:p>
        </w:tc>
        <w:tc>
          <w:tcPr>
            <w:tcW w:w="1065" w:type="dxa"/>
            <w:tcBorders>
              <w:top w:val="nil"/>
              <w:left w:val="nil"/>
              <w:bottom w:val="nil"/>
              <w:right w:val="nil"/>
            </w:tcBorders>
            <w:shd w:val="clear" w:color="auto" w:fill="auto"/>
            <w:noWrap/>
            <w:vAlign w:val="bottom"/>
            <w:hideMark/>
          </w:tcPr>
          <w:p w14:paraId="1D3132C8" w14:textId="758FC99A" w:rsidR="00EE4FF0" w:rsidRPr="0058508F" w:rsidRDefault="00EE4FF0" w:rsidP="00EE4FF0">
            <w:pPr>
              <w:jc w:val="right"/>
              <w:rPr>
                <w:color w:val="000000"/>
                <w:sz w:val="20"/>
                <w:szCs w:val="20"/>
                <w:lang w:eastAsia="en-GB"/>
              </w:rPr>
            </w:pPr>
            <w:r w:rsidRPr="0058508F">
              <w:rPr>
                <w:color w:val="000000"/>
                <w:sz w:val="20"/>
                <w:szCs w:val="20"/>
              </w:rPr>
              <w:t>13.5</w:t>
            </w:r>
          </w:p>
        </w:tc>
        <w:tc>
          <w:tcPr>
            <w:tcW w:w="1064" w:type="dxa"/>
            <w:tcBorders>
              <w:top w:val="nil"/>
              <w:left w:val="nil"/>
              <w:bottom w:val="nil"/>
              <w:right w:val="nil"/>
            </w:tcBorders>
            <w:shd w:val="clear" w:color="auto" w:fill="auto"/>
            <w:noWrap/>
            <w:vAlign w:val="bottom"/>
            <w:hideMark/>
          </w:tcPr>
          <w:p w14:paraId="0375F754" w14:textId="3BF17543" w:rsidR="00EE4FF0" w:rsidRPr="0058508F" w:rsidRDefault="00EE4FF0" w:rsidP="00EE4FF0">
            <w:pPr>
              <w:jc w:val="right"/>
              <w:rPr>
                <w:color w:val="000000"/>
                <w:sz w:val="20"/>
                <w:szCs w:val="20"/>
                <w:lang w:eastAsia="en-GB"/>
              </w:rPr>
            </w:pPr>
            <w:r w:rsidRPr="0058508F">
              <w:rPr>
                <w:color w:val="000000"/>
                <w:sz w:val="20"/>
                <w:szCs w:val="20"/>
              </w:rPr>
              <w:t>8.5</w:t>
            </w:r>
          </w:p>
        </w:tc>
        <w:tc>
          <w:tcPr>
            <w:tcW w:w="1065" w:type="dxa"/>
            <w:tcBorders>
              <w:top w:val="nil"/>
              <w:left w:val="nil"/>
              <w:bottom w:val="nil"/>
              <w:right w:val="nil"/>
            </w:tcBorders>
            <w:shd w:val="clear" w:color="auto" w:fill="auto"/>
            <w:noWrap/>
            <w:vAlign w:val="bottom"/>
            <w:hideMark/>
          </w:tcPr>
          <w:p w14:paraId="5F9E0EBB" w14:textId="774C4637" w:rsidR="00EE4FF0" w:rsidRPr="0058508F" w:rsidRDefault="00EE4FF0" w:rsidP="00EE4FF0">
            <w:pPr>
              <w:jc w:val="right"/>
              <w:rPr>
                <w:color w:val="000000"/>
                <w:sz w:val="20"/>
                <w:szCs w:val="20"/>
                <w:lang w:eastAsia="en-GB"/>
              </w:rPr>
            </w:pPr>
            <w:r w:rsidRPr="0058508F">
              <w:rPr>
                <w:color w:val="000000"/>
                <w:sz w:val="20"/>
                <w:szCs w:val="20"/>
              </w:rPr>
              <w:t>9</w:t>
            </w:r>
          </w:p>
        </w:tc>
        <w:tc>
          <w:tcPr>
            <w:tcW w:w="1064" w:type="dxa"/>
            <w:tcBorders>
              <w:top w:val="nil"/>
              <w:left w:val="nil"/>
              <w:bottom w:val="nil"/>
              <w:right w:val="nil"/>
            </w:tcBorders>
            <w:shd w:val="clear" w:color="auto" w:fill="auto"/>
            <w:noWrap/>
            <w:vAlign w:val="bottom"/>
            <w:hideMark/>
          </w:tcPr>
          <w:p w14:paraId="4DA80522" w14:textId="4DAFF779"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1D9C417" w14:textId="412C9688" w:rsidR="00EE4FF0" w:rsidRPr="0058508F" w:rsidRDefault="00EE4FF0" w:rsidP="00EE4FF0">
            <w:pPr>
              <w:jc w:val="right"/>
              <w:rPr>
                <w:sz w:val="20"/>
                <w:szCs w:val="20"/>
              </w:rPr>
            </w:pPr>
            <w:r w:rsidRPr="0058508F">
              <w:rPr>
                <w:color w:val="000000"/>
                <w:sz w:val="20"/>
                <w:szCs w:val="20"/>
              </w:rPr>
              <w:t>0</w:t>
            </w:r>
          </w:p>
        </w:tc>
      </w:tr>
      <w:tr w:rsidR="00EE4FF0" w:rsidRPr="0058508F" w14:paraId="04F9B888" w14:textId="77777777" w:rsidTr="00C33B87">
        <w:tc>
          <w:tcPr>
            <w:tcW w:w="1433" w:type="dxa"/>
            <w:tcBorders>
              <w:top w:val="nil"/>
              <w:left w:val="nil"/>
              <w:bottom w:val="nil"/>
              <w:right w:val="nil"/>
            </w:tcBorders>
            <w:shd w:val="clear" w:color="auto" w:fill="auto"/>
            <w:noWrap/>
            <w:hideMark/>
          </w:tcPr>
          <w:p w14:paraId="10C5F20A" w14:textId="09C33B4A" w:rsidR="00EE4FF0" w:rsidRPr="0058508F" w:rsidRDefault="00EE4FF0" w:rsidP="00EE4FF0">
            <w:pPr>
              <w:rPr>
                <w:color w:val="000000"/>
                <w:sz w:val="20"/>
                <w:szCs w:val="20"/>
                <w:lang w:eastAsia="en-GB"/>
              </w:rPr>
            </w:pPr>
            <w:r w:rsidRPr="0058508F">
              <w:rPr>
                <w:color w:val="000000"/>
                <w:sz w:val="20"/>
                <w:szCs w:val="20"/>
                <w:lang w:eastAsia="en-GB"/>
              </w:rPr>
              <w:t>60</w:t>
            </w:r>
            <w:r w:rsidR="002740F0" w:rsidRPr="0058508F">
              <w:rPr>
                <w:color w:val="000000"/>
                <w:sz w:val="20"/>
                <w:szCs w:val="20"/>
                <w:lang w:eastAsia="en-GB"/>
              </w:rPr>
              <w:t>–</w:t>
            </w:r>
            <w:r w:rsidRPr="0058508F">
              <w:rPr>
                <w:color w:val="000000"/>
                <w:sz w:val="20"/>
                <w:szCs w:val="20"/>
                <w:lang w:eastAsia="en-GB"/>
              </w:rPr>
              <w:t>64</w:t>
            </w:r>
          </w:p>
        </w:tc>
        <w:tc>
          <w:tcPr>
            <w:tcW w:w="1064" w:type="dxa"/>
            <w:tcBorders>
              <w:top w:val="nil"/>
              <w:left w:val="nil"/>
              <w:bottom w:val="nil"/>
              <w:right w:val="nil"/>
            </w:tcBorders>
            <w:shd w:val="clear" w:color="auto" w:fill="auto"/>
            <w:noWrap/>
            <w:vAlign w:val="bottom"/>
            <w:hideMark/>
          </w:tcPr>
          <w:p w14:paraId="14E315FE" w14:textId="639F4F18" w:rsidR="00EE4FF0" w:rsidRPr="0058508F" w:rsidRDefault="00EE4FF0" w:rsidP="00EE4FF0">
            <w:pPr>
              <w:jc w:val="right"/>
              <w:rPr>
                <w:color w:val="000000"/>
                <w:sz w:val="20"/>
                <w:szCs w:val="20"/>
                <w:lang w:eastAsia="en-GB"/>
              </w:rPr>
            </w:pPr>
            <w:r w:rsidRPr="0058508F">
              <w:rPr>
                <w:color w:val="000000"/>
                <w:sz w:val="20"/>
                <w:szCs w:val="20"/>
              </w:rPr>
              <w:t>12.3</w:t>
            </w:r>
          </w:p>
        </w:tc>
        <w:tc>
          <w:tcPr>
            <w:tcW w:w="1065" w:type="dxa"/>
            <w:tcBorders>
              <w:top w:val="nil"/>
              <w:left w:val="nil"/>
              <w:bottom w:val="nil"/>
              <w:right w:val="nil"/>
            </w:tcBorders>
            <w:shd w:val="clear" w:color="auto" w:fill="auto"/>
            <w:noWrap/>
            <w:vAlign w:val="bottom"/>
            <w:hideMark/>
          </w:tcPr>
          <w:p w14:paraId="66CF7921" w14:textId="2A890CEE"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nil"/>
              <w:right w:val="nil"/>
            </w:tcBorders>
            <w:shd w:val="clear" w:color="auto" w:fill="auto"/>
            <w:noWrap/>
            <w:vAlign w:val="bottom"/>
            <w:hideMark/>
          </w:tcPr>
          <w:p w14:paraId="4066C83F" w14:textId="3300E719" w:rsidR="00EE4FF0" w:rsidRPr="0058508F" w:rsidRDefault="00EE4FF0" w:rsidP="00EE4FF0">
            <w:pPr>
              <w:jc w:val="right"/>
              <w:rPr>
                <w:color w:val="000000"/>
                <w:sz w:val="20"/>
                <w:szCs w:val="20"/>
                <w:lang w:eastAsia="en-GB"/>
              </w:rPr>
            </w:pPr>
            <w:r w:rsidRPr="0058508F">
              <w:rPr>
                <w:color w:val="000000"/>
                <w:sz w:val="20"/>
                <w:szCs w:val="20"/>
              </w:rPr>
              <w:t>0.9</w:t>
            </w:r>
          </w:p>
        </w:tc>
        <w:tc>
          <w:tcPr>
            <w:tcW w:w="1065" w:type="dxa"/>
            <w:tcBorders>
              <w:top w:val="nil"/>
              <w:left w:val="nil"/>
              <w:bottom w:val="nil"/>
              <w:right w:val="nil"/>
            </w:tcBorders>
            <w:shd w:val="clear" w:color="auto" w:fill="auto"/>
            <w:noWrap/>
            <w:vAlign w:val="bottom"/>
            <w:hideMark/>
          </w:tcPr>
          <w:p w14:paraId="421CE9E2" w14:textId="768080F9" w:rsidR="00EE4FF0" w:rsidRPr="0058508F" w:rsidRDefault="00EE4FF0" w:rsidP="00EE4FF0">
            <w:pPr>
              <w:jc w:val="right"/>
              <w:rPr>
                <w:color w:val="000000"/>
                <w:sz w:val="20"/>
                <w:szCs w:val="20"/>
                <w:lang w:eastAsia="en-GB"/>
              </w:rPr>
            </w:pPr>
            <w:r w:rsidRPr="0058508F">
              <w:rPr>
                <w:color w:val="000000"/>
                <w:sz w:val="20"/>
                <w:szCs w:val="20"/>
              </w:rPr>
              <w:t>10.3</w:t>
            </w:r>
          </w:p>
        </w:tc>
        <w:tc>
          <w:tcPr>
            <w:tcW w:w="1064" w:type="dxa"/>
            <w:tcBorders>
              <w:top w:val="nil"/>
              <w:left w:val="nil"/>
              <w:bottom w:val="nil"/>
              <w:right w:val="nil"/>
            </w:tcBorders>
            <w:shd w:val="clear" w:color="auto" w:fill="auto"/>
            <w:noWrap/>
            <w:vAlign w:val="bottom"/>
            <w:hideMark/>
          </w:tcPr>
          <w:p w14:paraId="6A456A80" w14:textId="5AAF57CD" w:rsidR="00EE4FF0" w:rsidRPr="0058508F" w:rsidRDefault="00EE4FF0" w:rsidP="00EE4FF0">
            <w:pPr>
              <w:jc w:val="right"/>
              <w:rPr>
                <w:color w:val="000000"/>
                <w:sz w:val="20"/>
                <w:szCs w:val="20"/>
                <w:lang w:eastAsia="en-GB"/>
              </w:rPr>
            </w:pPr>
            <w:r w:rsidRPr="0058508F">
              <w:rPr>
                <w:color w:val="000000"/>
                <w:sz w:val="20"/>
                <w:szCs w:val="20"/>
              </w:rPr>
              <w:t>17.1</w:t>
            </w:r>
          </w:p>
        </w:tc>
        <w:tc>
          <w:tcPr>
            <w:tcW w:w="1064" w:type="dxa"/>
            <w:tcBorders>
              <w:top w:val="nil"/>
              <w:left w:val="nil"/>
              <w:bottom w:val="nil"/>
              <w:right w:val="nil"/>
            </w:tcBorders>
            <w:shd w:val="clear" w:color="auto" w:fill="auto"/>
            <w:noWrap/>
            <w:vAlign w:val="bottom"/>
            <w:hideMark/>
          </w:tcPr>
          <w:p w14:paraId="0413A3D2" w14:textId="0142CA74" w:rsidR="00EE4FF0" w:rsidRPr="0058508F" w:rsidRDefault="00EE4FF0" w:rsidP="00EE4FF0">
            <w:pPr>
              <w:jc w:val="right"/>
              <w:rPr>
                <w:color w:val="000000"/>
                <w:sz w:val="20"/>
                <w:szCs w:val="20"/>
                <w:lang w:eastAsia="en-GB"/>
              </w:rPr>
            </w:pPr>
            <w:r w:rsidRPr="0058508F">
              <w:rPr>
                <w:color w:val="000000"/>
                <w:sz w:val="20"/>
                <w:szCs w:val="20"/>
              </w:rPr>
              <w:t>23.2</w:t>
            </w:r>
          </w:p>
        </w:tc>
        <w:tc>
          <w:tcPr>
            <w:tcW w:w="1065" w:type="dxa"/>
            <w:tcBorders>
              <w:top w:val="nil"/>
              <w:left w:val="nil"/>
              <w:bottom w:val="nil"/>
              <w:right w:val="nil"/>
            </w:tcBorders>
            <w:shd w:val="clear" w:color="auto" w:fill="auto"/>
            <w:noWrap/>
            <w:vAlign w:val="bottom"/>
            <w:hideMark/>
          </w:tcPr>
          <w:p w14:paraId="00805150" w14:textId="702A09E7" w:rsidR="00EE4FF0" w:rsidRPr="0058508F" w:rsidRDefault="00EE4FF0" w:rsidP="00EE4FF0">
            <w:pPr>
              <w:jc w:val="right"/>
              <w:rPr>
                <w:color w:val="000000"/>
                <w:sz w:val="20"/>
                <w:szCs w:val="20"/>
                <w:lang w:eastAsia="en-GB"/>
              </w:rPr>
            </w:pPr>
            <w:r w:rsidRPr="0058508F">
              <w:rPr>
                <w:color w:val="000000"/>
                <w:sz w:val="20"/>
                <w:szCs w:val="20"/>
              </w:rPr>
              <w:t>9.1</w:t>
            </w:r>
          </w:p>
        </w:tc>
        <w:tc>
          <w:tcPr>
            <w:tcW w:w="1064" w:type="dxa"/>
            <w:tcBorders>
              <w:top w:val="nil"/>
              <w:left w:val="nil"/>
              <w:bottom w:val="nil"/>
              <w:right w:val="nil"/>
            </w:tcBorders>
            <w:shd w:val="clear" w:color="auto" w:fill="auto"/>
            <w:noWrap/>
            <w:vAlign w:val="bottom"/>
            <w:hideMark/>
          </w:tcPr>
          <w:p w14:paraId="55BC0902" w14:textId="5CAEB70F" w:rsidR="00EE4FF0" w:rsidRPr="0058508F" w:rsidRDefault="00EE4FF0" w:rsidP="00EE4FF0">
            <w:pPr>
              <w:jc w:val="right"/>
              <w:rPr>
                <w:color w:val="000000"/>
                <w:sz w:val="20"/>
                <w:szCs w:val="20"/>
                <w:lang w:eastAsia="en-GB"/>
              </w:rPr>
            </w:pPr>
            <w:r w:rsidRPr="0058508F">
              <w:rPr>
                <w:color w:val="000000"/>
                <w:sz w:val="20"/>
                <w:szCs w:val="20"/>
              </w:rPr>
              <w:t>17.1</w:t>
            </w:r>
          </w:p>
        </w:tc>
        <w:tc>
          <w:tcPr>
            <w:tcW w:w="1065" w:type="dxa"/>
            <w:tcBorders>
              <w:top w:val="nil"/>
              <w:left w:val="nil"/>
              <w:bottom w:val="nil"/>
              <w:right w:val="nil"/>
            </w:tcBorders>
            <w:shd w:val="clear" w:color="auto" w:fill="auto"/>
            <w:noWrap/>
            <w:vAlign w:val="bottom"/>
            <w:hideMark/>
          </w:tcPr>
          <w:p w14:paraId="29B26C3E" w14:textId="7C895EE6" w:rsidR="00EE4FF0" w:rsidRPr="0058508F" w:rsidRDefault="00EE4FF0" w:rsidP="00EE4FF0">
            <w:pPr>
              <w:jc w:val="right"/>
              <w:rPr>
                <w:color w:val="000000"/>
                <w:sz w:val="20"/>
                <w:szCs w:val="20"/>
                <w:lang w:eastAsia="en-GB"/>
              </w:rPr>
            </w:pPr>
            <w:r w:rsidRPr="0058508F">
              <w:rPr>
                <w:color w:val="000000"/>
                <w:sz w:val="20"/>
                <w:szCs w:val="20"/>
              </w:rPr>
              <w:t>10</w:t>
            </w:r>
          </w:p>
        </w:tc>
        <w:tc>
          <w:tcPr>
            <w:tcW w:w="1064" w:type="dxa"/>
            <w:tcBorders>
              <w:top w:val="nil"/>
              <w:left w:val="nil"/>
              <w:bottom w:val="nil"/>
              <w:right w:val="nil"/>
            </w:tcBorders>
            <w:shd w:val="clear" w:color="auto" w:fill="auto"/>
            <w:noWrap/>
            <w:vAlign w:val="bottom"/>
            <w:hideMark/>
          </w:tcPr>
          <w:p w14:paraId="3CEF55A6" w14:textId="5BB788C5"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nil"/>
              <w:right w:val="nil"/>
            </w:tcBorders>
            <w:shd w:val="clear" w:color="auto" w:fill="auto"/>
            <w:noWrap/>
            <w:vAlign w:val="bottom"/>
            <w:hideMark/>
          </w:tcPr>
          <w:p w14:paraId="44B593F3" w14:textId="4183AB45" w:rsidR="00EE4FF0" w:rsidRPr="0058508F" w:rsidRDefault="00EE4FF0" w:rsidP="00EE4FF0">
            <w:pPr>
              <w:jc w:val="right"/>
              <w:rPr>
                <w:sz w:val="20"/>
                <w:szCs w:val="20"/>
              </w:rPr>
            </w:pPr>
            <w:r w:rsidRPr="0058508F">
              <w:rPr>
                <w:color w:val="000000"/>
                <w:sz w:val="20"/>
                <w:szCs w:val="20"/>
              </w:rPr>
              <w:t>0</w:t>
            </w:r>
          </w:p>
        </w:tc>
      </w:tr>
      <w:tr w:rsidR="00EE4FF0" w:rsidRPr="0058508F" w14:paraId="626ACE8C" w14:textId="77777777" w:rsidTr="00C33B87">
        <w:tc>
          <w:tcPr>
            <w:tcW w:w="1433" w:type="dxa"/>
            <w:tcBorders>
              <w:top w:val="nil"/>
              <w:left w:val="nil"/>
              <w:bottom w:val="nil"/>
              <w:right w:val="nil"/>
            </w:tcBorders>
            <w:shd w:val="clear" w:color="auto" w:fill="auto"/>
            <w:noWrap/>
            <w:hideMark/>
          </w:tcPr>
          <w:p w14:paraId="7B28F86B" w14:textId="4C37543B" w:rsidR="00EE4FF0" w:rsidRPr="0058508F" w:rsidRDefault="00EE4FF0" w:rsidP="00EE4FF0">
            <w:pPr>
              <w:rPr>
                <w:color w:val="000000"/>
                <w:sz w:val="20"/>
                <w:szCs w:val="20"/>
                <w:lang w:eastAsia="en-GB"/>
              </w:rPr>
            </w:pPr>
            <w:r w:rsidRPr="0058508F">
              <w:rPr>
                <w:color w:val="000000"/>
                <w:sz w:val="20"/>
                <w:szCs w:val="20"/>
                <w:lang w:eastAsia="en-GB"/>
              </w:rPr>
              <w:t>65</w:t>
            </w:r>
            <w:r w:rsidR="002740F0" w:rsidRPr="0058508F">
              <w:rPr>
                <w:color w:val="000000"/>
                <w:sz w:val="20"/>
                <w:szCs w:val="20"/>
                <w:lang w:eastAsia="en-GB"/>
              </w:rPr>
              <w:t>–</w:t>
            </w:r>
            <w:r w:rsidRPr="0058508F">
              <w:rPr>
                <w:color w:val="000000"/>
                <w:sz w:val="20"/>
                <w:szCs w:val="20"/>
                <w:lang w:eastAsia="en-GB"/>
              </w:rPr>
              <w:t>69</w:t>
            </w:r>
          </w:p>
        </w:tc>
        <w:tc>
          <w:tcPr>
            <w:tcW w:w="1064" w:type="dxa"/>
            <w:tcBorders>
              <w:top w:val="nil"/>
              <w:left w:val="nil"/>
              <w:bottom w:val="nil"/>
              <w:right w:val="nil"/>
            </w:tcBorders>
            <w:shd w:val="clear" w:color="auto" w:fill="auto"/>
            <w:noWrap/>
            <w:vAlign w:val="bottom"/>
            <w:hideMark/>
          </w:tcPr>
          <w:p w14:paraId="6DCF17DB" w14:textId="1B234E12" w:rsidR="00EE4FF0" w:rsidRPr="0058508F" w:rsidRDefault="00EE4FF0" w:rsidP="00EE4FF0">
            <w:pPr>
              <w:jc w:val="right"/>
              <w:rPr>
                <w:color w:val="000000"/>
                <w:sz w:val="20"/>
                <w:szCs w:val="20"/>
                <w:lang w:eastAsia="en-GB"/>
              </w:rPr>
            </w:pPr>
            <w:r w:rsidRPr="0058508F">
              <w:rPr>
                <w:color w:val="000000"/>
                <w:sz w:val="20"/>
                <w:szCs w:val="20"/>
              </w:rPr>
              <w:t>8.8</w:t>
            </w:r>
          </w:p>
        </w:tc>
        <w:tc>
          <w:tcPr>
            <w:tcW w:w="1065" w:type="dxa"/>
            <w:tcBorders>
              <w:top w:val="nil"/>
              <w:left w:val="nil"/>
              <w:bottom w:val="nil"/>
              <w:right w:val="nil"/>
            </w:tcBorders>
            <w:shd w:val="clear" w:color="auto" w:fill="auto"/>
            <w:noWrap/>
            <w:vAlign w:val="bottom"/>
            <w:hideMark/>
          </w:tcPr>
          <w:p w14:paraId="3CD3177B" w14:textId="4ECF00CF" w:rsidR="00EE4FF0" w:rsidRPr="0058508F" w:rsidRDefault="00EE4FF0" w:rsidP="00EE4FF0">
            <w:pPr>
              <w:jc w:val="right"/>
              <w:rPr>
                <w:color w:val="000000"/>
                <w:sz w:val="20"/>
                <w:szCs w:val="20"/>
                <w:lang w:eastAsia="en-GB"/>
              </w:rPr>
            </w:pPr>
            <w:r w:rsidRPr="0058508F">
              <w:rPr>
                <w:color w:val="000000"/>
                <w:sz w:val="20"/>
                <w:szCs w:val="20"/>
              </w:rPr>
              <w:t>2.5</w:t>
            </w:r>
          </w:p>
        </w:tc>
        <w:tc>
          <w:tcPr>
            <w:tcW w:w="1064" w:type="dxa"/>
            <w:tcBorders>
              <w:top w:val="nil"/>
              <w:left w:val="nil"/>
              <w:bottom w:val="nil"/>
              <w:right w:val="nil"/>
            </w:tcBorders>
            <w:shd w:val="clear" w:color="auto" w:fill="auto"/>
            <w:noWrap/>
            <w:vAlign w:val="bottom"/>
            <w:hideMark/>
          </w:tcPr>
          <w:p w14:paraId="0938AB52" w14:textId="2FE19CD7" w:rsidR="00EE4FF0" w:rsidRPr="0058508F" w:rsidRDefault="00EE4FF0" w:rsidP="00EE4FF0">
            <w:pPr>
              <w:jc w:val="right"/>
              <w:rPr>
                <w:color w:val="000000"/>
                <w:sz w:val="20"/>
                <w:szCs w:val="20"/>
                <w:lang w:eastAsia="en-GB"/>
              </w:rPr>
            </w:pPr>
            <w:r w:rsidRPr="0058508F">
              <w:rPr>
                <w:color w:val="000000"/>
                <w:sz w:val="20"/>
                <w:szCs w:val="20"/>
              </w:rPr>
              <w:t>6</w:t>
            </w:r>
          </w:p>
        </w:tc>
        <w:tc>
          <w:tcPr>
            <w:tcW w:w="1065" w:type="dxa"/>
            <w:tcBorders>
              <w:top w:val="nil"/>
              <w:left w:val="nil"/>
              <w:bottom w:val="nil"/>
              <w:right w:val="nil"/>
            </w:tcBorders>
            <w:shd w:val="clear" w:color="auto" w:fill="auto"/>
            <w:noWrap/>
            <w:vAlign w:val="bottom"/>
            <w:hideMark/>
          </w:tcPr>
          <w:p w14:paraId="5E110FE6" w14:textId="37D8B96A" w:rsidR="00EE4FF0" w:rsidRPr="0058508F" w:rsidRDefault="00EE4FF0" w:rsidP="00EE4FF0">
            <w:pPr>
              <w:jc w:val="right"/>
              <w:rPr>
                <w:color w:val="000000"/>
                <w:sz w:val="20"/>
                <w:szCs w:val="20"/>
                <w:lang w:eastAsia="en-GB"/>
              </w:rPr>
            </w:pPr>
            <w:r w:rsidRPr="0058508F">
              <w:rPr>
                <w:color w:val="000000"/>
                <w:sz w:val="20"/>
                <w:szCs w:val="20"/>
              </w:rPr>
              <w:t>14.9</w:t>
            </w:r>
          </w:p>
        </w:tc>
        <w:tc>
          <w:tcPr>
            <w:tcW w:w="1064" w:type="dxa"/>
            <w:tcBorders>
              <w:top w:val="nil"/>
              <w:left w:val="nil"/>
              <w:bottom w:val="nil"/>
              <w:right w:val="nil"/>
            </w:tcBorders>
            <w:shd w:val="clear" w:color="auto" w:fill="auto"/>
            <w:noWrap/>
            <w:vAlign w:val="bottom"/>
            <w:hideMark/>
          </w:tcPr>
          <w:p w14:paraId="4F9BE3B7" w14:textId="1770492E" w:rsidR="00EE4FF0" w:rsidRPr="0058508F" w:rsidRDefault="00EE4FF0" w:rsidP="00EE4FF0">
            <w:pPr>
              <w:jc w:val="right"/>
              <w:rPr>
                <w:color w:val="000000"/>
                <w:sz w:val="20"/>
                <w:szCs w:val="20"/>
                <w:lang w:eastAsia="en-GB"/>
              </w:rPr>
            </w:pPr>
            <w:r w:rsidRPr="0058508F">
              <w:rPr>
                <w:color w:val="000000"/>
                <w:sz w:val="20"/>
                <w:szCs w:val="20"/>
              </w:rPr>
              <w:t>13.1</w:t>
            </w:r>
          </w:p>
        </w:tc>
        <w:tc>
          <w:tcPr>
            <w:tcW w:w="1064" w:type="dxa"/>
            <w:tcBorders>
              <w:top w:val="nil"/>
              <w:left w:val="nil"/>
              <w:bottom w:val="nil"/>
              <w:right w:val="nil"/>
            </w:tcBorders>
            <w:shd w:val="clear" w:color="auto" w:fill="auto"/>
            <w:noWrap/>
            <w:vAlign w:val="bottom"/>
            <w:hideMark/>
          </w:tcPr>
          <w:p w14:paraId="2A7BB24F" w14:textId="221A9AB6" w:rsidR="00EE4FF0" w:rsidRPr="0058508F" w:rsidRDefault="00EE4FF0" w:rsidP="00EE4FF0">
            <w:pPr>
              <w:jc w:val="right"/>
              <w:rPr>
                <w:color w:val="000000"/>
                <w:sz w:val="20"/>
                <w:szCs w:val="20"/>
                <w:lang w:eastAsia="en-GB"/>
              </w:rPr>
            </w:pPr>
            <w:r w:rsidRPr="0058508F">
              <w:rPr>
                <w:color w:val="000000"/>
                <w:sz w:val="20"/>
                <w:szCs w:val="20"/>
              </w:rPr>
              <w:t>16.6</w:t>
            </w:r>
          </w:p>
        </w:tc>
        <w:tc>
          <w:tcPr>
            <w:tcW w:w="1065" w:type="dxa"/>
            <w:tcBorders>
              <w:top w:val="nil"/>
              <w:left w:val="nil"/>
              <w:bottom w:val="nil"/>
              <w:right w:val="nil"/>
            </w:tcBorders>
            <w:shd w:val="clear" w:color="auto" w:fill="auto"/>
            <w:noWrap/>
            <w:vAlign w:val="bottom"/>
            <w:hideMark/>
          </w:tcPr>
          <w:p w14:paraId="66743778" w14:textId="37EEFAFF" w:rsidR="00EE4FF0" w:rsidRPr="0058508F" w:rsidRDefault="00EE4FF0" w:rsidP="00EE4FF0">
            <w:pPr>
              <w:jc w:val="right"/>
              <w:rPr>
                <w:color w:val="000000"/>
                <w:sz w:val="20"/>
                <w:szCs w:val="20"/>
                <w:lang w:eastAsia="en-GB"/>
              </w:rPr>
            </w:pPr>
            <w:r w:rsidRPr="0058508F">
              <w:rPr>
                <w:color w:val="000000"/>
                <w:sz w:val="20"/>
                <w:szCs w:val="20"/>
              </w:rPr>
              <w:t>4.5</w:t>
            </w:r>
          </w:p>
        </w:tc>
        <w:tc>
          <w:tcPr>
            <w:tcW w:w="1064" w:type="dxa"/>
            <w:tcBorders>
              <w:top w:val="nil"/>
              <w:left w:val="nil"/>
              <w:bottom w:val="nil"/>
              <w:right w:val="nil"/>
            </w:tcBorders>
            <w:shd w:val="clear" w:color="auto" w:fill="auto"/>
            <w:noWrap/>
            <w:vAlign w:val="bottom"/>
            <w:hideMark/>
          </w:tcPr>
          <w:p w14:paraId="1380EE55" w14:textId="6DC7D071" w:rsidR="00EE4FF0" w:rsidRPr="0058508F" w:rsidRDefault="00EE4FF0" w:rsidP="00EE4FF0">
            <w:pPr>
              <w:jc w:val="right"/>
              <w:rPr>
                <w:color w:val="000000"/>
                <w:sz w:val="20"/>
                <w:szCs w:val="20"/>
                <w:lang w:eastAsia="en-GB"/>
              </w:rPr>
            </w:pPr>
            <w:r w:rsidRPr="0058508F">
              <w:rPr>
                <w:color w:val="000000"/>
                <w:sz w:val="20"/>
                <w:szCs w:val="20"/>
              </w:rPr>
              <w:t>23.1</w:t>
            </w:r>
          </w:p>
        </w:tc>
        <w:tc>
          <w:tcPr>
            <w:tcW w:w="1065" w:type="dxa"/>
            <w:tcBorders>
              <w:top w:val="nil"/>
              <w:left w:val="nil"/>
              <w:bottom w:val="nil"/>
              <w:right w:val="nil"/>
            </w:tcBorders>
            <w:shd w:val="clear" w:color="auto" w:fill="auto"/>
            <w:noWrap/>
            <w:vAlign w:val="bottom"/>
            <w:hideMark/>
          </w:tcPr>
          <w:p w14:paraId="5443F065" w14:textId="4AB50B73" w:rsidR="00EE4FF0" w:rsidRPr="0058508F" w:rsidRDefault="00EE4FF0" w:rsidP="00EE4FF0">
            <w:pPr>
              <w:jc w:val="right"/>
              <w:rPr>
                <w:color w:val="000000"/>
                <w:sz w:val="20"/>
                <w:szCs w:val="20"/>
                <w:lang w:eastAsia="en-GB"/>
              </w:rPr>
            </w:pPr>
            <w:r w:rsidRPr="0058508F">
              <w:rPr>
                <w:color w:val="000000"/>
                <w:sz w:val="20"/>
                <w:szCs w:val="20"/>
              </w:rPr>
              <w:t>8.9</w:t>
            </w:r>
          </w:p>
        </w:tc>
        <w:tc>
          <w:tcPr>
            <w:tcW w:w="1064" w:type="dxa"/>
            <w:tcBorders>
              <w:top w:val="nil"/>
              <w:left w:val="nil"/>
              <w:bottom w:val="nil"/>
              <w:right w:val="nil"/>
            </w:tcBorders>
            <w:shd w:val="clear" w:color="auto" w:fill="auto"/>
            <w:noWrap/>
            <w:vAlign w:val="bottom"/>
            <w:hideMark/>
          </w:tcPr>
          <w:p w14:paraId="4D6A3166" w14:textId="7283226C" w:rsidR="00EE4FF0" w:rsidRPr="0058508F" w:rsidRDefault="00EE4FF0" w:rsidP="00EE4FF0">
            <w:pPr>
              <w:jc w:val="right"/>
              <w:rPr>
                <w:color w:val="000000"/>
                <w:sz w:val="20"/>
                <w:szCs w:val="20"/>
                <w:lang w:eastAsia="en-GB"/>
              </w:rPr>
            </w:pPr>
            <w:r w:rsidRPr="0058508F">
              <w:rPr>
                <w:color w:val="000000"/>
                <w:sz w:val="20"/>
                <w:szCs w:val="20"/>
              </w:rPr>
              <w:t>1.7</w:t>
            </w:r>
          </w:p>
        </w:tc>
        <w:tc>
          <w:tcPr>
            <w:tcW w:w="1065" w:type="dxa"/>
            <w:tcBorders>
              <w:top w:val="nil"/>
              <w:left w:val="nil"/>
              <w:bottom w:val="nil"/>
              <w:right w:val="nil"/>
            </w:tcBorders>
            <w:shd w:val="clear" w:color="auto" w:fill="auto"/>
            <w:noWrap/>
            <w:vAlign w:val="bottom"/>
            <w:hideMark/>
          </w:tcPr>
          <w:p w14:paraId="7DF606AB" w14:textId="5D99A3D9" w:rsidR="00EE4FF0" w:rsidRPr="0058508F" w:rsidRDefault="00EE4FF0" w:rsidP="00EE4FF0">
            <w:pPr>
              <w:jc w:val="right"/>
              <w:rPr>
                <w:sz w:val="20"/>
                <w:szCs w:val="20"/>
              </w:rPr>
            </w:pPr>
            <w:r w:rsidRPr="0058508F">
              <w:rPr>
                <w:color w:val="000000"/>
                <w:sz w:val="20"/>
                <w:szCs w:val="20"/>
              </w:rPr>
              <w:t>0</w:t>
            </w:r>
          </w:p>
        </w:tc>
      </w:tr>
      <w:tr w:rsidR="00EE4FF0" w:rsidRPr="0058508F" w14:paraId="5D294D65" w14:textId="77777777" w:rsidTr="00C33B87">
        <w:tc>
          <w:tcPr>
            <w:tcW w:w="1433" w:type="dxa"/>
            <w:tcBorders>
              <w:top w:val="nil"/>
              <w:left w:val="nil"/>
              <w:right w:val="nil"/>
            </w:tcBorders>
            <w:shd w:val="clear" w:color="auto" w:fill="auto"/>
            <w:noWrap/>
            <w:hideMark/>
          </w:tcPr>
          <w:p w14:paraId="3682B796" w14:textId="092633EA" w:rsidR="00EE4FF0" w:rsidRPr="0058508F" w:rsidRDefault="00EE4FF0" w:rsidP="00EE4FF0">
            <w:pPr>
              <w:rPr>
                <w:color w:val="000000"/>
                <w:sz w:val="20"/>
                <w:szCs w:val="20"/>
                <w:lang w:eastAsia="en-GB"/>
              </w:rPr>
            </w:pPr>
            <w:r w:rsidRPr="0058508F">
              <w:rPr>
                <w:color w:val="000000"/>
                <w:sz w:val="20"/>
                <w:szCs w:val="20"/>
                <w:lang w:eastAsia="en-GB"/>
              </w:rPr>
              <w:t>70</w:t>
            </w:r>
            <w:r w:rsidR="002740F0" w:rsidRPr="0058508F">
              <w:rPr>
                <w:color w:val="000000"/>
                <w:sz w:val="20"/>
                <w:szCs w:val="20"/>
                <w:lang w:eastAsia="en-GB"/>
              </w:rPr>
              <w:t>–</w:t>
            </w:r>
            <w:r w:rsidRPr="0058508F">
              <w:rPr>
                <w:color w:val="000000"/>
                <w:sz w:val="20"/>
                <w:szCs w:val="20"/>
                <w:lang w:eastAsia="en-GB"/>
              </w:rPr>
              <w:t>74</w:t>
            </w:r>
          </w:p>
        </w:tc>
        <w:tc>
          <w:tcPr>
            <w:tcW w:w="1064" w:type="dxa"/>
            <w:tcBorders>
              <w:top w:val="nil"/>
              <w:left w:val="nil"/>
              <w:right w:val="nil"/>
            </w:tcBorders>
            <w:shd w:val="clear" w:color="auto" w:fill="auto"/>
            <w:noWrap/>
            <w:vAlign w:val="bottom"/>
            <w:hideMark/>
          </w:tcPr>
          <w:p w14:paraId="4FC9D074" w14:textId="41A43598" w:rsidR="00EE4FF0" w:rsidRPr="0058508F" w:rsidRDefault="00EE4FF0" w:rsidP="00EE4FF0">
            <w:pPr>
              <w:jc w:val="right"/>
              <w:rPr>
                <w:color w:val="000000"/>
                <w:sz w:val="20"/>
                <w:szCs w:val="20"/>
                <w:lang w:eastAsia="en-GB"/>
              </w:rPr>
            </w:pPr>
            <w:r w:rsidRPr="0058508F">
              <w:rPr>
                <w:color w:val="000000"/>
                <w:sz w:val="20"/>
                <w:szCs w:val="20"/>
              </w:rPr>
              <w:t>9.1</w:t>
            </w:r>
          </w:p>
        </w:tc>
        <w:tc>
          <w:tcPr>
            <w:tcW w:w="1065" w:type="dxa"/>
            <w:tcBorders>
              <w:top w:val="nil"/>
              <w:left w:val="nil"/>
              <w:right w:val="nil"/>
            </w:tcBorders>
            <w:shd w:val="clear" w:color="auto" w:fill="auto"/>
            <w:noWrap/>
            <w:vAlign w:val="bottom"/>
            <w:hideMark/>
          </w:tcPr>
          <w:p w14:paraId="0C4EDF9D" w14:textId="0DC7AFB9" w:rsidR="00EE4FF0" w:rsidRPr="0058508F" w:rsidRDefault="00EE4FF0" w:rsidP="00EE4FF0">
            <w:pPr>
              <w:jc w:val="right"/>
              <w:rPr>
                <w:color w:val="000000"/>
                <w:sz w:val="20"/>
                <w:szCs w:val="20"/>
                <w:lang w:eastAsia="en-GB"/>
              </w:rPr>
            </w:pPr>
            <w:r w:rsidRPr="0058508F">
              <w:rPr>
                <w:color w:val="000000"/>
                <w:sz w:val="20"/>
                <w:szCs w:val="20"/>
              </w:rPr>
              <w:t>6.1</w:t>
            </w:r>
          </w:p>
        </w:tc>
        <w:tc>
          <w:tcPr>
            <w:tcW w:w="1064" w:type="dxa"/>
            <w:tcBorders>
              <w:top w:val="nil"/>
              <w:left w:val="nil"/>
              <w:right w:val="nil"/>
            </w:tcBorders>
            <w:shd w:val="clear" w:color="auto" w:fill="auto"/>
            <w:noWrap/>
            <w:vAlign w:val="bottom"/>
            <w:hideMark/>
          </w:tcPr>
          <w:p w14:paraId="48E54BF9" w14:textId="4A15B483" w:rsidR="00EE4FF0" w:rsidRPr="0058508F" w:rsidRDefault="00EE4FF0" w:rsidP="00EE4FF0">
            <w:pPr>
              <w:jc w:val="right"/>
              <w:rPr>
                <w:color w:val="000000"/>
                <w:sz w:val="20"/>
                <w:szCs w:val="20"/>
                <w:lang w:eastAsia="en-GB"/>
              </w:rPr>
            </w:pPr>
            <w:r w:rsidRPr="0058508F">
              <w:rPr>
                <w:color w:val="000000"/>
                <w:sz w:val="20"/>
                <w:szCs w:val="20"/>
              </w:rPr>
              <w:t>2.7</w:t>
            </w:r>
          </w:p>
        </w:tc>
        <w:tc>
          <w:tcPr>
            <w:tcW w:w="1065" w:type="dxa"/>
            <w:tcBorders>
              <w:top w:val="nil"/>
              <w:left w:val="nil"/>
              <w:right w:val="nil"/>
            </w:tcBorders>
            <w:shd w:val="clear" w:color="auto" w:fill="auto"/>
            <w:noWrap/>
            <w:vAlign w:val="bottom"/>
            <w:hideMark/>
          </w:tcPr>
          <w:p w14:paraId="1FA0634E" w14:textId="42DE4A5E" w:rsidR="00EE4FF0" w:rsidRPr="0058508F" w:rsidRDefault="00EE4FF0" w:rsidP="00EE4FF0">
            <w:pPr>
              <w:jc w:val="right"/>
              <w:rPr>
                <w:color w:val="000000"/>
                <w:sz w:val="20"/>
                <w:szCs w:val="20"/>
                <w:lang w:eastAsia="en-GB"/>
              </w:rPr>
            </w:pPr>
            <w:r w:rsidRPr="0058508F">
              <w:rPr>
                <w:color w:val="000000"/>
                <w:sz w:val="20"/>
                <w:szCs w:val="20"/>
              </w:rPr>
              <w:t>9.2</w:t>
            </w:r>
          </w:p>
        </w:tc>
        <w:tc>
          <w:tcPr>
            <w:tcW w:w="1064" w:type="dxa"/>
            <w:tcBorders>
              <w:top w:val="nil"/>
              <w:left w:val="nil"/>
              <w:right w:val="nil"/>
            </w:tcBorders>
            <w:shd w:val="clear" w:color="auto" w:fill="auto"/>
            <w:noWrap/>
            <w:vAlign w:val="bottom"/>
            <w:hideMark/>
          </w:tcPr>
          <w:p w14:paraId="670E64A0" w14:textId="48B93066" w:rsidR="00EE4FF0" w:rsidRPr="0058508F" w:rsidRDefault="00EE4FF0" w:rsidP="00EE4FF0">
            <w:pPr>
              <w:jc w:val="right"/>
              <w:rPr>
                <w:color w:val="000000"/>
                <w:sz w:val="20"/>
                <w:szCs w:val="20"/>
                <w:lang w:eastAsia="en-GB"/>
              </w:rPr>
            </w:pPr>
            <w:r w:rsidRPr="0058508F">
              <w:rPr>
                <w:color w:val="000000"/>
                <w:sz w:val="20"/>
                <w:szCs w:val="20"/>
              </w:rPr>
              <w:t>6.7</w:t>
            </w:r>
          </w:p>
        </w:tc>
        <w:tc>
          <w:tcPr>
            <w:tcW w:w="1064" w:type="dxa"/>
            <w:tcBorders>
              <w:top w:val="nil"/>
              <w:left w:val="nil"/>
              <w:right w:val="nil"/>
            </w:tcBorders>
            <w:shd w:val="clear" w:color="auto" w:fill="auto"/>
            <w:noWrap/>
            <w:vAlign w:val="bottom"/>
            <w:hideMark/>
          </w:tcPr>
          <w:p w14:paraId="2E373E4B" w14:textId="42B79376" w:rsidR="00EE4FF0" w:rsidRPr="0058508F" w:rsidRDefault="00EE4FF0" w:rsidP="00EE4FF0">
            <w:pPr>
              <w:jc w:val="right"/>
              <w:rPr>
                <w:color w:val="000000"/>
                <w:sz w:val="20"/>
                <w:szCs w:val="20"/>
                <w:lang w:eastAsia="en-GB"/>
              </w:rPr>
            </w:pPr>
            <w:r w:rsidRPr="0058508F">
              <w:rPr>
                <w:color w:val="000000"/>
                <w:sz w:val="20"/>
                <w:szCs w:val="20"/>
              </w:rPr>
              <w:t>9.8</w:t>
            </w:r>
          </w:p>
        </w:tc>
        <w:tc>
          <w:tcPr>
            <w:tcW w:w="1065" w:type="dxa"/>
            <w:tcBorders>
              <w:top w:val="nil"/>
              <w:left w:val="nil"/>
              <w:right w:val="nil"/>
            </w:tcBorders>
            <w:shd w:val="clear" w:color="auto" w:fill="auto"/>
            <w:noWrap/>
            <w:vAlign w:val="bottom"/>
            <w:hideMark/>
          </w:tcPr>
          <w:p w14:paraId="185D99DE" w14:textId="110807BC" w:rsidR="00EE4FF0" w:rsidRPr="0058508F" w:rsidRDefault="00EE4FF0" w:rsidP="00EE4FF0">
            <w:pPr>
              <w:jc w:val="right"/>
              <w:rPr>
                <w:color w:val="000000"/>
                <w:sz w:val="20"/>
                <w:szCs w:val="20"/>
                <w:lang w:eastAsia="en-GB"/>
              </w:rPr>
            </w:pPr>
            <w:r w:rsidRPr="0058508F">
              <w:rPr>
                <w:color w:val="000000"/>
                <w:sz w:val="20"/>
                <w:szCs w:val="20"/>
              </w:rPr>
              <w:t>12.7</w:t>
            </w:r>
          </w:p>
        </w:tc>
        <w:tc>
          <w:tcPr>
            <w:tcW w:w="1064" w:type="dxa"/>
            <w:tcBorders>
              <w:top w:val="nil"/>
              <w:left w:val="nil"/>
              <w:right w:val="nil"/>
            </w:tcBorders>
            <w:shd w:val="clear" w:color="auto" w:fill="auto"/>
            <w:noWrap/>
            <w:vAlign w:val="bottom"/>
            <w:hideMark/>
          </w:tcPr>
          <w:p w14:paraId="59E48C39" w14:textId="1164CAC9" w:rsidR="00EE4FF0" w:rsidRPr="0058508F" w:rsidRDefault="00EE4FF0" w:rsidP="00EE4FF0">
            <w:pPr>
              <w:jc w:val="right"/>
              <w:rPr>
                <w:color w:val="000000"/>
                <w:sz w:val="20"/>
                <w:szCs w:val="20"/>
                <w:lang w:eastAsia="en-GB"/>
              </w:rPr>
            </w:pPr>
            <w:r w:rsidRPr="0058508F">
              <w:rPr>
                <w:color w:val="000000"/>
                <w:sz w:val="20"/>
                <w:szCs w:val="20"/>
              </w:rPr>
              <w:t>29.8</w:t>
            </w:r>
          </w:p>
        </w:tc>
        <w:tc>
          <w:tcPr>
            <w:tcW w:w="1065" w:type="dxa"/>
            <w:tcBorders>
              <w:top w:val="nil"/>
              <w:left w:val="nil"/>
              <w:right w:val="nil"/>
            </w:tcBorders>
            <w:shd w:val="clear" w:color="auto" w:fill="auto"/>
            <w:noWrap/>
            <w:vAlign w:val="bottom"/>
            <w:hideMark/>
          </w:tcPr>
          <w:p w14:paraId="2FE457DA" w14:textId="1A5E51FC" w:rsidR="00EE4FF0" w:rsidRPr="0058508F" w:rsidRDefault="00EE4FF0" w:rsidP="00EE4FF0">
            <w:pPr>
              <w:jc w:val="right"/>
              <w:rPr>
                <w:color w:val="000000"/>
                <w:sz w:val="20"/>
                <w:szCs w:val="20"/>
                <w:lang w:eastAsia="en-GB"/>
              </w:rPr>
            </w:pPr>
            <w:r w:rsidRPr="0058508F">
              <w:rPr>
                <w:color w:val="000000"/>
                <w:sz w:val="20"/>
                <w:szCs w:val="20"/>
              </w:rPr>
              <w:t>12.2</w:t>
            </w:r>
          </w:p>
        </w:tc>
        <w:tc>
          <w:tcPr>
            <w:tcW w:w="1064" w:type="dxa"/>
            <w:tcBorders>
              <w:top w:val="nil"/>
              <w:left w:val="nil"/>
              <w:right w:val="nil"/>
            </w:tcBorders>
            <w:shd w:val="clear" w:color="auto" w:fill="auto"/>
            <w:noWrap/>
            <w:vAlign w:val="bottom"/>
            <w:hideMark/>
          </w:tcPr>
          <w:p w14:paraId="660B044F" w14:textId="43319A73" w:rsidR="00EE4FF0" w:rsidRPr="0058508F" w:rsidRDefault="00EE4FF0" w:rsidP="00EE4FF0">
            <w:pPr>
              <w:jc w:val="right"/>
              <w:rPr>
                <w:color w:val="000000"/>
                <w:sz w:val="20"/>
                <w:szCs w:val="20"/>
                <w:lang w:eastAsia="en-GB"/>
              </w:rPr>
            </w:pPr>
            <w:r w:rsidRPr="0058508F">
              <w:rPr>
                <w:color w:val="000000"/>
                <w:sz w:val="20"/>
                <w:szCs w:val="20"/>
              </w:rPr>
              <w:t>1.8</w:t>
            </w:r>
          </w:p>
        </w:tc>
        <w:tc>
          <w:tcPr>
            <w:tcW w:w="1065" w:type="dxa"/>
            <w:tcBorders>
              <w:top w:val="nil"/>
              <w:left w:val="nil"/>
              <w:right w:val="nil"/>
            </w:tcBorders>
            <w:shd w:val="clear" w:color="auto" w:fill="auto"/>
            <w:noWrap/>
            <w:vAlign w:val="bottom"/>
            <w:hideMark/>
          </w:tcPr>
          <w:p w14:paraId="4FB13ACB" w14:textId="328F0D2D" w:rsidR="00EE4FF0" w:rsidRPr="0058508F" w:rsidRDefault="00EE4FF0" w:rsidP="00EE4FF0">
            <w:pPr>
              <w:jc w:val="right"/>
              <w:rPr>
                <w:sz w:val="20"/>
                <w:szCs w:val="20"/>
              </w:rPr>
            </w:pPr>
            <w:r w:rsidRPr="0058508F">
              <w:rPr>
                <w:color w:val="000000"/>
                <w:sz w:val="20"/>
                <w:szCs w:val="20"/>
              </w:rPr>
              <w:t>0</w:t>
            </w:r>
          </w:p>
        </w:tc>
      </w:tr>
      <w:tr w:rsidR="00EB311C" w:rsidRPr="0058508F" w14:paraId="08BA0058" w14:textId="77777777" w:rsidTr="0058508F">
        <w:tc>
          <w:tcPr>
            <w:tcW w:w="1433" w:type="dxa"/>
            <w:tcBorders>
              <w:top w:val="nil"/>
              <w:left w:val="nil"/>
              <w:bottom w:val="single" w:sz="4" w:space="0" w:color="auto"/>
              <w:right w:val="nil"/>
            </w:tcBorders>
            <w:shd w:val="clear" w:color="auto" w:fill="auto"/>
            <w:noWrap/>
            <w:hideMark/>
          </w:tcPr>
          <w:p w14:paraId="148AF8C1" w14:textId="7FBE4DAB" w:rsidR="00EE4FF0" w:rsidRPr="0058508F" w:rsidRDefault="00EE4FF0" w:rsidP="00EE4FF0">
            <w:pPr>
              <w:rPr>
                <w:color w:val="000000"/>
                <w:sz w:val="20"/>
                <w:szCs w:val="20"/>
                <w:lang w:eastAsia="en-GB"/>
              </w:rPr>
            </w:pPr>
            <w:r w:rsidRPr="0058508F">
              <w:rPr>
                <w:color w:val="000000"/>
                <w:sz w:val="20"/>
                <w:szCs w:val="20"/>
                <w:lang w:eastAsia="en-GB"/>
              </w:rPr>
              <w:t>75</w:t>
            </w:r>
            <w:r w:rsidR="002740F0" w:rsidRPr="0058508F">
              <w:rPr>
                <w:color w:val="000000"/>
                <w:sz w:val="20"/>
                <w:szCs w:val="20"/>
                <w:lang w:eastAsia="en-GB"/>
              </w:rPr>
              <w:t>–</w:t>
            </w:r>
            <w:r w:rsidRPr="0058508F">
              <w:rPr>
                <w:color w:val="000000"/>
                <w:sz w:val="20"/>
                <w:szCs w:val="20"/>
                <w:lang w:eastAsia="en-GB"/>
              </w:rPr>
              <w:t>79</w:t>
            </w:r>
          </w:p>
        </w:tc>
        <w:tc>
          <w:tcPr>
            <w:tcW w:w="1064" w:type="dxa"/>
            <w:tcBorders>
              <w:top w:val="nil"/>
              <w:left w:val="nil"/>
              <w:bottom w:val="single" w:sz="4" w:space="0" w:color="auto"/>
              <w:right w:val="nil"/>
            </w:tcBorders>
            <w:shd w:val="clear" w:color="auto" w:fill="auto"/>
            <w:noWrap/>
            <w:vAlign w:val="bottom"/>
            <w:hideMark/>
          </w:tcPr>
          <w:p w14:paraId="3275CE85" w14:textId="592E4CD2" w:rsidR="00EE4FF0" w:rsidRPr="0058508F" w:rsidRDefault="00EE4FF0" w:rsidP="00EE4FF0">
            <w:pPr>
              <w:jc w:val="right"/>
              <w:rPr>
                <w:color w:val="000000"/>
                <w:sz w:val="20"/>
                <w:szCs w:val="20"/>
                <w:lang w:eastAsia="en-GB"/>
              </w:rPr>
            </w:pPr>
            <w:r w:rsidRPr="0058508F">
              <w:rPr>
                <w:color w:val="000000"/>
                <w:sz w:val="20"/>
                <w:szCs w:val="20"/>
              </w:rPr>
              <w:t>6.4</w:t>
            </w:r>
          </w:p>
        </w:tc>
        <w:tc>
          <w:tcPr>
            <w:tcW w:w="1065" w:type="dxa"/>
            <w:tcBorders>
              <w:top w:val="nil"/>
              <w:left w:val="nil"/>
              <w:bottom w:val="single" w:sz="4" w:space="0" w:color="auto"/>
              <w:right w:val="nil"/>
            </w:tcBorders>
            <w:shd w:val="clear" w:color="auto" w:fill="auto"/>
            <w:noWrap/>
            <w:vAlign w:val="bottom"/>
            <w:hideMark/>
          </w:tcPr>
          <w:p w14:paraId="6C8085F4" w14:textId="74DBC485" w:rsidR="00EE4FF0" w:rsidRPr="0058508F" w:rsidRDefault="00EE4FF0" w:rsidP="00EE4FF0">
            <w:pPr>
              <w:jc w:val="right"/>
              <w:rPr>
                <w:color w:val="000000"/>
                <w:sz w:val="20"/>
                <w:szCs w:val="20"/>
                <w:lang w:eastAsia="en-GB"/>
              </w:rPr>
            </w:pPr>
            <w:r w:rsidRPr="0058508F">
              <w:rPr>
                <w:color w:val="000000"/>
                <w:sz w:val="20"/>
                <w:szCs w:val="20"/>
              </w:rPr>
              <w:t>3.1</w:t>
            </w:r>
          </w:p>
        </w:tc>
        <w:tc>
          <w:tcPr>
            <w:tcW w:w="1064" w:type="dxa"/>
            <w:tcBorders>
              <w:top w:val="nil"/>
              <w:left w:val="nil"/>
              <w:bottom w:val="single" w:sz="4" w:space="0" w:color="auto"/>
              <w:right w:val="nil"/>
            </w:tcBorders>
            <w:shd w:val="clear" w:color="auto" w:fill="auto"/>
            <w:noWrap/>
            <w:vAlign w:val="bottom"/>
            <w:hideMark/>
          </w:tcPr>
          <w:p w14:paraId="199FBFFA" w14:textId="15BD594A" w:rsidR="00EE4FF0" w:rsidRPr="0058508F" w:rsidRDefault="00EE4FF0" w:rsidP="00EE4FF0">
            <w:pPr>
              <w:jc w:val="right"/>
              <w:rPr>
                <w:color w:val="000000"/>
                <w:sz w:val="20"/>
                <w:szCs w:val="20"/>
                <w:lang w:eastAsia="en-GB"/>
              </w:rPr>
            </w:pPr>
            <w:r w:rsidRPr="0058508F">
              <w:rPr>
                <w:color w:val="000000"/>
                <w:sz w:val="20"/>
                <w:szCs w:val="20"/>
              </w:rPr>
              <w:t>0</w:t>
            </w:r>
          </w:p>
        </w:tc>
        <w:tc>
          <w:tcPr>
            <w:tcW w:w="1065" w:type="dxa"/>
            <w:tcBorders>
              <w:top w:val="nil"/>
              <w:left w:val="nil"/>
              <w:bottom w:val="single" w:sz="4" w:space="0" w:color="auto"/>
              <w:right w:val="nil"/>
            </w:tcBorders>
            <w:shd w:val="clear" w:color="auto" w:fill="auto"/>
            <w:noWrap/>
            <w:vAlign w:val="bottom"/>
            <w:hideMark/>
          </w:tcPr>
          <w:p w14:paraId="2094A7AC" w14:textId="41201B4E" w:rsidR="00EE4FF0" w:rsidRPr="0058508F" w:rsidRDefault="00EE4FF0" w:rsidP="00EE4FF0">
            <w:pPr>
              <w:jc w:val="right"/>
              <w:rPr>
                <w:color w:val="000000"/>
                <w:sz w:val="20"/>
                <w:szCs w:val="20"/>
                <w:lang w:eastAsia="en-GB"/>
              </w:rPr>
            </w:pPr>
            <w:r w:rsidRPr="0058508F">
              <w:rPr>
                <w:color w:val="000000"/>
                <w:sz w:val="20"/>
                <w:szCs w:val="20"/>
              </w:rPr>
              <w:t>23.6</w:t>
            </w:r>
          </w:p>
        </w:tc>
        <w:tc>
          <w:tcPr>
            <w:tcW w:w="1064" w:type="dxa"/>
            <w:tcBorders>
              <w:top w:val="nil"/>
              <w:left w:val="nil"/>
              <w:bottom w:val="single" w:sz="4" w:space="0" w:color="auto"/>
              <w:right w:val="nil"/>
            </w:tcBorders>
            <w:shd w:val="clear" w:color="auto" w:fill="auto"/>
            <w:noWrap/>
            <w:vAlign w:val="bottom"/>
            <w:hideMark/>
          </w:tcPr>
          <w:p w14:paraId="01F140C3" w14:textId="1324FEF2" w:rsidR="00EE4FF0" w:rsidRPr="0058508F" w:rsidRDefault="00EE4FF0" w:rsidP="00EE4FF0">
            <w:pPr>
              <w:jc w:val="right"/>
              <w:rPr>
                <w:color w:val="000000"/>
                <w:sz w:val="20"/>
                <w:szCs w:val="20"/>
                <w:lang w:eastAsia="en-GB"/>
              </w:rPr>
            </w:pPr>
            <w:r w:rsidRPr="0058508F">
              <w:rPr>
                <w:color w:val="000000"/>
                <w:sz w:val="20"/>
                <w:szCs w:val="20"/>
              </w:rPr>
              <w:t>18.8</w:t>
            </w:r>
          </w:p>
        </w:tc>
        <w:tc>
          <w:tcPr>
            <w:tcW w:w="1064" w:type="dxa"/>
            <w:tcBorders>
              <w:top w:val="nil"/>
              <w:left w:val="nil"/>
              <w:bottom w:val="single" w:sz="4" w:space="0" w:color="auto"/>
              <w:right w:val="nil"/>
            </w:tcBorders>
            <w:shd w:val="clear" w:color="auto" w:fill="auto"/>
            <w:noWrap/>
            <w:vAlign w:val="bottom"/>
            <w:hideMark/>
          </w:tcPr>
          <w:p w14:paraId="1F4E3310" w14:textId="19C7DB03" w:rsidR="00EE4FF0" w:rsidRPr="0058508F" w:rsidRDefault="00EE4FF0" w:rsidP="00EE4FF0">
            <w:pPr>
              <w:jc w:val="right"/>
              <w:rPr>
                <w:color w:val="000000"/>
                <w:sz w:val="20"/>
                <w:szCs w:val="20"/>
                <w:lang w:eastAsia="en-GB"/>
              </w:rPr>
            </w:pPr>
            <w:r w:rsidRPr="0058508F">
              <w:rPr>
                <w:color w:val="000000"/>
                <w:sz w:val="20"/>
                <w:szCs w:val="20"/>
              </w:rPr>
              <w:t>11.6</w:t>
            </w:r>
          </w:p>
        </w:tc>
        <w:tc>
          <w:tcPr>
            <w:tcW w:w="1065" w:type="dxa"/>
            <w:tcBorders>
              <w:top w:val="nil"/>
              <w:left w:val="nil"/>
              <w:bottom w:val="single" w:sz="4" w:space="0" w:color="auto"/>
              <w:right w:val="nil"/>
            </w:tcBorders>
            <w:shd w:val="clear" w:color="auto" w:fill="auto"/>
            <w:noWrap/>
            <w:vAlign w:val="bottom"/>
            <w:hideMark/>
          </w:tcPr>
          <w:p w14:paraId="1609A577" w14:textId="13FBD845" w:rsidR="00EE4FF0" w:rsidRPr="0058508F" w:rsidRDefault="00EE4FF0" w:rsidP="00EE4FF0">
            <w:pPr>
              <w:jc w:val="right"/>
              <w:rPr>
                <w:color w:val="000000"/>
                <w:sz w:val="20"/>
                <w:szCs w:val="20"/>
                <w:lang w:eastAsia="en-GB"/>
              </w:rPr>
            </w:pPr>
            <w:r w:rsidRPr="0058508F">
              <w:rPr>
                <w:color w:val="000000"/>
                <w:sz w:val="20"/>
                <w:szCs w:val="20"/>
              </w:rPr>
              <w:t>16.6</w:t>
            </w:r>
          </w:p>
        </w:tc>
        <w:tc>
          <w:tcPr>
            <w:tcW w:w="1064" w:type="dxa"/>
            <w:tcBorders>
              <w:top w:val="nil"/>
              <w:left w:val="nil"/>
              <w:bottom w:val="single" w:sz="4" w:space="0" w:color="auto"/>
              <w:right w:val="nil"/>
            </w:tcBorders>
            <w:shd w:val="clear" w:color="auto" w:fill="auto"/>
            <w:noWrap/>
            <w:vAlign w:val="bottom"/>
            <w:hideMark/>
          </w:tcPr>
          <w:p w14:paraId="0B1D76A3" w14:textId="27F1207C" w:rsidR="00EE4FF0" w:rsidRPr="0058508F" w:rsidRDefault="00EE4FF0" w:rsidP="00EE4FF0">
            <w:pPr>
              <w:jc w:val="right"/>
              <w:rPr>
                <w:color w:val="000000"/>
                <w:sz w:val="20"/>
                <w:szCs w:val="20"/>
                <w:lang w:eastAsia="en-GB"/>
              </w:rPr>
            </w:pPr>
            <w:r w:rsidRPr="0058508F">
              <w:rPr>
                <w:color w:val="000000"/>
                <w:sz w:val="20"/>
                <w:szCs w:val="20"/>
              </w:rPr>
              <w:t>13.6</w:t>
            </w:r>
          </w:p>
        </w:tc>
        <w:tc>
          <w:tcPr>
            <w:tcW w:w="1065" w:type="dxa"/>
            <w:tcBorders>
              <w:top w:val="nil"/>
              <w:left w:val="nil"/>
              <w:bottom w:val="single" w:sz="4" w:space="0" w:color="auto"/>
              <w:right w:val="nil"/>
            </w:tcBorders>
            <w:shd w:val="clear" w:color="auto" w:fill="auto"/>
            <w:noWrap/>
            <w:vAlign w:val="bottom"/>
            <w:hideMark/>
          </w:tcPr>
          <w:p w14:paraId="045D0BBB" w14:textId="5EFA21FE" w:rsidR="00EE4FF0" w:rsidRPr="0058508F" w:rsidRDefault="00EE4FF0" w:rsidP="00EE4FF0">
            <w:pPr>
              <w:jc w:val="right"/>
              <w:rPr>
                <w:color w:val="000000"/>
                <w:sz w:val="20"/>
                <w:szCs w:val="20"/>
                <w:lang w:eastAsia="en-GB"/>
              </w:rPr>
            </w:pPr>
            <w:r w:rsidRPr="0058508F">
              <w:rPr>
                <w:color w:val="000000"/>
                <w:sz w:val="20"/>
                <w:szCs w:val="20"/>
              </w:rPr>
              <w:t>0</w:t>
            </w:r>
          </w:p>
        </w:tc>
        <w:tc>
          <w:tcPr>
            <w:tcW w:w="1064" w:type="dxa"/>
            <w:tcBorders>
              <w:top w:val="nil"/>
              <w:left w:val="nil"/>
              <w:bottom w:val="single" w:sz="4" w:space="0" w:color="auto"/>
              <w:right w:val="nil"/>
            </w:tcBorders>
            <w:shd w:val="clear" w:color="auto" w:fill="auto"/>
            <w:noWrap/>
            <w:vAlign w:val="bottom"/>
            <w:hideMark/>
          </w:tcPr>
          <w:p w14:paraId="0097C779" w14:textId="67DEEBC4" w:rsidR="00EE4FF0" w:rsidRPr="0058508F" w:rsidRDefault="00EE4FF0" w:rsidP="00EE4FF0">
            <w:pPr>
              <w:jc w:val="right"/>
              <w:rPr>
                <w:color w:val="000000"/>
                <w:sz w:val="20"/>
                <w:szCs w:val="20"/>
                <w:lang w:eastAsia="en-GB"/>
              </w:rPr>
            </w:pPr>
            <w:r w:rsidRPr="0058508F">
              <w:rPr>
                <w:color w:val="000000"/>
                <w:sz w:val="20"/>
                <w:szCs w:val="20"/>
              </w:rPr>
              <w:t>6.3</w:t>
            </w:r>
          </w:p>
        </w:tc>
        <w:tc>
          <w:tcPr>
            <w:tcW w:w="1065" w:type="dxa"/>
            <w:tcBorders>
              <w:top w:val="nil"/>
              <w:left w:val="nil"/>
              <w:bottom w:val="single" w:sz="4" w:space="0" w:color="auto"/>
              <w:right w:val="nil"/>
            </w:tcBorders>
            <w:shd w:val="clear" w:color="auto" w:fill="auto"/>
            <w:noWrap/>
            <w:vAlign w:val="bottom"/>
            <w:hideMark/>
          </w:tcPr>
          <w:p w14:paraId="59CC2BD2" w14:textId="353845F8" w:rsidR="00EE4FF0" w:rsidRPr="0058508F" w:rsidRDefault="00EE4FF0" w:rsidP="00EE4FF0">
            <w:pPr>
              <w:jc w:val="right"/>
              <w:rPr>
                <w:sz w:val="20"/>
                <w:szCs w:val="20"/>
              </w:rPr>
            </w:pPr>
            <w:r w:rsidRPr="0058508F">
              <w:rPr>
                <w:color w:val="000000"/>
                <w:sz w:val="20"/>
                <w:szCs w:val="20"/>
              </w:rPr>
              <w:t>0</w:t>
            </w:r>
          </w:p>
        </w:tc>
      </w:tr>
    </w:tbl>
    <w:p w14:paraId="09112634" w14:textId="169D4074" w:rsidR="00B40BD4" w:rsidRPr="00DF48F6" w:rsidRDefault="00B40BD4" w:rsidP="00B40BD4">
      <w:pPr>
        <w:spacing w:line="480" w:lineRule="auto"/>
        <w:rPr>
          <w:lang w:val="en-US"/>
        </w:rPr>
      </w:pPr>
      <w:r>
        <w:rPr>
          <w:lang w:val="en-US"/>
        </w:rPr>
        <w:t xml:space="preserve">SEG = socioeconomic group based on </w:t>
      </w:r>
      <w:r w:rsidR="0072170D">
        <w:rPr>
          <w:lang w:val="en-US"/>
        </w:rPr>
        <w:t xml:space="preserve">years </w:t>
      </w:r>
      <w:r>
        <w:rPr>
          <w:lang w:val="en-US"/>
        </w:rPr>
        <w:t xml:space="preserve">education and </w:t>
      </w:r>
      <w:r w:rsidR="0072170D">
        <w:rPr>
          <w:lang w:val="en-US"/>
        </w:rPr>
        <w:t xml:space="preserve">net </w:t>
      </w:r>
      <w:r>
        <w:rPr>
          <w:lang w:val="en-US"/>
        </w:rPr>
        <w:t>income</w:t>
      </w:r>
      <w:r w:rsidR="0072170D">
        <w:rPr>
          <w:lang w:val="en-US"/>
        </w:rPr>
        <w:t xml:space="preserve"> per household</w:t>
      </w:r>
      <w:r>
        <w:rPr>
          <w:lang w:val="en-US"/>
        </w:rPr>
        <w:t>, with group B having the lower socioeconomic status.</w:t>
      </w:r>
    </w:p>
    <w:p w14:paraId="2BF0F993" w14:textId="77777777" w:rsidR="0058508F" w:rsidRDefault="0058508F" w:rsidP="00C968E1">
      <w:pPr>
        <w:spacing w:line="480" w:lineRule="auto"/>
        <w:rPr>
          <w:lang w:val="en-US"/>
        </w:rPr>
        <w:sectPr w:rsidR="0058508F" w:rsidSect="007542EE">
          <w:pgSz w:w="16840" w:h="11907" w:orient="landscape" w:code="9"/>
          <w:pgMar w:top="1440" w:right="1440" w:bottom="1440" w:left="1440" w:header="720" w:footer="720" w:gutter="0"/>
          <w:cols w:space="708"/>
          <w:docGrid w:linePitch="360"/>
        </w:sectPr>
      </w:pPr>
    </w:p>
    <w:p w14:paraId="34B2CF33" w14:textId="07702149" w:rsidR="00C968E1" w:rsidRDefault="00F80DF6" w:rsidP="00D029E2">
      <w:pPr>
        <w:pStyle w:val="Heading1"/>
        <w:rPr>
          <w:lang w:val="en-US"/>
        </w:rPr>
      </w:pPr>
      <w:bookmarkStart w:id="34" w:name="_Toc42594506"/>
      <w:bookmarkStart w:id="35" w:name="_Toc86677007"/>
      <w:bookmarkStart w:id="36" w:name="_Toc68685435"/>
      <w:r>
        <w:rPr>
          <w:lang w:val="en-US"/>
        </w:rPr>
        <w:lastRenderedPageBreak/>
        <w:t>Figures</w:t>
      </w:r>
      <w:bookmarkEnd w:id="34"/>
      <w:bookmarkEnd w:id="35"/>
      <w:bookmarkEnd w:id="36"/>
    </w:p>
    <w:p w14:paraId="02B22633" w14:textId="77777777" w:rsidR="00F80DF6" w:rsidRDefault="00F80DF6" w:rsidP="00F80DF6">
      <w:pPr>
        <w:rPr>
          <w:lang w:val="en-US"/>
        </w:rPr>
      </w:pPr>
    </w:p>
    <w:p w14:paraId="138474B6" w14:textId="29BE66B4" w:rsidR="00056867" w:rsidRDefault="0058508F" w:rsidP="00D029E2">
      <w:pPr>
        <w:pStyle w:val="Heading4"/>
      </w:pPr>
      <w:bookmarkStart w:id="37" w:name="_Toc86677008"/>
      <w:bookmarkStart w:id="38" w:name="_Toc68685436"/>
      <w:r>
        <w:t>FIGURE S1.1</w:t>
      </w:r>
      <w:r>
        <w:tab/>
      </w:r>
      <w:r w:rsidR="00F80DF6" w:rsidRPr="00F80DF6">
        <w:t xml:space="preserve">Inequalities </w:t>
      </w:r>
      <w:r w:rsidR="00C044E5">
        <w:t>among</w:t>
      </w:r>
      <w:r w:rsidR="00F80DF6" w:rsidRPr="00F80DF6">
        <w:t xml:space="preserve"> </w:t>
      </w:r>
      <w:r w:rsidR="00B40BD4">
        <w:t xml:space="preserve">SEG </w:t>
      </w:r>
      <w:r w:rsidR="00F80DF6" w:rsidRPr="00F80DF6">
        <w:t>groups A and B in years of education</w:t>
      </w:r>
      <w:r w:rsidR="00176029">
        <w:t xml:space="preserve"> </w:t>
      </w:r>
      <w:r w:rsidR="00F80DF6" w:rsidRPr="00F80DF6">
        <w:t>and net income</w:t>
      </w:r>
      <w:r w:rsidR="0072170D">
        <w:t xml:space="preserve"> per household</w:t>
      </w:r>
      <w:bookmarkEnd w:id="37"/>
      <w:bookmarkEnd w:id="38"/>
    </w:p>
    <w:p w14:paraId="16162963" w14:textId="77777777" w:rsidR="00056867" w:rsidRDefault="00056867" w:rsidP="00D029E2">
      <w:pPr>
        <w:pStyle w:val="NoSpacing"/>
        <w:spacing w:line="360" w:lineRule="auto"/>
        <w:rPr>
          <w:lang w:val="en-US"/>
        </w:rPr>
      </w:pPr>
    </w:p>
    <w:p w14:paraId="6CFEF971" w14:textId="25366F3E" w:rsidR="00056867" w:rsidRPr="00D029E2" w:rsidRDefault="00B40BD4" w:rsidP="00D029E2">
      <w:pPr>
        <w:spacing w:line="360" w:lineRule="auto"/>
        <w:rPr>
          <w:lang w:val="en-US"/>
        </w:rPr>
      </w:pPr>
      <w:bookmarkStart w:id="39" w:name="_Toc67381220"/>
      <w:r w:rsidRPr="00D029E2">
        <w:rPr>
          <w:lang w:val="en-US"/>
        </w:rPr>
        <w:t xml:space="preserve">SEG = socioeconomic group defined based on </w:t>
      </w:r>
      <w:r w:rsidR="0072170D">
        <w:rPr>
          <w:lang w:val="en-US"/>
        </w:rPr>
        <w:t xml:space="preserve">years of </w:t>
      </w:r>
      <w:r w:rsidRPr="00D029E2">
        <w:rPr>
          <w:lang w:val="en-US"/>
        </w:rPr>
        <w:t xml:space="preserve">education and </w:t>
      </w:r>
      <w:r w:rsidR="0072170D">
        <w:rPr>
          <w:lang w:val="en-US"/>
        </w:rPr>
        <w:t xml:space="preserve">net </w:t>
      </w:r>
      <w:r w:rsidRPr="00D029E2">
        <w:rPr>
          <w:lang w:val="en-US"/>
        </w:rPr>
        <w:t>income</w:t>
      </w:r>
      <w:r w:rsidR="0072170D">
        <w:rPr>
          <w:lang w:val="en-US"/>
        </w:rPr>
        <w:t xml:space="preserve"> per household</w:t>
      </w:r>
      <w:r w:rsidRPr="00D029E2">
        <w:rPr>
          <w:lang w:val="en-US"/>
        </w:rPr>
        <w:t>, with group A having the higher, and B the lower socioeconomic status.</w:t>
      </w:r>
      <w:r w:rsidR="00056867" w:rsidRPr="00D029E2">
        <w:rPr>
          <w:lang w:val="en-US"/>
        </w:rPr>
        <w:t xml:space="preserve"> (The percentages of people within each SEG total 100)</w:t>
      </w:r>
      <w:bookmarkEnd w:id="39"/>
    </w:p>
    <w:p w14:paraId="0BC7861B" w14:textId="00706BB7" w:rsidR="00B40BD4" w:rsidRPr="00056867" w:rsidRDefault="00B40BD4" w:rsidP="00B40BD4">
      <w:pPr>
        <w:spacing w:line="480" w:lineRule="auto"/>
        <w:rPr>
          <w:lang w:val="en-US"/>
        </w:rPr>
      </w:pPr>
    </w:p>
    <w:p w14:paraId="2799504E" w14:textId="3FAA8545" w:rsidR="00B40BD4" w:rsidRPr="00B40BD4" w:rsidRDefault="00B40BD4" w:rsidP="00B40BD4">
      <w:pPr>
        <w:rPr>
          <w:lang w:val="en-US"/>
        </w:rPr>
      </w:pPr>
    </w:p>
    <w:p w14:paraId="503C06DA" w14:textId="3E46E2EE" w:rsidR="00F80DF6" w:rsidRDefault="00422FEA" w:rsidP="00F80DF6">
      <w:pPr>
        <w:rPr>
          <w:lang w:val="en-US"/>
        </w:rPr>
      </w:pPr>
      <w:r w:rsidRPr="00C33B87">
        <w:rPr>
          <w:noProof/>
        </w:rPr>
        <w:drawing>
          <wp:inline distT="0" distB="0" distL="0" distR="0" wp14:anchorId="32CC2DF9" wp14:editId="215B2127">
            <wp:extent cx="2761683" cy="1764792"/>
            <wp:effectExtent l="0" t="0" r="635"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61683" cy="1764792"/>
                    </a:xfrm>
                    <a:prstGeom prst="rect">
                      <a:avLst/>
                    </a:prstGeom>
                    <a:noFill/>
                  </pic:spPr>
                </pic:pic>
              </a:graphicData>
            </a:graphic>
          </wp:inline>
        </w:drawing>
      </w:r>
      <w:r>
        <w:rPr>
          <w:noProof/>
          <w:lang w:val="en-US"/>
        </w:rPr>
        <w:t xml:space="preserve">   </w:t>
      </w:r>
      <w:r w:rsidRPr="00422FEA">
        <w:rPr>
          <w:noProof/>
          <w:lang w:val="en-US"/>
        </w:rPr>
        <w:t xml:space="preserve"> </w:t>
      </w:r>
      <w:r w:rsidRPr="00C33B87">
        <w:rPr>
          <w:noProof/>
        </w:rPr>
        <w:drawing>
          <wp:inline distT="0" distB="0" distL="0" distR="0" wp14:anchorId="4B0035FF" wp14:editId="38B016C4">
            <wp:extent cx="2782400" cy="1764792"/>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82400" cy="1764792"/>
                    </a:xfrm>
                    <a:prstGeom prst="rect">
                      <a:avLst/>
                    </a:prstGeom>
                    <a:noFill/>
                  </pic:spPr>
                </pic:pic>
              </a:graphicData>
            </a:graphic>
          </wp:inline>
        </w:drawing>
      </w:r>
    </w:p>
    <w:p w14:paraId="51022E9D" w14:textId="77777777" w:rsidR="00C968E1" w:rsidRPr="00D90C35" w:rsidRDefault="00C968E1" w:rsidP="00C968E1">
      <w:pPr>
        <w:pStyle w:val="ListParagraph"/>
        <w:numPr>
          <w:ilvl w:val="0"/>
          <w:numId w:val="22"/>
        </w:numPr>
        <w:contextualSpacing w:val="0"/>
        <w:rPr>
          <w:noProof/>
          <w:sz w:val="22"/>
          <w:szCs w:val="22"/>
          <w:lang w:val="en-US"/>
        </w:rPr>
      </w:pPr>
      <w:r w:rsidRPr="00D90C35">
        <w:rPr>
          <w:noProof/>
          <w:sz w:val="22"/>
          <w:szCs w:val="22"/>
          <w:lang w:val="en-US"/>
        </w:rPr>
        <w:tab/>
      </w:r>
      <w:r w:rsidRPr="00D90C35">
        <w:rPr>
          <w:noProof/>
          <w:sz w:val="22"/>
          <w:szCs w:val="22"/>
          <w:lang w:val="en-US"/>
        </w:rPr>
        <w:tab/>
      </w:r>
      <w:r w:rsidRPr="00D90C35">
        <w:rPr>
          <w:noProof/>
          <w:sz w:val="22"/>
          <w:szCs w:val="22"/>
          <w:lang w:val="en-US"/>
        </w:rPr>
        <w:tab/>
      </w:r>
      <w:r w:rsidRPr="00D90C35">
        <w:rPr>
          <w:noProof/>
          <w:sz w:val="22"/>
          <w:szCs w:val="22"/>
          <w:lang w:val="en-US"/>
        </w:rPr>
        <w:tab/>
      </w:r>
      <w:r w:rsidRPr="00D90C35">
        <w:rPr>
          <w:noProof/>
          <w:sz w:val="22"/>
          <w:szCs w:val="22"/>
          <w:lang w:val="en-US"/>
        </w:rPr>
        <w:tab/>
        <w:t>b)</w:t>
      </w:r>
    </w:p>
    <w:p w14:paraId="5BC3106E" w14:textId="49A20F3B" w:rsidR="00C968E1" w:rsidRDefault="00C968E1" w:rsidP="00C968E1">
      <w:pPr>
        <w:spacing w:line="480" w:lineRule="auto"/>
        <w:rPr>
          <w:lang w:val="en-US"/>
        </w:rPr>
      </w:pPr>
      <w:r>
        <w:rPr>
          <w:lang w:val="en-US"/>
        </w:rPr>
        <w:br w:type="page"/>
      </w:r>
    </w:p>
    <w:p w14:paraId="235FB630" w14:textId="7F6E43AB" w:rsidR="00F80DF6" w:rsidRDefault="00F80DF6" w:rsidP="00D029E2">
      <w:pPr>
        <w:pStyle w:val="Heading4"/>
      </w:pPr>
      <w:bookmarkStart w:id="40" w:name="_Toc86677009"/>
      <w:bookmarkStart w:id="41" w:name="_Toc68685437"/>
      <w:r>
        <w:lastRenderedPageBreak/>
        <w:t>FIGURE</w:t>
      </w:r>
      <w:r w:rsidR="0058508F">
        <w:t xml:space="preserve"> S1.2</w:t>
      </w:r>
      <w:r w:rsidR="0058508F">
        <w:tab/>
      </w:r>
      <w:r w:rsidRPr="00F80DF6">
        <w:t xml:space="preserve">Distribution of </w:t>
      </w:r>
      <w:r w:rsidR="00B40BD4">
        <w:t xml:space="preserve">SEG </w:t>
      </w:r>
      <w:r w:rsidRPr="00F80DF6">
        <w:t>by age for each sex for the years 2002 and 2012</w:t>
      </w:r>
      <w:bookmarkEnd w:id="40"/>
      <w:bookmarkEnd w:id="41"/>
      <w:r w:rsidR="009E5521">
        <w:t xml:space="preserve"> </w:t>
      </w:r>
    </w:p>
    <w:p w14:paraId="6B3E75A2" w14:textId="77777777" w:rsidR="00056867" w:rsidRDefault="00056867" w:rsidP="00D029E2">
      <w:pPr>
        <w:pStyle w:val="NoSpacing"/>
        <w:spacing w:line="360" w:lineRule="auto"/>
        <w:rPr>
          <w:lang w:val="en-US"/>
        </w:rPr>
      </w:pPr>
    </w:p>
    <w:p w14:paraId="6B6C6221" w14:textId="2FCB0406" w:rsidR="00056867" w:rsidRPr="00D029E2" w:rsidRDefault="00B40BD4" w:rsidP="00D029E2">
      <w:pPr>
        <w:spacing w:line="360" w:lineRule="auto"/>
        <w:rPr>
          <w:lang w:val="en-US"/>
        </w:rPr>
      </w:pPr>
      <w:bookmarkStart w:id="42" w:name="_Toc67381222"/>
      <w:r w:rsidRPr="00D029E2">
        <w:rPr>
          <w:lang w:val="en-US"/>
        </w:rPr>
        <w:t xml:space="preserve">SEG = socioeconomic group defined based on </w:t>
      </w:r>
      <w:r w:rsidR="0072170D">
        <w:rPr>
          <w:lang w:val="en-US"/>
        </w:rPr>
        <w:t xml:space="preserve">years of </w:t>
      </w:r>
      <w:r w:rsidRPr="00D029E2">
        <w:rPr>
          <w:lang w:val="en-US"/>
        </w:rPr>
        <w:t xml:space="preserve">education and </w:t>
      </w:r>
      <w:r w:rsidR="0072170D">
        <w:rPr>
          <w:lang w:val="en-US"/>
        </w:rPr>
        <w:t xml:space="preserve">net </w:t>
      </w:r>
      <w:r w:rsidRPr="00D029E2">
        <w:rPr>
          <w:lang w:val="en-US"/>
        </w:rPr>
        <w:t>income</w:t>
      </w:r>
      <w:r w:rsidR="0072170D">
        <w:rPr>
          <w:lang w:val="en-US"/>
        </w:rPr>
        <w:t xml:space="preserve"> per household</w:t>
      </w:r>
      <w:r w:rsidRPr="00D029E2">
        <w:rPr>
          <w:lang w:val="en-US"/>
        </w:rPr>
        <w:t>, with group A having the higher, and B the lower socioeconomic status.</w:t>
      </w:r>
      <w:r w:rsidR="00056867" w:rsidRPr="00D029E2">
        <w:rPr>
          <w:lang w:val="en-US"/>
        </w:rPr>
        <w:t xml:space="preserve"> (For each age category, the percentages by socioeconomic group total 100)</w:t>
      </w:r>
      <w:bookmarkEnd w:id="42"/>
    </w:p>
    <w:p w14:paraId="2F1B90D0" w14:textId="77777777" w:rsidR="00B40BD4" w:rsidRPr="00DF48F6" w:rsidRDefault="00B40BD4" w:rsidP="00D029E2">
      <w:pPr>
        <w:spacing w:line="480" w:lineRule="auto"/>
        <w:rPr>
          <w:lang w:val="en-US"/>
        </w:rPr>
      </w:pPr>
    </w:p>
    <w:p w14:paraId="5B783F27" w14:textId="77777777" w:rsidR="00B40BD4" w:rsidRPr="00B40BD4" w:rsidRDefault="00B40BD4" w:rsidP="00B40BD4">
      <w:pPr>
        <w:rPr>
          <w:lang w:val="en-US"/>
        </w:rPr>
      </w:pPr>
    </w:p>
    <w:p w14:paraId="655A2C2B" w14:textId="77777777" w:rsidR="00C968E1" w:rsidRPr="009E65AD" w:rsidRDefault="00C968E1" w:rsidP="00C968E1">
      <w:pPr>
        <w:spacing w:line="480" w:lineRule="auto"/>
        <w:rPr>
          <w:lang w:val="en-US"/>
        </w:rPr>
      </w:pPr>
    </w:p>
    <w:p w14:paraId="4F5D5027" w14:textId="77777777" w:rsidR="00C968E1" w:rsidRPr="00D65DBB" w:rsidRDefault="00C968E1" w:rsidP="00C968E1">
      <w:pPr>
        <w:spacing w:line="480" w:lineRule="auto"/>
        <w:jc w:val="both"/>
        <w:rPr>
          <w:b/>
          <w:lang w:val="en-US"/>
        </w:rPr>
      </w:pPr>
    </w:p>
    <w:p w14:paraId="49D8BC89" w14:textId="77777777" w:rsidR="00C968E1" w:rsidRPr="00D90C35" w:rsidRDefault="00C968E1" w:rsidP="00C968E1">
      <w:pPr>
        <w:spacing w:line="480" w:lineRule="auto"/>
        <w:rPr>
          <w:b/>
          <w:lang w:val="en-US"/>
        </w:rPr>
      </w:pPr>
      <w:r>
        <w:rPr>
          <w:b/>
          <w:noProof/>
          <w:lang w:eastAsia="en-GB"/>
        </w:rPr>
        <w:t xml:space="preserve"> </w:t>
      </w:r>
      <w:r w:rsidRPr="00C33B87">
        <w:rPr>
          <w:b/>
          <w:noProof/>
        </w:rPr>
        <w:drawing>
          <wp:inline distT="0" distB="0" distL="0" distR="0" wp14:anchorId="00F629D8" wp14:editId="7EB00208">
            <wp:extent cx="5349590" cy="3276000"/>
            <wp:effectExtent l="0" t="0" r="381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49590" cy="3276000"/>
                    </a:xfrm>
                    <a:prstGeom prst="rect">
                      <a:avLst/>
                    </a:prstGeom>
                    <a:noFill/>
                  </pic:spPr>
                </pic:pic>
              </a:graphicData>
            </a:graphic>
          </wp:inline>
        </w:drawing>
      </w:r>
    </w:p>
    <w:p w14:paraId="1AC5C1D7" w14:textId="77777777" w:rsidR="00C968E1" w:rsidRDefault="00C968E1" w:rsidP="00C968E1">
      <w:pPr>
        <w:rPr>
          <w:lang w:val="en-US"/>
        </w:rPr>
      </w:pPr>
    </w:p>
    <w:p w14:paraId="2DDDB6D7" w14:textId="77777777" w:rsidR="00C968E1" w:rsidRDefault="00C968E1" w:rsidP="00C968E1">
      <w:pPr>
        <w:rPr>
          <w:lang w:val="en-US"/>
        </w:rPr>
      </w:pPr>
      <w:r>
        <w:rPr>
          <w:lang w:val="en-US"/>
        </w:rPr>
        <w:br w:type="page"/>
      </w:r>
    </w:p>
    <w:p w14:paraId="5F9E9443" w14:textId="6769B27E" w:rsidR="00F80DF6" w:rsidRPr="00F80DF6" w:rsidRDefault="00F80DF6" w:rsidP="00D029E2">
      <w:pPr>
        <w:pStyle w:val="Heading4"/>
      </w:pPr>
      <w:bookmarkStart w:id="43" w:name="_Toc86677010"/>
      <w:bookmarkStart w:id="44" w:name="_Toc68685438"/>
      <w:r w:rsidRPr="00F80DF6">
        <w:lastRenderedPageBreak/>
        <w:t>F</w:t>
      </w:r>
      <w:r>
        <w:t>IGURE</w:t>
      </w:r>
      <w:r w:rsidRPr="00F80DF6">
        <w:t xml:space="preserve"> </w:t>
      </w:r>
      <w:r w:rsidR="0058508F">
        <w:t>S1.3</w:t>
      </w:r>
      <w:r w:rsidR="0058508F">
        <w:tab/>
      </w:r>
      <w:r w:rsidRPr="00F80DF6">
        <w:t>Current smoking prevalence by age for each sex for the years 2002 and 2012</w:t>
      </w:r>
      <w:bookmarkEnd w:id="43"/>
      <w:bookmarkEnd w:id="44"/>
      <w:r w:rsidRPr="00F80DF6">
        <w:t xml:space="preserve"> </w:t>
      </w:r>
    </w:p>
    <w:p w14:paraId="5633AA4E" w14:textId="77777777" w:rsidR="00056867" w:rsidRDefault="00056867" w:rsidP="00D029E2">
      <w:pPr>
        <w:spacing w:line="360" w:lineRule="auto"/>
        <w:rPr>
          <w:lang w:val="en-US"/>
        </w:rPr>
      </w:pPr>
    </w:p>
    <w:p w14:paraId="4F8F46A4" w14:textId="209B112C" w:rsidR="00B40BD4" w:rsidRPr="00DF48F6" w:rsidRDefault="00B40BD4" w:rsidP="00D029E2">
      <w:pPr>
        <w:spacing w:line="360" w:lineRule="auto"/>
        <w:rPr>
          <w:lang w:val="en-US"/>
        </w:rPr>
      </w:pPr>
      <w:r>
        <w:rPr>
          <w:lang w:val="en-US"/>
        </w:rPr>
        <w:t xml:space="preserve">Socioeconomic group defined based on </w:t>
      </w:r>
      <w:r w:rsidR="0072170D">
        <w:rPr>
          <w:lang w:val="en-US"/>
        </w:rPr>
        <w:t xml:space="preserve">years of </w:t>
      </w:r>
      <w:r>
        <w:rPr>
          <w:lang w:val="en-US"/>
        </w:rPr>
        <w:t xml:space="preserve">education and </w:t>
      </w:r>
      <w:r w:rsidR="0072170D">
        <w:rPr>
          <w:lang w:val="en-US"/>
        </w:rPr>
        <w:t xml:space="preserve">net </w:t>
      </w:r>
      <w:r>
        <w:rPr>
          <w:lang w:val="en-US"/>
        </w:rPr>
        <w:t>income</w:t>
      </w:r>
      <w:r w:rsidR="0072170D">
        <w:rPr>
          <w:lang w:val="en-US"/>
        </w:rPr>
        <w:t xml:space="preserve"> per household</w:t>
      </w:r>
      <w:r>
        <w:rPr>
          <w:lang w:val="en-US"/>
        </w:rPr>
        <w:t>, with group A having the higher, and B the lower socioeconomic status.</w:t>
      </w:r>
    </w:p>
    <w:p w14:paraId="2DBC1665" w14:textId="77777777" w:rsidR="00C968E1" w:rsidRPr="00C33B87" w:rsidRDefault="00C968E1" w:rsidP="00C968E1">
      <w:pPr>
        <w:spacing w:line="480" w:lineRule="auto"/>
        <w:rPr>
          <w:b/>
        </w:rPr>
      </w:pPr>
    </w:p>
    <w:p w14:paraId="23B3F4B0" w14:textId="77777777" w:rsidR="00C968E1" w:rsidRPr="00D90C35" w:rsidRDefault="00C968E1" w:rsidP="00C968E1">
      <w:pPr>
        <w:spacing w:line="480" w:lineRule="auto"/>
        <w:rPr>
          <w:b/>
          <w:lang w:val="en-US"/>
        </w:rPr>
      </w:pPr>
      <w:r w:rsidRPr="00C33B87">
        <w:rPr>
          <w:b/>
          <w:noProof/>
        </w:rPr>
        <w:drawing>
          <wp:inline distT="0" distB="0" distL="0" distR="0" wp14:anchorId="414AE072" wp14:editId="70915E3C">
            <wp:extent cx="5298222" cy="3276000"/>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98222" cy="3276000"/>
                    </a:xfrm>
                    <a:prstGeom prst="rect">
                      <a:avLst/>
                    </a:prstGeom>
                    <a:noFill/>
                  </pic:spPr>
                </pic:pic>
              </a:graphicData>
            </a:graphic>
          </wp:inline>
        </w:drawing>
      </w:r>
    </w:p>
    <w:p w14:paraId="49BECF2A" w14:textId="56DA64B2" w:rsidR="00C968E1" w:rsidRPr="00C33B87" w:rsidRDefault="00C968E1">
      <w:pPr>
        <w:rPr>
          <w:lang w:val="en-US"/>
        </w:rPr>
      </w:pPr>
    </w:p>
    <w:sectPr w:rsidR="00C968E1" w:rsidRPr="00C33B87" w:rsidSect="009E3BDF">
      <w:pgSz w:w="11907" w:h="16840" w:code="9"/>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507FA" w14:textId="77777777" w:rsidR="00EB311C" w:rsidRDefault="00EB311C">
      <w:r>
        <w:separator/>
      </w:r>
    </w:p>
  </w:endnote>
  <w:endnote w:type="continuationSeparator" w:id="0">
    <w:p w14:paraId="62FA4657" w14:textId="77777777" w:rsidR="00EB311C" w:rsidRDefault="00EB311C">
      <w:r>
        <w:continuationSeparator/>
      </w:r>
    </w:p>
  </w:endnote>
  <w:endnote w:type="continuationNotice" w:id="1">
    <w:p w14:paraId="7585C00B" w14:textId="77777777" w:rsidR="00EB311C" w:rsidRDefault="00EB31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4B4E6" w14:textId="4F76BD14" w:rsidR="006C237E" w:rsidRDefault="006C237E" w:rsidP="00361074">
    <w:pPr>
      <w:pStyle w:val="Footer"/>
      <w:tabs>
        <w:tab w:val="clear" w:pos="4320"/>
        <w:tab w:val="clear" w:pos="8640"/>
        <w:tab w:val="right" w:pos="8160"/>
      </w:tabs>
      <w:jc w:val="right"/>
      <w:rPr>
        <w:b/>
        <w:sz w:val="18"/>
      </w:rPr>
    </w:pPr>
    <w:r w:rsidRPr="00F509EB">
      <w:rPr>
        <w:b/>
        <w:sz w:val="20"/>
        <w:szCs w:val="20"/>
      </w:rPr>
      <w:t xml:space="preserve">Page </w:t>
    </w:r>
    <w:r w:rsidRPr="00F509EB">
      <w:rPr>
        <w:b/>
        <w:bCs/>
        <w:sz w:val="20"/>
        <w:szCs w:val="20"/>
      </w:rPr>
      <w:fldChar w:fldCharType="begin"/>
    </w:r>
    <w:r w:rsidRPr="00F509EB">
      <w:rPr>
        <w:b/>
        <w:bCs/>
        <w:sz w:val="20"/>
        <w:szCs w:val="20"/>
      </w:rPr>
      <w:instrText xml:space="preserve"> PAGE </w:instrText>
    </w:r>
    <w:r w:rsidRPr="00F509EB">
      <w:rPr>
        <w:b/>
        <w:bCs/>
        <w:sz w:val="20"/>
        <w:szCs w:val="20"/>
      </w:rPr>
      <w:fldChar w:fldCharType="separate"/>
    </w:r>
    <w:r w:rsidR="00CF5899">
      <w:rPr>
        <w:b/>
        <w:bCs/>
        <w:noProof/>
        <w:sz w:val="20"/>
        <w:szCs w:val="20"/>
      </w:rPr>
      <w:t>5</w:t>
    </w:r>
    <w:r w:rsidRPr="00F509EB">
      <w:rPr>
        <w:b/>
        <w:bCs/>
        <w:sz w:val="20"/>
        <w:szCs w:val="20"/>
      </w:rPr>
      <w:fldChar w:fldCharType="end"/>
    </w:r>
    <w:r w:rsidRPr="00F509EB">
      <w:rPr>
        <w:b/>
        <w:sz w:val="20"/>
        <w:szCs w:val="20"/>
      </w:rPr>
      <w:t xml:space="preserve"> of </w:t>
    </w:r>
    <w:r w:rsidRPr="00F509EB">
      <w:rPr>
        <w:b/>
        <w:bCs/>
        <w:sz w:val="20"/>
        <w:szCs w:val="20"/>
      </w:rPr>
      <w:fldChar w:fldCharType="begin"/>
    </w:r>
    <w:r w:rsidRPr="00F509EB">
      <w:rPr>
        <w:b/>
        <w:bCs/>
        <w:sz w:val="20"/>
        <w:szCs w:val="20"/>
      </w:rPr>
      <w:instrText xml:space="preserve"> NUMPAGES  </w:instrText>
    </w:r>
    <w:r w:rsidRPr="00F509EB">
      <w:rPr>
        <w:b/>
        <w:bCs/>
        <w:sz w:val="20"/>
        <w:szCs w:val="20"/>
      </w:rPr>
      <w:fldChar w:fldCharType="separate"/>
    </w:r>
    <w:r w:rsidR="00CF5899">
      <w:rPr>
        <w:b/>
        <w:bCs/>
        <w:noProof/>
        <w:sz w:val="20"/>
        <w:szCs w:val="20"/>
      </w:rPr>
      <w:t>19</w:t>
    </w:r>
    <w:r w:rsidRPr="00F509EB">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26053B" w14:textId="77777777" w:rsidR="00EB311C" w:rsidRDefault="00EB311C">
      <w:r>
        <w:separator/>
      </w:r>
    </w:p>
  </w:footnote>
  <w:footnote w:type="continuationSeparator" w:id="0">
    <w:p w14:paraId="0AD7E875" w14:textId="77777777" w:rsidR="00EB311C" w:rsidRDefault="00EB311C">
      <w:r>
        <w:continuationSeparator/>
      </w:r>
    </w:p>
  </w:footnote>
  <w:footnote w:type="continuationNotice" w:id="1">
    <w:p w14:paraId="0F9977D0" w14:textId="77777777" w:rsidR="00EB311C" w:rsidRDefault="00EB311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129B32" w14:textId="77777777" w:rsidR="00EB311C" w:rsidRDefault="00EB31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238D5"/>
    <w:multiLevelType w:val="hybridMultilevel"/>
    <w:tmpl w:val="29420FC6"/>
    <w:lvl w:ilvl="0" w:tplc="04070019">
      <w:start w:val="1"/>
      <w:numFmt w:val="lowerLetter"/>
      <w:lvlText w:val="%1."/>
      <w:lvlJc w:val="left"/>
      <w:pPr>
        <w:ind w:left="1440" w:hanging="360"/>
      </w:p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 w15:restartNumberingAfterBreak="0">
    <w:nsid w:val="136B3392"/>
    <w:multiLevelType w:val="hybridMultilevel"/>
    <w:tmpl w:val="A010283A"/>
    <w:lvl w:ilvl="0" w:tplc="4F700BA6">
      <w:start w:val="1"/>
      <w:numFmt w:val="lowerLetter"/>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B733CDF"/>
    <w:multiLevelType w:val="multilevel"/>
    <w:tmpl w:val="E834A67C"/>
    <w:styleLink w:val="Style1"/>
    <w:lvl w:ilvl="0">
      <w:start w:val="2"/>
      <w:numFmt w:val="decimal"/>
      <w:lvlText w:val="%1"/>
      <w:lvlJc w:val="left"/>
      <w:pPr>
        <w:ind w:left="432" w:hanging="432"/>
      </w:pPr>
    </w:lvl>
    <w:lvl w:ilvl="1">
      <w:start w:val="1"/>
      <w:numFmt w:val="decimal"/>
      <w:lvlText w:val="%1.%2"/>
      <w:lvlJc w:val="left"/>
      <w:pPr>
        <w:ind w:left="576" w:hanging="576"/>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350A6FE0"/>
    <w:multiLevelType w:val="multilevel"/>
    <w:tmpl w:val="E834A67C"/>
    <w:numStyleLink w:val="Style1"/>
  </w:abstractNum>
  <w:abstractNum w:abstractNumId="4" w15:restartNumberingAfterBreak="0">
    <w:nsid w:val="3D146061"/>
    <w:multiLevelType w:val="hybridMultilevel"/>
    <w:tmpl w:val="135AB3BA"/>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38578E1"/>
    <w:multiLevelType w:val="hybridMultilevel"/>
    <w:tmpl w:val="1EA611A8"/>
    <w:lvl w:ilvl="0" w:tplc="C05AEB4C">
      <w:start w:val="1"/>
      <w:numFmt w:val="decimal"/>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4394537F"/>
    <w:multiLevelType w:val="hybridMultilevel"/>
    <w:tmpl w:val="F190BEDC"/>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47525ADE"/>
    <w:multiLevelType w:val="hybridMultilevel"/>
    <w:tmpl w:val="5B0C6988"/>
    <w:lvl w:ilvl="0" w:tplc="4F700BA6">
      <w:start w:val="1"/>
      <w:numFmt w:val="lowerLetter"/>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547C2F"/>
    <w:multiLevelType w:val="multilevel"/>
    <w:tmpl w:val="A2146BC8"/>
    <w:lvl w:ilvl="0">
      <w:start w:val="1"/>
      <w:numFmt w:val="decimal"/>
      <w:pStyle w:val="Heading1"/>
      <w:lvlText w:val="%1"/>
      <w:lvlJc w:val="left"/>
      <w:pPr>
        <w:ind w:left="3268"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4E600CCB"/>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515150D1"/>
    <w:multiLevelType w:val="hybridMultilevel"/>
    <w:tmpl w:val="FC14479C"/>
    <w:lvl w:ilvl="0" w:tplc="F744B396">
      <w:start w:val="1"/>
      <w:numFmt w:val="lowerLetter"/>
      <w:lvlText w:val="%1)"/>
      <w:lvlJc w:val="left"/>
      <w:pPr>
        <w:ind w:left="4960" w:hanging="1420"/>
      </w:pPr>
      <w:rPr>
        <w:rFonts w:hint="default"/>
      </w:rPr>
    </w:lvl>
    <w:lvl w:ilvl="1" w:tplc="100C0019" w:tentative="1">
      <w:start w:val="1"/>
      <w:numFmt w:val="lowerLetter"/>
      <w:lvlText w:val="%2."/>
      <w:lvlJc w:val="left"/>
      <w:pPr>
        <w:ind w:left="4620" w:hanging="360"/>
      </w:pPr>
    </w:lvl>
    <w:lvl w:ilvl="2" w:tplc="100C001B" w:tentative="1">
      <w:start w:val="1"/>
      <w:numFmt w:val="lowerRoman"/>
      <w:lvlText w:val="%3."/>
      <w:lvlJc w:val="right"/>
      <w:pPr>
        <w:ind w:left="5340" w:hanging="180"/>
      </w:pPr>
    </w:lvl>
    <w:lvl w:ilvl="3" w:tplc="100C000F" w:tentative="1">
      <w:start w:val="1"/>
      <w:numFmt w:val="decimal"/>
      <w:lvlText w:val="%4."/>
      <w:lvlJc w:val="left"/>
      <w:pPr>
        <w:ind w:left="6060" w:hanging="360"/>
      </w:pPr>
    </w:lvl>
    <w:lvl w:ilvl="4" w:tplc="100C0019" w:tentative="1">
      <w:start w:val="1"/>
      <w:numFmt w:val="lowerLetter"/>
      <w:lvlText w:val="%5."/>
      <w:lvlJc w:val="left"/>
      <w:pPr>
        <w:ind w:left="6780" w:hanging="360"/>
      </w:pPr>
    </w:lvl>
    <w:lvl w:ilvl="5" w:tplc="100C001B" w:tentative="1">
      <w:start w:val="1"/>
      <w:numFmt w:val="lowerRoman"/>
      <w:lvlText w:val="%6."/>
      <w:lvlJc w:val="right"/>
      <w:pPr>
        <w:ind w:left="7500" w:hanging="180"/>
      </w:pPr>
    </w:lvl>
    <w:lvl w:ilvl="6" w:tplc="100C000F" w:tentative="1">
      <w:start w:val="1"/>
      <w:numFmt w:val="decimal"/>
      <w:lvlText w:val="%7."/>
      <w:lvlJc w:val="left"/>
      <w:pPr>
        <w:ind w:left="8220" w:hanging="360"/>
      </w:pPr>
    </w:lvl>
    <w:lvl w:ilvl="7" w:tplc="100C0019" w:tentative="1">
      <w:start w:val="1"/>
      <w:numFmt w:val="lowerLetter"/>
      <w:lvlText w:val="%8."/>
      <w:lvlJc w:val="left"/>
      <w:pPr>
        <w:ind w:left="8940" w:hanging="360"/>
      </w:pPr>
    </w:lvl>
    <w:lvl w:ilvl="8" w:tplc="100C001B" w:tentative="1">
      <w:start w:val="1"/>
      <w:numFmt w:val="lowerRoman"/>
      <w:lvlText w:val="%9."/>
      <w:lvlJc w:val="right"/>
      <w:pPr>
        <w:ind w:left="9660" w:hanging="180"/>
      </w:pPr>
    </w:lvl>
  </w:abstractNum>
  <w:abstractNum w:abstractNumId="11" w15:restartNumberingAfterBreak="0">
    <w:nsid w:val="53343C58"/>
    <w:multiLevelType w:val="hybridMultilevel"/>
    <w:tmpl w:val="A010283A"/>
    <w:lvl w:ilvl="0" w:tplc="4F700BA6">
      <w:start w:val="1"/>
      <w:numFmt w:val="lowerLetter"/>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5975C2D"/>
    <w:multiLevelType w:val="multilevel"/>
    <w:tmpl w:val="C914A50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1641466"/>
    <w:multiLevelType w:val="hybridMultilevel"/>
    <w:tmpl w:val="5B0C6988"/>
    <w:lvl w:ilvl="0" w:tplc="4F700BA6">
      <w:start w:val="1"/>
      <w:numFmt w:val="lowerLetter"/>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3824E29"/>
    <w:multiLevelType w:val="multilevel"/>
    <w:tmpl w:val="BA5AA29C"/>
    <w:lvl w:ilvl="0">
      <w:start w:val="1"/>
      <w:numFmt w:val="decimal"/>
      <w:lvlText w:val="%1."/>
      <w:lvlJc w:val="left"/>
      <w:pPr>
        <w:ind w:left="360" w:hanging="360"/>
      </w:pPr>
      <w:rPr>
        <w:rFonts w:ascii="Times New Roman" w:hAnsi="Times New Roman"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66330F4C"/>
    <w:multiLevelType w:val="hybridMultilevel"/>
    <w:tmpl w:val="652493AC"/>
    <w:lvl w:ilvl="0" w:tplc="D5FE03E6">
      <w:start w:val="1"/>
      <w:numFmt w:val="decimal"/>
      <w:lvlText w:val="%1."/>
      <w:lvlJc w:val="left"/>
      <w:pPr>
        <w:ind w:left="1080" w:hanging="360"/>
      </w:pPr>
      <w:rPr>
        <w:rFonts w:hint="default"/>
        <w:b w:val="0"/>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6A7900D8"/>
    <w:multiLevelType w:val="multilevel"/>
    <w:tmpl w:val="049054EE"/>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38347FD"/>
    <w:multiLevelType w:val="hybridMultilevel"/>
    <w:tmpl w:val="7B169A6A"/>
    <w:lvl w:ilvl="0" w:tplc="4F700BA6">
      <w:start w:val="1"/>
      <w:numFmt w:val="lowerLetter"/>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41A5ECC"/>
    <w:multiLevelType w:val="hybridMultilevel"/>
    <w:tmpl w:val="AF0866B0"/>
    <w:lvl w:ilvl="0" w:tplc="100C000F">
      <w:start w:val="1"/>
      <w:numFmt w:val="decimal"/>
      <w:lvlText w:val="%1."/>
      <w:lvlJc w:val="left"/>
      <w:pPr>
        <w:ind w:left="720" w:hanging="360"/>
      </w:pPr>
      <w:rPr>
        <w:rFonts w:hint="default"/>
      </w:rPr>
    </w:lvl>
    <w:lvl w:ilvl="1" w:tplc="100C0019">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9" w15:restartNumberingAfterBreak="0">
    <w:nsid w:val="74CB68CB"/>
    <w:multiLevelType w:val="hybridMultilevel"/>
    <w:tmpl w:val="7B169A6A"/>
    <w:lvl w:ilvl="0" w:tplc="4F700BA6">
      <w:start w:val="1"/>
      <w:numFmt w:val="lowerLetter"/>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A27784F"/>
    <w:multiLevelType w:val="hybridMultilevel"/>
    <w:tmpl w:val="A010283A"/>
    <w:lvl w:ilvl="0" w:tplc="4F700BA6">
      <w:start w:val="1"/>
      <w:numFmt w:val="lowerLetter"/>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D0037C0"/>
    <w:multiLevelType w:val="hybridMultilevel"/>
    <w:tmpl w:val="5B0C6988"/>
    <w:lvl w:ilvl="0" w:tplc="4F700BA6">
      <w:start w:val="1"/>
      <w:numFmt w:val="lowerLetter"/>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F34443C"/>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14"/>
  </w:num>
  <w:num w:numId="2">
    <w:abstractNumId w:val="7"/>
  </w:num>
  <w:num w:numId="3">
    <w:abstractNumId w:val="17"/>
  </w:num>
  <w:num w:numId="4">
    <w:abstractNumId w:val="1"/>
  </w:num>
  <w:num w:numId="5">
    <w:abstractNumId w:val="13"/>
  </w:num>
  <w:num w:numId="6">
    <w:abstractNumId w:val="19"/>
  </w:num>
  <w:num w:numId="7">
    <w:abstractNumId w:val="21"/>
  </w:num>
  <w:num w:numId="8">
    <w:abstractNumId w:val="12"/>
  </w:num>
  <w:num w:numId="9">
    <w:abstractNumId w:val="16"/>
  </w:num>
  <w:num w:numId="10">
    <w:abstractNumId w:val="20"/>
  </w:num>
  <w:num w:numId="11">
    <w:abstractNumId w:val="11"/>
  </w:num>
  <w:num w:numId="12">
    <w:abstractNumId w:val="8"/>
  </w:num>
  <w:num w:numId="13">
    <w:abstractNumId w:val="9"/>
  </w:num>
  <w:num w:numId="14">
    <w:abstractNumId w:val="22"/>
  </w:num>
  <w:num w:numId="15">
    <w:abstractNumId w:val="3"/>
  </w:num>
  <w:num w:numId="16">
    <w:abstractNumId w:val="8"/>
    <w:lvlOverride w:ilvl="0">
      <w:startOverride w:val="2"/>
    </w:lvlOverride>
    <w:lvlOverride w:ilvl="1">
      <w:startOverride w:val="2"/>
    </w:lvlOverride>
  </w:num>
  <w:num w:numId="17">
    <w:abstractNumId w:val="2"/>
  </w:num>
  <w:num w:numId="18">
    <w:abstractNumId w:val="15"/>
  </w:num>
  <w:num w:numId="19">
    <w:abstractNumId w:val="5"/>
  </w:num>
  <w:num w:numId="20">
    <w:abstractNumId w:val="6"/>
  </w:num>
  <w:num w:numId="21">
    <w:abstractNumId w:val="18"/>
  </w:num>
  <w:num w:numId="22">
    <w:abstractNumId w:val="10"/>
  </w:num>
  <w:num w:numId="23">
    <w:abstractNumId w:val="4"/>
  </w:num>
  <w:num w:numId="24">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rawingGridHorizontalSpacing w:val="120"/>
  <w:displayHorizontalDrawingGridEvery w:val="2"/>
  <w:displayVertic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eitrage zur Tabakforschung International&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rw2vwvfhzwfd5erpz9p9fwdttws0srw9d0d&quot;&gt;JanHamling@pnlee.co.uk&lt;record-ids&gt;&lt;item&gt;8784&lt;/item&gt;&lt;item&gt;37951&lt;/item&gt;&lt;item&gt;45160&lt;/item&gt;&lt;item&gt;50213&lt;/item&gt;&lt;item&gt;77815&lt;/item&gt;&lt;item&gt;80016&lt;/item&gt;&lt;item&gt;80045&lt;/item&gt;&lt;item&gt;80068&lt;/item&gt;&lt;item&gt;80091&lt;/item&gt;&lt;item&gt;84088&lt;/item&gt;&lt;item&gt;85281&lt;/item&gt;&lt;item&gt;85282&lt;/item&gt;&lt;item&gt;85283&lt;/item&gt;&lt;item&gt;97223&lt;/item&gt;&lt;item&gt;97226&lt;/item&gt;&lt;item&gt;97227&lt;/item&gt;&lt;item&gt;97228&lt;/item&gt;&lt;item&gt;97229&lt;/item&gt;&lt;/record-ids&gt;&lt;/item&gt;&lt;/Libraries&gt;"/>
    <w:docVar w:name="REFMGR.InstantFormat" w:val="&lt;InstantFormat&gt;&lt;Enabled&gt;0&lt;/Enabled&gt;&lt;ScanUnformatted&gt;1&lt;/ScanUnformatted&gt;&lt;ScanChanges&gt;1&lt;/ScanChanges&gt;&lt;/InstantFormat&gt;"/>
    <w:docVar w:name="REFMGR.Layout" w:val="&lt;Layout&gt;&lt;StartingRefnum&gt;N:\REFMAN\bstyles\BMJ.os&lt;/StartingRefnum&gt;&lt;FontName&gt;Times New Roman&lt;/FontName&gt;&lt;FontSize&gt;12&lt;/FontSize&gt;&lt;ReflistTitle&gt; Style BMJ&amp;#xA;&amp;#xA;&amp;#xA;&amp;#xA;&amp;#xA;&amp;#xA;&amp;#xA;&amp;#xA;&amp;#xA;&amp;#xA;&amp;#xA;&amp;#xA;&amp;#xA;&amp;#xA;&amp;#xA;&amp;#xA;&amp;#xA;&amp;#xA;&amp;#xA;&amp;#xA;&amp;#xA;&amp;#xA;&lt;/ReflistTitle&gt;&lt;SpaceAfter&gt;1&lt;/SpaceAfter&gt;&lt;ReflistOrder&gt;0&lt;/ReflistOrder&gt;&lt;CitationOrder&gt;0&lt;/CitationOrder&gt;&lt;NumberReferences&gt;1&lt;/NumberReferences&gt;&lt;FirstLineIndent&gt;0&lt;/FirstLineIndent&gt;&lt;HangingIndent&gt;0&lt;/HangingIndent&gt;&lt;LineSpacing&gt;0&lt;/LineSpacing&gt;&lt;ShowReprint&gt;1&lt;/ShowReprint&gt;&lt;ShowNotes&gt;0&lt;/ShowNotes&gt;&lt;ShowKeywords&gt;0&lt;/ShowKeywords&gt;&lt;ShortFormFields&gt;0&lt;/ShortFormFields&gt;&lt;ShowRecordID&gt;0&lt;/ShowRecordID&gt;&lt;ShowAbstract&gt;0&lt;/ShowAbstract&gt;&lt;/Layout&gt;"/>
    <w:docVar w:name="REFMGR.Libraries" w:val="&lt;Databases&gt;&lt;Libraries&gt;&lt;item&gt;refmain&lt;/item&gt;&lt;/Libraries&gt;&lt;/Databases&gt;"/>
  </w:docVars>
  <w:rsids>
    <w:rsidRoot w:val="00E47936"/>
    <w:rsid w:val="0000016D"/>
    <w:rsid w:val="00001259"/>
    <w:rsid w:val="00001875"/>
    <w:rsid w:val="000019C0"/>
    <w:rsid w:val="00001A98"/>
    <w:rsid w:val="00001E18"/>
    <w:rsid w:val="00002653"/>
    <w:rsid w:val="0000286A"/>
    <w:rsid w:val="00002A79"/>
    <w:rsid w:val="00002AD3"/>
    <w:rsid w:val="00002E4A"/>
    <w:rsid w:val="00003061"/>
    <w:rsid w:val="000035DD"/>
    <w:rsid w:val="000037E1"/>
    <w:rsid w:val="00003C76"/>
    <w:rsid w:val="000042DF"/>
    <w:rsid w:val="00004B95"/>
    <w:rsid w:val="0000564C"/>
    <w:rsid w:val="00005992"/>
    <w:rsid w:val="00005A99"/>
    <w:rsid w:val="00005D42"/>
    <w:rsid w:val="00006DDE"/>
    <w:rsid w:val="00010A81"/>
    <w:rsid w:val="00011BDB"/>
    <w:rsid w:val="00012A5D"/>
    <w:rsid w:val="0001362B"/>
    <w:rsid w:val="00014355"/>
    <w:rsid w:val="00014EE5"/>
    <w:rsid w:val="00015AF2"/>
    <w:rsid w:val="00015C9A"/>
    <w:rsid w:val="00015DEE"/>
    <w:rsid w:val="000161AD"/>
    <w:rsid w:val="000167E1"/>
    <w:rsid w:val="00017C7E"/>
    <w:rsid w:val="00017ED3"/>
    <w:rsid w:val="00020A94"/>
    <w:rsid w:val="00020D6C"/>
    <w:rsid w:val="00021AD9"/>
    <w:rsid w:val="0002221E"/>
    <w:rsid w:val="000222BE"/>
    <w:rsid w:val="00023187"/>
    <w:rsid w:val="00023915"/>
    <w:rsid w:val="00023A87"/>
    <w:rsid w:val="000243B7"/>
    <w:rsid w:val="00025058"/>
    <w:rsid w:val="00025489"/>
    <w:rsid w:val="000266E8"/>
    <w:rsid w:val="00027390"/>
    <w:rsid w:val="00030008"/>
    <w:rsid w:val="0003024E"/>
    <w:rsid w:val="00031411"/>
    <w:rsid w:val="00031747"/>
    <w:rsid w:val="000317A7"/>
    <w:rsid w:val="00031B86"/>
    <w:rsid w:val="000335AC"/>
    <w:rsid w:val="000336D5"/>
    <w:rsid w:val="00033C26"/>
    <w:rsid w:val="00034644"/>
    <w:rsid w:val="000347E9"/>
    <w:rsid w:val="000351B7"/>
    <w:rsid w:val="000353F3"/>
    <w:rsid w:val="0003701C"/>
    <w:rsid w:val="00037454"/>
    <w:rsid w:val="0004120F"/>
    <w:rsid w:val="000414F2"/>
    <w:rsid w:val="00042BED"/>
    <w:rsid w:val="00043020"/>
    <w:rsid w:val="00043400"/>
    <w:rsid w:val="000444D4"/>
    <w:rsid w:val="00044652"/>
    <w:rsid w:val="000454F7"/>
    <w:rsid w:val="000461C5"/>
    <w:rsid w:val="000462A8"/>
    <w:rsid w:val="0004647A"/>
    <w:rsid w:val="000465DC"/>
    <w:rsid w:val="0004667E"/>
    <w:rsid w:val="00046F33"/>
    <w:rsid w:val="0004712D"/>
    <w:rsid w:val="00047787"/>
    <w:rsid w:val="000477AA"/>
    <w:rsid w:val="00051A5A"/>
    <w:rsid w:val="00051F99"/>
    <w:rsid w:val="0005482F"/>
    <w:rsid w:val="00054980"/>
    <w:rsid w:val="00054F4C"/>
    <w:rsid w:val="000550F5"/>
    <w:rsid w:val="0005512A"/>
    <w:rsid w:val="00055243"/>
    <w:rsid w:val="0005547D"/>
    <w:rsid w:val="000565EA"/>
    <w:rsid w:val="00056802"/>
    <w:rsid w:val="00056867"/>
    <w:rsid w:val="00056AE5"/>
    <w:rsid w:val="00056F2A"/>
    <w:rsid w:val="00057D38"/>
    <w:rsid w:val="000600E5"/>
    <w:rsid w:val="000603F2"/>
    <w:rsid w:val="00060530"/>
    <w:rsid w:val="0006146C"/>
    <w:rsid w:val="000618E5"/>
    <w:rsid w:val="00062B87"/>
    <w:rsid w:val="00063642"/>
    <w:rsid w:val="000642A3"/>
    <w:rsid w:val="00064462"/>
    <w:rsid w:val="00064629"/>
    <w:rsid w:val="000647D5"/>
    <w:rsid w:val="0006511C"/>
    <w:rsid w:val="0006517F"/>
    <w:rsid w:val="00065D69"/>
    <w:rsid w:val="00065FA2"/>
    <w:rsid w:val="00066F28"/>
    <w:rsid w:val="00067C1F"/>
    <w:rsid w:val="00067C87"/>
    <w:rsid w:val="000702B7"/>
    <w:rsid w:val="000706AF"/>
    <w:rsid w:val="000710F9"/>
    <w:rsid w:val="00071F73"/>
    <w:rsid w:val="00072B94"/>
    <w:rsid w:val="00076812"/>
    <w:rsid w:val="00076985"/>
    <w:rsid w:val="00077FA2"/>
    <w:rsid w:val="00080B36"/>
    <w:rsid w:val="00081A58"/>
    <w:rsid w:val="00081A62"/>
    <w:rsid w:val="000827BA"/>
    <w:rsid w:val="000829B4"/>
    <w:rsid w:val="00083AAC"/>
    <w:rsid w:val="00084890"/>
    <w:rsid w:val="0008673D"/>
    <w:rsid w:val="00086D30"/>
    <w:rsid w:val="00086FB8"/>
    <w:rsid w:val="000871C2"/>
    <w:rsid w:val="00087A6B"/>
    <w:rsid w:val="00087F3A"/>
    <w:rsid w:val="00090096"/>
    <w:rsid w:val="00090B85"/>
    <w:rsid w:val="00091302"/>
    <w:rsid w:val="00091F10"/>
    <w:rsid w:val="0009245E"/>
    <w:rsid w:val="000926F7"/>
    <w:rsid w:val="00093392"/>
    <w:rsid w:val="00093881"/>
    <w:rsid w:val="00093921"/>
    <w:rsid w:val="00093C93"/>
    <w:rsid w:val="00094597"/>
    <w:rsid w:val="000949CD"/>
    <w:rsid w:val="0009506A"/>
    <w:rsid w:val="00095318"/>
    <w:rsid w:val="000960B5"/>
    <w:rsid w:val="00096357"/>
    <w:rsid w:val="000A066F"/>
    <w:rsid w:val="000A1401"/>
    <w:rsid w:val="000A23A2"/>
    <w:rsid w:val="000A2BA2"/>
    <w:rsid w:val="000A33F2"/>
    <w:rsid w:val="000A388E"/>
    <w:rsid w:val="000A412C"/>
    <w:rsid w:val="000A4679"/>
    <w:rsid w:val="000A482E"/>
    <w:rsid w:val="000A48ED"/>
    <w:rsid w:val="000A4C24"/>
    <w:rsid w:val="000A4C77"/>
    <w:rsid w:val="000A50E1"/>
    <w:rsid w:val="000A5689"/>
    <w:rsid w:val="000A67A2"/>
    <w:rsid w:val="000A6B12"/>
    <w:rsid w:val="000A71A6"/>
    <w:rsid w:val="000A747C"/>
    <w:rsid w:val="000A7D86"/>
    <w:rsid w:val="000B000C"/>
    <w:rsid w:val="000B006F"/>
    <w:rsid w:val="000B0174"/>
    <w:rsid w:val="000B1364"/>
    <w:rsid w:val="000B1975"/>
    <w:rsid w:val="000B28AD"/>
    <w:rsid w:val="000B31BE"/>
    <w:rsid w:val="000B38B1"/>
    <w:rsid w:val="000B3912"/>
    <w:rsid w:val="000B3BF4"/>
    <w:rsid w:val="000B3CA6"/>
    <w:rsid w:val="000B4638"/>
    <w:rsid w:val="000B5459"/>
    <w:rsid w:val="000B5980"/>
    <w:rsid w:val="000B5AA3"/>
    <w:rsid w:val="000B675B"/>
    <w:rsid w:val="000B69C8"/>
    <w:rsid w:val="000B7550"/>
    <w:rsid w:val="000B7925"/>
    <w:rsid w:val="000B7EDD"/>
    <w:rsid w:val="000C0846"/>
    <w:rsid w:val="000C0BF0"/>
    <w:rsid w:val="000C0EA4"/>
    <w:rsid w:val="000C1366"/>
    <w:rsid w:val="000C1779"/>
    <w:rsid w:val="000C1AD8"/>
    <w:rsid w:val="000C36F7"/>
    <w:rsid w:val="000C3AF1"/>
    <w:rsid w:val="000C3FA2"/>
    <w:rsid w:val="000C4D58"/>
    <w:rsid w:val="000C7604"/>
    <w:rsid w:val="000C775E"/>
    <w:rsid w:val="000D02CD"/>
    <w:rsid w:val="000D0677"/>
    <w:rsid w:val="000D0AC6"/>
    <w:rsid w:val="000D1139"/>
    <w:rsid w:val="000D12A2"/>
    <w:rsid w:val="000D2B2C"/>
    <w:rsid w:val="000D3370"/>
    <w:rsid w:val="000D3CD8"/>
    <w:rsid w:val="000D42DB"/>
    <w:rsid w:val="000D62FA"/>
    <w:rsid w:val="000D6F40"/>
    <w:rsid w:val="000D70D2"/>
    <w:rsid w:val="000D7138"/>
    <w:rsid w:val="000D721D"/>
    <w:rsid w:val="000D79F7"/>
    <w:rsid w:val="000E0A2F"/>
    <w:rsid w:val="000E11A4"/>
    <w:rsid w:val="000E1291"/>
    <w:rsid w:val="000E1778"/>
    <w:rsid w:val="000E219F"/>
    <w:rsid w:val="000E294A"/>
    <w:rsid w:val="000E4D4B"/>
    <w:rsid w:val="000E4E80"/>
    <w:rsid w:val="000E5966"/>
    <w:rsid w:val="000E6D6E"/>
    <w:rsid w:val="000E72CA"/>
    <w:rsid w:val="000E7703"/>
    <w:rsid w:val="000F0EA1"/>
    <w:rsid w:val="000F10DC"/>
    <w:rsid w:val="000F1596"/>
    <w:rsid w:val="000F15DC"/>
    <w:rsid w:val="000F189E"/>
    <w:rsid w:val="000F190A"/>
    <w:rsid w:val="000F1F4C"/>
    <w:rsid w:val="000F2B1E"/>
    <w:rsid w:val="000F2E29"/>
    <w:rsid w:val="000F42C4"/>
    <w:rsid w:val="000F6643"/>
    <w:rsid w:val="000F6BB5"/>
    <w:rsid w:val="000F6D59"/>
    <w:rsid w:val="000F7177"/>
    <w:rsid w:val="000F7535"/>
    <w:rsid w:val="000F7701"/>
    <w:rsid w:val="000F786B"/>
    <w:rsid w:val="00101F37"/>
    <w:rsid w:val="0010271E"/>
    <w:rsid w:val="00102C17"/>
    <w:rsid w:val="00102CFE"/>
    <w:rsid w:val="00104056"/>
    <w:rsid w:val="00104212"/>
    <w:rsid w:val="001059E7"/>
    <w:rsid w:val="00105FBE"/>
    <w:rsid w:val="001072FB"/>
    <w:rsid w:val="00107428"/>
    <w:rsid w:val="00107703"/>
    <w:rsid w:val="0011051C"/>
    <w:rsid w:val="00110F80"/>
    <w:rsid w:val="001125D0"/>
    <w:rsid w:val="00113E44"/>
    <w:rsid w:val="001147E3"/>
    <w:rsid w:val="00115113"/>
    <w:rsid w:val="001153DE"/>
    <w:rsid w:val="00116196"/>
    <w:rsid w:val="001206D1"/>
    <w:rsid w:val="00122814"/>
    <w:rsid w:val="00122C77"/>
    <w:rsid w:val="00124CAF"/>
    <w:rsid w:val="00124D9B"/>
    <w:rsid w:val="00124FD6"/>
    <w:rsid w:val="0012517C"/>
    <w:rsid w:val="001255D6"/>
    <w:rsid w:val="001279BF"/>
    <w:rsid w:val="00130859"/>
    <w:rsid w:val="00130BD9"/>
    <w:rsid w:val="00131A8E"/>
    <w:rsid w:val="00132C96"/>
    <w:rsid w:val="00132DD8"/>
    <w:rsid w:val="001338E5"/>
    <w:rsid w:val="00133E59"/>
    <w:rsid w:val="0013498C"/>
    <w:rsid w:val="001359D9"/>
    <w:rsid w:val="00135A96"/>
    <w:rsid w:val="00135C2B"/>
    <w:rsid w:val="001361FE"/>
    <w:rsid w:val="0013638F"/>
    <w:rsid w:val="00137ECC"/>
    <w:rsid w:val="001419C2"/>
    <w:rsid w:val="001420F4"/>
    <w:rsid w:val="001448A0"/>
    <w:rsid w:val="00144DE9"/>
    <w:rsid w:val="0014562E"/>
    <w:rsid w:val="0014565E"/>
    <w:rsid w:val="00146706"/>
    <w:rsid w:val="00146A0D"/>
    <w:rsid w:val="00147308"/>
    <w:rsid w:val="001501FB"/>
    <w:rsid w:val="001506FB"/>
    <w:rsid w:val="00150A10"/>
    <w:rsid w:val="0015108B"/>
    <w:rsid w:val="0015111C"/>
    <w:rsid w:val="001511CC"/>
    <w:rsid w:val="00151445"/>
    <w:rsid w:val="00151576"/>
    <w:rsid w:val="0015286B"/>
    <w:rsid w:val="001536E7"/>
    <w:rsid w:val="00153B33"/>
    <w:rsid w:val="00154BA8"/>
    <w:rsid w:val="00154BD0"/>
    <w:rsid w:val="0015538D"/>
    <w:rsid w:val="00155B43"/>
    <w:rsid w:val="00155D09"/>
    <w:rsid w:val="001560A2"/>
    <w:rsid w:val="0015633E"/>
    <w:rsid w:val="00157347"/>
    <w:rsid w:val="00157D20"/>
    <w:rsid w:val="00162318"/>
    <w:rsid w:val="0016281A"/>
    <w:rsid w:val="00163350"/>
    <w:rsid w:val="00163786"/>
    <w:rsid w:val="00163E43"/>
    <w:rsid w:val="00163EE6"/>
    <w:rsid w:val="00164129"/>
    <w:rsid w:val="00164A08"/>
    <w:rsid w:val="00164A10"/>
    <w:rsid w:val="0016527F"/>
    <w:rsid w:val="0016537A"/>
    <w:rsid w:val="00165AC4"/>
    <w:rsid w:val="00166A28"/>
    <w:rsid w:val="00167671"/>
    <w:rsid w:val="00170304"/>
    <w:rsid w:val="00170722"/>
    <w:rsid w:val="00170A3F"/>
    <w:rsid w:val="00170AC4"/>
    <w:rsid w:val="00170C84"/>
    <w:rsid w:val="00170F69"/>
    <w:rsid w:val="001716F4"/>
    <w:rsid w:val="00172778"/>
    <w:rsid w:val="00172EF6"/>
    <w:rsid w:val="00173086"/>
    <w:rsid w:val="001758F3"/>
    <w:rsid w:val="00175953"/>
    <w:rsid w:val="00176029"/>
    <w:rsid w:val="00176121"/>
    <w:rsid w:val="00176604"/>
    <w:rsid w:val="00177389"/>
    <w:rsid w:val="00177A47"/>
    <w:rsid w:val="00177E54"/>
    <w:rsid w:val="00180F94"/>
    <w:rsid w:val="00181F2D"/>
    <w:rsid w:val="00181FAC"/>
    <w:rsid w:val="001833AC"/>
    <w:rsid w:val="001836C9"/>
    <w:rsid w:val="001842D6"/>
    <w:rsid w:val="0018477F"/>
    <w:rsid w:val="00184E2A"/>
    <w:rsid w:val="0018516A"/>
    <w:rsid w:val="00186203"/>
    <w:rsid w:val="0018718E"/>
    <w:rsid w:val="00187645"/>
    <w:rsid w:val="0018776A"/>
    <w:rsid w:val="00187CE1"/>
    <w:rsid w:val="00187E22"/>
    <w:rsid w:val="00190865"/>
    <w:rsid w:val="00190B29"/>
    <w:rsid w:val="001921CB"/>
    <w:rsid w:val="00192587"/>
    <w:rsid w:val="001927F8"/>
    <w:rsid w:val="0019320D"/>
    <w:rsid w:val="00193FCC"/>
    <w:rsid w:val="001941CF"/>
    <w:rsid w:val="00194520"/>
    <w:rsid w:val="001951AF"/>
    <w:rsid w:val="00196934"/>
    <w:rsid w:val="00196A63"/>
    <w:rsid w:val="00197149"/>
    <w:rsid w:val="001A0113"/>
    <w:rsid w:val="001A05C7"/>
    <w:rsid w:val="001A0C80"/>
    <w:rsid w:val="001A0FE0"/>
    <w:rsid w:val="001A13A0"/>
    <w:rsid w:val="001A1931"/>
    <w:rsid w:val="001A1BE4"/>
    <w:rsid w:val="001A1D02"/>
    <w:rsid w:val="001A1E8F"/>
    <w:rsid w:val="001A213B"/>
    <w:rsid w:val="001A31F7"/>
    <w:rsid w:val="001A4716"/>
    <w:rsid w:val="001A4B86"/>
    <w:rsid w:val="001A5CB5"/>
    <w:rsid w:val="001A5D53"/>
    <w:rsid w:val="001A5DBA"/>
    <w:rsid w:val="001A6C68"/>
    <w:rsid w:val="001A6CC8"/>
    <w:rsid w:val="001A7A3E"/>
    <w:rsid w:val="001B0149"/>
    <w:rsid w:val="001B1224"/>
    <w:rsid w:val="001B168F"/>
    <w:rsid w:val="001B1F8C"/>
    <w:rsid w:val="001B25AE"/>
    <w:rsid w:val="001B40DF"/>
    <w:rsid w:val="001B590A"/>
    <w:rsid w:val="001B71B2"/>
    <w:rsid w:val="001B7271"/>
    <w:rsid w:val="001B7AE7"/>
    <w:rsid w:val="001C1D05"/>
    <w:rsid w:val="001C2260"/>
    <w:rsid w:val="001C2BD8"/>
    <w:rsid w:val="001C2E36"/>
    <w:rsid w:val="001C2F74"/>
    <w:rsid w:val="001C37F5"/>
    <w:rsid w:val="001C399A"/>
    <w:rsid w:val="001C4437"/>
    <w:rsid w:val="001C4956"/>
    <w:rsid w:val="001C4987"/>
    <w:rsid w:val="001C4F5A"/>
    <w:rsid w:val="001C52E9"/>
    <w:rsid w:val="001C6C06"/>
    <w:rsid w:val="001C6FC0"/>
    <w:rsid w:val="001C7E08"/>
    <w:rsid w:val="001C7F9E"/>
    <w:rsid w:val="001D0B2B"/>
    <w:rsid w:val="001D20D2"/>
    <w:rsid w:val="001D2389"/>
    <w:rsid w:val="001D2595"/>
    <w:rsid w:val="001D439B"/>
    <w:rsid w:val="001D527D"/>
    <w:rsid w:val="001D5A8F"/>
    <w:rsid w:val="001D700B"/>
    <w:rsid w:val="001D7320"/>
    <w:rsid w:val="001E008D"/>
    <w:rsid w:val="001E00FD"/>
    <w:rsid w:val="001E13BE"/>
    <w:rsid w:val="001E1AA7"/>
    <w:rsid w:val="001E3748"/>
    <w:rsid w:val="001E39A3"/>
    <w:rsid w:val="001E3A02"/>
    <w:rsid w:val="001E4436"/>
    <w:rsid w:val="001E4C58"/>
    <w:rsid w:val="001E525D"/>
    <w:rsid w:val="001E586C"/>
    <w:rsid w:val="001E5D91"/>
    <w:rsid w:val="001E62CB"/>
    <w:rsid w:val="001E641E"/>
    <w:rsid w:val="001E65C7"/>
    <w:rsid w:val="001E6A58"/>
    <w:rsid w:val="001E7580"/>
    <w:rsid w:val="001F01D9"/>
    <w:rsid w:val="001F0D3C"/>
    <w:rsid w:val="001F0DBC"/>
    <w:rsid w:val="001F15A5"/>
    <w:rsid w:val="001F1793"/>
    <w:rsid w:val="001F1B3F"/>
    <w:rsid w:val="001F2198"/>
    <w:rsid w:val="001F25CD"/>
    <w:rsid w:val="001F26C3"/>
    <w:rsid w:val="001F3221"/>
    <w:rsid w:val="001F4E41"/>
    <w:rsid w:val="001F5BFF"/>
    <w:rsid w:val="001F6A57"/>
    <w:rsid w:val="001F6ACD"/>
    <w:rsid w:val="001F6D92"/>
    <w:rsid w:val="001F7967"/>
    <w:rsid w:val="001F7D03"/>
    <w:rsid w:val="00202290"/>
    <w:rsid w:val="002022F5"/>
    <w:rsid w:val="002029B7"/>
    <w:rsid w:val="00202FCA"/>
    <w:rsid w:val="00203448"/>
    <w:rsid w:val="002037A3"/>
    <w:rsid w:val="00203D1D"/>
    <w:rsid w:val="0020448E"/>
    <w:rsid w:val="00205356"/>
    <w:rsid w:val="00205445"/>
    <w:rsid w:val="002061BA"/>
    <w:rsid w:val="002069B7"/>
    <w:rsid w:val="002102CE"/>
    <w:rsid w:val="0021053C"/>
    <w:rsid w:val="00210A11"/>
    <w:rsid w:val="00212607"/>
    <w:rsid w:val="00212BE5"/>
    <w:rsid w:val="002138AE"/>
    <w:rsid w:val="00213AC5"/>
    <w:rsid w:val="00215B20"/>
    <w:rsid w:val="00215C24"/>
    <w:rsid w:val="00216309"/>
    <w:rsid w:val="002163D4"/>
    <w:rsid w:val="002169B7"/>
    <w:rsid w:val="002178C5"/>
    <w:rsid w:val="00217F84"/>
    <w:rsid w:val="00217FDD"/>
    <w:rsid w:val="0022070F"/>
    <w:rsid w:val="0022163E"/>
    <w:rsid w:val="002220D1"/>
    <w:rsid w:val="0022228B"/>
    <w:rsid w:val="0022283E"/>
    <w:rsid w:val="00222CC9"/>
    <w:rsid w:val="00222D13"/>
    <w:rsid w:val="0022304B"/>
    <w:rsid w:val="00223640"/>
    <w:rsid w:val="00224242"/>
    <w:rsid w:val="00224493"/>
    <w:rsid w:val="00224F63"/>
    <w:rsid w:val="002259A4"/>
    <w:rsid w:val="00226514"/>
    <w:rsid w:val="00227501"/>
    <w:rsid w:val="00230517"/>
    <w:rsid w:val="002305A3"/>
    <w:rsid w:val="00230A19"/>
    <w:rsid w:val="00230CF7"/>
    <w:rsid w:val="00231224"/>
    <w:rsid w:val="002318F6"/>
    <w:rsid w:val="00231F2B"/>
    <w:rsid w:val="00231F4F"/>
    <w:rsid w:val="00232282"/>
    <w:rsid w:val="0023259A"/>
    <w:rsid w:val="00232990"/>
    <w:rsid w:val="00232A14"/>
    <w:rsid w:val="00232B64"/>
    <w:rsid w:val="002337B4"/>
    <w:rsid w:val="0023387B"/>
    <w:rsid w:val="002341CE"/>
    <w:rsid w:val="002343AA"/>
    <w:rsid w:val="00234799"/>
    <w:rsid w:val="00235A98"/>
    <w:rsid w:val="00236B5E"/>
    <w:rsid w:val="00236F24"/>
    <w:rsid w:val="00236FB0"/>
    <w:rsid w:val="0024107F"/>
    <w:rsid w:val="002414AE"/>
    <w:rsid w:val="00241E4C"/>
    <w:rsid w:val="00241FEF"/>
    <w:rsid w:val="00242F5B"/>
    <w:rsid w:val="0024355B"/>
    <w:rsid w:val="00243CBD"/>
    <w:rsid w:val="00244B47"/>
    <w:rsid w:val="00244BC1"/>
    <w:rsid w:val="00244FB0"/>
    <w:rsid w:val="0024588B"/>
    <w:rsid w:val="002458DE"/>
    <w:rsid w:val="00246615"/>
    <w:rsid w:val="002474AE"/>
    <w:rsid w:val="00247BE7"/>
    <w:rsid w:val="00251A2A"/>
    <w:rsid w:val="0025266B"/>
    <w:rsid w:val="0025291F"/>
    <w:rsid w:val="00253839"/>
    <w:rsid w:val="00253852"/>
    <w:rsid w:val="00253EDF"/>
    <w:rsid w:val="0025558E"/>
    <w:rsid w:val="00256D8E"/>
    <w:rsid w:val="00257740"/>
    <w:rsid w:val="0026000C"/>
    <w:rsid w:val="00260667"/>
    <w:rsid w:val="00260B71"/>
    <w:rsid w:val="0026211B"/>
    <w:rsid w:val="00262218"/>
    <w:rsid w:val="00262A1D"/>
    <w:rsid w:val="00265565"/>
    <w:rsid w:val="00265C80"/>
    <w:rsid w:val="00265CCE"/>
    <w:rsid w:val="002671FF"/>
    <w:rsid w:val="002710F7"/>
    <w:rsid w:val="00272DD6"/>
    <w:rsid w:val="002740F0"/>
    <w:rsid w:val="002746B0"/>
    <w:rsid w:val="002747E6"/>
    <w:rsid w:val="00274D59"/>
    <w:rsid w:val="002755CD"/>
    <w:rsid w:val="002771FF"/>
    <w:rsid w:val="00277628"/>
    <w:rsid w:val="00277F3F"/>
    <w:rsid w:val="0028026B"/>
    <w:rsid w:val="0028063D"/>
    <w:rsid w:val="00280657"/>
    <w:rsid w:val="00280D13"/>
    <w:rsid w:val="002817E9"/>
    <w:rsid w:val="0028182D"/>
    <w:rsid w:val="00281A38"/>
    <w:rsid w:val="00281B99"/>
    <w:rsid w:val="00282161"/>
    <w:rsid w:val="002850CA"/>
    <w:rsid w:val="002853C1"/>
    <w:rsid w:val="00286588"/>
    <w:rsid w:val="00286670"/>
    <w:rsid w:val="00286C71"/>
    <w:rsid w:val="00286C79"/>
    <w:rsid w:val="00286CDD"/>
    <w:rsid w:val="00286F71"/>
    <w:rsid w:val="00287076"/>
    <w:rsid w:val="00287530"/>
    <w:rsid w:val="0028784A"/>
    <w:rsid w:val="00287AC1"/>
    <w:rsid w:val="00290089"/>
    <w:rsid w:val="00290A95"/>
    <w:rsid w:val="00290C9C"/>
    <w:rsid w:val="0029121D"/>
    <w:rsid w:val="002914B8"/>
    <w:rsid w:val="002918C9"/>
    <w:rsid w:val="00291A27"/>
    <w:rsid w:val="002927BF"/>
    <w:rsid w:val="0029456F"/>
    <w:rsid w:val="00294F75"/>
    <w:rsid w:val="0029513C"/>
    <w:rsid w:val="00295551"/>
    <w:rsid w:val="00296CA6"/>
    <w:rsid w:val="002A0096"/>
    <w:rsid w:val="002A0C27"/>
    <w:rsid w:val="002A1575"/>
    <w:rsid w:val="002A1CC3"/>
    <w:rsid w:val="002A1F84"/>
    <w:rsid w:val="002A20F0"/>
    <w:rsid w:val="002A3A15"/>
    <w:rsid w:val="002A3C1E"/>
    <w:rsid w:val="002A4725"/>
    <w:rsid w:val="002A5EAB"/>
    <w:rsid w:val="002A73C4"/>
    <w:rsid w:val="002A782F"/>
    <w:rsid w:val="002B1185"/>
    <w:rsid w:val="002B1811"/>
    <w:rsid w:val="002B1FB5"/>
    <w:rsid w:val="002B2130"/>
    <w:rsid w:val="002B21BB"/>
    <w:rsid w:val="002B35C8"/>
    <w:rsid w:val="002B3C36"/>
    <w:rsid w:val="002B567A"/>
    <w:rsid w:val="002B59BB"/>
    <w:rsid w:val="002B7C20"/>
    <w:rsid w:val="002C02DD"/>
    <w:rsid w:val="002C0762"/>
    <w:rsid w:val="002C1044"/>
    <w:rsid w:val="002C2843"/>
    <w:rsid w:val="002C3459"/>
    <w:rsid w:val="002C34AE"/>
    <w:rsid w:val="002C4E3C"/>
    <w:rsid w:val="002C5014"/>
    <w:rsid w:val="002C534B"/>
    <w:rsid w:val="002C6118"/>
    <w:rsid w:val="002C7E6B"/>
    <w:rsid w:val="002C7EA5"/>
    <w:rsid w:val="002D0F48"/>
    <w:rsid w:val="002D0F72"/>
    <w:rsid w:val="002D13F4"/>
    <w:rsid w:val="002D17E6"/>
    <w:rsid w:val="002D252E"/>
    <w:rsid w:val="002D302D"/>
    <w:rsid w:val="002D37D3"/>
    <w:rsid w:val="002D39CB"/>
    <w:rsid w:val="002D3A32"/>
    <w:rsid w:val="002D3B7F"/>
    <w:rsid w:val="002D3C16"/>
    <w:rsid w:val="002D3DAB"/>
    <w:rsid w:val="002D4D10"/>
    <w:rsid w:val="002D4F0C"/>
    <w:rsid w:val="002D5B02"/>
    <w:rsid w:val="002D5C2D"/>
    <w:rsid w:val="002D75E1"/>
    <w:rsid w:val="002D7936"/>
    <w:rsid w:val="002E01C7"/>
    <w:rsid w:val="002E02A7"/>
    <w:rsid w:val="002E114C"/>
    <w:rsid w:val="002E19AC"/>
    <w:rsid w:val="002E1BE2"/>
    <w:rsid w:val="002E1F76"/>
    <w:rsid w:val="002E1FE2"/>
    <w:rsid w:val="002E2C17"/>
    <w:rsid w:val="002E3292"/>
    <w:rsid w:val="002E4499"/>
    <w:rsid w:val="002E5161"/>
    <w:rsid w:val="002E5C96"/>
    <w:rsid w:val="002E5D0D"/>
    <w:rsid w:val="002E6362"/>
    <w:rsid w:val="002E7FB0"/>
    <w:rsid w:val="002F06CB"/>
    <w:rsid w:val="002F0ED4"/>
    <w:rsid w:val="002F12F6"/>
    <w:rsid w:val="002F19E8"/>
    <w:rsid w:val="002F21D6"/>
    <w:rsid w:val="002F2784"/>
    <w:rsid w:val="002F453A"/>
    <w:rsid w:val="002F687E"/>
    <w:rsid w:val="002F6AD8"/>
    <w:rsid w:val="002F7245"/>
    <w:rsid w:val="002F7837"/>
    <w:rsid w:val="003007B4"/>
    <w:rsid w:val="00300E52"/>
    <w:rsid w:val="00301A49"/>
    <w:rsid w:val="00303191"/>
    <w:rsid w:val="0030319A"/>
    <w:rsid w:val="003036AC"/>
    <w:rsid w:val="0030396D"/>
    <w:rsid w:val="003049E2"/>
    <w:rsid w:val="0030521C"/>
    <w:rsid w:val="003056A1"/>
    <w:rsid w:val="00306E09"/>
    <w:rsid w:val="00306E17"/>
    <w:rsid w:val="00306E18"/>
    <w:rsid w:val="00307110"/>
    <w:rsid w:val="003071AD"/>
    <w:rsid w:val="003074FF"/>
    <w:rsid w:val="003109BB"/>
    <w:rsid w:val="00313038"/>
    <w:rsid w:val="0031370C"/>
    <w:rsid w:val="003151C6"/>
    <w:rsid w:val="00315B08"/>
    <w:rsid w:val="00316811"/>
    <w:rsid w:val="0031699E"/>
    <w:rsid w:val="00316E2A"/>
    <w:rsid w:val="00317588"/>
    <w:rsid w:val="0032028C"/>
    <w:rsid w:val="0032133E"/>
    <w:rsid w:val="00321C16"/>
    <w:rsid w:val="00322356"/>
    <w:rsid w:val="00322359"/>
    <w:rsid w:val="00322BB9"/>
    <w:rsid w:val="0032304C"/>
    <w:rsid w:val="00323347"/>
    <w:rsid w:val="003233C8"/>
    <w:rsid w:val="003241E0"/>
    <w:rsid w:val="00324539"/>
    <w:rsid w:val="00325375"/>
    <w:rsid w:val="00325386"/>
    <w:rsid w:val="0032555C"/>
    <w:rsid w:val="003260DF"/>
    <w:rsid w:val="0032668E"/>
    <w:rsid w:val="00326A03"/>
    <w:rsid w:val="00327864"/>
    <w:rsid w:val="00330877"/>
    <w:rsid w:val="003308B3"/>
    <w:rsid w:val="00330F00"/>
    <w:rsid w:val="00331DEE"/>
    <w:rsid w:val="00331F9F"/>
    <w:rsid w:val="003328BE"/>
    <w:rsid w:val="00332D93"/>
    <w:rsid w:val="003337CB"/>
    <w:rsid w:val="00333FD8"/>
    <w:rsid w:val="00334946"/>
    <w:rsid w:val="003349DD"/>
    <w:rsid w:val="00334B7D"/>
    <w:rsid w:val="00334EDE"/>
    <w:rsid w:val="00334F87"/>
    <w:rsid w:val="00335085"/>
    <w:rsid w:val="003352AD"/>
    <w:rsid w:val="003357A2"/>
    <w:rsid w:val="00335D35"/>
    <w:rsid w:val="003361B2"/>
    <w:rsid w:val="0033645D"/>
    <w:rsid w:val="00336518"/>
    <w:rsid w:val="003367F9"/>
    <w:rsid w:val="00336D9A"/>
    <w:rsid w:val="003372E2"/>
    <w:rsid w:val="00337586"/>
    <w:rsid w:val="00337608"/>
    <w:rsid w:val="00337CB8"/>
    <w:rsid w:val="00341846"/>
    <w:rsid w:val="003420EE"/>
    <w:rsid w:val="00342FD2"/>
    <w:rsid w:val="00343F90"/>
    <w:rsid w:val="00344947"/>
    <w:rsid w:val="00345063"/>
    <w:rsid w:val="0034573A"/>
    <w:rsid w:val="003459B7"/>
    <w:rsid w:val="00346096"/>
    <w:rsid w:val="00346531"/>
    <w:rsid w:val="003467E7"/>
    <w:rsid w:val="00346D82"/>
    <w:rsid w:val="00347A1D"/>
    <w:rsid w:val="00350A24"/>
    <w:rsid w:val="00351436"/>
    <w:rsid w:val="00353575"/>
    <w:rsid w:val="00353FBB"/>
    <w:rsid w:val="0035597C"/>
    <w:rsid w:val="00355A10"/>
    <w:rsid w:val="00355B18"/>
    <w:rsid w:val="003560D8"/>
    <w:rsid w:val="00356678"/>
    <w:rsid w:val="00356A9D"/>
    <w:rsid w:val="003576DE"/>
    <w:rsid w:val="00357815"/>
    <w:rsid w:val="003609E6"/>
    <w:rsid w:val="00360E39"/>
    <w:rsid w:val="00361074"/>
    <w:rsid w:val="0036145D"/>
    <w:rsid w:val="00361F46"/>
    <w:rsid w:val="0036206E"/>
    <w:rsid w:val="003620B8"/>
    <w:rsid w:val="00362C1A"/>
    <w:rsid w:val="00362D83"/>
    <w:rsid w:val="00362E25"/>
    <w:rsid w:val="0036400C"/>
    <w:rsid w:val="003642B6"/>
    <w:rsid w:val="00364501"/>
    <w:rsid w:val="00365358"/>
    <w:rsid w:val="00366D4F"/>
    <w:rsid w:val="00370811"/>
    <w:rsid w:val="00372391"/>
    <w:rsid w:val="0037255F"/>
    <w:rsid w:val="0037304B"/>
    <w:rsid w:val="00373BC3"/>
    <w:rsid w:val="00373CB1"/>
    <w:rsid w:val="0037426E"/>
    <w:rsid w:val="00374420"/>
    <w:rsid w:val="00374A80"/>
    <w:rsid w:val="0037539F"/>
    <w:rsid w:val="00375FEA"/>
    <w:rsid w:val="00376E13"/>
    <w:rsid w:val="00380437"/>
    <w:rsid w:val="003808CF"/>
    <w:rsid w:val="00380B59"/>
    <w:rsid w:val="00380C3A"/>
    <w:rsid w:val="003810B2"/>
    <w:rsid w:val="003819B8"/>
    <w:rsid w:val="003820E9"/>
    <w:rsid w:val="00382502"/>
    <w:rsid w:val="00383383"/>
    <w:rsid w:val="00383BB9"/>
    <w:rsid w:val="00384BDC"/>
    <w:rsid w:val="00384CE8"/>
    <w:rsid w:val="00384FDD"/>
    <w:rsid w:val="00385567"/>
    <w:rsid w:val="00385748"/>
    <w:rsid w:val="0038577B"/>
    <w:rsid w:val="0038581B"/>
    <w:rsid w:val="00385B3A"/>
    <w:rsid w:val="00386180"/>
    <w:rsid w:val="00391066"/>
    <w:rsid w:val="0039113B"/>
    <w:rsid w:val="003921C0"/>
    <w:rsid w:val="00392800"/>
    <w:rsid w:val="003935F1"/>
    <w:rsid w:val="00393610"/>
    <w:rsid w:val="00393AA4"/>
    <w:rsid w:val="003952F0"/>
    <w:rsid w:val="00395BEE"/>
    <w:rsid w:val="003970D1"/>
    <w:rsid w:val="003972BE"/>
    <w:rsid w:val="003A078A"/>
    <w:rsid w:val="003A078F"/>
    <w:rsid w:val="003A0903"/>
    <w:rsid w:val="003A14EE"/>
    <w:rsid w:val="003A22C7"/>
    <w:rsid w:val="003A2312"/>
    <w:rsid w:val="003A27E6"/>
    <w:rsid w:val="003A43E3"/>
    <w:rsid w:val="003A464C"/>
    <w:rsid w:val="003A4699"/>
    <w:rsid w:val="003A4B1C"/>
    <w:rsid w:val="003A5550"/>
    <w:rsid w:val="003A55C3"/>
    <w:rsid w:val="003A56FA"/>
    <w:rsid w:val="003A668C"/>
    <w:rsid w:val="003A7BEB"/>
    <w:rsid w:val="003A7C2C"/>
    <w:rsid w:val="003B08C0"/>
    <w:rsid w:val="003B1078"/>
    <w:rsid w:val="003B35FB"/>
    <w:rsid w:val="003B3BD7"/>
    <w:rsid w:val="003B3D71"/>
    <w:rsid w:val="003B4DA7"/>
    <w:rsid w:val="003B7BD1"/>
    <w:rsid w:val="003B7F23"/>
    <w:rsid w:val="003C048A"/>
    <w:rsid w:val="003C1587"/>
    <w:rsid w:val="003C19C3"/>
    <w:rsid w:val="003C2489"/>
    <w:rsid w:val="003C285F"/>
    <w:rsid w:val="003C36E4"/>
    <w:rsid w:val="003C3812"/>
    <w:rsid w:val="003C40B2"/>
    <w:rsid w:val="003C4294"/>
    <w:rsid w:val="003C43DA"/>
    <w:rsid w:val="003C43F6"/>
    <w:rsid w:val="003C4566"/>
    <w:rsid w:val="003C4618"/>
    <w:rsid w:val="003C51B5"/>
    <w:rsid w:val="003C592D"/>
    <w:rsid w:val="003C5DF8"/>
    <w:rsid w:val="003C726F"/>
    <w:rsid w:val="003C73C0"/>
    <w:rsid w:val="003D0855"/>
    <w:rsid w:val="003D0944"/>
    <w:rsid w:val="003D09D8"/>
    <w:rsid w:val="003D0CAB"/>
    <w:rsid w:val="003D36E0"/>
    <w:rsid w:val="003D391D"/>
    <w:rsid w:val="003D3BD4"/>
    <w:rsid w:val="003D4BF1"/>
    <w:rsid w:val="003D58F0"/>
    <w:rsid w:val="003D60E0"/>
    <w:rsid w:val="003D769E"/>
    <w:rsid w:val="003D7DFC"/>
    <w:rsid w:val="003E003B"/>
    <w:rsid w:val="003E0A73"/>
    <w:rsid w:val="003E0B44"/>
    <w:rsid w:val="003E116B"/>
    <w:rsid w:val="003E158A"/>
    <w:rsid w:val="003E1C4A"/>
    <w:rsid w:val="003E27BD"/>
    <w:rsid w:val="003E2817"/>
    <w:rsid w:val="003E2A76"/>
    <w:rsid w:val="003E32E4"/>
    <w:rsid w:val="003E4659"/>
    <w:rsid w:val="003E4F31"/>
    <w:rsid w:val="003E5296"/>
    <w:rsid w:val="003E557A"/>
    <w:rsid w:val="003E58B7"/>
    <w:rsid w:val="003E5A0B"/>
    <w:rsid w:val="003E5A38"/>
    <w:rsid w:val="003E620F"/>
    <w:rsid w:val="003E628B"/>
    <w:rsid w:val="003E6E39"/>
    <w:rsid w:val="003E6E72"/>
    <w:rsid w:val="003E705A"/>
    <w:rsid w:val="003E75AF"/>
    <w:rsid w:val="003E788A"/>
    <w:rsid w:val="003F0824"/>
    <w:rsid w:val="003F090A"/>
    <w:rsid w:val="003F120E"/>
    <w:rsid w:val="003F1471"/>
    <w:rsid w:val="003F2CBD"/>
    <w:rsid w:val="003F2EBC"/>
    <w:rsid w:val="003F31D8"/>
    <w:rsid w:val="003F440A"/>
    <w:rsid w:val="003F4431"/>
    <w:rsid w:val="003F4D15"/>
    <w:rsid w:val="003F57CD"/>
    <w:rsid w:val="003F6442"/>
    <w:rsid w:val="00400AF5"/>
    <w:rsid w:val="00400C38"/>
    <w:rsid w:val="00401154"/>
    <w:rsid w:val="004020B1"/>
    <w:rsid w:val="00402C80"/>
    <w:rsid w:val="00403102"/>
    <w:rsid w:val="00403443"/>
    <w:rsid w:val="00403AAB"/>
    <w:rsid w:val="00404123"/>
    <w:rsid w:val="0040457C"/>
    <w:rsid w:val="00405251"/>
    <w:rsid w:val="00406339"/>
    <w:rsid w:val="00406F48"/>
    <w:rsid w:val="00407DE1"/>
    <w:rsid w:val="00407F08"/>
    <w:rsid w:val="00410188"/>
    <w:rsid w:val="00410B02"/>
    <w:rsid w:val="00410C50"/>
    <w:rsid w:val="00411134"/>
    <w:rsid w:val="00411778"/>
    <w:rsid w:val="00413386"/>
    <w:rsid w:val="004137B6"/>
    <w:rsid w:val="00413EAE"/>
    <w:rsid w:val="00413FD1"/>
    <w:rsid w:val="004144E7"/>
    <w:rsid w:val="004156A7"/>
    <w:rsid w:val="00415AD1"/>
    <w:rsid w:val="00416786"/>
    <w:rsid w:val="004172D2"/>
    <w:rsid w:val="004172F1"/>
    <w:rsid w:val="00417D67"/>
    <w:rsid w:val="004209C8"/>
    <w:rsid w:val="00420B73"/>
    <w:rsid w:val="00421D7C"/>
    <w:rsid w:val="004228A6"/>
    <w:rsid w:val="00422B1A"/>
    <w:rsid w:val="00422FEA"/>
    <w:rsid w:val="004232E0"/>
    <w:rsid w:val="00423384"/>
    <w:rsid w:val="004236C5"/>
    <w:rsid w:val="00424F86"/>
    <w:rsid w:val="00425517"/>
    <w:rsid w:val="004257BF"/>
    <w:rsid w:val="00430DC3"/>
    <w:rsid w:val="00430EA6"/>
    <w:rsid w:val="004310FB"/>
    <w:rsid w:val="004318B1"/>
    <w:rsid w:val="00431B0B"/>
    <w:rsid w:val="00431C9C"/>
    <w:rsid w:val="0043204B"/>
    <w:rsid w:val="004327F7"/>
    <w:rsid w:val="00434FCF"/>
    <w:rsid w:val="004354E3"/>
    <w:rsid w:val="00436A6B"/>
    <w:rsid w:val="00436AC9"/>
    <w:rsid w:val="00436BB9"/>
    <w:rsid w:val="00437032"/>
    <w:rsid w:val="0044027F"/>
    <w:rsid w:val="0044054A"/>
    <w:rsid w:val="0044188E"/>
    <w:rsid w:val="004422AE"/>
    <w:rsid w:val="0044264D"/>
    <w:rsid w:val="004427F9"/>
    <w:rsid w:val="00442BD8"/>
    <w:rsid w:val="004432E9"/>
    <w:rsid w:val="00443FC2"/>
    <w:rsid w:val="0044564F"/>
    <w:rsid w:val="004458E2"/>
    <w:rsid w:val="004463B8"/>
    <w:rsid w:val="00447577"/>
    <w:rsid w:val="00447800"/>
    <w:rsid w:val="00450022"/>
    <w:rsid w:val="00450262"/>
    <w:rsid w:val="00450AD3"/>
    <w:rsid w:val="00450C6E"/>
    <w:rsid w:val="00451DAA"/>
    <w:rsid w:val="00452C86"/>
    <w:rsid w:val="0045356F"/>
    <w:rsid w:val="004538D6"/>
    <w:rsid w:val="004543EA"/>
    <w:rsid w:val="00455433"/>
    <w:rsid w:val="00455474"/>
    <w:rsid w:val="004559DD"/>
    <w:rsid w:val="00455C1E"/>
    <w:rsid w:val="00456108"/>
    <w:rsid w:val="004574A2"/>
    <w:rsid w:val="004605A8"/>
    <w:rsid w:val="00460EAC"/>
    <w:rsid w:val="00461A3F"/>
    <w:rsid w:val="0046239B"/>
    <w:rsid w:val="004625BE"/>
    <w:rsid w:val="0046339B"/>
    <w:rsid w:val="00464533"/>
    <w:rsid w:val="00464ECB"/>
    <w:rsid w:val="00465015"/>
    <w:rsid w:val="00466A80"/>
    <w:rsid w:val="004670FF"/>
    <w:rsid w:val="0046779D"/>
    <w:rsid w:val="00470EC4"/>
    <w:rsid w:val="0047136C"/>
    <w:rsid w:val="0047140B"/>
    <w:rsid w:val="004731C9"/>
    <w:rsid w:val="0047366B"/>
    <w:rsid w:val="0047384C"/>
    <w:rsid w:val="004739D8"/>
    <w:rsid w:val="00475A18"/>
    <w:rsid w:val="00475C48"/>
    <w:rsid w:val="00476CA6"/>
    <w:rsid w:val="00476F12"/>
    <w:rsid w:val="004774EF"/>
    <w:rsid w:val="00477F50"/>
    <w:rsid w:val="004802AC"/>
    <w:rsid w:val="00481041"/>
    <w:rsid w:val="00482448"/>
    <w:rsid w:val="00482E39"/>
    <w:rsid w:val="004833F6"/>
    <w:rsid w:val="0048373B"/>
    <w:rsid w:val="0048511D"/>
    <w:rsid w:val="004851E5"/>
    <w:rsid w:val="00486C92"/>
    <w:rsid w:val="00486D09"/>
    <w:rsid w:val="004878D4"/>
    <w:rsid w:val="004906E8"/>
    <w:rsid w:val="004918F9"/>
    <w:rsid w:val="004934D9"/>
    <w:rsid w:val="00493A06"/>
    <w:rsid w:val="00493F64"/>
    <w:rsid w:val="0049402E"/>
    <w:rsid w:val="0049458A"/>
    <w:rsid w:val="00494A5B"/>
    <w:rsid w:val="0049509D"/>
    <w:rsid w:val="00495427"/>
    <w:rsid w:val="00495551"/>
    <w:rsid w:val="0049642F"/>
    <w:rsid w:val="00496C07"/>
    <w:rsid w:val="00496D4C"/>
    <w:rsid w:val="004A0BE4"/>
    <w:rsid w:val="004A11B0"/>
    <w:rsid w:val="004A11BD"/>
    <w:rsid w:val="004A1B60"/>
    <w:rsid w:val="004A1CF3"/>
    <w:rsid w:val="004A2128"/>
    <w:rsid w:val="004A218D"/>
    <w:rsid w:val="004A250C"/>
    <w:rsid w:val="004A2664"/>
    <w:rsid w:val="004A2CB7"/>
    <w:rsid w:val="004A2E27"/>
    <w:rsid w:val="004A3215"/>
    <w:rsid w:val="004A33BC"/>
    <w:rsid w:val="004A3A9F"/>
    <w:rsid w:val="004A3AEC"/>
    <w:rsid w:val="004A3C0C"/>
    <w:rsid w:val="004A3E97"/>
    <w:rsid w:val="004A43B8"/>
    <w:rsid w:val="004A47CF"/>
    <w:rsid w:val="004A4F6C"/>
    <w:rsid w:val="004A55AD"/>
    <w:rsid w:val="004A5881"/>
    <w:rsid w:val="004A5F51"/>
    <w:rsid w:val="004A60E9"/>
    <w:rsid w:val="004A63F4"/>
    <w:rsid w:val="004A7650"/>
    <w:rsid w:val="004A7A2D"/>
    <w:rsid w:val="004B038D"/>
    <w:rsid w:val="004B14A8"/>
    <w:rsid w:val="004B165D"/>
    <w:rsid w:val="004B202D"/>
    <w:rsid w:val="004B23A3"/>
    <w:rsid w:val="004B25BF"/>
    <w:rsid w:val="004B380A"/>
    <w:rsid w:val="004B45B9"/>
    <w:rsid w:val="004B4705"/>
    <w:rsid w:val="004B47B1"/>
    <w:rsid w:val="004B47D2"/>
    <w:rsid w:val="004B5419"/>
    <w:rsid w:val="004B5A0E"/>
    <w:rsid w:val="004B5BF9"/>
    <w:rsid w:val="004B6134"/>
    <w:rsid w:val="004B7605"/>
    <w:rsid w:val="004B771F"/>
    <w:rsid w:val="004B7E57"/>
    <w:rsid w:val="004C003E"/>
    <w:rsid w:val="004C0107"/>
    <w:rsid w:val="004C02FC"/>
    <w:rsid w:val="004C09C5"/>
    <w:rsid w:val="004C13CE"/>
    <w:rsid w:val="004C1888"/>
    <w:rsid w:val="004C2B21"/>
    <w:rsid w:val="004C2DA7"/>
    <w:rsid w:val="004C3B1D"/>
    <w:rsid w:val="004C40DE"/>
    <w:rsid w:val="004C50D1"/>
    <w:rsid w:val="004C569A"/>
    <w:rsid w:val="004C6068"/>
    <w:rsid w:val="004C7084"/>
    <w:rsid w:val="004C78A1"/>
    <w:rsid w:val="004D01C1"/>
    <w:rsid w:val="004D05EE"/>
    <w:rsid w:val="004D16F0"/>
    <w:rsid w:val="004D25D4"/>
    <w:rsid w:val="004D283B"/>
    <w:rsid w:val="004D29C3"/>
    <w:rsid w:val="004D2F3C"/>
    <w:rsid w:val="004D3FFC"/>
    <w:rsid w:val="004D47FF"/>
    <w:rsid w:val="004D4B03"/>
    <w:rsid w:val="004D4CD7"/>
    <w:rsid w:val="004D51A6"/>
    <w:rsid w:val="004D585F"/>
    <w:rsid w:val="004D611C"/>
    <w:rsid w:val="004D6257"/>
    <w:rsid w:val="004D6C22"/>
    <w:rsid w:val="004D72D5"/>
    <w:rsid w:val="004E10CB"/>
    <w:rsid w:val="004E135C"/>
    <w:rsid w:val="004E1C41"/>
    <w:rsid w:val="004E1DF3"/>
    <w:rsid w:val="004E2042"/>
    <w:rsid w:val="004E22D4"/>
    <w:rsid w:val="004E2B70"/>
    <w:rsid w:val="004E2CA7"/>
    <w:rsid w:val="004E37A5"/>
    <w:rsid w:val="004E3A3E"/>
    <w:rsid w:val="004E3C1A"/>
    <w:rsid w:val="004E479B"/>
    <w:rsid w:val="004E5546"/>
    <w:rsid w:val="004E57E8"/>
    <w:rsid w:val="004E61DA"/>
    <w:rsid w:val="004E6550"/>
    <w:rsid w:val="004E69D8"/>
    <w:rsid w:val="004E6C68"/>
    <w:rsid w:val="004E6D88"/>
    <w:rsid w:val="004E6EEE"/>
    <w:rsid w:val="004E74E7"/>
    <w:rsid w:val="004E758B"/>
    <w:rsid w:val="004F0AE0"/>
    <w:rsid w:val="004F159E"/>
    <w:rsid w:val="004F16D8"/>
    <w:rsid w:val="004F1FAA"/>
    <w:rsid w:val="004F23B3"/>
    <w:rsid w:val="004F35EF"/>
    <w:rsid w:val="004F494D"/>
    <w:rsid w:val="004F4DE1"/>
    <w:rsid w:val="004F4F12"/>
    <w:rsid w:val="004F5443"/>
    <w:rsid w:val="004F6EE3"/>
    <w:rsid w:val="004F70D3"/>
    <w:rsid w:val="004F7A59"/>
    <w:rsid w:val="004F7BA5"/>
    <w:rsid w:val="004F7C6A"/>
    <w:rsid w:val="00500429"/>
    <w:rsid w:val="00501034"/>
    <w:rsid w:val="005015DA"/>
    <w:rsid w:val="005016CC"/>
    <w:rsid w:val="005019DB"/>
    <w:rsid w:val="00501A89"/>
    <w:rsid w:val="005021C6"/>
    <w:rsid w:val="0050249C"/>
    <w:rsid w:val="00502504"/>
    <w:rsid w:val="00502CAD"/>
    <w:rsid w:val="005039C6"/>
    <w:rsid w:val="00503CCA"/>
    <w:rsid w:val="00504436"/>
    <w:rsid w:val="00505208"/>
    <w:rsid w:val="005107DC"/>
    <w:rsid w:val="0051150D"/>
    <w:rsid w:val="0051172F"/>
    <w:rsid w:val="00511A65"/>
    <w:rsid w:val="00511B47"/>
    <w:rsid w:val="00512419"/>
    <w:rsid w:val="00512501"/>
    <w:rsid w:val="00512563"/>
    <w:rsid w:val="005125F3"/>
    <w:rsid w:val="00512F20"/>
    <w:rsid w:val="00513529"/>
    <w:rsid w:val="005139EC"/>
    <w:rsid w:val="00513CF3"/>
    <w:rsid w:val="00515152"/>
    <w:rsid w:val="0051570B"/>
    <w:rsid w:val="00516772"/>
    <w:rsid w:val="0051735A"/>
    <w:rsid w:val="00517705"/>
    <w:rsid w:val="005207F3"/>
    <w:rsid w:val="005212C4"/>
    <w:rsid w:val="00522A98"/>
    <w:rsid w:val="00522B5E"/>
    <w:rsid w:val="00522C04"/>
    <w:rsid w:val="005231EE"/>
    <w:rsid w:val="005239BA"/>
    <w:rsid w:val="005247F9"/>
    <w:rsid w:val="00524E75"/>
    <w:rsid w:val="005252BC"/>
    <w:rsid w:val="00526340"/>
    <w:rsid w:val="00526597"/>
    <w:rsid w:val="00526A25"/>
    <w:rsid w:val="0052725A"/>
    <w:rsid w:val="00527B97"/>
    <w:rsid w:val="00527EDA"/>
    <w:rsid w:val="0053002A"/>
    <w:rsid w:val="00530993"/>
    <w:rsid w:val="005314AE"/>
    <w:rsid w:val="00531F1A"/>
    <w:rsid w:val="005324DB"/>
    <w:rsid w:val="005325E3"/>
    <w:rsid w:val="00532969"/>
    <w:rsid w:val="00532B6D"/>
    <w:rsid w:val="0053438F"/>
    <w:rsid w:val="005352D9"/>
    <w:rsid w:val="00535658"/>
    <w:rsid w:val="00537AEB"/>
    <w:rsid w:val="00537C15"/>
    <w:rsid w:val="005402C1"/>
    <w:rsid w:val="00540405"/>
    <w:rsid w:val="00540D58"/>
    <w:rsid w:val="005421C1"/>
    <w:rsid w:val="005421D5"/>
    <w:rsid w:val="005431E6"/>
    <w:rsid w:val="005432E4"/>
    <w:rsid w:val="0054358D"/>
    <w:rsid w:val="00543C4C"/>
    <w:rsid w:val="005441F7"/>
    <w:rsid w:val="005445E8"/>
    <w:rsid w:val="00544F60"/>
    <w:rsid w:val="005461EC"/>
    <w:rsid w:val="005478FB"/>
    <w:rsid w:val="005515DD"/>
    <w:rsid w:val="005516A3"/>
    <w:rsid w:val="00552C7A"/>
    <w:rsid w:val="00553AFC"/>
    <w:rsid w:val="00554C3C"/>
    <w:rsid w:val="00554C74"/>
    <w:rsid w:val="005561B3"/>
    <w:rsid w:val="00556611"/>
    <w:rsid w:val="00560249"/>
    <w:rsid w:val="00560377"/>
    <w:rsid w:val="005608CA"/>
    <w:rsid w:val="005614A9"/>
    <w:rsid w:val="005617E8"/>
    <w:rsid w:val="00561B4B"/>
    <w:rsid w:val="00563D68"/>
    <w:rsid w:val="00564524"/>
    <w:rsid w:val="0056475A"/>
    <w:rsid w:val="00564C77"/>
    <w:rsid w:val="00565692"/>
    <w:rsid w:val="005663E5"/>
    <w:rsid w:val="00566424"/>
    <w:rsid w:val="005678A1"/>
    <w:rsid w:val="005712E7"/>
    <w:rsid w:val="005713A9"/>
    <w:rsid w:val="0057328B"/>
    <w:rsid w:val="00573A63"/>
    <w:rsid w:val="00573C88"/>
    <w:rsid w:val="005761C5"/>
    <w:rsid w:val="005770FF"/>
    <w:rsid w:val="00577322"/>
    <w:rsid w:val="00577754"/>
    <w:rsid w:val="0058029E"/>
    <w:rsid w:val="00580392"/>
    <w:rsid w:val="00580677"/>
    <w:rsid w:val="00581579"/>
    <w:rsid w:val="00581BC4"/>
    <w:rsid w:val="00583856"/>
    <w:rsid w:val="00583AA5"/>
    <w:rsid w:val="00584D33"/>
    <w:rsid w:val="0058508F"/>
    <w:rsid w:val="00585957"/>
    <w:rsid w:val="00585D2C"/>
    <w:rsid w:val="005860B5"/>
    <w:rsid w:val="0058639D"/>
    <w:rsid w:val="00586591"/>
    <w:rsid w:val="005865CA"/>
    <w:rsid w:val="00586A89"/>
    <w:rsid w:val="00586D85"/>
    <w:rsid w:val="00586FDC"/>
    <w:rsid w:val="00590192"/>
    <w:rsid w:val="0059095E"/>
    <w:rsid w:val="005916D7"/>
    <w:rsid w:val="00591CDF"/>
    <w:rsid w:val="00591F5C"/>
    <w:rsid w:val="005924E9"/>
    <w:rsid w:val="00592F45"/>
    <w:rsid w:val="005936D8"/>
    <w:rsid w:val="0059410D"/>
    <w:rsid w:val="005943F1"/>
    <w:rsid w:val="0059549E"/>
    <w:rsid w:val="005954AC"/>
    <w:rsid w:val="00596234"/>
    <w:rsid w:val="0059741B"/>
    <w:rsid w:val="00597A87"/>
    <w:rsid w:val="00597EB1"/>
    <w:rsid w:val="005A0AA5"/>
    <w:rsid w:val="005A0E13"/>
    <w:rsid w:val="005A0E6E"/>
    <w:rsid w:val="005A0EC5"/>
    <w:rsid w:val="005A1A33"/>
    <w:rsid w:val="005A1E4D"/>
    <w:rsid w:val="005A1E98"/>
    <w:rsid w:val="005A2053"/>
    <w:rsid w:val="005A2142"/>
    <w:rsid w:val="005A2238"/>
    <w:rsid w:val="005A3024"/>
    <w:rsid w:val="005A33BD"/>
    <w:rsid w:val="005A3ED6"/>
    <w:rsid w:val="005A46E3"/>
    <w:rsid w:val="005A4735"/>
    <w:rsid w:val="005A4B18"/>
    <w:rsid w:val="005A5A19"/>
    <w:rsid w:val="005A5BB9"/>
    <w:rsid w:val="005A62E4"/>
    <w:rsid w:val="005A68D3"/>
    <w:rsid w:val="005A6C06"/>
    <w:rsid w:val="005A7498"/>
    <w:rsid w:val="005A7667"/>
    <w:rsid w:val="005B099A"/>
    <w:rsid w:val="005B144D"/>
    <w:rsid w:val="005B1DF1"/>
    <w:rsid w:val="005B2F96"/>
    <w:rsid w:val="005B38ED"/>
    <w:rsid w:val="005B4DFC"/>
    <w:rsid w:val="005B50B6"/>
    <w:rsid w:val="005B53B2"/>
    <w:rsid w:val="005B5622"/>
    <w:rsid w:val="005B640B"/>
    <w:rsid w:val="005B6839"/>
    <w:rsid w:val="005B71CE"/>
    <w:rsid w:val="005B766B"/>
    <w:rsid w:val="005B79BC"/>
    <w:rsid w:val="005C04B1"/>
    <w:rsid w:val="005C0D85"/>
    <w:rsid w:val="005C1CCF"/>
    <w:rsid w:val="005C30DA"/>
    <w:rsid w:val="005C3306"/>
    <w:rsid w:val="005C3A84"/>
    <w:rsid w:val="005C3C90"/>
    <w:rsid w:val="005C3FEF"/>
    <w:rsid w:val="005C4293"/>
    <w:rsid w:val="005C59EF"/>
    <w:rsid w:val="005C61F9"/>
    <w:rsid w:val="005C656F"/>
    <w:rsid w:val="005C78A6"/>
    <w:rsid w:val="005C7B3B"/>
    <w:rsid w:val="005C7EA7"/>
    <w:rsid w:val="005D03C3"/>
    <w:rsid w:val="005D0BF2"/>
    <w:rsid w:val="005D0F04"/>
    <w:rsid w:val="005D1266"/>
    <w:rsid w:val="005D200D"/>
    <w:rsid w:val="005D2BEC"/>
    <w:rsid w:val="005D3216"/>
    <w:rsid w:val="005D3280"/>
    <w:rsid w:val="005D37D3"/>
    <w:rsid w:val="005D3C6F"/>
    <w:rsid w:val="005D3D5C"/>
    <w:rsid w:val="005D3E4C"/>
    <w:rsid w:val="005D4729"/>
    <w:rsid w:val="005D5445"/>
    <w:rsid w:val="005D5698"/>
    <w:rsid w:val="005D6560"/>
    <w:rsid w:val="005D6A76"/>
    <w:rsid w:val="005D6B74"/>
    <w:rsid w:val="005D6ED3"/>
    <w:rsid w:val="005D72A9"/>
    <w:rsid w:val="005D7D60"/>
    <w:rsid w:val="005E2B51"/>
    <w:rsid w:val="005E3F3A"/>
    <w:rsid w:val="005E6183"/>
    <w:rsid w:val="005E6A6C"/>
    <w:rsid w:val="005E7718"/>
    <w:rsid w:val="005E7FB9"/>
    <w:rsid w:val="005F0504"/>
    <w:rsid w:val="005F0C8F"/>
    <w:rsid w:val="005F2CEC"/>
    <w:rsid w:val="005F34E0"/>
    <w:rsid w:val="005F373A"/>
    <w:rsid w:val="005F3858"/>
    <w:rsid w:val="005F532B"/>
    <w:rsid w:val="005F5697"/>
    <w:rsid w:val="005F5BC1"/>
    <w:rsid w:val="005F5F60"/>
    <w:rsid w:val="005F623A"/>
    <w:rsid w:val="005F62F5"/>
    <w:rsid w:val="006000D8"/>
    <w:rsid w:val="00600412"/>
    <w:rsid w:val="00600F09"/>
    <w:rsid w:val="0060145D"/>
    <w:rsid w:val="0060170F"/>
    <w:rsid w:val="006019FE"/>
    <w:rsid w:val="00603292"/>
    <w:rsid w:val="0060394B"/>
    <w:rsid w:val="0060493D"/>
    <w:rsid w:val="0060518E"/>
    <w:rsid w:val="00605646"/>
    <w:rsid w:val="00606045"/>
    <w:rsid w:val="00606CAE"/>
    <w:rsid w:val="00607BA9"/>
    <w:rsid w:val="00607C5F"/>
    <w:rsid w:val="00610A5C"/>
    <w:rsid w:val="00612C1F"/>
    <w:rsid w:val="00612FA1"/>
    <w:rsid w:val="0061530B"/>
    <w:rsid w:val="0061581D"/>
    <w:rsid w:val="006164CC"/>
    <w:rsid w:val="006167FB"/>
    <w:rsid w:val="006168E6"/>
    <w:rsid w:val="0062101D"/>
    <w:rsid w:val="006220C2"/>
    <w:rsid w:val="006228D6"/>
    <w:rsid w:val="00622B70"/>
    <w:rsid w:val="00623C3B"/>
    <w:rsid w:val="00623C67"/>
    <w:rsid w:val="00624582"/>
    <w:rsid w:val="006257CC"/>
    <w:rsid w:val="00625E84"/>
    <w:rsid w:val="00626301"/>
    <w:rsid w:val="00626496"/>
    <w:rsid w:val="006269C2"/>
    <w:rsid w:val="006316DE"/>
    <w:rsid w:val="006328DB"/>
    <w:rsid w:val="00633C83"/>
    <w:rsid w:val="006349D9"/>
    <w:rsid w:val="00635EC9"/>
    <w:rsid w:val="00636328"/>
    <w:rsid w:val="00640F9B"/>
    <w:rsid w:val="00641438"/>
    <w:rsid w:val="006414B8"/>
    <w:rsid w:val="00641D43"/>
    <w:rsid w:val="00643EA9"/>
    <w:rsid w:val="00643F98"/>
    <w:rsid w:val="00644619"/>
    <w:rsid w:val="006452DF"/>
    <w:rsid w:val="006466DB"/>
    <w:rsid w:val="006471A5"/>
    <w:rsid w:val="00647AE4"/>
    <w:rsid w:val="00647F7B"/>
    <w:rsid w:val="00650159"/>
    <w:rsid w:val="0065084A"/>
    <w:rsid w:val="00651060"/>
    <w:rsid w:val="006511EE"/>
    <w:rsid w:val="00651723"/>
    <w:rsid w:val="00652076"/>
    <w:rsid w:val="006528C3"/>
    <w:rsid w:val="00652991"/>
    <w:rsid w:val="006529F3"/>
    <w:rsid w:val="00652B7F"/>
    <w:rsid w:val="00652BA3"/>
    <w:rsid w:val="00652C33"/>
    <w:rsid w:val="006531BF"/>
    <w:rsid w:val="00653666"/>
    <w:rsid w:val="00653A26"/>
    <w:rsid w:val="00653F1B"/>
    <w:rsid w:val="00654972"/>
    <w:rsid w:val="006556A9"/>
    <w:rsid w:val="00655A70"/>
    <w:rsid w:val="006568B1"/>
    <w:rsid w:val="00656E0A"/>
    <w:rsid w:val="006603CD"/>
    <w:rsid w:val="00660430"/>
    <w:rsid w:val="006605A7"/>
    <w:rsid w:val="00660600"/>
    <w:rsid w:val="00660A5C"/>
    <w:rsid w:val="0066101D"/>
    <w:rsid w:val="00661298"/>
    <w:rsid w:val="006617F4"/>
    <w:rsid w:val="00661979"/>
    <w:rsid w:val="00664F0E"/>
    <w:rsid w:val="006657B0"/>
    <w:rsid w:val="00666714"/>
    <w:rsid w:val="0066698B"/>
    <w:rsid w:val="00666A41"/>
    <w:rsid w:val="00667FAD"/>
    <w:rsid w:val="00670C5A"/>
    <w:rsid w:val="006717BF"/>
    <w:rsid w:val="00671A3A"/>
    <w:rsid w:val="00671E13"/>
    <w:rsid w:val="00671E2B"/>
    <w:rsid w:val="00671E8C"/>
    <w:rsid w:val="006722EA"/>
    <w:rsid w:val="006738DA"/>
    <w:rsid w:val="006750EB"/>
    <w:rsid w:val="00677912"/>
    <w:rsid w:val="00677C6E"/>
    <w:rsid w:val="00677E3A"/>
    <w:rsid w:val="00677FB8"/>
    <w:rsid w:val="006803FD"/>
    <w:rsid w:val="006804A2"/>
    <w:rsid w:val="00681599"/>
    <w:rsid w:val="00681CFA"/>
    <w:rsid w:val="00682681"/>
    <w:rsid w:val="006827AC"/>
    <w:rsid w:val="00683578"/>
    <w:rsid w:val="0068384B"/>
    <w:rsid w:val="00683FC0"/>
    <w:rsid w:val="00684336"/>
    <w:rsid w:val="006847AE"/>
    <w:rsid w:val="006849D7"/>
    <w:rsid w:val="00685DD9"/>
    <w:rsid w:val="00686BF6"/>
    <w:rsid w:val="006872DD"/>
    <w:rsid w:val="006873FF"/>
    <w:rsid w:val="00692452"/>
    <w:rsid w:val="006929AB"/>
    <w:rsid w:val="00693F19"/>
    <w:rsid w:val="00693F48"/>
    <w:rsid w:val="00694870"/>
    <w:rsid w:val="0069499E"/>
    <w:rsid w:val="00694E7D"/>
    <w:rsid w:val="00694F04"/>
    <w:rsid w:val="00695364"/>
    <w:rsid w:val="0069644D"/>
    <w:rsid w:val="006965CF"/>
    <w:rsid w:val="00696ADE"/>
    <w:rsid w:val="00696B55"/>
    <w:rsid w:val="00696D52"/>
    <w:rsid w:val="00697957"/>
    <w:rsid w:val="006A0012"/>
    <w:rsid w:val="006A0FBA"/>
    <w:rsid w:val="006A1851"/>
    <w:rsid w:val="006A23CB"/>
    <w:rsid w:val="006A3157"/>
    <w:rsid w:val="006A3800"/>
    <w:rsid w:val="006A4534"/>
    <w:rsid w:val="006A50D4"/>
    <w:rsid w:val="006A5EF5"/>
    <w:rsid w:val="006A6CF4"/>
    <w:rsid w:val="006A7467"/>
    <w:rsid w:val="006A7682"/>
    <w:rsid w:val="006A7FBC"/>
    <w:rsid w:val="006B0554"/>
    <w:rsid w:val="006B0611"/>
    <w:rsid w:val="006B07AC"/>
    <w:rsid w:val="006B3C23"/>
    <w:rsid w:val="006B4DFA"/>
    <w:rsid w:val="006B5A85"/>
    <w:rsid w:val="006B605B"/>
    <w:rsid w:val="006B6601"/>
    <w:rsid w:val="006B73C1"/>
    <w:rsid w:val="006C0811"/>
    <w:rsid w:val="006C14C5"/>
    <w:rsid w:val="006C1595"/>
    <w:rsid w:val="006C1754"/>
    <w:rsid w:val="006C237E"/>
    <w:rsid w:val="006C278E"/>
    <w:rsid w:val="006C27CF"/>
    <w:rsid w:val="006C3FD6"/>
    <w:rsid w:val="006C45D1"/>
    <w:rsid w:val="006C4CDE"/>
    <w:rsid w:val="006C4CF1"/>
    <w:rsid w:val="006C4D54"/>
    <w:rsid w:val="006C4EAB"/>
    <w:rsid w:val="006C5A4F"/>
    <w:rsid w:val="006C5DDF"/>
    <w:rsid w:val="006C5F4A"/>
    <w:rsid w:val="006C6C19"/>
    <w:rsid w:val="006C6C7A"/>
    <w:rsid w:val="006C714B"/>
    <w:rsid w:val="006C7CA8"/>
    <w:rsid w:val="006C7ECE"/>
    <w:rsid w:val="006C7F0C"/>
    <w:rsid w:val="006D0B88"/>
    <w:rsid w:val="006D1D13"/>
    <w:rsid w:val="006D1E3F"/>
    <w:rsid w:val="006D304D"/>
    <w:rsid w:val="006D31B5"/>
    <w:rsid w:val="006D31F6"/>
    <w:rsid w:val="006D3B48"/>
    <w:rsid w:val="006D3D84"/>
    <w:rsid w:val="006D420E"/>
    <w:rsid w:val="006D43D6"/>
    <w:rsid w:val="006D48E1"/>
    <w:rsid w:val="006D51DF"/>
    <w:rsid w:val="006D5432"/>
    <w:rsid w:val="006D5968"/>
    <w:rsid w:val="006D5E91"/>
    <w:rsid w:val="006D6DD8"/>
    <w:rsid w:val="006D6E0A"/>
    <w:rsid w:val="006D6E91"/>
    <w:rsid w:val="006D7840"/>
    <w:rsid w:val="006D7B19"/>
    <w:rsid w:val="006D7FAE"/>
    <w:rsid w:val="006E043B"/>
    <w:rsid w:val="006E07CC"/>
    <w:rsid w:val="006E0B6C"/>
    <w:rsid w:val="006E13B0"/>
    <w:rsid w:val="006E197F"/>
    <w:rsid w:val="006E3938"/>
    <w:rsid w:val="006E3EE2"/>
    <w:rsid w:val="006E4C93"/>
    <w:rsid w:val="006E5908"/>
    <w:rsid w:val="006E67B4"/>
    <w:rsid w:val="006E6ABE"/>
    <w:rsid w:val="006E6AFC"/>
    <w:rsid w:val="006E6BA8"/>
    <w:rsid w:val="006E7389"/>
    <w:rsid w:val="006E7486"/>
    <w:rsid w:val="006F07E2"/>
    <w:rsid w:val="006F0AC8"/>
    <w:rsid w:val="006F0EAB"/>
    <w:rsid w:val="006F1C5E"/>
    <w:rsid w:val="006F243A"/>
    <w:rsid w:val="006F27A0"/>
    <w:rsid w:val="006F297F"/>
    <w:rsid w:val="006F3FD0"/>
    <w:rsid w:val="006F4ADC"/>
    <w:rsid w:val="006F58BE"/>
    <w:rsid w:val="006F5971"/>
    <w:rsid w:val="006F5F16"/>
    <w:rsid w:val="006F6982"/>
    <w:rsid w:val="006F7B53"/>
    <w:rsid w:val="006F7E0D"/>
    <w:rsid w:val="006F7F2C"/>
    <w:rsid w:val="00700F07"/>
    <w:rsid w:val="00701287"/>
    <w:rsid w:val="007018BE"/>
    <w:rsid w:val="00701970"/>
    <w:rsid w:val="007029C8"/>
    <w:rsid w:val="0070313D"/>
    <w:rsid w:val="00703609"/>
    <w:rsid w:val="007036B1"/>
    <w:rsid w:val="0070393E"/>
    <w:rsid w:val="00703DE8"/>
    <w:rsid w:val="00703E72"/>
    <w:rsid w:val="0070453E"/>
    <w:rsid w:val="00704661"/>
    <w:rsid w:val="00705305"/>
    <w:rsid w:val="0070543F"/>
    <w:rsid w:val="00705647"/>
    <w:rsid w:val="00705921"/>
    <w:rsid w:val="00705F19"/>
    <w:rsid w:val="00707A33"/>
    <w:rsid w:val="0071069F"/>
    <w:rsid w:val="0071249E"/>
    <w:rsid w:val="00712B9E"/>
    <w:rsid w:val="00712EE2"/>
    <w:rsid w:val="00712F5E"/>
    <w:rsid w:val="007135E6"/>
    <w:rsid w:val="0071406F"/>
    <w:rsid w:val="007149EE"/>
    <w:rsid w:val="007154BF"/>
    <w:rsid w:val="00715BAA"/>
    <w:rsid w:val="00716436"/>
    <w:rsid w:val="007200C2"/>
    <w:rsid w:val="007206C1"/>
    <w:rsid w:val="00720B4E"/>
    <w:rsid w:val="0072170D"/>
    <w:rsid w:val="00722127"/>
    <w:rsid w:val="007236DC"/>
    <w:rsid w:val="007237E6"/>
    <w:rsid w:val="00723F86"/>
    <w:rsid w:val="00724027"/>
    <w:rsid w:val="0072484B"/>
    <w:rsid w:val="00724E55"/>
    <w:rsid w:val="00725228"/>
    <w:rsid w:val="0072564C"/>
    <w:rsid w:val="00726E30"/>
    <w:rsid w:val="00727393"/>
    <w:rsid w:val="007277D3"/>
    <w:rsid w:val="007304B2"/>
    <w:rsid w:val="00730699"/>
    <w:rsid w:val="0073098C"/>
    <w:rsid w:val="00730B08"/>
    <w:rsid w:val="00730ECF"/>
    <w:rsid w:val="00732198"/>
    <w:rsid w:val="007323B0"/>
    <w:rsid w:val="0073299E"/>
    <w:rsid w:val="00733059"/>
    <w:rsid w:val="00733A51"/>
    <w:rsid w:val="00734061"/>
    <w:rsid w:val="00736417"/>
    <w:rsid w:val="00737342"/>
    <w:rsid w:val="007375C7"/>
    <w:rsid w:val="00737F7B"/>
    <w:rsid w:val="0074141E"/>
    <w:rsid w:val="00741627"/>
    <w:rsid w:val="00742E9C"/>
    <w:rsid w:val="00743079"/>
    <w:rsid w:val="00744418"/>
    <w:rsid w:val="00744570"/>
    <w:rsid w:val="00744B79"/>
    <w:rsid w:val="00744D7C"/>
    <w:rsid w:val="0074548C"/>
    <w:rsid w:val="0074603E"/>
    <w:rsid w:val="00746B82"/>
    <w:rsid w:val="0075063F"/>
    <w:rsid w:val="00750910"/>
    <w:rsid w:val="00750974"/>
    <w:rsid w:val="00750AEB"/>
    <w:rsid w:val="00751090"/>
    <w:rsid w:val="007511C6"/>
    <w:rsid w:val="007515FC"/>
    <w:rsid w:val="007517A3"/>
    <w:rsid w:val="007518DF"/>
    <w:rsid w:val="00751922"/>
    <w:rsid w:val="00751BC6"/>
    <w:rsid w:val="00751C33"/>
    <w:rsid w:val="007542EE"/>
    <w:rsid w:val="007545B7"/>
    <w:rsid w:val="007545D2"/>
    <w:rsid w:val="007553E4"/>
    <w:rsid w:val="00755B06"/>
    <w:rsid w:val="00756BEF"/>
    <w:rsid w:val="00756E59"/>
    <w:rsid w:val="0075766C"/>
    <w:rsid w:val="0076180A"/>
    <w:rsid w:val="00762A15"/>
    <w:rsid w:val="00762F50"/>
    <w:rsid w:val="0076316E"/>
    <w:rsid w:val="007641C8"/>
    <w:rsid w:val="00764B19"/>
    <w:rsid w:val="007652C4"/>
    <w:rsid w:val="00765978"/>
    <w:rsid w:val="00766790"/>
    <w:rsid w:val="00766A37"/>
    <w:rsid w:val="00767B72"/>
    <w:rsid w:val="00770011"/>
    <w:rsid w:val="00770DDD"/>
    <w:rsid w:val="007716EA"/>
    <w:rsid w:val="00771D9A"/>
    <w:rsid w:val="007732C8"/>
    <w:rsid w:val="00773CEE"/>
    <w:rsid w:val="0077595F"/>
    <w:rsid w:val="0077621F"/>
    <w:rsid w:val="00776CEC"/>
    <w:rsid w:val="00776E54"/>
    <w:rsid w:val="007771E8"/>
    <w:rsid w:val="0077745A"/>
    <w:rsid w:val="00777FF7"/>
    <w:rsid w:val="00780536"/>
    <w:rsid w:val="00781076"/>
    <w:rsid w:val="007821D4"/>
    <w:rsid w:val="00782C97"/>
    <w:rsid w:val="0078350C"/>
    <w:rsid w:val="007839F4"/>
    <w:rsid w:val="00784043"/>
    <w:rsid w:val="0078436A"/>
    <w:rsid w:val="00785009"/>
    <w:rsid w:val="007852A1"/>
    <w:rsid w:val="0078617B"/>
    <w:rsid w:val="00786EF8"/>
    <w:rsid w:val="007870AE"/>
    <w:rsid w:val="007872C1"/>
    <w:rsid w:val="0078798A"/>
    <w:rsid w:val="00787DDF"/>
    <w:rsid w:val="0079026A"/>
    <w:rsid w:val="007909E0"/>
    <w:rsid w:val="00790CC6"/>
    <w:rsid w:val="00791AB1"/>
    <w:rsid w:val="007926A3"/>
    <w:rsid w:val="00792A2B"/>
    <w:rsid w:val="00793712"/>
    <w:rsid w:val="00794538"/>
    <w:rsid w:val="00794787"/>
    <w:rsid w:val="00795A4B"/>
    <w:rsid w:val="007974FB"/>
    <w:rsid w:val="00797AC3"/>
    <w:rsid w:val="007A1279"/>
    <w:rsid w:val="007A12F7"/>
    <w:rsid w:val="007A25FD"/>
    <w:rsid w:val="007A2968"/>
    <w:rsid w:val="007A4AB3"/>
    <w:rsid w:val="007A4E98"/>
    <w:rsid w:val="007A6E2D"/>
    <w:rsid w:val="007A729F"/>
    <w:rsid w:val="007A7425"/>
    <w:rsid w:val="007A7828"/>
    <w:rsid w:val="007B10CF"/>
    <w:rsid w:val="007B1987"/>
    <w:rsid w:val="007B21E0"/>
    <w:rsid w:val="007B306E"/>
    <w:rsid w:val="007B43D5"/>
    <w:rsid w:val="007B4DA9"/>
    <w:rsid w:val="007B543D"/>
    <w:rsid w:val="007B6B45"/>
    <w:rsid w:val="007B76D4"/>
    <w:rsid w:val="007C06C0"/>
    <w:rsid w:val="007C0D35"/>
    <w:rsid w:val="007C129D"/>
    <w:rsid w:val="007C1402"/>
    <w:rsid w:val="007C1ABC"/>
    <w:rsid w:val="007C2900"/>
    <w:rsid w:val="007C2CE9"/>
    <w:rsid w:val="007C42D6"/>
    <w:rsid w:val="007C4710"/>
    <w:rsid w:val="007C4AAC"/>
    <w:rsid w:val="007C631D"/>
    <w:rsid w:val="007C6D84"/>
    <w:rsid w:val="007C6DA7"/>
    <w:rsid w:val="007C73B8"/>
    <w:rsid w:val="007C756D"/>
    <w:rsid w:val="007C7E32"/>
    <w:rsid w:val="007D0F2B"/>
    <w:rsid w:val="007D18A8"/>
    <w:rsid w:val="007D1945"/>
    <w:rsid w:val="007D28E4"/>
    <w:rsid w:val="007D2A4F"/>
    <w:rsid w:val="007D2B4E"/>
    <w:rsid w:val="007D2DF5"/>
    <w:rsid w:val="007D3427"/>
    <w:rsid w:val="007D3550"/>
    <w:rsid w:val="007D4363"/>
    <w:rsid w:val="007D484C"/>
    <w:rsid w:val="007D54A0"/>
    <w:rsid w:val="007D62A9"/>
    <w:rsid w:val="007D6A83"/>
    <w:rsid w:val="007E0711"/>
    <w:rsid w:val="007E082F"/>
    <w:rsid w:val="007E2C9E"/>
    <w:rsid w:val="007E3A2B"/>
    <w:rsid w:val="007E3DB8"/>
    <w:rsid w:val="007E41BB"/>
    <w:rsid w:val="007E4DF7"/>
    <w:rsid w:val="007E4F24"/>
    <w:rsid w:val="007E5D20"/>
    <w:rsid w:val="007E674B"/>
    <w:rsid w:val="007E6C1C"/>
    <w:rsid w:val="007E7372"/>
    <w:rsid w:val="007E75F5"/>
    <w:rsid w:val="007E762C"/>
    <w:rsid w:val="007E783E"/>
    <w:rsid w:val="007E78BD"/>
    <w:rsid w:val="007E7BA0"/>
    <w:rsid w:val="007E7BFF"/>
    <w:rsid w:val="007F00D6"/>
    <w:rsid w:val="007F035A"/>
    <w:rsid w:val="007F0386"/>
    <w:rsid w:val="007F0B87"/>
    <w:rsid w:val="007F14EA"/>
    <w:rsid w:val="007F173A"/>
    <w:rsid w:val="007F1EF5"/>
    <w:rsid w:val="007F2029"/>
    <w:rsid w:val="007F218F"/>
    <w:rsid w:val="007F23A8"/>
    <w:rsid w:val="007F2E84"/>
    <w:rsid w:val="007F3C6D"/>
    <w:rsid w:val="007F6861"/>
    <w:rsid w:val="007F690D"/>
    <w:rsid w:val="007F6C09"/>
    <w:rsid w:val="007F738B"/>
    <w:rsid w:val="007F7DBC"/>
    <w:rsid w:val="00801192"/>
    <w:rsid w:val="0080138B"/>
    <w:rsid w:val="00801889"/>
    <w:rsid w:val="00802614"/>
    <w:rsid w:val="00802884"/>
    <w:rsid w:val="00802E5D"/>
    <w:rsid w:val="00802EA1"/>
    <w:rsid w:val="00803367"/>
    <w:rsid w:val="00803561"/>
    <w:rsid w:val="008041F5"/>
    <w:rsid w:val="00805BFE"/>
    <w:rsid w:val="00806890"/>
    <w:rsid w:val="0080692E"/>
    <w:rsid w:val="00807123"/>
    <w:rsid w:val="00807D19"/>
    <w:rsid w:val="008102BC"/>
    <w:rsid w:val="00810A7E"/>
    <w:rsid w:val="00810B63"/>
    <w:rsid w:val="00812221"/>
    <w:rsid w:val="008123F8"/>
    <w:rsid w:val="00812B37"/>
    <w:rsid w:val="00813687"/>
    <w:rsid w:val="00814939"/>
    <w:rsid w:val="008149CC"/>
    <w:rsid w:val="008153EC"/>
    <w:rsid w:val="0081582E"/>
    <w:rsid w:val="008161E2"/>
    <w:rsid w:val="0081626C"/>
    <w:rsid w:val="00816E40"/>
    <w:rsid w:val="008172D8"/>
    <w:rsid w:val="00817EA3"/>
    <w:rsid w:val="008207CD"/>
    <w:rsid w:val="0082098C"/>
    <w:rsid w:val="00820DC5"/>
    <w:rsid w:val="00821069"/>
    <w:rsid w:val="008210C5"/>
    <w:rsid w:val="00821B2C"/>
    <w:rsid w:val="00821FAD"/>
    <w:rsid w:val="0082210C"/>
    <w:rsid w:val="008222C4"/>
    <w:rsid w:val="00823EC8"/>
    <w:rsid w:val="008245B6"/>
    <w:rsid w:val="0082536C"/>
    <w:rsid w:val="00825BC1"/>
    <w:rsid w:val="00827D9D"/>
    <w:rsid w:val="00830ABC"/>
    <w:rsid w:val="00832276"/>
    <w:rsid w:val="00833294"/>
    <w:rsid w:val="008335CD"/>
    <w:rsid w:val="00834FA4"/>
    <w:rsid w:val="00835518"/>
    <w:rsid w:val="00835ABA"/>
    <w:rsid w:val="00835C52"/>
    <w:rsid w:val="0083604F"/>
    <w:rsid w:val="00836700"/>
    <w:rsid w:val="008370B4"/>
    <w:rsid w:val="00840F29"/>
    <w:rsid w:val="00841A20"/>
    <w:rsid w:val="0084245B"/>
    <w:rsid w:val="00842D88"/>
    <w:rsid w:val="00842EA8"/>
    <w:rsid w:val="00843561"/>
    <w:rsid w:val="0084394B"/>
    <w:rsid w:val="00844BAD"/>
    <w:rsid w:val="00845303"/>
    <w:rsid w:val="00845812"/>
    <w:rsid w:val="00845CF9"/>
    <w:rsid w:val="008478E5"/>
    <w:rsid w:val="00850C7E"/>
    <w:rsid w:val="00850C88"/>
    <w:rsid w:val="008512EF"/>
    <w:rsid w:val="00851B16"/>
    <w:rsid w:val="00851DF6"/>
    <w:rsid w:val="008520B5"/>
    <w:rsid w:val="008529EB"/>
    <w:rsid w:val="00853949"/>
    <w:rsid w:val="00853994"/>
    <w:rsid w:val="008539FE"/>
    <w:rsid w:val="00854EAC"/>
    <w:rsid w:val="00855A97"/>
    <w:rsid w:val="00855BF0"/>
    <w:rsid w:val="00856DEB"/>
    <w:rsid w:val="0085715E"/>
    <w:rsid w:val="00857801"/>
    <w:rsid w:val="008626C0"/>
    <w:rsid w:val="008633EF"/>
    <w:rsid w:val="008636D7"/>
    <w:rsid w:val="0086451C"/>
    <w:rsid w:val="00864728"/>
    <w:rsid w:val="0086602D"/>
    <w:rsid w:val="00866A43"/>
    <w:rsid w:val="00866BEB"/>
    <w:rsid w:val="008678E6"/>
    <w:rsid w:val="00873570"/>
    <w:rsid w:val="00873896"/>
    <w:rsid w:val="00874226"/>
    <w:rsid w:val="008743C9"/>
    <w:rsid w:val="008754D4"/>
    <w:rsid w:val="00876281"/>
    <w:rsid w:val="00876B04"/>
    <w:rsid w:val="00877192"/>
    <w:rsid w:val="008802AB"/>
    <w:rsid w:val="00880CF2"/>
    <w:rsid w:val="00880F00"/>
    <w:rsid w:val="00881F9F"/>
    <w:rsid w:val="008820F3"/>
    <w:rsid w:val="00882255"/>
    <w:rsid w:val="0088294B"/>
    <w:rsid w:val="00882E43"/>
    <w:rsid w:val="00883B01"/>
    <w:rsid w:val="00883EBB"/>
    <w:rsid w:val="00884640"/>
    <w:rsid w:val="008846C5"/>
    <w:rsid w:val="00884D37"/>
    <w:rsid w:val="00885502"/>
    <w:rsid w:val="008855C3"/>
    <w:rsid w:val="00885784"/>
    <w:rsid w:val="00885AA8"/>
    <w:rsid w:val="008877D0"/>
    <w:rsid w:val="00887B95"/>
    <w:rsid w:val="00890B57"/>
    <w:rsid w:val="00891394"/>
    <w:rsid w:val="00891A52"/>
    <w:rsid w:val="00893073"/>
    <w:rsid w:val="00893420"/>
    <w:rsid w:val="00893D6A"/>
    <w:rsid w:val="00893E75"/>
    <w:rsid w:val="00893FFD"/>
    <w:rsid w:val="008940E1"/>
    <w:rsid w:val="00895594"/>
    <w:rsid w:val="00895A14"/>
    <w:rsid w:val="00896C88"/>
    <w:rsid w:val="0089746D"/>
    <w:rsid w:val="0089773A"/>
    <w:rsid w:val="00897CFD"/>
    <w:rsid w:val="008A1481"/>
    <w:rsid w:val="008A14A4"/>
    <w:rsid w:val="008A34C4"/>
    <w:rsid w:val="008A3502"/>
    <w:rsid w:val="008A3F27"/>
    <w:rsid w:val="008A4D0D"/>
    <w:rsid w:val="008A5013"/>
    <w:rsid w:val="008A5239"/>
    <w:rsid w:val="008A56D4"/>
    <w:rsid w:val="008A6404"/>
    <w:rsid w:val="008A6A4F"/>
    <w:rsid w:val="008A6FE7"/>
    <w:rsid w:val="008A7623"/>
    <w:rsid w:val="008B1992"/>
    <w:rsid w:val="008B2EF1"/>
    <w:rsid w:val="008B4112"/>
    <w:rsid w:val="008B48C7"/>
    <w:rsid w:val="008B5652"/>
    <w:rsid w:val="008B58AE"/>
    <w:rsid w:val="008B5DAB"/>
    <w:rsid w:val="008B5EDE"/>
    <w:rsid w:val="008B5F33"/>
    <w:rsid w:val="008B5FDD"/>
    <w:rsid w:val="008B61ED"/>
    <w:rsid w:val="008B632A"/>
    <w:rsid w:val="008B6627"/>
    <w:rsid w:val="008B6832"/>
    <w:rsid w:val="008B6AD9"/>
    <w:rsid w:val="008B75FB"/>
    <w:rsid w:val="008B79A1"/>
    <w:rsid w:val="008B7FD3"/>
    <w:rsid w:val="008C0904"/>
    <w:rsid w:val="008C0E9C"/>
    <w:rsid w:val="008C259F"/>
    <w:rsid w:val="008C2685"/>
    <w:rsid w:val="008C2951"/>
    <w:rsid w:val="008C3011"/>
    <w:rsid w:val="008C3898"/>
    <w:rsid w:val="008C4647"/>
    <w:rsid w:val="008C5607"/>
    <w:rsid w:val="008C595A"/>
    <w:rsid w:val="008C5DFE"/>
    <w:rsid w:val="008C655A"/>
    <w:rsid w:val="008C697B"/>
    <w:rsid w:val="008C6BBD"/>
    <w:rsid w:val="008C6DA6"/>
    <w:rsid w:val="008C796A"/>
    <w:rsid w:val="008D18A3"/>
    <w:rsid w:val="008D2D26"/>
    <w:rsid w:val="008D2F38"/>
    <w:rsid w:val="008D563F"/>
    <w:rsid w:val="008D5720"/>
    <w:rsid w:val="008D5832"/>
    <w:rsid w:val="008D61C7"/>
    <w:rsid w:val="008D6BD3"/>
    <w:rsid w:val="008D6BD9"/>
    <w:rsid w:val="008D6F8C"/>
    <w:rsid w:val="008D711A"/>
    <w:rsid w:val="008D7D64"/>
    <w:rsid w:val="008E028F"/>
    <w:rsid w:val="008E22BD"/>
    <w:rsid w:val="008E2530"/>
    <w:rsid w:val="008E29CB"/>
    <w:rsid w:val="008E2F8C"/>
    <w:rsid w:val="008E3C32"/>
    <w:rsid w:val="008E50E4"/>
    <w:rsid w:val="008E5DF1"/>
    <w:rsid w:val="008E5FFC"/>
    <w:rsid w:val="008E63C3"/>
    <w:rsid w:val="008E63CE"/>
    <w:rsid w:val="008E66C3"/>
    <w:rsid w:val="008E7543"/>
    <w:rsid w:val="008E78C4"/>
    <w:rsid w:val="008E797B"/>
    <w:rsid w:val="008E7CFB"/>
    <w:rsid w:val="008F0554"/>
    <w:rsid w:val="008F05F1"/>
    <w:rsid w:val="008F0A67"/>
    <w:rsid w:val="008F0AE1"/>
    <w:rsid w:val="008F13A4"/>
    <w:rsid w:val="008F14B1"/>
    <w:rsid w:val="008F20A8"/>
    <w:rsid w:val="008F22E0"/>
    <w:rsid w:val="008F2A25"/>
    <w:rsid w:val="008F3001"/>
    <w:rsid w:val="008F316C"/>
    <w:rsid w:val="008F32E3"/>
    <w:rsid w:val="008F37D2"/>
    <w:rsid w:val="008F38F4"/>
    <w:rsid w:val="008F3A7A"/>
    <w:rsid w:val="008F3BA6"/>
    <w:rsid w:val="008F446F"/>
    <w:rsid w:val="008F5A5B"/>
    <w:rsid w:val="008F5D36"/>
    <w:rsid w:val="008F6C5B"/>
    <w:rsid w:val="008F70C2"/>
    <w:rsid w:val="008F7BC3"/>
    <w:rsid w:val="008F7C33"/>
    <w:rsid w:val="009003AB"/>
    <w:rsid w:val="00900A02"/>
    <w:rsid w:val="00901AB9"/>
    <w:rsid w:val="00901F75"/>
    <w:rsid w:val="00902757"/>
    <w:rsid w:val="00902EFC"/>
    <w:rsid w:val="00903434"/>
    <w:rsid w:val="0090542A"/>
    <w:rsid w:val="00906D6E"/>
    <w:rsid w:val="00906F06"/>
    <w:rsid w:val="00910370"/>
    <w:rsid w:val="009104C4"/>
    <w:rsid w:val="00910CBB"/>
    <w:rsid w:val="009118E7"/>
    <w:rsid w:val="0091199E"/>
    <w:rsid w:val="00912128"/>
    <w:rsid w:val="00912CC3"/>
    <w:rsid w:val="00912E43"/>
    <w:rsid w:val="009131EF"/>
    <w:rsid w:val="00913B73"/>
    <w:rsid w:val="0091501E"/>
    <w:rsid w:val="00915945"/>
    <w:rsid w:val="00916481"/>
    <w:rsid w:val="0091658E"/>
    <w:rsid w:val="009173C1"/>
    <w:rsid w:val="0091754A"/>
    <w:rsid w:val="00917B44"/>
    <w:rsid w:val="00917DC7"/>
    <w:rsid w:val="00917E10"/>
    <w:rsid w:val="00917FC0"/>
    <w:rsid w:val="0092035E"/>
    <w:rsid w:val="009205E8"/>
    <w:rsid w:val="0092091B"/>
    <w:rsid w:val="00920AD7"/>
    <w:rsid w:val="00920D76"/>
    <w:rsid w:val="00922A06"/>
    <w:rsid w:val="00922E25"/>
    <w:rsid w:val="00922E9D"/>
    <w:rsid w:val="00922F28"/>
    <w:rsid w:val="009230DC"/>
    <w:rsid w:val="009231D5"/>
    <w:rsid w:val="009235B7"/>
    <w:rsid w:val="00924108"/>
    <w:rsid w:val="00924374"/>
    <w:rsid w:val="00924538"/>
    <w:rsid w:val="00925A25"/>
    <w:rsid w:val="00927CB6"/>
    <w:rsid w:val="00930705"/>
    <w:rsid w:val="0093154C"/>
    <w:rsid w:val="00932877"/>
    <w:rsid w:val="0093368A"/>
    <w:rsid w:val="009338DE"/>
    <w:rsid w:val="009339F3"/>
    <w:rsid w:val="009348DE"/>
    <w:rsid w:val="00935D78"/>
    <w:rsid w:val="00935F9D"/>
    <w:rsid w:val="00936C40"/>
    <w:rsid w:val="009371CA"/>
    <w:rsid w:val="0093794E"/>
    <w:rsid w:val="00937B90"/>
    <w:rsid w:val="00940158"/>
    <w:rsid w:val="009405A4"/>
    <w:rsid w:val="00940800"/>
    <w:rsid w:val="00941AAD"/>
    <w:rsid w:val="009429B4"/>
    <w:rsid w:val="00943F7C"/>
    <w:rsid w:val="0094433D"/>
    <w:rsid w:val="00944E92"/>
    <w:rsid w:val="00945441"/>
    <w:rsid w:val="009456E7"/>
    <w:rsid w:val="009465E3"/>
    <w:rsid w:val="0094681D"/>
    <w:rsid w:val="0094753E"/>
    <w:rsid w:val="00947888"/>
    <w:rsid w:val="00947FC0"/>
    <w:rsid w:val="00951C9D"/>
    <w:rsid w:val="00951EB2"/>
    <w:rsid w:val="00952DD7"/>
    <w:rsid w:val="00952E15"/>
    <w:rsid w:val="00953296"/>
    <w:rsid w:val="00953665"/>
    <w:rsid w:val="009548D3"/>
    <w:rsid w:val="009549E7"/>
    <w:rsid w:val="00954F32"/>
    <w:rsid w:val="00954F3E"/>
    <w:rsid w:val="00955ABD"/>
    <w:rsid w:val="00955BFB"/>
    <w:rsid w:val="00955C75"/>
    <w:rsid w:val="0095653D"/>
    <w:rsid w:val="009573CF"/>
    <w:rsid w:val="00957BF4"/>
    <w:rsid w:val="00961097"/>
    <w:rsid w:val="00961C9A"/>
    <w:rsid w:val="00962FB0"/>
    <w:rsid w:val="00963564"/>
    <w:rsid w:val="00963CC5"/>
    <w:rsid w:val="0096445E"/>
    <w:rsid w:val="009658A8"/>
    <w:rsid w:val="009658E6"/>
    <w:rsid w:val="00965BD2"/>
    <w:rsid w:val="009661D3"/>
    <w:rsid w:val="00966C76"/>
    <w:rsid w:val="00966D7F"/>
    <w:rsid w:val="00967EFD"/>
    <w:rsid w:val="00972181"/>
    <w:rsid w:val="0097305D"/>
    <w:rsid w:val="00973612"/>
    <w:rsid w:val="009744C2"/>
    <w:rsid w:val="0097493A"/>
    <w:rsid w:val="009754B5"/>
    <w:rsid w:val="00975652"/>
    <w:rsid w:val="00976581"/>
    <w:rsid w:val="00976679"/>
    <w:rsid w:val="009769CF"/>
    <w:rsid w:val="00977337"/>
    <w:rsid w:val="00977DEB"/>
    <w:rsid w:val="009809CB"/>
    <w:rsid w:val="0098188A"/>
    <w:rsid w:val="00981F3A"/>
    <w:rsid w:val="009830AF"/>
    <w:rsid w:val="0098312E"/>
    <w:rsid w:val="00983750"/>
    <w:rsid w:val="00983A05"/>
    <w:rsid w:val="00984865"/>
    <w:rsid w:val="009859A4"/>
    <w:rsid w:val="00985E79"/>
    <w:rsid w:val="00986175"/>
    <w:rsid w:val="00987462"/>
    <w:rsid w:val="009900F8"/>
    <w:rsid w:val="00990E6F"/>
    <w:rsid w:val="0099140B"/>
    <w:rsid w:val="00993231"/>
    <w:rsid w:val="00993628"/>
    <w:rsid w:val="009949C4"/>
    <w:rsid w:val="00994B64"/>
    <w:rsid w:val="00994E7A"/>
    <w:rsid w:val="00996E17"/>
    <w:rsid w:val="0099710E"/>
    <w:rsid w:val="00997634"/>
    <w:rsid w:val="00997E3E"/>
    <w:rsid w:val="009A0818"/>
    <w:rsid w:val="009A0972"/>
    <w:rsid w:val="009A121C"/>
    <w:rsid w:val="009A23B6"/>
    <w:rsid w:val="009A30E4"/>
    <w:rsid w:val="009A3693"/>
    <w:rsid w:val="009A3AFD"/>
    <w:rsid w:val="009A59F2"/>
    <w:rsid w:val="009A649A"/>
    <w:rsid w:val="009A6D51"/>
    <w:rsid w:val="009B01D1"/>
    <w:rsid w:val="009B051D"/>
    <w:rsid w:val="009B06E7"/>
    <w:rsid w:val="009B0DB8"/>
    <w:rsid w:val="009B135E"/>
    <w:rsid w:val="009B205A"/>
    <w:rsid w:val="009B3088"/>
    <w:rsid w:val="009B63CC"/>
    <w:rsid w:val="009B66F5"/>
    <w:rsid w:val="009B72A6"/>
    <w:rsid w:val="009B7C45"/>
    <w:rsid w:val="009B7D81"/>
    <w:rsid w:val="009C1EAE"/>
    <w:rsid w:val="009C2C01"/>
    <w:rsid w:val="009C2CAA"/>
    <w:rsid w:val="009C2EE9"/>
    <w:rsid w:val="009C3493"/>
    <w:rsid w:val="009C3A1C"/>
    <w:rsid w:val="009C3B5A"/>
    <w:rsid w:val="009C5678"/>
    <w:rsid w:val="009C5A7B"/>
    <w:rsid w:val="009C5AB3"/>
    <w:rsid w:val="009C671C"/>
    <w:rsid w:val="009C6B0F"/>
    <w:rsid w:val="009C6B59"/>
    <w:rsid w:val="009C7533"/>
    <w:rsid w:val="009D0291"/>
    <w:rsid w:val="009D0C18"/>
    <w:rsid w:val="009D0E69"/>
    <w:rsid w:val="009D165E"/>
    <w:rsid w:val="009D1E80"/>
    <w:rsid w:val="009D2334"/>
    <w:rsid w:val="009D2536"/>
    <w:rsid w:val="009D2E49"/>
    <w:rsid w:val="009D3DF9"/>
    <w:rsid w:val="009D3E2E"/>
    <w:rsid w:val="009D3EEC"/>
    <w:rsid w:val="009D41AF"/>
    <w:rsid w:val="009D5B5D"/>
    <w:rsid w:val="009D611B"/>
    <w:rsid w:val="009D630C"/>
    <w:rsid w:val="009D6A23"/>
    <w:rsid w:val="009D721E"/>
    <w:rsid w:val="009D7730"/>
    <w:rsid w:val="009D7A07"/>
    <w:rsid w:val="009D7AB4"/>
    <w:rsid w:val="009D7D72"/>
    <w:rsid w:val="009E0176"/>
    <w:rsid w:val="009E098F"/>
    <w:rsid w:val="009E0D28"/>
    <w:rsid w:val="009E31E3"/>
    <w:rsid w:val="009E3371"/>
    <w:rsid w:val="009E3B9B"/>
    <w:rsid w:val="009E3BDF"/>
    <w:rsid w:val="009E47A2"/>
    <w:rsid w:val="009E5521"/>
    <w:rsid w:val="009E6D5D"/>
    <w:rsid w:val="009E6DBD"/>
    <w:rsid w:val="009E7827"/>
    <w:rsid w:val="009E7FF8"/>
    <w:rsid w:val="009F05EF"/>
    <w:rsid w:val="009F073D"/>
    <w:rsid w:val="009F0E43"/>
    <w:rsid w:val="009F0EAD"/>
    <w:rsid w:val="009F0F2F"/>
    <w:rsid w:val="009F19B4"/>
    <w:rsid w:val="009F26BF"/>
    <w:rsid w:val="009F30F2"/>
    <w:rsid w:val="009F3343"/>
    <w:rsid w:val="009F4DC3"/>
    <w:rsid w:val="009F521E"/>
    <w:rsid w:val="009F5B83"/>
    <w:rsid w:val="009F5E27"/>
    <w:rsid w:val="009F5FE7"/>
    <w:rsid w:val="009F68BD"/>
    <w:rsid w:val="009F7C45"/>
    <w:rsid w:val="00A0012E"/>
    <w:rsid w:val="00A00343"/>
    <w:rsid w:val="00A0057C"/>
    <w:rsid w:val="00A00C11"/>
    <w:rsid w:val="00A010F3"/>
    <w:rsid w:val="00A016D4"/>
    <w:rsid w:val="00A02A2C"/>
    <w:rsid w:val="00A03CD7"/>
    <w:rsid w:val="00A03D95"/>
    <w:rsid w:val="00A04A5B"/>
    <w:rsid w:val="00A05C7A"/>
    <w:rsid w:val="00A05EE4"/>
    <w:rsid w:val="00A06127"/>
    <w:rsid w:val="00A06336"/>
    <w:rsid w:val="00A06489"/>
    <w:rsid w:val="00A1013E"/>
    <w:rsid w:val="00A10262"/>
    <w:rsid w:val="00A1033B"/>
    <w:rsid w:val="00A10FA5"/>
    <w:rsid w:val="00A110F8"/>
    <w:rsid w:val="00A1146E"/>
    <w:rsid w:val="00A11D9C"/>
    <w:rsid w:val="00A12022"/>
    <w:rsid w:val="00A12B37"/>
    <w:rsid w:val="00A13AD7"/>
    <w:rsid w:val="00A13B0B"/>
    <w:rsid w:val="00A14212"/>
    <w:rsid w:val="00A15599"/>
    <w:rsid w:val="00A15854"/>
    <w:rsid w:val="00A16067"/>
    <w:rsid w:val="00A16FAF"/>
    <w:rsid w:val="00A20776"/>
    <w:rsid w:val="00A209B0"/>
    <w:rsid w:val="00A20A82"/>
    <w:rsid w:val="00A211BE"/>
    <w:rsid w:val="00A21C39"/>
    <w:rsid w:val="00A25998"/>
    <w:rsid w:val="00A25D7E"/>
    <w:rsid w:val="00A25E19"/>
    <w:rsid w:val="00A25FB5"/>
    <w:rsid w:val="00A25FEF"/>
    <w:rsid w:val="00A2719B"/>
    <w:rsid w:val="00A275B1"/>
    <w:rsid w:val="00A27F9C"/>
    <w:rsid w:val="00A3005E"/>
    <w:rsid w:val="00A3042A"/>
    <w:rsid w:val="00A30AE4"/>
    <w:rsid w:val="00A311CA"/>
    <w:rsid w:val="00A31815"/>
    <w:rsid w:val="00A3226F"/>
    <w:rsid w:val="00A32E51"/>
    <w:rsid w:val="00A32EE1"/>
    <w:rsid w:val="00A332E6"/>
    <w:rsid w:val="00A338E4"/>
    <w:rsid w:val="00A33B72"/>
    <w:rsid w:val="00A33D02"/>
    <w:rsid w:val="00A34B3C"/>
    <w:rsid w:val="00A35359"/>
    <w:rsid w:val="00A355DC"/>
    <w:rsid w:val="00A361FD"/>
    <w:rsid w:val="00A36A0D"/>
    <w:rsid w:val="00A3718C"/>
    <w:rsid w:val="00A37388"/>
    <w:rsid w:val="00A40B3E"/>
    <w:rsid w:val="00A40D05"/>
    <w:rsid w:val="00A411B4"/>
    <w:rsid w:val="00A415F5"/>
    <w:rsid w:val="00A424CD"/>
    <w:rsid w:val="00A42636"/>
    <w:rsid w:val="00A42F74"/>
    <w:rsid w:val="00A43BD5"/>
    <w:rsid w:val="00A43D3B"/>
    <w:rsid w:val="00A44D7D"/>
    <w:rsid w:val="00A44D90"/>
    <w:rsid w:val="00A450EB"/>
    <w:rsid w:val="00A45EEF"/>
    <w:rsid w:val="00A4690E"/>
    <w:rsid w:val="00A47BEF"/>
    <w:rsid w:val="00A47FBB"/>
    <w:rsid w:val="00A50036"/>
    <w:rsid w:val="00A503B4"/>
    <w:rsid w:val="00A511C3"/>
    <w:rsid w:val="00A51993"/>
    <w:rsid w:val="00A52366"/>
    <w:rsid w:val="00A528AA"/>
    <w:rsid w:val="00A53164"/>
    <w:rsid w:val="00A53530"/>
    <w:rsid w:val="00A53802"/>
    <w:rsid w:val="00A53E49"/>
    <w:rsid w:val="00A5469C"/>
    <w:rsid w:val="00A54B6C"/>
    <w:rsid w:val="00A54CC3"/>
    <w:rsid w:val="00A54F09"/>
    <w:rsid w:val="00A550FE"/>
    <w:rsid w:val="00A553AF"/>
    <w:rsid w:val="00A55707"/>
    <w:rsid w:val="00A5572C"/>
    <w:rsid w:val="00A565C7"/>
    <w:rsid w:val="00A56642"/>
    <w:rsid w:val="00A56BC4"/>
    <w:rsid w:val="00A57B84"/>
    <w:rsid w:val="00A605D0"/>
    <w:rsid w:val="00A61E64"/>
    <w:rsid w:val="00A6250E"/>
    <w:rsid w:val="00A62F7D"/>
    <w:rsid w:val="00A63F95"/>
    <w:rsid w:val="00A64CD6"/>
    <w:rsid w:val="00A64F1F"/>
    <w:rsid w:val="00A66CC6"/>
    <w:rsid w:val="00A67C41"/>
    <w:rsid w:val="00A70439"/>
    <w:rsid w:val="00A70E82"/>
    <w:rsid w:val="00A7162F"/>
    <w:rsid w:val="00A72B67"/>
    <w:rsid w:val="00A72DE0"/>
    <w:rsid w:val="00A75634"/>
    <w:rsid w:val="00A756EC"/>
    <w:rsid w:val="00A75A9E"/>
    <w:rsid w:val="00A768F4"/>
    <w:rsid w:val="00A7692A"/>
    <w:rsid w:val="00A76B92"/>
    <w:rsid w:val="00A772E3"/>
    <w:rsid w:val="00A7758B"/>
    <w:rsid w:val="00A81A29"/>
    <w:rsid w:val="00A8219A"/>
    <w:rsid w:val="00A82A15"/>
    <w:rsid w:val="00A83D2A"/>
    <w:rsid w:val="00A8442B"/>
    <w:rsid w:val="00A84A0C"/>
    <w:rsid w:val="00A856E5"/>
    <w:rsid w:val="00A90960"/>
    <w:rsid w:val="00A90C1E"/>
    <w:rsid w:val="00A90DE2"/>
    <w:rsid w:val="00A917DB"/>
    <w:rsid w:val="00A91BE8"/>
    <w:rsid w:val="00A92E50"/>
    <w:rsid w:val="00A937F6"/>
    <w:rsid w:val="00A93978"/>
    <w:rsid w:val="00A93A24"/>
    <w:rsid w:val="00A93FA5"/>
    <w:rsid w:val="00A96B6E"/>
    <w:rsid w:val="00A96CAD"/>
    <w:rsid w:val="00A97975"/>
    <w:rsid w:val="00AA01A3"/>
    <w:rsid w:val="00AA10F4"/>
    <w:rsid w:val="00AA1AA2"/>
    <w:rsid w:val="00AA2187"/>
    <w:rsid w:val="00AA2AB0"/>
    <w:rsid w:val="00AA2B2B"/>
    <w:rsid w:val="00AA2C52"/>
    <w:rsid w:val="00AA2E2D"/>
    <w:rsid w:val="00AA361E"/>
    <w:rsid w:val="00AA36F7"/>
    <w:rsid w:val="00AA3819"/>
    <w:rsid w:val="00AA41F7"/>
    <w:rsid w:val="00AA42C0"/>
    <w:rsid w:val="00AA4480"/>
    <w:rsid w:val="00AA4957"/>
    <w:rsid w:val="00AA4F5E"/>
    <w:rsid w:val="00AA53DA"/>
    <w:rsid w:val="00AA5472"/>
    <w:rsid w:val="00AA5778"/>
    <w:rsid w:val="00AA68B5"/>
    <w:rsid w:val="00AA72C3"/>
    <w:rsid w:val="00AB0F0E"/>
    <w:rsid w:val="00AB1241"/>
    <w:rsid w:val="00AB14AB"/>
    <w:rsid w:val="00AB21E2"/>
    <w:rsid w:val="00AB323B"/>
    <w:rsid w:val="00AB3B25"/>
    <w:rsid w:val="00AB421C"/>
    <w:rsid w:val="00AB5873"/>
    <w:rsid w:val="00AB6639"/>
    <w:rsid w:val="00AC0B87"/>
    <w:rsid w:val="00AC0E4E"/>
    <w:rsid w:val="00AC14F7"/>
    <w:rsid w:val="00AC2120"/>
    <w:rsid w:val="00AC25AD"/>
    <w:rsid w:val="00AC42F4"/>
    <w:rsid w:val="00AC456E"/>
    <w:rsid w:val="00AC4794"/>
    <w:rsid w:val="00AC4918"/>
    <w:rsid w:val="00AC4D2C"/>
    <w:rsid w:val="00AC4F72"/>
    <w:rsid w:val="00AC5217"/>
    <w:rsid w:val="00AC52A1"/>
    <w:rsid w:val="00AC5386"/>
    <w:rsid w:val="00AC5CED"/>
    <w:rsid w:val="00AC6538"/>
    <w:rsid w:val="00AC67F5"/>
    <w:rsid w:val="00AC6AE5"/>
    <w:rsid w:val="00AC6E75"/>
    <w:rsid w:val="00AC7975"/>
    <w:rsid w:val="00AD17BE"/>
    <w:rsid w:val="00AD1A99"/>
    <w:rsid w:val="00AD2251"/>
    <w:rsid w:val="00AD267A"/>
    <w:rsid w:val="00AD4802"/>
    <w:rsid w:val="00AD4F9A"/>
    <w:rsid w:val="00AD4FDA"/>
    <w:rsid w:val="00AD5001"/>
    <w:rsid w:val="00AD5302"/>
    <w:rsid w:val="00AD5B79"/>
    <w:rsid w:val="00AD6636"/>
    <w:rsid w:val="00AD67B2"/>
    <w:rsid w:val="00AD7083"/>
    <w:rsid w:val="00AE02F2"/>
    <w:rsid w:val="00AE0B3F"/>
    <w:rsid w:val="00AE1665"/>
    <w:rsid w:val="00AE26B3"/>
    <w:rsid w:val="00AE2D09"/>
    <w:rsid w:val="00AE3CBF"/>
    <w:rsid w:val="00AE3EC9"/>
    <w:rsid w:val="00AE4437"/>
    <w:rsid w:val="00AE4D01"/>
    <w:rsid w:val="00AE5ADE"/>
    <w:rsid w:val="00AE67BF"/>
    <w:rsid w:val="00AE7B52"/>
    <w:rsid w:val="00AF0422"/>
    <w:rsid w:val="00AF1307"/>
    <w:rsid w:val="00AF1678"/>
    <w:rsid w:val="00AF1A26"/>
    <w:rsid w:val="00AF2BDA"/>
    <w:rsid w:val="00AF2ECD"/>
    <w:rsid w:val="00AF35BF"/>
    <w:rsid w:val="00AF417C"/>
    <w:rsid w:val="00AF44FB"/>
    <w:rsid w:val="00AF45E0"/>
    <w:rsid w:val="00AF59D0"/>
    <w:rsid w:val="00AF6D57"/>
    <w:rsid w:val="00AF6E21"/>
    <w:rsid w:val="00AF6F47"/>
    <w:rsid w:val="00AF6F54"/>
    <w:rsid w:val="00AF728F"/>
    <w:rsid w:val="00AF72EB"/>
    <w:rsid w:val="00AF7397"/>
    <w:rsid w:val="00B01334"/>
    <w:rsid w:val="00B025E1"/>
    <w:rsid w:val="00B027EE"/>
    <w:rsid w:val="00B02AD6"/>
    <w:rsid w:val="00B03164"/>
    <w:rsid w:val="00B03514"/>
    <w:rsid w:val="00B0378F"/>
    <w:rsid w:val="00B03FC0"/>
    <w:rsid w:val="00B040D8"/>
    <w:rsid w:val="00B04376"/>
    <w:rsid w:val="00B04610"/>
    <w:rsid w:val="00B04CF6"/>
    <w:rsid w:val="00B0549A"/>
    <w:rsid w:val="00B0604A"/>
    <w:rsid w:val="00B0665A"/>
    <w:rsid w:val="00B06CD0"/>
    <w:rsid w:val="00B06F18"/>
    <w:rsid w:val="00B105C4"/>
    <w:rsid w:val="00B1069B"/>
    <w:rsid w:val="00B1075F"/>
    <w:rsid w:val="00B10CC3"/>
    <w:rsid w:val="00B10F9A"/>
    <w:rsid w:val="00B1115F"/>
    <w:rsid w:val="00B11595"/>
    <w:rsid w:val="00B116D3"/>
    <w:rsid w:val="00B12631"/>
    <w:rsid w:val="00B12CFF"/>
    <w:rsid w:val="00B139C9"/>
    <w:rsid w:val="00B15297"/>
    <w:rsid w:val="00B155F5"/>
    <w:rsid w:val="00B15724"/>
    <w:rsid w:val="00B15C77"/>
    <w:rsid w:val="00B16474"/>
    <w:rsid w:val="00B16535"/>
    <w:rsid w:val="00B1770D"/>
    <w:rsid w:val="00B17C8C"/>
    <w:rsid w:val="00B20742"/>
    <w:rsid w:val="00B209B1"/>
    <w:rsid w:val="00B20C87"/>
    <w:rsid w:val="00B20D81"/>
    <w:rsid w:val="00B21096"/>
    <w:rsid w:val="00B214F7"/>
    <w:rsid w:val="00B25903"/>
    <w:rsid w:val="00B26971"/>
    <w:rsid w:val="00B30427"/>
    <w:rsid w:val="00B30BA9"/>
    <w:rsid w:val="00B3278F"/>
    <w:rsid w:val="00B3336E"/>
    <w:rsid w:val="00B33905"/>
    <w:rsid w:val="00B348E4"/>
    <w:rsid w:val="00B3547E"/>
    <w:rsid w:val="00B35579"/>
    <w:rsid w:val="00B3596E"/>
    <w:rsid w:val="00B359E7"/>
    <w:rsid w:val="00B365E8"/>
    <w:rsid w:val="00B367F5"/>
    <w:rsid w:val="00B37163"/>
    <w:rsid w:val="00B37A99"/>
    <w:rsid w:val="00B37B8B"/>
    <w:rsid w:val="00B37E0B"/>
    <w:rsid w:val="00B40944"/>
    <w:rsid w:val="00B40BD4"/>
    <w:rsid w:val="00B4125E"/>
    <w:rsid w:val="00B41AC2"/>
    <w:rsid w:val="00B42344"/>
    <w:rsid w:val="00B43582"/>
    <w:rsid w:val="00B44573"/>
    <w:rsid w:val="00B44D33"/>
    <w:rsid w:val="00B4505F"/>
    <w:rsid w:val="00B46F65"/>
    <w:rsid w:val="00B47339"/>
    <w:rsid w:val="00B50FB9"/>
    <w:rsid w:val="00B511DA"/>
    <w:rsid w:val="00B51275"/>
    <w:rsid w:val="00B522B5"/>
    <w:rsid w:val="00B542EE"/>
    <w:rsid w:val="00B56C7F"/>
    <w:rsid w:val="00B57392"/>
    <w:rsid w:val="00B6058C"/>
    <w:rsid w:val="00B60D61"/>
    <w:rsid w:val="00B61112"/>
    <w:rsid w:val="00B61149"/>
    <w:rsid w:val="00B611A2"/>
    <w:rsid w:val="00B611E9"/>
    <w:rsid w:val="00B6235A"/>
    <w:rsid w:val="00B6246D"/>
    <w:rsid w:val="00B63347"/>
    <w:rsid w:val="00B63CBF"/>
    <w:rsid w:val="00B6436C"/>
    <w:rsid w:val="00B6484C"/>
    <w:rsid w:val="00B65935"/>
    <w:rsid w:val="00B66413"/>
    <w:rsid w:val="00B6683C"/>
    <w:rsid w:val="00B6688D"/>
    <w:rsid w:val="00B67203"/>
    <w:rsid w:val="00B67992"/>
    <w:rsid w:val="00B67CE9"/>
    <w:rsid w:val="00B67D17"/>
    <w:rsid w:val="00B724D5"/>
    <w:rsid w:val="00B72630"/>
    <w:rsid w:val="00B72971"/>
    <w:rsid w:val="00B73654"/>
    <w:rsid w:val="00B736E4"/>
    <w:rsid w:val="00B741D6"/>
    <w:rsid w:val="00B7454B"/>
    <w:rsid w:val="00B74C35"/>
    <w:rsid w:val="00B756D0"/>
    <w:rsid w:val="00B759BF"/>
    <w:rsid w:val="00B76AC1"/>
    <w:rsid w:val="00B76BD4"/>
    <w:rsid w:val="00B775B9"/>
    <w:rsid w:val="00B806C9"/>
    <w:rsid w:val="00B808AE"/>
    <w:rsid w:val="00B81E50"/>
    <w:rsid w:val="00B821E3"/>
    <w:rsid w:val="00B82267"/>
    <w:rsid w:val="00B82631"/>
    <w:rsid w:val="00B82897"/>
    <w:rsid w:val="00B82DF3"/>
    <w:rsid w:val="00B82F61"/>
    <w:rsid w:val="00B82FA0"/>
    <w:rsid w:val="00B83C77"/>
    <w:rsid w:val="00B83F2E"/>
    <w:rsid w:val="00B841FD"/>
    <w:rsid w:val="00B85046"/>
    <w:rsid w:val="00B850E0"/>
    <w:rsid w:val="00B86616"/>
    <w:rsid w:val="00B86ADD"/>
    <w:rsid w:val="00B86C7D"/>
    <w:rsid w:val="00B877DF"/>
    <w:rsid w:val="00B878FC"/>
    <w:rsid w:val="00B87DBE"/>
    <w:rsid w:val="00B87EAA"/>
    <w:rsid w:val="00B90204"/>
    <w:rsid w:val="00B90490"/>
    <w:rsid w:val="00B90544"/>
    <w:rsid w:val="00B906A9"/>
    <w:rsid w:val="00B91C42"/>
    <w:rsid w:val="00B92A3E"/>
    <w:rsid w:val="00B92B20"/>
    <w:rsid w:val="00B936A9"/>
    <w:rsid w:val="00B93D1C"/>
    <w:rsid w:val="00B94396"/>
    <w:rsid w:val="00B94E09"/>
    <w:rsid w:val="00B9501C"/>
    <w:rsid w:val="00B9627F"/>
    <w:rsid w:val="00B97351"/>
    <w:rsid w:val="00B97B11"/>
    <w:rsid w:val="00BA0737"/>
    <w:rsid w:val="00BA0B1B"/>
    <w:rsid w:val="00BA161A"/>
    <w:rsid w:val="00BA1669"/>
    <w:rsid w:val="00BA1876"/>
    <w:rsid w:val="00BA212F"/>
    <w:rsid w:val="00BA2F74"/>
    <w:rsid w:val="00BA356D"/>
    <w:rsid w:val="00BA4C31"/>
    <w:rsid w:val="00BA4D85"/>
    <w:rsid w:val="00BA5047"/>
    <w:rsid w:val="00BA5462"/>
    <w:rsid w:val="00BA6125"/>
    <w:rsid w:val="00BA62B4"/>
    <w:rsid w:val="00BB0A57"/>
    <w:rsid w:val="00BB0D5F"/>
    <w:rsid w:val="00BB18DF"/>
    <w:rsid w:val="00BB18E1"/>
    <w:rsid w:val="00BB30D6"/>
    <w:rsid w:val="00BB3194"/>
    <w:rsid w:val="00BB39F1"/>
    <w:rsid w:val="00BB3ED0"/>
    <w:rsid w:val="00BB41C2"/>
    <w:rsid w:val="00BB4285"/>
    <w:rsid w:val="00BB48AF"/>
    <w:rsid w:val="00BB4ABF"/>
    <w:rsid w:val="00BB4B77"/>
    <w:rsid w:val="00BB5A80"/>
    <w:rsid w:val="00BB6894"/>
    <w:rsid w:val="00BB6FC5"/>
    <w:rsid w:val="00BB7613"/>
    <w:rsid w:val="00BB7C7D"/>
    <w:rsid w:val="00BB7CEE"/>
    <w:rsid w:val="00BC0769"/>
    <w:rsid w:val="00BC0FA3"/>
    <w:rsid w:val="00BC2021"/>
    <w:rsid w:val="00BC2042"/>
    <w:rsid w:val="00BC2D2D"/>
    <w:rsid w:val="00BC34A6"/>
    <w:rsid w:val="00BC5FB4"/>
    <w:rsid w:val="00BC6EE2"/>
    <w:rsid w:val="00BC7878"/>
    <w:rsid w:val="00BC78CD"/>
    <w:rsid w:val="00BC7FC5"/>
    <w:rsid w:val="00BD0B40"/>
    <w:rsid w:val="00BD2516"/>
    <w:rsid w:val="00BD2DF7"/>
    <w:rsid w:val="00BD35C9"/>
    <w:rsid w:val="00BD6BC7"/>
    <w:rsid w:val="00BD6C3B"/>
    <w:rsid w:val="00BE1455"/>
    <w:rsid w:val="00BE204D"/>
    <w:rsid w:val="00BE3524"/>
    <w:rsid w:val="00BE47E8"/>
    <w:rsid w:val="00BE4B00"/>
    <w:rsid w:val="00BE4B43"/>
    <w:rsid w:val="00BE5E41"/>
    <w:rsid w:val="00BE61F3"/>
    <w:rsid w:val="00BE6BA2"/>
    <w:rsid w:val="00BF0679"/>
    <w:rsid w:val="00BF0F3F"/>
    <w:rsid w:val="00BF1BCE"/>
    <w:rsid w:val="00BF2209"/>
    <w:rsid w:val="00BF2802"/>
    <w:rsid w:val="00BF3072"/>
    <w:rsid w:val="00BF32A1"/>
    <w:rsid w:val="00BF36CA"/>
    <w:rsid w:val="00BF3A6C"/>
    <w:rsid w:val="00BF45D0"/>
    <w:rsid w:val="00BF47E5"/>
    <w:rsid w:val="00BF4F19"/>
    <w:rsid w:val="00BF56E3"/>
    <w:rsid w:val="00BF5AC7"/>
    <w:rsid w:val="00BF5DC2"/>
    <w:rsid w:val="00BF5F04"/>
    <w:rsid w:val="00BF64AA"/>
    <w:rsid w:val="00BF6F1F"/>
    <w:rsid w:val="00BF7EDB"/>
    <w:rsid w:val="00C00087"/>
    <w:rsid w:val="00C00309"/>
    <w:rsid w:val="00C00DC5"/>
    <w:rsid w:val="00C0178B"/>
    <w:rsid w:val="00C03BF2"/>
    <w:rsid w:val="00C04033"/>
    <w:rsid w:val="00C0440D"/>
    <w:rsid w:val="00C044E5"/>
    <w:rsid w:val="00C046CB"/>
    <w:rsid w:val="00C04F39"/>
    <w:rsid w:val="00C05714"/>
    <w:rsid w:val="00C06760"/>
    <w:rsid w:val="00C0737D"/>
    <w:rsid w:val="00C10230"/>
    <w:rsid w:val="00C10294"/>
    <w:rsid w:val="00C10472"/>
    <w:rsid w:val="00C104D5"/>
    <w:rsid w:val="00C10ADA"/>
    <w:rsid w:val="00C10C9B"/>
    <w:rsid w:val="00C11CC5"/>
    <w:rsid w:val="00C11E08"/>
    <w:rsid w:val="00C1238F"/>
    <w:rsid w:val="00C1270F"/>
    <w:rsid w:val="00C1315C"/>
    <w:rsid w:val="00C136B1"/>
    <w:rsid w:val="00C13B8D"/>
    <w:rsid w:val="00C14500"/>
    <w:rsid w:val="00C14815"/>
    <w:rsid w:val="00C14D3C"/>
    <w:rsid w:val="00C1661D"/>
    <w:rsid w:val="00C167A4"/>
    <w:rsid w:val="00C16954"/>
    <w:rsid w:val="00C173BA"/>
    <w:rsid w:val="00C17779"/>
    <w:rsid w:val="00C202DB"/>
    <w:rsid w:val="00C21836"/>
    <w:rsid w:val="00C21EA4"/>
    <w:rsid w:val="00C221E0"/>
    <w:rsid w:val="00C22250"/>
    <w:rsid w:val="00C24682"/>
    <w:rsid w:val="00C265F6"/>
    <w:rsid w:val="00C26CA4"/>
    <w:rsid w:val="00C26FDA"/>
    <w:rsid w:val="00C27848"/>
    <w:rsid w:val="00C30B1A"/>
    <w:rsid w:val="00C32744"/>
    <w:rsid w:val="00C33B7F"/>
    <w:rsid w:val="00C33B87"/>
    <w:rsid w:val="00C346A5"/>
    <w:rsid w:val="00C34ED2"/>
    <w:rsid w:val="00C35AC7"/>
    <w:rsid w:val="00C36800"/>
    <w:rsid w:val="00C36E4D"/>
    <w:rsid w:val="00C36E82"/>
    <w:rsid w:val="00C373E3"/>
    <w:rsid w:val="00C4075B"/>
    <w:rsid w:val="00C4079D"/>
    <w:rsid w:val="00C42FD6"/>
    <w:rsid w:val="00C43085"/>
    <w:rsid w:val="00C437B8"/>
    <w:rsid w:val="00C44285"/>
    <w:rsid w:val="00C442AD"/>
    <w:rsid w:val="00C447A3"/>
    <w:rsid w:val="00C44AD0"/>
    <w:rsid w:val="00C44F8C"/>
    <w:rsid w:val="00C450A5"/>
    <w:rsid w:val="00C45321"/>
    <w:rsid w:val="00C469C2"/>
    <w:rsid w:val="00C46FD5"/>
    <w:rsid w:val="00C506FC"/>
    <w:rsid w:val="00C5139D"/>
    <w:rsid w:val="00C51B5C"/>
    <w:rsid w:val="00C52164"/>
    <w:rsid w:val="00C524E2"/>
    <w:rsid w:val="00C533A1"/>
    <w:rsid w:val="00C53A73"/>
    <w:rsid w:val="00C53EFF"/>
    <w:rsid w:val="00C546C3"/>
    <w:rsid w:val="00C55336"/>
    <w:rsid w:val="00C559E4"/>
    <w:rsid w:val="00C55F18"/>
    <w:rsid w:val="00C561B2"/>
    <w:rsid w:val="00C56448"/>
    <w:rsid w:val="00C56FC5"/>
    <w:rsid w:val="00C570B2"/>
    <w:rsid w:val="00C622C0"/>
    <w:rsid w:val="00C62B05"/>
    <w:rsid w:val="00C64657"/>
    <w:rsid w:val="00C648C0"/>
    <w:rsid w:val="00C64B18"/>
    <w:rsid w:val="00C64BF8"/>
    <w:rsid w:val="00C64DC6"/>
    <w:rsid w:val="00C65143"/>
    <w:rsid w:val="00C6548A"/>
    <w:rsid w:val="00C65787"/>
    <w:rsid w:val="00C66C17"/>
    <w:rsid w:val="00C700D1"/>
    <w:rsid w:val="00C70183"/>
    <w:rsid w:val="00C70942"/>
    <w:rsid w:val="00C70CAD"/>
    <w:rsid w:val="00C71E3E"/>
    <w:rsid w:val="00C720C3"/>
    <w:rsid w:val="00C72188"/>
    <w:rsid w:val="00C72D59"/>
    <w:rsid w:val="00C73F9B"/>
    <w:rsid w:val="00C7477B"/>
    <w:rsid w:val="00C7560E"/>
    <w:rsid w:val="00C75A7C"/>
    <w:rsid w:val="00C76657"/>
    <w:rsid w:val="00C76B88"/>
    <w:rsid w:val="00C77462"/>
    <w:rsid w:val="00C77964"/>
    <w:rsid w:val="00C802DF"/>
    <w:rsid w:val="00C80399"/>
    <w:rsid w:val="00C80E26"/>
    <w:rsid w:val="00C8103F"/>
    <w:rsid w:val="00C8143A"/>
    <w:rsid w:val="00C8159C"/>
    <w:rsid w:val="00C81A5C"/>
    <w:rsid w:val="00C822A6"/>
    <w:rsid w:val="00C825F4"/>
    <w:rsid w:val="00C828A6"/>
    <w:rsid w:val="00C84C2F"/>
    <w:rsid w:val="00C84F5C"/>
    <w:rsid w:val="00C8549C"/>
    <w:rsid w:val="00C857EA"/>
    <w:rsid w:val="00C861BC"/>
    <w:rsid w:val="00C8650E"/>
    <w:rsid w:val="00C86FBD"/>
    <w:rsid w:val="00C8722F"/>
    <w:rsid w:val="00C874A6"/>
    <w:rsid w:val="00C878EE"/>
    <w:rsid w:val="00C87E77"/>
    <w:rsid w:val="00C87EE2"/>
    <w:rsid w:val="00C9018F"/>
    <w:rsid w:val="00C9030A"/>
    <w:rsid w:val="00C90774"/>
    <w:rsid w:val="00C90E33"/>
    <w:rsid w:val="00C91D3C"/>
    <w:rsid w:val="00C923C0"/>
    <w:rsid w:val="00C927D6"/>
    <w:rsid w:val="00C93E07"/>
    <w:rsid w:val="00C94E9C"/>
    <w:rsid w:val="00C95FE7"/>
    <w:rsid w:val="00C968E1"/>
    <w:rsid w:val="00C96DF6"/>
    <w:rsid w:val="00CA0409"/>
    <w:rsid w:val="00CA0DFC"/>
    <w:rsid w:val="00CA13CA"/>
    <w:rsid w:val="00CA2E87"/>
    <w:rsid w:val="00CA3512"/>
    <w:rsid w:val="00CA3E1E"/>
    <w:rsid w:val="00CA53CC"/>
    <w:rsid w:val="00CA5FE4"/>
    <w:rsid w:val="00CA61E7"/>
    <w:rsid w:val="00CA6852"/>
    <w:rsid w:val="00CA6B23"/>
    <w:rsid w:val="00CA6D3C"/>
    <w:rsid w:val="00CA7A2E"/>
    <w:rsid w:val="00CA7E4F"/>
    <w:rsid w:val="00CB0B95"/>
    <w:rsid w:val="00CB1031"/>
    <w:rsid w:val="00CB4E65"/>
    <w:rsid w:val="00CB5A11"/>
    <w:rsid w:val="00CB6117"/>
    <w:rsid w:val="00CB7612"/>
    <w:rsid w:val="00CB796D"/>
    <w:rsid w:val="00CB7A6B"/>
    <w:rsid w:val="00CC0F5E"/>
    <w:rsid w:val="00CC128B"/>
    <w:rsid w:val="00CC1E9E"/>
    <w:rsid w:val="00CC1F03"/>
    <w:rsid w:val="00CC2350"/>
    <w:rsid w:val="00CC23F2"/>
    <w:rsid w:val="00CC2A4C"/>
    <w:rsid w:val="00CC320E"/>
    <w:rsid w:val="00CC3C55"/>
    <w:rsid w:val="00CC4CD3"/>
    <w:rsid w:val="00CC60F7"/>
    <w:rsid w:val="00CC7831"/>
    <w:rsid w:val="00CC7E21"/>
    <w:rsid w:val="00CD09F5"/>
    <w:rsid w:val="00CD0C7F"/>
    <w:rsid w:val="00CD189B"/>
    <w:rsid w:val="00CD1BCF"/>
    <w:rsid w:val="00CD1D79"/>
    <w:rsid w:val="00CD232B"/>
    <w:rsid w:val="00CD3041"/>
    <w:rsid w:val="00CD33D3"/>
    <w:rsid w:val="00CD46F5"/>
    <w:rsid w:val="00CD4FB3"/>
    <w:rsid w:val="00CD55D8"/>
    <w:rsid w:val="00CD73BB"/>
    <w:rsid w:val="00CD73F3"/>
    <w:rsid w:val="00CD7AFE"/>
    <w:rsid w:val="00CD7E08"/>
    <w:rsid w:val="00CE0D02"/>
    <w:rsid w:val="00CE1F56"/>
    <w:rsid w:val="00CE285C"/>
    <w:rsid w:val="00CE30E8"/>
    <w:rsid w:val="00CE380D"/>
    <w:rsid w:val="00CE3884"/>
    <w:rsid w:val="00CE3C3A"/>
    <w:rsid w:val="00CE495A"/>
    <w:rsid w:val="00CE4B25"/>
    <w:rsid w:val="00CE6101"/>
    <w:rsid w:val="00CE61B9"/>
    <w:rsid w:val="00CE77ED"/>
    <w:rsid w:val="00CE7C49"/>
    <w:rsid w:val="00CF05A1"/>
    <w:rsid w:val="00CF0B49"/>
    <w:rsid w:val="00CF20D8"/>
    <w:rsid w:val="00CF3190"/>
    <w:rsid w:val="00CF31FD"/>
    <w:rsid w:val="00CF3AF1"/>
    <w:rsid w:val="00CF3C3D"/>
    <w:rsid w:val="00CF3D56"/>
    <w:rsid w:val="00CF47CF"/>
    <w:rsid w:val="00CF5899"/>
    <w:rsid w:val="00CF5C92"/>
    <w:rsid w:val="00CF686D"/>
    <w:rsid w:val="00CF7527"/>
    <w:rsid w:val="00CF7DFC"/>
    <w:rsid w:val="00D013E9"/>
    <w:rsid w:val="00D029E2"/>
    <w:rsid w:val="00D02A38"/>
    <w:rsid w:val="00D03FF1"/>
    <w:rsid w:val="00D0539B"/>
    <w:rsid w:val="00D05DD6"/>
    <w:rsid w:val="00D05F60"/>
    <w:rsid w:val="00D06C8D"/>
    <w:rsid w:val="00D07BBE"/>
    <w:rsid w:val="00D07F67"/>
    <w:rsid w:val="00D1026A"/>
    <w:rsid w:val="00D11A95"/>
    <w:rsid w:val="00D11D2A"/>
    <w:rsid w:val="00D1223D"/>
    <w:rsid w:val="00D125D9"/>
    <w:rsid w:val="00D14758"/>
    <w:rsid w:val="00D149CE"/>
    <w:rsid w:val="00D14C48"/>
    <w:rsid w:val="00D15004"/>
    <w:rsid w:val="00D15C67"/>
    <w:rsid w:val="00D1617B"/>
    <w:rsid w:val="00D16523"/>
    <w:rsid w:val="00D1749B"/>
    <w:rsid w:val="00D17DB6"/>
    <w:rsid w:val="00D205AF"/>
    <w:rsid w:val="00D20844"/>
    <w:rsid w:val="00D20FD3"/>
    <w:rsid w:val="00D21A5A"/>
    <w:rsid w:val="00D2209B"/>
    <w:rsid w:val="00D2258A"/>
    <w:rsid w:val="00D227F8"/>
    <w:rsid w:val="00D2280F"/>
    <w:rsid w:val="00D22DA3"/>
    <w:rsid w:val="00D23E63"/>
    <w:rsid w:val="00D245CC"/>
    <w:rsid w:val="00D24AB5"/>
    <w:rsid w:val="00D24BF4"/>
    <w:rsid w:val="00D25D5A"/>
    <w:rsid w:val="00D25E6D"/>
    <w:rsid w:val="00D26A9D"/>
    <w:rsid w:val="00D26C5B"/>
    <w:rsid w:val="00D272BE"/>
    <w:rsid w:val="00D272C4"/>
    <w:rsid w:val="00D274C2"/>
    <w:rsid w:val="00D275E4"/>
    <w:rsid w:val="00D27895"/>
    <w:rsid w:val="00D278F5"/>
    <w:rsid w:val="00D27E12"/>
    <w:rsid w:val="00D27FC5"/>
    <w:rsid w:val="00D30332"/>
    <w:rsid w:val="00D304D7"/>
    <w:rsid w:val="00D3102D"/>
    <w:rsid w:val="00D31F36"/>
    <w:rsid w:val="00D327C3"/>
    <w:rsid w:val="00D33839"/>
    <w:rsid w:val="00D34691"/>
    <w:rsid w:val="00D359CD"/>
    <w:rsid w:val="00D35AE2"/>
    <w:rsid w:val="00D35B5A"/>
    <w:rsid w:val="00D360A0"/>
    <w:rsid w:val="00D3623C"/>
    <w:rsid w:val="00D36407"/>
    <w:rsid w:val="00D37342"/>
    <w:rsid w:val="00D375BE"/>
    <w:rsid w:val="00D400A3"/>
    <w:rsid w:val="00D408B4"/>
    <w:rsid w:val="00D4105B"/>
    <w:rsid w:val="00D4106E"/>
    <w:rsid w:val="00D41664"/>
    <w:rsid w:val="00D41B3E"/>
    <w:rsid w:val="00D42D6B"/>
    <w:rsid w:val="00D4349B"/>
    <w:rsid w:val="00D44E57"/>
    <w:rsid w:val="00D451D3"/>
    <w:rsid w:val="00D4532D"/>
    <w:rsid w:val="00D45581"/>
    <w:rsid w:val="00D45746"/>
    <w:rsid w:val="00D45D57"/>
    <w:rsid w:val="00D45E27"/>
    <w:rsid w:val="00D462DB"/>
    <w:rsid w:val="00D46F0A"/>
    <w:rsid w:val="00D47393"/>
    <w:rsid w:val="00D504FE"/>
    <w:rsid w:val="00D51460"/>
    <w:rsid w:val="00D51AD3"/>
    <w:rsid w:val="00D51EFB"/>
    <w:rsid w:val="00D5234D"/>
    <w:rsid w:val="00D525CB"/>
    <w:rsid w:val="00D53AA5"/>
    <w:rsid w:val="00D545D8"/>
    <w:rsid w:val="00D54DE5"/>
    <w:rsid w:val="00D5524D"/>
    <w:rsid w:val="00D55694"/>
    <w:rsid w:val="00D5699B"/>
    <w:rsid w:val="00D571A8"/>
    <w:rsid w:val="00D57CD2"/>
    <w:rsid w:val="00D614B8"/>
    <w:rsid w:val="00D61A1F"/>
    <w:rsid w:val="00D62E83"/>
    <w:rsid w:val="00D62F0C"/>
    <w:rsid w:val="00D639A7"/>
    <w:rsid w:val="00D63BC2"/>
    <w:rsid w:val="00D6418A"/>
    <w:rsid w:val="00D64469"/>
    <w:rsid w:val="00D646F4"/>
    <w:rsid w:val="00D64DE0"/>
    <w:rsid w:val="00D64E56"/>
    <w:rsid w:val="00D657B1"/>
    <w:rsid w:val="00D6729E"/>
    <w:rsid w:val="00D67839"/>
    <w:rsid w:val="00D67E50"/>
    <w:rsid w:val="00D70ED7"/>
    <w:rsid w:val="00D71BAA"/>
    <w:rsid w:val="00D7226D"/>
    <w:rsid w:val="00D72317"/>
    <w:rsid w:val="00D72370"/>
    <w:rsid w:val="00D72556"/>
    <w:rsid w:val="00D725CF"/>
    <w:rsid w:val="00D728FC"/>
    <w:rsid w:val="00D72ED3"/>
    <w:rsid w:val="00D73951"/>
    <w:rsid w:val="00D742F5"/>
    <w:rsid w:val="00D7458C"/>
    <w:rsid w:val="00D745AF"/>
    <w:rsid w:val="00D755FC"/>
    <w:rsid w:val="00D764D5"/>
    <w:rsid w:val="00D76791"/>
    <w:rsid w:val="00D769CB"/>
    <w:rsid w:val="00D76B17"/>
    <w:rsid w:val="00D770E0"/>
    <w:rsid w:val="00D776E7"/>
    <w:rsid w:val="00D777D2"/>
    <w:rsid w:val="00D77945"/>
    <w:rsid w:val="00D77960"/>
    <w:rsid w:val="00D77A28"/>
    <w:rsid w:val="00D8007B"/>
    <w:rsid w:val="00D80481"/>
    <w:rsid w:val="00D80DA2"/>
    <w:rsid w:val="00D80F2C"/>
    <w:rsid w:val="00D8156C"/>
    <w:rsid w:val="00D818A4"/>
    <w:rsid w:val="00D82D47"/>
    <w:rsid w:val="00D82F4F"/>
    <w:rsid w:val="00D83803"/>
    <w:rsid w:val="00D8446D"/>
    <w:rsid w:val="00D853AF"/>
    <w:rsid w:val="00D8709F"/>
    <w:rsid w:val="00D87CEB"/>
    <w:rsid w:val="00D90113"/>
    <w:rsid w:val="00D905A3"/>
    <w:rsid w:val="00D913B8"/>
    <w:rsid w:val="00D914EA"/>
    <w:rsid w:val="00D91FF8"/>
    <w:rsid w:val="00D94629"/>
    <w:rsid w:val="00D94BF1"/>
    <w:rsid w:val="00D94FFC"/>
    <w:rsid w:val="00D95700"/>
    <w:rsid w:val="00D9758E"/>
    <w:rsid w:val="00DA002A"/>
    <w:rsid w:val="00DA0A2D"/>
    <w:rsid w:val="00DA1408"/>
    <w:rsid w:val="00DA24BA"/>
    <w:rsid w:val="00DA5DBC"/>
    <w:rsid w:val="00DA7448"/>
    <w:rsid w:val="00DB06A0"/>
    <w:rsid w:val="00DB06B6"/>
    <w:rsid w:val="00DB0C24"/>
    <w:rsid w:val="00DB0E9B"/>
    <w:rsid w:val="00DB0EE3"/>
    <w:rsid w:val="00DB1056"/>
    <w:rsid w:val="00DB1408"/>
    <w:rsid w:val="00DB14B2"/>
    <w:rsid w:val="00DB2204"/>
    <w:rsid w:val="00DB35B4"/>
    <w:rsid w:val="00DB46EA"/>
    <w:rsid w:val="00DB4B84"/>
    <w:rsid w:val="00DB5092"/>
    <w:rsid w:val="00DB57E0"/>
    <w:rsid w:val="00DB5A84"/>
    <w:rsid w:val="00DB6545"/>
    <w:rsid w:val="00DB65FC"/>
    <w:rsid w:val="00DB6ED0"/>
    <w:rsid w:val="00DB71CB"/>
    <w:rsid w:val="00DB7297"/>
    <w:rsid w:val="00DC11FF"/>
    <w:rsid w:val="00DC19DA"/>
    <w:rsid w:val="00DC2F00"/>
    <w:rsid w:val="00DC3A83"/>
    <w:rsid w:val="00DC3C75"/>
    <w:rsid w:val="00DC4645"/>
    <w:rsid w:val="00DC5CA6"/>
    <w:rsid w:val="00DC6CC0"/>
    <w:rsid w:val="00DC7853"/>
    <w:rsid w:val="00DD10F4"/>
    <w:rsid w:val="00DD16E4"/>
    <w:rsid w:val="00DD195D"/>
    <w:rsid w:val="00DD1CFC"/>
    <w:rsid w:val="00DD2C23"/>
    <w:rsid w:val="00DD2CCA"/>
    <w:rsid w:val="00DD2E1D"/>
    <w:rsid w:val="00DD417C"/>
    <w:rsid w:val="00DD4817"/>
    <w:rsid w:val="00DD4AD7"/>
    <w:rsid w:val="00DD4C2C"/>
    <w:rsid w:val="00DD5039"/>
    <w:rsid w:val="00DD6590"/>
    <w:rsid w:val="00DD65BA"/>
    <w:rsid w:val="00DD746F"/>
    <w:rsid w:val="00DD7765"/>
    <w:rsid w:val="00DE09CD"/>
    <w:rsid w:val="00DE0A9C"/>
    <w:rsid w:val="00DE0B90"/>
    <w:rsid w:val="00DE0E06"/>
    <w:rsid w:val="00DE13C1"/>
    <w:rsid w:val="00DE2271"/>
    <w:rsid w:val="00DE2604"/>
    <w:rsid w:val="00DE3820"/>
    <w:rsid w:val="00DE3A38"/>
    <w:rsid w:val="00DE4148"/>
    <w:rsid w:val="00DE433C"/>
    <w:rsid w:val="00DE486C"/>
    <w:rsid w:val="00DE4E5D"/>
    <w:rsid w:val="00DE4FDC"/>
    <w:rsid w:val="00DE5E1D"/>
    <w:rsid w:val="00DE6C36"/>
    <w:rsid w:val="00DE6FDB"/>
    <w:rsid w:val="00DF08FC"/>
    <w:rsid w:val="00DF13A5"/>
    <w:rsid w:val="00DF1844"/>
    <w:rsid w:val="00DF1868"/>
    <w:rsid w:val="00DF1CF2"/>
    <w:rsid w:val="00DF1DFD"/>
    <w:rsid w:val="00DF2336"/>
    <w:rsid w:val="00DF3500"/>
    <w:rsid w:val="00DF3A8C"/>
    <w:rsid w:val="00DF580B"/>
    <w:rsid w:val="00DF5EEA"/>
    <w:rsid w:val="00DF70C8"/>
    <w:rsid w:val="00E012B3"/>
    <w:rsid w:val="00E014BD"/>
    <w:rsid w:val="00E01684"/>
    <w:rsid w:val="00E01804"/>
    <w:rsid w:val="00E01C24"/>
    <w:rsid w:val="00E01C36"/>
    <w:rsid w:val="00E026D0"/>
    <w:rsid w:val="00E02A32"/>
    <w:rsid w:val="00E03820"/>
    <w:rsid w:val="00E03D1F"/>
    <w:rsid w:val="00E041E1"/>
    <w:rsid w:val="00E04621"/>
    <w:rsid w:val="00E04CE1"/>
    <w:rsid w:val="00E04E11"/>
    <w:rsid w:val="00E0575F"/>
    <w:rsid w:val="00E05810"/>
    <w:rsid w:val="00E05BE0"/>
    <w:rsid w:val="00E05C74"/>
    <w:rsid w:val="00E06CA3"/>
    <w:rsid w:val="00E0737E"/>
    <w:rsid w:val="00E10216"/>
    <w:rsid w:val="00E10256"/>
    <w:rsid w:val="00E11C7D"/>
    <w:rsid w:val="00E11DAB"/>
    <w:rsid w:val="00E12B7B"/>
    <w:rsid w:val="00E12CE2"/>
    <w:rsid w:val="00E13258"/>
    <w:rsid w:val="00E1356A"/>
    <w:rsid w:val="00E14106"/>
    <w:rsid w:val="00E14B27"/>
    <w:rsid w:val="00E14F6B"/>
    <w:rsid w:val="00E166E7"/>
    <w:rsid w:val="00E16A23"/>
    <w:rsid w:val="00E16B0F"/>
    <w:rsid w:val="00E17752"/>
    <w:rsid w:val="00E20307"/>
    <w:rsid w:val="00E21FEE"/>
    <w:rsid w:val="00E22953"/>
    <w:rsid w:val="00E22CA4"/>
    <w:rsid w:val="00E22EA2"/>
    <w:rsid w:val="00E237E6"/>
    <w:rsid w:val="00E238CB"/>
    <w:rsid w:val="00E23F6F"/>
    <w:rsid w:val="00E24A5A"/>
    <w:rsid w:val="00E24DE0"/>
    <w:rsid w:val="00E24E95"/>
    <w:rsid w:val="00E24F4A"/>
    <w:rsid w:val="00E25A59"/>
    <w:rsid w:val="00E26127"/>
    <w:rsid w:val="00E263AF"/>
    <w:rsid w:val="00E26DB8"/>
    <w:rsid w:val="00E306F7"/>
    <w:rsid w:val="00E31BAC"/>
    <w:rsid w:val="00E32859"/>
    <w:rsid w:val="00E32DF1"/>
    <w:rsid w:val="00E32E6B"/>
    <w:rsid w:val="00E33B6E"/>
    <w:rsid w:val="00E344C8"/>
    <w:rsid w:val="00E345C2"/>
    <w:rsid w:val="00E34619"/>
    <w:rsid w:val="00E34E92"/>
    <w:rsid w:val="00E35068"/>
    <w:rsid w:val="00E35759"/>
    <w:rsid w:val="00E35B86"/>
    <w:rsid w:val="00E35C35"/>
    <w:rsid w:val="00E36CC8"/>
    <w:rsid w:val="00E3729D"/>
    <w:rsid w:val="00E372C6"/>
    <w:rsid w:val="00E375C5"/>
    <w:rsid w:val="00E4004D"/>
    <w:rsid w:val="00E409A1"/>
    <w:rsid w:val="00E41525"/>
    <w:rsid w:val="00E41AF8"/>
    <w:rsid w:val="00E41E50"/>
    <w:rsid w:val="00E42748"/>
    <w:rsid w:val="00E43B5C"/>
    <w:rsid w:val="00E44019"/>
    <w:rsid w:val="00E4509C"/>
    <w:rsid w:val="00E45410"/>
    <w:rsid w:val="00E45981"/>
    <w:rsid w:val="00E459DC"/>
    <w:rsid w:val="00E46A08"/>
    <w:rsid w:val="00E46A15"/>
    <w:rsid w:val="00E46E7B"/>
    <w:rsid w:val="00E47936"/>
    <w:rsid w:val="00E47B2A"/>
    <w:rsid w:val="00E47F1C"/>
    <w:rsid w:val="00E500A5"/>
    <w:rsid w:val="00E5081F"/>
    <w:rsid w:val="00E509F8"/>
    <w:rsid w:val="00E50FA6"/>
    <w:rsid w:val="00E51528"/>
    <w:rsid w:val="00E51E63"/>
    <w:rsid w:val="00E52EEC"/>
    <w:rsid w:val="00E53487"/>
    <w:rsid w:val="00E534FA"/>
    <w:rsid w:val="00E53689"/>
    <w:rsid w:val="00E536E3"/>
    <w:rsid w:val="00E541BE"/>
    <w:rsid w:val="00E5467F"/>
    <w:rsid w:val="00E5477D"/>
    <w:rsid w:val="00E549AC"/>
    <w:rsid w:val="00E557C7"/>
    <w:rsid w:val="00E55A56"/>
    <w:rsid w:val="00E567FB"/>
    <w:rsid w:val="00E5706D"/>
    <w:rsid w:val="00E5739B"/>
    <w:rsid w:val="00E600E8"/>
    <w:rsid w:val="00E608AF"/>
    <w:rsid w:val="00E60A47"/>
    <w:rsid w:val="00E61B74"/>
    <w:rsid w:val="00E61CD7"/>
    <w:rsid w:val="00E62373"/>
    <w:rsid w:val="00E62C98"/>
    <w:rsid w:val="00E62D4F"/>
    <w:rsid w:val="00E6351B"/>
    <w:rsid w:val="00E63700"/>
    <w:rsid w:val="00E64702"/>
    <w:rsid w:val="00E6474C"/>
    <w:rsid w:val="00E65DCF"/>
    <w:rsid w:val="00E65EA4"/>
    <w:rsid w:val="00E671F7"/>
    <w:rsid w:val="00E701FF"/>
    <w:rsid w:val="00E71ACA"/>
    <w:rsid w:val="00E71BC8"/>
    <w:rsid w:val="00E72E46"/>
    <w:rsid w:val="00E730FF"/>
    <w:rsid w:val="00E73677"/>
    <w:rsid w:val="00E73738"/>
    <w:rsid w:val="00E73D6D"/>
    <w:rsid w:val="00E7472A"/>
    <w:rsid w:val="00E753C4"/>
    <w:rsid w:val="00E75474"/>
    <w:rsid w:val="00E75AC2"/>
    <w:rsid w:val="00E75C8F"/>
    <w:rsid w:val="00E7634B"/>
    <w:rsid w:val="00E76DBD"/>
    <w:rsid w:val="00E77CF6"/>
    <w:rsid w:val="00E8009E"/>
    <w:rsid w:val="00E806C1"/>
    <w:rsid w:val="00E81645"/>
    <w:rsid w:val="00E8398F"/>
    <w:rsid w:val="00E84E56"/>
    <w:rsid w:val="00E8641D"/>
    <w:rsid w:val="00E876EF"/>
    <w:rsid w:val="00E87CE5"/>
    <w:rsid w:val="00E908A5"/>
    <w:rsid w:val="00E92B2D"/>
    <w:rsid w:val="00E92B8A"/>
    <w:rsid w:val="00E92C4F"/>
    <w:rsid w:val="00E93201"/>
    <w:rsid w:val="00E935AB"/>
    <w:rsid w:val="00E93C6D"/>
    <w:rsid w:val="00E93E0E"/>
    <w:rsid w:val="00E94B8E"/>
    <w:rsid w:val="00E957B4"/>
    <w:rsid w:val="00E966FE"/>
    <w:rsid w:val="00E96784"/>
    <w:rsid w:val="00E96839"/>
    <w:rsid w:val="00E97024"/>
    <w:rsid w:val="00E97BB8"/>
    <w:rsid w:val="00E97E3D"/>
    <w:rsid w:val="00E97FDD"/>
    <w:rsid w:val="00EA03D1"/>
    <w:rsid w:val="00EA07D8"/>
    <w:rsid w:val="00EA0F18"/>
    <w:rsid w:val="00EA14B0"/>
    <w:rsid w:val="00EA1631"/>
    <w:rsid w:val="00EA17A9"/>
    <w:rsid w:val="00EA3A9E"/>
    <w:rsid w:val="00EA45EF"/>
    <w:rsid w:val="00EA4780"/>
    <w:rsid w:val="00EA484A"/>
    <w:rsid w:val="00EA5A05"/>
    <w:rsid w:val="00EA6122"/>
    <w:rsid w:val="00EA6A80"/>
    <w:rsid w:val="00EA7838"/>
    <w:rsid w:val="00EB064A"/>
    <w:rsid w:val="00EB24C6"/>
    <w:rsid w:val="00EB24FF"/>
    <w:rsid w:val="00EB253B"/>
    <w:rsid w:val="00EB2C42"/>
    <w:rsid w:val="00EB311C"/>
    <w:rsid w:val="00EB4944"/>
    <w:rsid w:val="00EB4F3A"/>
    <w:rsid w:val="00EB4FA5"/>
    <w:rsid w:val="00EB4FD4"/>
    <w:rsid w:val="00EB5D86"/>
    <w:rsid w:val="00EB6563"/>
    <w:rsid w:val="00EB6D8E"/>
    <w:rsid w:val="00EB71CC"/>
    <w:rsid w:val="00EC019C"/>
    <w:rsid w:val="00EC0379"/>
    <w:rsid w:val="00EC09FB"/>
    <w:rsid w:val="00EC0D9A"/>
    <w:rsid w:val="00EC1A00"/>
    <w:rsid w:val="00EC1E2A"/>
    <w:rsid w:val="00EC215D"/>
    <w:rsid w:val="00EC21A4"/>
    <w:rsid w:val="00EC2593"/>
    <w:rsid w:val="00EC29DE"/>
    <w:rsid w:val="00EC32D7"/>
    <w:rsid w:val="00EC429E"/>
    <w:rsid w:val="00EC4E3E"/>
    <w:rsid w:val="00EC51A2"/>
    <w:rsid w:val="00EC52C9"/>
    <w:rsid w:val="00EC5A63"/>
    <w:rsid w:val="00EC6061"/>
    <w:rsid w:val="00EC708B"/>
    <w:rsid w:val="00EC7D27"/>
    <w:rsid w:val="00ED065C"/>
    <w:rsid w:val="00ED0CEB"/>
    <w:rsid w:val="00ED10A9"/>
    <w:rsid w:val="00ED1B33"/>
    <w:rsid w:val="00ED2860"/>
    <w:rsid w:val="00ED2C4F"/>
    <w:rsid w:val="00ED38C5"/>
    <w:rsid w:val="00ED38D6"/>
    <w:rsid w:val="00ED4340"/>
    <w:rsid w:val="00ED525F"/>
    <w:rsid w:val="00ED5413"/>
    <w:rsid w:val="00ED6A65"/>
    <w:rsid w:val="00ED6CB0"/>
    <w:rsid w:val="00ED6E15"/>
    <w:rsid w:val="00ED7DF1"/>
    <w:rsid w:val="00EE0554"/>
    <w:rsid w:val="00EE36DF"/>
    <w:rsid w:val="00EE3866"/>
    <w:rsid w:val="00EE38AC"/>
    <w:rsid w:val="00EE3F7D"/>
    <w:rsid w:val="00EE485E"/>
    <w:rsid w:val="00EE4FF0"/>
    <w:rsid w:val="00EE530A"/>
    <w:rsid w:val="00EE5F75"/>
    <w:rsid w:val="00EE611F"/>
    <w:rsid w:val="00EE6410"/>
    <w:rsid w:val="00EE6A9A"/>
    <w:rsid w:val="00EE6ED9"/>
    <w:rsid w:val="00EE7A60"/>
    <w:rsid w:val="00EE7F49"/>
    <w:rsid w:val="00EF1912"/>
    <w:rsid w:val="00EF1C02"/>
    <w:rsid w:val="00EF1FA1"/>
    <w:rsid w:val="00EF26E4"/>
    <w:rsid w:val="00EF2B66"/>
    <w:rsid w:val="00EF2ED6"/>
    <w:rsid w:val="00EF3481"/>
    <w:rsid w:val="00EF34D9"/>
    <w:rsid w:val="00EF3B8A"/>
    <w:rsid w:val="00EF3DB7"/>
    <w:rsid w:val="00EF421F"/>
    <w:rsid w:val="00EF424D"/>
    <w:rsid w:val="00EF433A"/>
    <w:rsid w:val="00EF4425"/>
    <w:rsid w:val="00EF4725"/>
    <w:rsid w:val="00EF4E55"/>
    <w:rsid w:val="00EF587B"/>
    <w:rsid w:val="00EF60FC"/>
    <w:rsid w:val="00EF6B0B"/>
    <w:rsid w:val="00EF6DD0"/>
    <w:rsid w:val="00F00BAD"/>
    <w:rsid w:val="00F0181B"/>
    <w:rsid w:val="00F01BE3"/>
    <w:rsid w:val="00F01D53"/>
    <w:rsid w:val="00F02FEC"/>
    <w:rsid w:val="00F03099"/>
    <w:rsid w:val="00F03735"/>
    <w:rsid w:val="00F03782"/>
    <w:rsid w:val="00F03D31"/>
    <w:rsid w:val="00F065C4"/>
    <w:rsid w:val="00F06B9D"/>
    <w:rsid w:val="00F06E78"/>
    <w:rsid w:val="00F07D6F"/>
    <w:rsid w:val="00F1191C"/>
    <w:rsid w:val="00F11D14"/>
    <w:rsid w:val="00F12F3B"/>
    <w:rsid w:val="00F1323F"/>
    <w:rsid w:val="00F135D1"/>
    <w:rsid w:val="00F13774"/>
    <w:rsid w:val="00F13F0C"/>
    <w:rsid w:val="00F141CF"/>
    <w:rsid w:val="00F14603"/>
    <w:rsid w:val="00F14EBB"/>
    <w:rsid w:val="00F15810"/>
    <w:rsid w:val="00F15A19"/>
    <w:rsid w:val="00F16B1E"/>
    <w:rsid w:val="00F16C80"/>
    <w:rsid w:val="00F175E8"/>
    <w:rsid w:val="00F17A96"/>
    <w:rsid w:val="00F20C0D"/>
    <w:rsid w:val="00F21036"/>
    <w:rsid w:val="00F21BC8"/>
    <w:rsid w:val="00F220BD"/>
    <w:rsid w:val="00F22807"/>
    <w:rsid w:val="00F23497"/>
    <w:rsid w:val="00F242AC"/>
    <w:rsid w:val="00F24870"/>
    <w:rsid w:val="00F248BB"/>
    <w:rsid w:val="00F24921"/>
    <w:rsid w:val="00F2492C"/>
    <w:rsid w:val="00F24F61"/>
    <w:rsid w:val="00F252E4"/>
    <w:rsid w:val="00F2642B"/>
    <w:rsid w:val="00F26E0E"/>
    <w:rsid w:val="00F26F6A"/>
    <w:rsid w:val="00F27698"/>
    <w:rsid w:val="00F277DB"/>
    <w:rsid w:val="00F27D6E"/>
    <w:rsid w:val="00F303DC"/>
    <w:rsid w:val="00F309CA"/>
    <w:rsid w:val="00F322FD"/>
    <w:rsid w:val="00F32635"/>
    <w:rsid w:val="00F32B9D"/>
    <w:rsid w:val="00F33912"/>
    <w:rsid w:val="00F33A95"/>
    <w:rsid w:val="00F34504"/>
    <w:rsid w:val="00F3461A"/>
    <w:rsid w:val="00F346D3"/>
    <w:rsid w:val="00F35A9A"/>
    <w:rsid w:val="00F35F35"/>
    <w:rsid w:val="00F36E23"/>
    <w:rsid w:val="00F36F7F"/>
    <w:rsid w:val="00F40107"/>
    <w:rsid w:val="00F40CFE"/>
    <w:rsid w:val="00F40F79"/>
    <w:rsid w:val="00F411DE"/>
    <w:rsid w:val="00F4124B"/>
    <w:rsid w:val="00F4129E"/>
    <w:rsid w:val="00F41341"/>
    <w:rsid w:val="00F4197A"/>
    <w:rsid w:val="00F41E13"/>
    <w:rsid w:val="00F41F70"/>
    <w:rsid w:val="00F42332"/>
    <w:rsid w:val="00F42610"/>
    <w:rsid w:val="00F43028"/>
    <w:rsid w:val="00F43174"/>
    <w:rsid w:val="00F43834"/>
    <w:rsid w:val="00F43DDC"/>
    <w:rsid w:val="00F44670"/>
    <w:rsid w:val="00F44D9E"/>
    <w:rsid w:val="00F46444"/>
    <w:rsid w:val="00F474D5"/>
    <w:rsid w:val="00F47514"/>
    <w:rsid w:val="00F47661"/>
    <w:rsid w:val="00F47E27"/>
    <w:rsid w:val="00F508ED"/>
    <w:rsid w:val="00F513DE"/>
    <w:rsid w:val="00F5207F"/>
    <w:rsid w:val="00F52704"/>
    <w:rsid w:val="00F53301"/>
    <w:rsid w:val="00F53C33"/>
    <w:rsid w:val="00F53DF3"/>
    <w:rsid w:val="00F5453D"/>
    <w:rsid w:val="00F55593"/>
    <w:rsid w:val="00F55E9D"/>
    <w:rsid w:val="00F56188"/>
    <w:rsid w:val="00F56459"/>
    <w:rsid w:val="00F5672C"/>
    <w:rsid w:val="00F56D18"/>
    <w:rsid w:val="00F57E76"/>
    <w:rsid w:val="00F60104"/>
    <w:rsid w:val="00F61ADE"/>
    <w:rsid w:val="00F6233C"/>
    <w:rsid w:val="00F6245E"/>
    <w:rsid w:val="00F641F2"/>
    <w:rsid w:val="00F642AB"/>
    <w:rsid w:val="00F6540A"/>
    <w:rsid w:val="00F656FA"/>
    <w:rsid w:val="00F6589A"/>
    <w:rsid w:val="00F666E7"/>
    <w:rsid w:val="00F66FCB"/>
    <w:rsid w:val="00F6744F"/>
    <w:rsid w:val="00F7009C"/>
    <w:rsid w:val="00F704C7"/>
    <w:rsid w:val="00F70ECF"/>
    <w:rsid w:val="00F727EE"/>
    <w:rsid w:val="00F72D75"/>
    <w:rsid w:val="00F731B0"/>
    <w:rsid w:val="00F7363A"/>
    <w:rsid w:val="00F739C5"/>
    <w:rsid w:val="00F747D0"/>
    <w:rsid w:val="00F74CB8"/>
    <w:rsid w:val="00F7527F"/>
    <w:rsid w:val="00F75900"/>
    <w:rsid w:val="00F7598E"/>
    <w:rsid w:val="00F7600A"/>
    <w:rsid w:val="00F7645A"/>
    <w:rsid w:val="00F76827"/>
    <w:rsid w:val="00F80025"/>
    <w:rsid w:val="00F80A02"/>
    <w:rsid w:val="00F80DF6"/>
    <w:rsid w:val="00F820B6"/>
    <w:rsid w:val="00F82132"/>
    <w:rsid w:val="00F822A3"/>
    <w:rsid w:val="00F83406"/>
    <w:rsid w:val="00F84951"/>
    <w:rsid w:val="00F84CB7"/>
    <w:rsid w:val="00F855AC"/>
    <w:rsid w:val="00F85805"/>
    <w:rsid w:val="00F86096"/>
    <w:rsid w:val="00F86455"/>
    <w:rsid w:val="00F866F8"/>
    <w:rsid w:val="00F87715"/>
    <w:rsid w:val="00F900B4"/>
    <w:rsid w:val="00F90C7F"/>
    <w:rsid w:val="00F90FAF"/>
    <w:rsid w:val="00F91795"/>
    <w:rsid w:val="00F920E2"/>
    <w:rsid w:val="00F93584"/>
    <w:rsid w:val="00F94268"/>
    <w:rsid w:val="00F94916"/>
    <w:rsid w:val="00F94EB4"/>
    <w:rsid w:val="00F95D36"/>
    <w:rsid w:val="00F95F78"/>
    <w:rsid w:val="00F9602A"/>
    <w:rsid w:val="00F960C5"/>
    <w:rsid w:val="00F960D1"/>
    <w:rsid w:val="00F960F8"/>
    <w:rsid w:val="00F96248"/>
    <w:rsid w:val="00F9697F"/>
    <w:rsid w:val="00F96C91"/>
    <w:rsid w:val="00F9709E"/>
    <w:rsid w:val="00F97289"/>
    <w:rsid w:val="00FA0974"/>
    <w:rsid w:val="00FA0E6C"/>
    <w:rsid w:val="00FA142B"/>
    <w:rsid w:val="00FA2E8A"/>
    <w:rsid w:val="00FA357E"/>
    <w:rsid w:val="00FA37FA"/>
    <w:rsid w:val="00FA3F7B"/>
    <w:rsid w:val="00FA4D23"/>
    <w:rsid w:val="00FA56FD"/>
    <w:rsid w:val="00FA58A8"/>
    <w:rsid w:val="00FA5B85"/>
    <w:rsid w:val="00FA5FF0"/>
    <w:rsid w:val="00FA5FF4"/>
    <w:rsid w:val="00FA64D1"/>
    <w:rsid w:val="00FA6ECA"/>
    <w:rsid w:val="00FA7E1C"/>
    <w:rsid w:val="00FB045B"/>
    <w:rsid w:val="00FB0502"/>
    <w:rsid w:val="00FB0B50"/>
    <w:rsid w:val="00FB1315"/>
    <w:rsid w:val="00FB2509"/>
    <w:rsid w:val="00FB2606"/>
    <w:rsid w:val="00FB343C"/>
    <w:rsid w:val="00FB4482"/>
    <w:rsid w:val="00FB4C66"/>
    <w:rsid w:val="00FB50E8"/>
    <w:rsid w:val="00FB5479"/>
    <w:rsid w:val="00FB6329"/>
    <w:rsid w:val="00FB6B8C"/>
    <w:rsid w:val="00FB72C1"/>
    <w:rsid w:val="00FB7458"/>
    <w:rsid w:val="00FB759B"/>
    <w:rsid w:val="00FC0061"/>
    <w:rsid w:val="00FC04CB"/>
    <w:rsid w:val="00FC0F9D"/>
    <w:rsid w:val="00FC1CB0"/>
    <w:rsid w:val="00FC322F"/>
    <w:rsid w:val="00FC3D59"/>
    <w:rsid w:val="00FC4175"/>
    <w:rsid w:val="00FC52C8"/>
    <w:rsid w:val="00FC5CC1"/>
    <w:rsid w:val="00FC5EFF"/>
    <w:rsid w:val="00FC6949"/>
    <w:rsid w:val="00FC7032"/>
    <w:rsid w:val="00FD043D"/>
    <w:rsid w:val="00FD0566"/>
    <w:rsid w:val="00FD0DE1"/>
    <w:rsid w:val="00FD151D"/>
    <w:rsid w:val="00FD1D00"/>
    <w:rsid w:val="00FD2670"/>
    <w:rsid w:val="00FD3055"/>
    <w:rsid w:val="00FD43F0"/>
    <w:rsid w:val="00FD4D3A"/>
    <w:rsid w:val="00FD62D4"/>
    <w:rsid w:val="00FD6C75"/>
    <w:rsid w:val="00FD75A5"/>
    <w:rsid w:val="00FD783B"/>
    <w:rsid w:val="00FE02A9"/>
    <w:rsid w:val="00FE1976"/>
    <w:rsid w:val="00FE1C73"/>
    <w:rsid w:val="00FE253B"/>
    <w:rsid w:val="00FE2E2B"/>
    <w:rsid w:val="00FE344A"/>
    <w:rsid w:val="00FE4098"/>
    <w:rsid w:val="00FE4347"/>
    <w:rsid w:val="00FE455A"/>
    <w:rsid w:val="00FE534F"/>
    <w:rsid w:val="00FE5849"/>
    <w:rsid w:val="00FE594E"/>
    <w:rsid w:val="00FE5990"/>
    <w:rsid w:val="00FE61FA"/>
    <w:rsid w:val="00FE6CDF"/>
    <w:rsid w:val="00FE7A78"/>
    <w:rsid w:val="00FF01E3"/>
    <w:rsid w:val="00FF0318"/>
    <w:rsid w:val="00FF0DB9"/>
    <w:rsid w:val="00FF211D"/>
    <w:rsid w:val="00FF26CE"/>
    <w:rsid w:val="00FF3846"/>
    <w:rsid w:val="00FF3B35"/>
    <w:rsid w:val="00FF3BC8"/>
    <w:rsid w:val="00FF3E6E"/>
    <w:rsid w:val="00FF5577"/>
    <w:rsid w:val="00FF57A1"/>
    <w:rsid w:val="00FF598B"/>
    <w:rsid w:val="00FF5F35"/>
    <w:rsid w:val="00FF5F6C"/>
    <w:rsid w:val="00FF70DD"/>
    <w:rsid w:val="00FF74FD"/>
    <w:rsid w:val="00FF77BC"/>
    <w:rsid w:val="00FF79CF"/>
  </w:rsids>
  <m:mathPr>
    <m:mathFont m:val="Cambria Math"/>
    <m:brkBin m:val="before"/>
    <m:brkBinSub m:val="--"/>
    <m:smallFrac/>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1F24DB3F"/>
  <w15:docId w15:val="{9D10EF6C-3FC7-437F-98D4-4856B56C5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00F09"/>
    <w:rPr>
      <w:sz w:val="24"/>
      <w:szCs w:val="24"/>
      <w:lang w:eastAsia="en-US"/>
    </w:rPr>
  </w:style>
  <w:style w:type="paragraph" w:styleId="Heading1">
    <w:name w:val="heading 1"/>
    <w:basedOn w:val="ListParagraph"/>
    <w:next w:val="Normal"/>
    <w:qFormat/>
    <w:rsid w:val="00D029E2"/>
    <w:pPr>
      <w:keepNext/>
      <w:numPr>
        <w:numId w:val="12"/>
      </w:numPr>
      <w:spacing w:after="200" w:line="360" w:lineRule="auto"/>
      <w:ind w:left="720" w:hanging="720"/>
      <w:jc w:val="both"/>
      <w:outlineLvl w:val="0"/>
    </w:pPr>
    <w:rPr>
      <w:b/>
    </w:rPr>
  </w:style>
  <w:style w:type="paragraph" w:styleId="Heading2">
    <w:name w:val="heading 2"/>
    <w:basedOn w:val="ListParagraph"/>
    <w:next w:val="Normal"/>
    <w:uiPriority w:val="9"/>
    <w:qFormat/>
    <w:rsid w:val="00A93FA5"/>
    <w:pPr>
      <w:keepNext/>
      <w:numPr>
        <w:ilvl w:val="1"/>
        <w:numId w:val="12"/>
      </w:numPr>
      <w:spacing w:line="480" w:lineRule="auto"/>
      <w:ind w:left="720" w:hanging="720"/>
      <w:jc w:val="both"/>
      <w:outlineLvl w:val="1"/>
    </w:pPr>
    <w:rPr>
      <w:b/>
    </w:rPr>
  </w:style>
  <w:style w:type="paragraph" w:styleId="Heading3">
    <w:name w:val="heading 3"/>
    <w:basedOn w:val="Heading2"/>
    <w:next w:val="Normal"/>
    <w:uiPriority w:val="9"/>
    <w:qFormat/>
    <w:rsid w:val="00B06CD0"/>
    <w:pPr>
      <w:numPr>
        <w:ilvl w:val="2"/>
      </w:numPr>
      <w:outlineLvl w:val="2"/>
    </w:pPr>
  </w:style>
  <w:style w:type="paragraph" w:styleId="Heading4">
    <w:name w:val="heading 4"/>
    <w:basedOn w:val="Heading3"/>
    <w:next w:val="Normal"/>
    <w:link w:val="Heading4Char"/>
    <w:qFormat/>
    <w:rsid w:val="00D029E2"/>
    <w:pPr>
      <w:numPr>
        <w:ilvl w:val="0"/>
        <w:numId w:val="0"/>
      </w:numPr>
      <w:tabs>
        <w:tab w:val="left" w:pos="1843"/>
      </w:tabs>
      <w:spacing w:line="360" w:lineRule="auto"/>
      <w:ind w:left="1701" w:hanging="1701"/>
      <w:jc w:val="left"/>
      <w:outlineLvl w:val="3"/>
    </w:pPr>
    <w:rPr>
      <w:lang w:val="en-US"/>
    </w:rPr>
  </w:style>
  <w:style w:type="paragraph" w:styleId="Heading5">
    <w:name w:val="heading 5"/>
    <w:basedOn w:val="Heading1"/>
    <w:next w:val="Normal"/>
    <w:qFormat/>
    <w:rsid w:val="003328BE"/>
    <w:pPr>
      <w:numPr>
        <w:ilvl w:val="4"/>
      </w:numPr>
      <w:outlineLvl w:val="4"/>
    </w:pPr>
  </w:style>
  <w:style w:type="paragraph" w:styleId="Heading6">
    <w:name w:val="heading 6"/>
    <w:basedOn w:val="Normal"/>
    <w:next w:val="Normal"/>
    <w:qFormat/>
    <w:rsid w:val="008B75FB"/>
    <w:pPr>
      <w:keepNext/>
      <w:numPr>
        <w:ilvl w:val="5"/>
        <w:numId w:val="12"/>
      </w:numPr>
      <w:spacing w:line="360" w:lineRule="auto"/>
      <w:jc w:val="center"/>
      <w:outlineLvl w:val="5"/>
    </w:pPr>
    <w:rPr>
      <w:b/>
      <w:sz w:val="28"/>
      <w:szCs w:val="20"/>
    </w:rPr>
  </w:style>
  <w:style w:type="paragraph" w:styleId="Heading7">
    <w:name w:val="heading 7"/>
    <w:basedOn w:val="Normal"/>
    <w:next w:val="Normal"/>
    <w:link w:val="Heading7Char"/>
    <w:semiHidden/>
    <w:unhideWhenUsed/>
    <w:qFormat/>
    <w:rsid w:val="00CF47CF"/>
    <w:pPr>
      <w:keepNext/>
      <w:keepLines/>
      <w:numPr>
        <w:ilvl w:val="6"/>
        <w:numId w:val="12"/>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CF47CF"/>
    <w:pPr>
      <w:keepNext/>
      <w:keepLines/>
      <w:numPr>
        <w:ilvl w:val="7"/>
        <w:numId w:val="12"/>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CF47CF"/>
    <w:pPr>
      <w:keepNext/>
      <w:keepLines/>
      <w:numPr>
        <w:ilvl w:val="8"/>
        <w:numId w:val="1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B75FB"/>
    <w:pPr>
      <w:tabs>
        <w:tab w:val="center" w:pos="4320"/>
        <w:tab w:val="right" w:pos="8640"/>
      </w:tabs>
    </w:pPr>
  </w:style>
  <w:style w:type="paragraph" w:styleId="Footer">
    <w:name w:val="footer"/>
    <w:basedOn w:val="Normal"/>
    <w:link w:val="FooterChar"/>
    <w:uiPriority w:val="99"/>
    <w:rsid w:val="008B75FB"/>
    <w:pPr>
      <w:tabs>
        <w:tab w:val="center" w:pos="4320"/>
        <w:tab w:val="right" w:pos="8640"/>
      </w:tabs>
    </w:pPr>
  </w:style>
  <w:style w:type="character" w:styleId="PageNumber">
    <w:name w:val="page number"/>
    <w:basedOn w:val="DefaultParagraphFont"/>
    <w:rsid w:val="008B75FB"/>
  </w:style>
  <w:style w:type="paragraph" w:styleId="BodyText3">
    <w:name w:val="Body Text 3"/>
    <w:basedOn w:val="Normal"/>
    <w:rsid w:val="008B75FB"/>
    <w:pPr>
      <w:spacing w:line="360" w:lineRule="auto"/>
      <w:jc w:val="both"/>
    </w:pPr>
    <w:rPr>
      <w:b/>
      <w:szCs w:val="20"/>
    </w:rPr>
  </w:style>
  <w:style w:type="paragraph" w:styleId="BodyTextIndent3">
    <w:name w:val="Body Text Indent 3"/>
    <w:basedOn w:val="Normal"/>
    <w:rsid w:val="008B75FB"/>
    <w:pPr>
      <w:spacing w:line="360" w:lineRule="auto"/>
      <w:ind w:left="720" w:hanging="720"/>
      <w:jc w:val="both"/>
    </w:pPr>
    <w:rPr>
      <w:sz w:val="20"/>
      <w:szCs w:val="20"/>
    </w:rPr>
  </w:style>
  <w:style w:type="paragraph" w:styleId="BodyText2">
    <w:name w:val="Body Text 2"/>
    <w:basedOn w:val="Normal"/>
    <w:rsid w:val="008B75FB"/>
    <w:pPr>
      <w:spacing w:before="240" w:line="360" w:lineRule="auto"/>
      <w:jc w:val="both"/>
    </w:pPr>
    <w:rPr>
      <w:sz w:val="20"/>
      <w:szCs w:val="20"/>
    </w:rPr>
  </w:style>
  <w:style w:type="paragraph" w:styleId="BodyTextIndent">
    <w:name w:val="Body Text Indent"/>
    <w:basedOn w:val="Normal"/>
    <w:rsid w:val="008B75FB"/>
    <w:pPr>
      <w:spacing w:before="60" w:after="60"/>
      <w:ind w:left="794" w:hanging="794"/>
    </w:pPr>
    <w:rPr>
      <w:sz w:val="16"/>
      <w:szCs w:val="20"/>
    </w:rPr>
  </w:style>
  <w:style w:type="paragraph" w:styleId="BodyTextIndent2">
    <w:name w:val="Body Text Indent 2"/>
    <w:basedOn w:val="Normal"/>
    <w:rsid w:val="008B75FB"/>
    <w:pPr>
      <w:tabs>
        <w:tab w:val="left" w:pos="284"/>
        <w:tab w:val="left" w:pos="567"/>
      </w:tabs>
      <w:spacing w:before="60" w:after="60"/>
      <w:ind w:left="284" w:hanging="284"/>
    </w:pPr>
    <w:rPr>
      <w:sz w:val="16"/>
      <w:szCs w:val="20"/>
    </w:rPr>
  </w:style>
  <w:style w:type="paragraph" w:styleId="BodyText">
    <w:name w:val="Body Text"/>
    <w:basedOn w:val="Normal"/>
    <w:rsid w:val="008B75FB"/>
    <w:pPr>
      <w:tabs>
        <w:tab w:val="left" w:pos="1134"/>
      </w:tabs>
      <w:spacing w:before="60" w:after="60"/>
    </w:pPr>
    <w:rPr>
      <w:sz w:val="16"/>
      <w:szCs w:val="20"/>
    </w:rPr>
  </w:style>
  <w:style w:type="character" w:styleId="Hyperlink">
    <w:name w:val="Hyperlink"/>
    <w:basedOn w:val="DefaultParagraphFont"/>
    <w:uiPriority w:val="99"/>
    <w:rsid w:val="008B75FB"/>
    <w:rPr>
      <w:color w:val="0000FF"/>
      <w:u w:val="single"/>
    </w:rPr>
  </w:style>
  <w:style w:type="paragraph" w:styleId="TOC1">
    <w:name w:val="toc 1"/>
    <w:basedOn w:val="Normal"/>
    <w:next w:val="Normal"/>
    <w:autoRedefine/>
    <w:uiPriority w:val="39"/>
    <w:rsid w:val="00E94B8E"/>
    <w:pPr>
      <w:tabs>
        <w:tab w:val="right" w:leader="dot" w:pos="8789"/>
      </w:tabs>
      <w:spacing w:line="360" w:lineRule="auto"/>
      <w:ind w:left="720" w:hanging="720"/>
    </w:pPr>
    <w:rPr>
      <w:noProof/>
    </w:rPr>
  </w:style>
  <w:style w:type="paragraph" w:styleId="TOC2">
    <w:name w:val="toc 2"/>
    <w:basedOn w:val="Normal"/>
    <w:next w:val="Normal"/>
    <w:autoRedefine/>
    <w:uiPriority w:val="39"/>
    <w:rsid w:val="00B1075F"/>
    <w:pPr>
      <w:tabs>
        <w:tab w:val="left" w:pos="960"/>
        <w:tab w:val="right" w:leader="dot" w:pos="8789"/>
      </w:tabs>
      <w:ind w:left="240"/>
    </w:pPr>
  </w:style>
  <w:style w:type="paragraph" w:styleId="TOC3">
    <w:name w:val="toc 3"/>
    <w:basedOn w:val="Normal"/>
    <w:next w:val="Normal"/>
    <w:autoRedefine/>
    <w:uiPriority w:val="39"/>
    <w:rsid w:val="00FF5577"/>
    <w:pPr>
      <w:tabs>
        <w:tab w:val="left" w:pos="1440"/>
        <w:tab w:val="right" w:leader="dot" w:pos="8303"/>
      </w:tabs>
      <w:ind w:left="480"/>
    </w:pPr>
    <w:rPr>
      <w:noProof/>
    </w:rPr>
  </w:style>
  <w:style w:type="character" w:customStyle="1" w:styleId="Heading1Char">
    <w:name w:val="Heading 1 Char"/>
    <w:basedOn w:val="DefaultParagraphFont"/>
    <w:rsid w:val="008B75FB"/>
    <w:rPr>
      <w:b/>
      <w:noProof w:val="0"/>
      <w:sz w:val="24"/>
      <w:lang w:val="en-GB" w:eastAsia="en-US" w:bidi="ar-SA"/>
    </w:rPr>
  </w:style>
  <w:style w:type="paragraph" w:styleId="BalloonText">
    <w:name w:val="Balloon Text"/>
    <w:basedOn w:val="Normal"/>
    <w:semiHidden/>
    <w:rsid w:val="008B75FB"/>
    <w:rPr>
      <w:rFonts w:ascii="Tahoma" w:hAnsi="Tahoma" w:cs="Tahoma"/>
      <w:sz w:val="16"/>
      <w:szCs w:val="16"/>
    </w:rPr>
  </w:style>
  <w:style w:type="paragraph" w:styleId="DocumentMap">
    <w:name w:val="Document Map"/>
    <w:basedOn w:val="Normal"/>
    <w:semiHidden/>
    <w:rsid w:val="008B75FB"/>
    <w:pPr>
      <w:shd w:val="clear" w:color="auto" w:fill="000080"/>
    </w:pPr>
    <w:rPr>
      <w:rFonts w:ascii="Tahoma" w:hAnsi="Tahoma"/>
    </w:rPr>
  </w:style>
  <w:style w:type="character" w:styleId="FollowedHyperlink">
    <w:name w:val="FollowedHyperlink"/>
    <w:basedOn w:val="DefaultParagraphFont"/>
    <w:rsid w:val="008B75FB"/>
    <w:rPr>
      <w:color w:val="800080"/>
      <w:u w:val="single"/>
    </w:rPr>
  </w:style>
  <w:style w:type="character" w:styleId="CommentReference">
    <w:name w:val="annotation reference"/>
    <w:basedOn w:val="DefaultParagraphFont"/>
    <w:uiPriority w:val="99"/>
    <w:semiHidden/>
    <w:rsid w:val="008B75FB"/>
    <w:rPr>
      <w:sz w:val="16"/>
      <w:szCs w:val="16"/>
    </w:rPr>
  </w:style>
  <w:style w:type="paragraph" w:styleId="CommentText">
    <w:name w:val="annotation text"/>
    <w:basedOn w:val="Normal"/>
    <w:link w:val="CommentTextChar"/>
    <w:uiPriority w:val="99"/>
    <w:rsid w:val="008B75FB"/>
    <w:rPr>
      <w:sz w:val="20"/>
      <w:szCs w:val="20"/>
    </w:rPr>
  </w:style>
  <w:style w:type="paragraph" w:styleId="CommentSubject">
    <w:name w:val="annotation subject"/>
    <w:basedOn w:val="CommentText"/>
    <w:next w:val="CommentText"/>
    <w:semiHidden/>
    <w:rsid w:val="008B75FB"/>
    <w:rPr>
      <w:b/>
      <w:bCs/>
    </w:rPr>
  </w:style>
  <w:style w:type="table" w:styleId="TableGrid">
    <w:name w:val="Table Grid"/>
    <w:basedOn w:val="TableNormal"/>
    <w:uiPriority w:val="59"/>
    <w:rsid w:val="00E508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24F4A"/>
    <w:pPr>
      <w:ind w:left="720"/>
      <w:contextualSpacing/>
    </w:pPr>
  </w:style>
  <w:style w:type="paragraph" w:styleId="NoSpacing">
    <w:name w:val="No Spacing"/>
    <w:uiPriority w:val="1"/>
    <w:qFormat/>
    <w:rsid w:val="0079026A"/>
    <w:rPr>
      <w:sz w:val="24"/>
      <w:szCs w:val="24"/>
      <w:lang w:eastAsia="en-US"/>
    </w:rPr>
  </w:style>
  <w:style w:type="paragraph" w:customStyle="1" w:styleId="EndNoteBibliographyTitle">
    <w:name w:val="EndNote Bibliography Title"/>
    <w:basedOn w:val="Normal"/>
    <w:link w:val="EndNoteBibliographyTitleChar"/>
    <w:rsid w:val="00EB71CC"/>
    <w:pPr>
      <w:jc w:val="center"/>
    </w:pPr>
    <w:rPr>
      <w:noProof/>
      <w:lang w:val="en-US"/>
    </w:rPr>
  </w:style>
  <w:style w:type="character" w:customStyle="1" w:styleId="EndNoteBibliographyTitleChar">
    <w:name w:val="EndNote Bibliography Title Char"/>
    <w:basedOn w:val="DefaultParagraphFont"/>
    <w:link w:val="EndNoteBibliographyTitle"/>
    <w:rsid w:val="00EB71CC"/>
    <w:rPr>
      <w:noProof/>
      <w:sz w:val="24"/>
      <w:szCs w:val="24"/>
      <w:lang w:val="en-US" w:eastAsia="en-US"/>
    </w:rPr>
  </w:style>
  <w:style w:type="paragraph" w:customStyle="1" w:styleId="EndNoteBibliography">
    <w:name w:val="EndNote Bibliography"/>
    <w:basedOn w:val="Normal"/>
    <w:link w:val="EndNoteBibliographyChar"/>
    <w:rsid w:val="00EB71CC"/>
    <w:rPr>
      <w:noProof/>
      <w:lang w:val="en-US"/>
    </w:rPr>
  </w:style>
  <w:style w:type="character" w:customStyle="1" w:styleId="EndNoteBibliographyChar">
    <w:name w:val="EndNote Bibliography Char"/>
    <w:basedOn w:val="DefaultParagraphFont"/>
    <w:link w:val="EndNoteBibliography"/>
    <w:rsid w:val="00EB71CC"/>
    <w:rPr>
      <w:noProof/>
      <w:sz w:val="24"/>
      <w:szCs w:val="24"/>
      <w:lang w:val="en-US" w:eastAsia="en-US"/>
    </w:rPr>
  </w:style>
  <w:style w:type="paragraph" w:styleId="Title">
    <w:name w:val="Title"/>
    <w:basedOn w:val="Heading6"/>
    <w:next w:val="Normal"/>
    <w:link w:val="TitleChar"/>
    <w:qFormat/>
    <w:rsid w:val="00AF1678"/>
  </w:style>
  <w:style w:type="character" w:customStyle="1" w:styleId="TitleChar">
    <w:name w:val="Title Char"/>
    <w:basedOn w:val="DefaultParagraphFont"/>
    <w:link w:val="Title"/>
    <w:rsid w:val="00AF1678"/>
    <w:rPr>
      <w:b/>
      <w:sz w:val="28"/>
      <w:lang w:eastAsia="en-US"/>
    </w:rPr>
  </w:style>
  <w:style w:type="paragraph" w:styleId="FootnoteText">
    <w:name w:val="footnote text"/>
    <w:basedOn w:val="Normal"/>
    <w:link w:val="FootnoteTextChar"/>
    <w:rsid w:val="00F53C33"/>
    <w:rPr>
      <w:sz w:val="20"/>
      <w:szCs w:val="20"/>
    </w:rPr>
  </w:style>
  <w:style w:type="character" w:customStyle="1" w:styleId="FootnoteTextChar">
    <w:name w:val="Footnote Text Char"/>
    <w:basedOn w:val="DefaultParagraphFont"/>
    <w:link w:val="FootnoteText"/>
    <w:rsid w:val="00F53C33"/>
    <w:rPr>
      <w:lang w:eastAsia="en-US"/>
    </w:rPr>
  </w:style>
  <w:style w:type="character" w:styleId="FootnoteReference">
    <w:name w:val="footnote reference"/>
    <w:basedOn w:val="DefaultParagraphFont"/>
    <w:rsid w:val="00F53C33"/>
    <w:rPr>
      <w:vertAlign w:val="superscript"/>
    </w:rPr>
  </w:style>
  <w:style w:type="character" w:styleId="LineNumber">
    <w:name w:val="line number"/>
    <w:basedOn w:val="DefaultParagraphFont"/>
    <w:semiHidden/>
    <w:unhideWhenUsed/>
    <w:rsid w:val="00FA4D23"/>
  </w:style>
  <w:style w:type="paragraph" w:styleId="Revision">
    <w:name w:val="Revision"/>
    <w:hidden/>
    <w:uiPriority w:val="99"/>
    <w:semiHidden/>
    <w:rsid w:val="00210A11"/>
    <w:rPr>
      <w:sz w:val="24"/>
      <w:szCs w:val="24"/>
      <w:lang w:eastAsia="en-US"/>
    </w:rPr>
  </w:style>
  <w:style w:type="numbering" w:customStyle="1" w:styleId="Style1">
    <w:name w:val="Style1"/>
    <w:uiPriority w:val="99"/>
    <w:rsid w:val="00DB4B84"/>
    <w:pPr>
      <w:numPr>
        <w:numId w:val="17"/>
      </w:numPr>
    </w:pPr>
  </w:style>
  <w:style w:type="character" w:customStyle="1" w:styleId="Heading7Char">
    <w:name w:val="Heading 7 Char"/>
    <w:basedOn w:val="DefaultParagraphFont"/>
    <w:link w:val="Heading7"/>
    <w:semiHidden/>
    <w:rsid w:val="00CF47CF"/>
    <w:rPr>
      <w:rFonts w:asciiTheme="majorHAnsi" w:eastAsiaTheme="majorEastAsia" w:hAnsiTheme="majorHAnsi" w:cstheme="majorBidi"/>
      <w:i/>
      <w:iCs/>
      <w:color w:val="404040" w:themeColor="text1" w:themeTint="BF"/>
      <w:sz w:val="24"/>
      <w:szCs w:val="24"/>
      <w:lang w:eastAsia="en-US"/>
    </w:rPr>
  </w:style>
  <w:style w:type="character" w:customStyle="1" w:styleId="Heading8Char">
    <w:name w:val="Heading 8 Char"/>
    <w:basedOn w:val="DefaultParagraphFont"/>
    <w:link w:val="Heading8"/>
    <w:semiHidden/>
    <w:rsid w:val="00CF47CF"/>
    <w:rPr>
      <w:rFonts w:asciiTheme="majorHAnsi" w:eastAsiaTheme="majorEastAsia" w:hAnsiTheme="majorHAnsi" w:cstheme="majorBidi"/>
      <w:color w:val="404040" w:themeColor="text1" w:themeTint="BF"/>
      <w:lang w:eastAsia="en-US"/>
    </w:rPr>
  </w:style>
  <w:style w:type="character" w:customStyle="1" w:styleId="Heading9Char">
    <w:name w:val="Heading 9 Char"/>
    <w:basedOn w:val="DefaultParagraphFont"/>
    <w:link w:val="Heading9"/>
    <w:semiHidden/>
    <w:rsid w:val="00CF47CF"/>
    <w:rPr>
      <w:rFonts w:asciiTheme="majorHAnsi" w:eastAsiaTheme="majorEastAsia" w:hAnsiTheme="majorHAnsi" w:cstheme="majorBidi"/>
      <w:i/>
      <w:iCs/>
      <w:color w:val="404040" w:themeColor="text1" w:themeTint="BF"/>
      <w:lang w:eastAsia="en-US"/>
    </w:rPr>
  </w:style>
  <w:style w:type="character" w:styleId="PlaceholderText">
    <w:name w:val="Placeholder Text"/>
    <w:basedOn w:val="DefaultParagraphFont"/>
    <w:uiPriority w:val="99"/>
    <w:semiHidden/>
    <w:rsid w:val="00002E4A"/>
    <w:rPr>
      <w:color w:val="808080"/>
    </w:rPr>
  </w:style>
  <w:style w:type="table" w:styleId="LightList-Accent4">
    <w:name w:val="Light List Accent 4"/>
    <w:basedOn w:val="TableNormal"/>
    <w:uiPriority w:val="61"/>
    <w:rsid w:val="0010271E"/>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character" w:customStyle="1" w:styleId="CommentTextChar">
    <w:name w:val="Comment Text Char"/>
    <w:basedOn w:val="DefaultParagraphFont"/>
    <w:link w:val="CommentText"/>
    <w:uiPriority w:val="99"/>
    <w:rsid w:val="006D420E"/>
    <w:rPr>
      <w:lang w:eastAsia="en-US"/>
    </w:rPr>
  </w:style>
  <w:style w:type="character" w:customStyle="1" w:styleId="FooterChar">
    <w:name w:val="Footer Char"/>
    <w:basedOn w:val="DefaultParagraphFont"/>
    <w:link w:val="Footer"/>
    <w:uiPriority w:val="99"/>
    <w:rsid w:val="007B543D"/>
    <w:rPr>
      <w:sz w:val="24"/>
      <w:szCs w:val="24"/>
      <w:lang w:eastAsia="en-US"/>
    </w:rPr>
  </w:style>
  <w:style w:type="table" w:customStyle="1" w:styleId="TableGridLight1">
    <w:name w:val="Table Grid Light1"/>
    <w:basedOn w:val="TableNormal"/>
    <w:uiPriority w:val="40"/>
    <w:rsid w:val="00F9709E"/>
    <w:rPr>
      <w:rFonts w:asciiTheme="minorHAnsi" w:eastAsiaTheme="minorHAnsi" w:hAnsiTheme="minorHAnsi" w:cstheme="minorBidi"/>
      <w:sz w:val="22"/>
      <w:szCs w:val="22"/>
      <w:lang w:val="fr-CH"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41">
    <w:name w:val="Plain Table 41"/>
    <w:basedOn w:val="TableNormal"/>
    <w:uiPriority w:val="44"/>
    <w:rsid w:val="00F9709E"/>
    <w:rPr>
      <w:rFonts w:asciiTheme="minorHAnsi" w:eastAsiaTheme="minorHAnsi" w:hAnsiTheme="minorHAnsi" w:cstheme="minorBidi"/>
      <w:sz w:val="22"/>
      <w:szCs w:val="22"/>
      <w:lang w:val="fr-CH"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4">
    <w:name w:val="toc 4"/>
    <w:basedOn w:val="Normal"/>
    <w:next w:val="Normal"/>
    <w:autoRedefine/>
    <w:uiPriority w:val="39"/>
    <w:unhideWhenUsed/>
    <w:rsid w:val="00176029"/>
    <w:pPr>
      <w:tabs>
        <w:tab w:val="left" w:pos="1985"/>
        <w:tab w:val="right" w:leader="dot" w:pos="8789"/>
      </w:tabs>
      <w:spacing w:after="100"/>
      <w:ind w:left="1985" w:right="970" w:hanging="1701"/>
    </w:pPr>
  </w:style>
  <w:style w:type="paragraph" w:styleId="TOCHeading">
    <w:name w:val="TOC Heading"/>
    <w:basedOn w:val="Heading1"/>
    <w:next w:val="Normal"/>
    <w:uiPriority w:val="39"/>
    <w:semiHidden/>
    <w:unhideWhenUsed/>
    <w:qFormat/>
    <w:rsid w:val="00EF2ED6"/>
    <w:pPr>
      <w:keepLines/>
      <w:numPr>
        <w:numId w:val="0"/>
      </w:numPr>
      <w:spacing w:before="480" w:line="276" w:lineRule="auto"/>
      <w:contextualSpacing w:val="0"/>
      <w:outlineLvl w:val="9"/>
    </w:pPr>
    <w:rPr>
      <w:rFonts w:asciiTheme="majorHAnsi" w:eastAsiaTheme="majorEastAsia" w:hAnsiTheme="majorHAnsi" w:cstheme="majorBidi"/>
      <w:bCs/>
      <w:color w:val="365F91" w:themeColor="accent1" w:themeShade="BF"/>
      <w:sz w:val="28"/>
      <w:szCs w:val="28"/>
      <w:lang w:val="en-US" w:eastAsia="ja-JP"/>
    </w:rPr>
  </w:style>
  <w:style w:type="character" w:customStyle="1" w:styleId="Heading4Char">
    <w:name w:val="Heading 4 Char"/>
    <w:basedOn w:val="DefaultParagraphFont"/>
    <w:link w:val="Heading4"/>
    <w:rsid w:val="00D029E2"/>
    <w:rPr>
      <w:b/>
      <w:sz w:val="24"/>
      <w:szCs w:val="24"/>
      <w:lang w:val="en-US" w:eastAsia="en-US"/>
    </w:rPr>
  </w:style>
  <w:style w:type="character" w:customStyle="1" w:styleId="UnresolvedMention1">
    <w:name w:val="Unresolved Mention1"/>
    <w:basedOn w:val="DefaultParagraphFont"/>
    <w:uiPriority w:val="99"/>
    <w:semiHidden/>
    <w:unhideWhenUsed/>
    <w:rsid w:val="00EB4F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5216439">
      <w:bodyDiv w:val="1"/>
      <w:marLeft w:val="0"/>
      <w:marRight w:val="0"/>
      <w:marTop w:val="0"/>
      <w:marBottom w:val="0"/>
      <w:divBdr>
        <w:top w:val="none" w:sz="0" w:space="0" w:color="auto"/>
        <w:left w:val="none" w:sz="0" w:space="0" w:color="auto"/>
        <w:bottom w:val="none" w:sz="0" w:space="0" w:color="auto"/>
        <w:right w:val="none" w:sz="0" w:space="0" w:color="auto"/>
      </w:divBdr>
    </w:div>
    <w:div w:id="956524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file:///\\Qnap-1\tdrive\PMINTL\Project%2031\BZTI%20submission%202\DE_SES\www.diw.de\documents\publikationen\73\diw_01.c.563343.de\diw_sp0920.pdf"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file:///\\Qnap-1\tdrive\PMINTL\Project%2031\BZTI%20submission%202\DE_SES\www.pnlee.co.uk\Reports.htm" TargetMode="External"/><Relationship Id="rId2" Type="http://schemas.openxmlformats.org/officeDocument/2006/relationships/numbering" Target="numbering.xml"/><Relationship Id="rId16" Type="http://schemas.openxmlformats.org/officeDocument/2006/relationships/hyperlink" Target="file:///\\Qnap-1\tdrive\PMINTL\Project%2031\BZTI%20submission%202\DE_SES\www.pnlee.co.uk\iss.htm"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hdx.healthdata.org/record/ihme-data/gbd-2019-socio-demographic-index-sdi-1950-2019" TargetMode="External"/><Relationship Id="rId5" Type="http://schemas.openxmlformats.org/officeDocument/2006/relationships/webSettings" Target="webSettings.xml"/><Relationship Id="rId15" Type="http://schemas.openxmlformats.org/officeDocument/2006/relationships/hyperlink" Target="https://www.uni-saarland.de/fileadmin/user_upload/Professoren/fr12_ProfKaul/Research/2020_01_29_Quitting_Smoking.pdf" TargetMode="External"/><Relationship Id="rId23" Type="http://schemas.openxmlformats.org/officeDocument/2006/relationships/theme" Target="theme/theme1.xml"/><Relationship Id="rId10" Type="http://schemas.openxmlformats.org/officeDocument/2006/relationships/hyperlink" Target="http://www.healthdata.org/gbd/about" TargetMode="Externa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google.co.uk/url?sa=t&amp;rct=j&amp;q=&amp;esrc=s&amp;source=web&amp;cd=&amp;ved=2ahUKEwiOn5DC_fTpAhWDYsAKHbVdCNIQFjAAegQIARAB&amp;url=https%3A%2F%2Fwww.abnr.de%2Fmedia%2Ffactdkfz04.pdf&amp;usg=AOvVaw3z0dAKfIGnHbNkZixGGQzc"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AFD932-F027-46BA-8AF1-B93D5B4B8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17</Pages>
  <Words>4006</Words>
  <Characters>38043</Characters>
  <Application>Microsoft Office Word</Application>
  <DocSecurity>0</DocSecurity>
  <Lines>317</Lines>
  <Paragraphs>83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EPIDEMIOLOGICAL EVIDENCE ON</vt:lpstr>
      <vt:lpstr>EPIDEMIOLOGICAL EVIDENCE ON</vt:lpstr>
    </vt:vector>
  </TitlesOfParts>
  <Company>P N Lee Statistics and Computing Ltd</Company>
  <LinksUpToDate>false</LinksUpToDate>
  <CharactersWithSpaces>41966</CharactersWithSpaces>
  <SharedDoc>false</SharedDoc>
  <HLinks>
    <vt:vector size="192" baseType="variant">
      <vt:variant>
        <vt:i4>786453</vt:i4>
      </vt:variant>
      <vt:variant>
        <vt:i4>1490</vt:i4>
      </vt:variant>
      <vt:variant>
        <vt:i4>0</vt:i4>
      </vt:variant>
      <vt:variant>
        <vt:i4>5</vt:i4>
      </vt:variant>
      <vt:variant>
        <vt:lpwstr>http://bmj.com/cgi/content/full/326/7398/1057</vt:lpwstr>
      </vt:variant>
      <vt:variant>
        <vt:lpwstr/>
      </vt:variant>
      <vt:variant>
        <vt:i4>2621565</vt:i4>
      </vt:variant>
      <vt:variant>
        <vt:i4>1487</vt:i4>
      </vt:variant>
      <vt:variant>
        <vt:i4>0</vt:i4>
      </vt:variant>
      <vt:variant>
        <vt:i4>5</vt:i4>
      </vt:variant>
      <vt:variant>
        <vt:lpwstr>http://cebp.aacrjournals.org/cgi/reprint/15/10/1820</vt:lpwstr>
      </vt:variant>
      <vt:variant>
        <vt:lpwstr/>
      </vt:variant>
      <vt:variant>
        <vt:i4>852051</vt:i4>
      </vt:variant>
      <vt:variant>
        <vt:i4>1484</vt:i4>
      </vt:variant>
      <vt:variant>
        <vt:i4>0</vt:i4>
      </vt:variant>
      <vt:variant>
        <vt:i4>5</vt:i4>
      </vt:variant>
      <vt:variant>
        <vt:lpwstr>http://cebp.aacrjournals.org/cgi/reprint/15/1/99</vt:lpwstr>
      </vt:variant>
      <vt:variant>
        <vt:lpwstr/>
      </vt:variant>
      <vt:variant>
        <vt:i4>5570645</vt:i4>
      </vt:variant>
      <vt:variant>
        <vt:i4>1481</vt:i4>
      </vt:variant>
      <vt:variant>
        <vt:i4>0</vt:i4>
      </vt:variant>
      <vt:variant>
        <vt:i4>5</vt:i4>
      </vt:variant>
      <vt:variant>
        <vt:lpwstr>http://cancercontrol.cancer.gov/tcrb/monographs/10/index.html</vt:lpwstr>
      </vt:variant>
      <vt:variant>
        <vt:lpwstr/>
      </vt:variant>
      <vt:variant>
        <vt:i4>7864416</vt:i4>
      </vt:variant>
      <vt:variant>
        <vt:i4>1478</vt:i4>
      </vt:variant>
      <vt:variant>
        <vt:i4>0</vt:i4>
      </vt:variant>
      <vt:variant>
        <vt:i4>5</vt:i4>
      </vt:variant>
      <vt:variant>
        <vt:lpwstr>http://www.pnlee.co.uk/reflist.htm</vt:lpwstr>
      </vt:variant>
      <vt:variant>
        <vt:lpwstr/>
      </vt:variant>
      <vt:variant>
        <vt:i4>7864416</vt:i4>
      </vt:variant>
      <vt:variant>
        <vt:i4>1475</vt:i4>
      </vt:variant>
      <vt:variant>
        <vt:i4>0</vt:i4>
      </vt:variant>
      <vt:variant>
        <vt:i4>5</vt:i4>
      </vt:variant>
      <vt:variant>
        <vt:lpwstr>http://www.pnlee.co.uk/reflist.htm</vt:lpwstr>
      </vt:variant>
      <vt:variant>
        <vt:lpwstr/>
      </vt:variant>
      <vt:variant>
        <vt:i4>1310777</vt:i4>
      </vt:variant>
      <vt:variant>
        <vt:i4>152</vt:i4>
      </vt:variant>
      <vt:variant>
        <vt:i4>0</vt:i4>
      </vt:variant>
      <vt:variant>
        <vt:i4>5</vt:i4>
      </vt:variant>
      <vt:variant>
        <vt:lpwstr/>
      </vt:variant>
      <vt:variant>
        <vt:lpwstr>_Toc332200827</vt:lpwstr>
      </vt:variant>
      <vt:variant>
        <vt:i4>1310777</vt:i4>
      </vt:variant>
      <vt:variant>
        <vt:i4>146</vt:i4>
      </vt:variant>
      <vt:variant>
        <vt:i4>0</vt:i4>
      </vt:variant>
      <vt:variant>
        <vt:i4>5</vt:i4>
      </vt:variant>
      <vt:variant>
        <vt:lpwstr/>
      </vt:variant>
      <vt:variant>
        <vt:lpwstr>_Toc332200826</vt:lpwstr>
      </vt:variant>
      <vt:variant>
        <vt:i4>1310777</vt:i4>
      </vt:variant>
      <vt:variant>
        <vt:i4>140</vt:i4>
      </vt:variant>
      <vt:variant>
        <vt:i4>0</vt:i4>
      </vt:variant>
      <vt:variant>
        <vt:i4>5</vt:i4>
      </vt:variant>
      <vt:variant>
        <vt:lpwstr/>
      </vt:variant>
      <vt:variant>
        <vt:lpwstr>_Toc332200825</vt:lpwstr>
      </vt:variant>
      <vt:variant>
        <vt:i4>1310777</vt:i4>
      </vt:variant>
      <vt:variant>
        <vt:i4>134</vt:i4>
      </vt:variant>
      <vt:variant>
        <vt:i4>0</vt:i4>
      </vt:variant>
      <vt:variant>
        <vt:i4>5</vt:i4>
      </vt:variant>
      <vt:variant>
        <vt:lpwstr/>
      </vt:variant>
      <vt:variant>
        <vt:lpwstr>_Toc332200824</vt:lpwstr>
      </vt:variant>
      <vt:variant>
        <vt:i4>1310777</vt:i4>
      </vt:variant>
      <vt:variant>
        <vt:i4>128</vt:i4>
      </vt:variant>
      <vt:variant>
        <vt:i4>0</vt:i4>
      </vt:variant>
      <vt:variant>
        <vt:i4>5</vt:i4>
      </vt:variant>
      <vt:variant>
        <vt:lpwstr/>
      </vt:variant>
      <vt:variant>
        <vt:lpwstr>_Toc332200823</vt:lpwstr>
      </vt:variant>
      <vt:variant>
        <vt:i4>1310777</vt:i4>
      </vt:variant>
      <vt:variant>
        <vt:i4>122</vt:i4>
      </vt:variant>
      <vt:variant>
        <vt:i4>0</vt:i4>
      </vt:variant>
      <vt:variant>
        <vt:i4>5</vt:i4>
      </vt:variant>
      <vt:variant>
        <vt:lpwstr/>
      </vt:variant>
      <vt:variant>
        <vt:lpwstr>_Toc332200822</vt:lpwstr>
      </vt:variant>
      <vt:variant>
        <vt:i4>1310777</vt:i4>
      </vt:variant>
      <vt:variant>
        <vt:i4>116</vt:i4>
      </vt:variant>
      <vt:variant>
        <vt:i4>0</vt:i4>
      </vt:variant>
      <vt:variant>
        <vt:i4>5</vt:i4>
      </vt:variant>
      <vt:variant>
        <vt:lpwstr/>
      </vt:variant>
      <vt:variant>
        <vt:lpwstr>_Toc332200821</vt:lpwstr>
      </vt:variant>
      <vt:variant>
        <vt:i4>1310777</vt:i4>
      </vt:variant>
      <vt:variant>
        <vt:i4>110</vt:i4>
      </vt:variant>
      <vt:variant>
        <vt:i4>0</vt:i4>
      </vt:variant>
      <vt:variant>
        <vt:i4>5</vt:i4>
      </vt:variant>
      <vt:variant>
        <vt:lpwstr/>
      </vt:variant>
      <vt:variant>
        <vt:lpwstr>_Toc332200820</vt:lpwstr>
      </vt:variant>
      <vt:variant>
        <vt:i4>1507385</vt:i4>
      </vt:variant>
      <vt:variant>
        <vt:i4>104</vt:i4>
      </vt:variant>
      <vt:variant>
        <vt:i4>0</vt:i4>
      </vt:variant>
      <vt:variant>
        <vt:i4>5</vt:i4>
      </vt:variant>
      <vt:variant>
        <vt:lpwstr/>
      </vt:variant>
      <vt:variant>
        <vt:lpwstr>_Toc332200819</vt:lpwstr>
      </vt:variant>
      <vt:variant>
        <vt:i4>1507385</vt:i4>
      </vt:variant>
      <vt:variant>
        <vt:i4>98</vt:i4>
      </vt:variant>
      <vt:variant>
        <vt:i4>0</vt:i4>
      </vt:variant>
      <vt:variant>
        <vt:i4>5</vt:i4>
      </vt:variant>
      <vt:variant>
        <vt:lpwstr/>
      </vt:variant>
      <vt:variant>
        <vt:lpwstr>_Toc332200818</vt:lpwstr>
      </vt:variant>
      <vt:variant>
        <vt:i4>1507385</vt:i4>
      </vt:variant>
      <vt:variant>
        <vt:i4>92</vt:i4>
      </vt:variant>
      <vt:variant>
        <vt:i4>0</vt:i4>
      </vt:variant>
      <vt:variant>
        <vt:i4>5</vt:i4>
      </vt:variant>
      <vt:variant>
        <vt:lpwstr/>
      </vt:variant>
      <vt:variant>
        <vt:lpwstr>_Toc332200817</vt:lpwstr>
      </vt:variant>
      <vt:variant>
        <vt:i4>1507385</vt:i4>
      </vt:variant>
      <vt:variant>
        <vt:i4>86</vt:i4>
      </vt:variant>
      <vt:variant>
        <vt:i4>0</vt:i4>
      </vt:variant>
      <vt:variant>
        <vt:i4>5</vt:i4>
      </vt:variant>
      <vt:variant>
        <vt:lpwstr/>
      </vt:variant>
      <vt:variant>
        <vt:lpwstr>_Toc332200816</vt:lpwstr>
      </vt:variant>
      <vt:variant>
        <vt:i4>1507385</vt:i4>
      </vt:variant>
      <vt:variant>
        <vt:i4>80</vt:i4>
      </vt:variant>
      <vt:variant>
        <vt:i4>0</vt:i4>
      </vt:variant>
      <vt:variant>
        <vt:i4>5</vt:i4>
      </vt:variant>
      <vt:variant>
        <vt:lpwstr/>
      </vt:variant>
      <vt:variant>
        <vt:lpwstr>_Toc332200815</vt:lpwstr>
      </vt:variant>
      <vt:variant>
        <vt:i4>1507385</vt:i4>
      </vt:variant>
      <vt:variant>
        <vt:i4>74</vt:i4>
      </vt:variant>
      <vt:variant>
        <vt:i4>0</vt:i4>
      </vt:variant>
      <vt:variant>
        <vt:i4>5</vt:i4>
      </vt:variant>
      <vt:variant>
        <vt:lpwstr/>
      </vt:variant>
      <vt:variant>
        <vt:lpwstr>_Toc332200814</vt:lpwstr>
      </vt:variant>
      <vt:variant>
        <vt:i4>1507385</vt:i4>
      </vt:variant>
      <vt:variant>
        <vt:i4>68</vt:i4>
      </vt:variant>
      <vt:variant>
        <vt:i4>0</vt:i4>
      </vt:variant>
      <vt:variant>
        <vt:i4>5</vt:i4>
      </vt:variant>
      <vt:variant>
        <vt:lpwstr/>
      </vt:variant>
      <vt:variant>
        <vt:lpwstr>_Toc332200813</vt:lpwstr>
      </vt:variant>
      <vt:variant>
        <vt:i4>1507385</vt:i4>
      </vt:variant>
      <vt:variant>
        <vt:i4>62</vt:i4>
      </vt:variant>
      <vt:variant>
        <vt:i4>0</vt:i4>
      </vt:variant>
      <vt:variant>
        <vt:i4>5</vt:i4>
      </vt:variant>
      <vt:variant>
        <vt:lpwstr/>
      </vt:variant>
      <vt:variant>
        <vt:lpwstr>_Toc332200812</vt:lpwstr>
      </vt:variant>
      <vt:variant>
        <vt:i4>1507385</vt:i4>
      </vt:variant>
      <vt:variant>
        <vt:i4>56</vt:i4>
      </vt:variant>
      <vt:variant>
        <vt:i4>0</vt:i4>
      </vt:variant>
      <vt:variant>
        <vt:i4>5</vt:i4>
      </vt:variant>
      <vt:variant>
        <vt:lpwstr/>
      </vt:variant>
      <vt:variant>
        <vt:lpwstr>_Toc332200811</vt:lpwstr>
      </vt:variant>
      <vt:variant>
        <vt:i4>1507385</vt:i4>
      </vt:variant>
      <vt:variant>
        <vt:i4>50</vt:i4>
      </vt:variant>
      <vt:variant>
        <vt:i4>0</vt:i4>
      </vt:variant>
      <vt:variant>
        <vt:i4>5</vt:i4>
      </vt:variant>
      <vt:variant>
        <vt:lpwstr/>
      </vt:variant>
      <vt:variant>
        <vt:lpwstr>_Toc332200810</vt:lpwstr>
      </vt:variant>
      <vt:variant>
        <vt:i4>1441849</vt:i4>
      </vt:variant>
      <vt:variant>
        <vt:i4>44</vt:i4>
      </vt:variant>
      <vt:variant>
        <vt:i4>0</vt:i4>
      </vt:variant>
      <vt:variant>
        <vt:i4>5</vt:i4>
      </vt:variant>
      <vt:variant>
        <vt:lpwstr/>
      </vt:variant>
      <vt:variant>
        <vt:lpwstr>_Toc332200809</vt:lpwstr>
      </vt:variant>
      <vt:variant>
        <vt:i4>1441849</vt:i4>
      </vt:variant>
      <vt:variant>
        <vt:i4>38</vt:i4>
      </vt:variant>
      <vt:variant>
        <vt:i4>0</vt:i4>
      </vt:variant>
      <vt:variant>
        <vt:i4>5</vt:i4>
      </vt:variant>
      <vt:variant>
        <vt:lpwstr/>
      </vt:variant>
      <vt:variant>
        <vt:lpwstr>_Toc332200808</vt:lpwstr>
      </vt:variant>
      <vt:variant>
        <vt:i4>1441849</vt:i4>
      </vt:variant>
      <vt:variant>
        <vt:i4>32</vt:i4>
      </vt:variant>
      <vt:variant>
        <vt:i4>0</vt:i4>
      </vt:variant>
      <vt:variant>
        <vt:i4>5</vt:i4>
      </vt:variant>
      <vt:variant>
        <vt:lpwstr/>
      </vt:variant>
      <vt:variant>
        <vt:lpwstr>_Toc332200807</vt:lpwstr>
      </vt:variant>
      <vt:variant>
        <vt:i4>1441849</vt:i4>
      </vt:variant>
      <vt:variant>
        <vt:i4>26</vt:i4>
      </vt:variant>
      <vt:variant>
        <vt:i4>0</vt:i4>
      </vt:variant>
      <vt:variant>
        <vt:i4>5</vt:i4>
      </vt:variant>
      <vt:variant>
        <vt:lpwstr/>
      </vt:variant>
      <vt:variant>
        <vt:lpwstr>_Toc332200806</vt:lpwstr>
      </vt:variant>
      <vt:variant>
        <vt:i4>1441849</vt:i4>
      </vt:variant>
      <vt:variant>
        <vt:i4>20</vt:i4>
      </vt:variant>
      <vt:variant>
        <vt:i4>0</vt:i4>
      </vt:variant>
      <vt:variant>
        <vt:i4>5</vt:i4>
      </vt:variant>
      <vt:variant>
        <vt:lpwstr/>
      </vt:variant>
      <vt:variant>
        <vt:lpwstr>_Toc332200805</vt:lpwstr>
      </vt:variant>
      <vt:variant>
        <vt:i4>1441849</vt:i4>
      </vt:variant>
      <vt:variant>
        <vt:i4>14</vt:i4>
      </vt:variant>
      <vt:variant>
        <vt:i4>0</vt:i4>
      </vt:variant>
      <vt:variant>
        <vt:i4>5</vt:i4>
      </vt:variant>
      <vt:variant>
        <vt:lpwstr/>
      </vt:variant>
      <vt:variant>
        <vt:lpwstr>_Toc332200804</vt:lpwstr>
      </vt:variant>
      <vt:variant>
        <vt:i4>1441849</vt:i4>
      </vt:variant>
      <vt:variant>
        <vt:i4>8</vt:i4>
      </vt:variant>
      <vt:variant>
        <vt:i4>0</vt:i4>
      </vt:variant>
      <vt:variant>
        <vt:i4>5</vt:i4>
      </vt:variant>
      <vt:variant>
        <vt:lpwstr/>
      </vt:variant>
      <vt:variant>
        <vt:lpwstr>_Toc332200803</vt:lpwstr>
      </vt:variant>
      <vt:variant>
        <vt:i4>1441849</vt:i4>
      </vt:variant>
      <vt:variant>
        <vt:i4>2</vt:i4>
      </vt:variant>
      <vt:variant>
        <vt:i4>0</vt:i4>
      </vt:variant>
      <vt:variant>
        <vt:i4>5</vt:i4>
      </vt:variant>
      <vt:variant>
        <vt:lpwstr/>
      </vt:variant>
      <vt:variant>
        <vt:lpwstr>_Toc332200802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EPIDEMIOLOGICAL EVIDENCE ON</dc:title>
  <dc:creator>Jan Hamling</dc:creator>
  <cp:lastModifiedBy>Rytsar, Romana</cp:lastModifiedBy>
  <cp:revision>3</cp:revision>
  <cp:lastPrinted>2021-11-19T10:26:00Z</cp:lastPrinted>
  <dcterms:created xsi:type="dcterms:W3CDTF">2021-11-30T11:09:00Z</dcterms:created>
  <dcterms:modified xsi:type="dcterms:W3CDTF">2022-10-24T09:36:00Z</dcterms:modified>
</cp:coreProperties>
</file>