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78A2" w:rsidRPr="00AE1A82" w:rsidRDefault="009B78A2" w:rsidP="009B78A2">
      <w:pPr>
        <w:pStyle w:val="NormalWeb"/>
        <w:spacing w:line="480" w:lineRule="auto"/>
        <w:contextualSpacing/>
        <w:rPr>
          <w:lang w:val="en-US"/>
        </w:rPr>
      </w:pPr>
      <w:bookmarkStart w:id="0" w:name="_GoBack"/>
      <w:bookmarkEnd w:id="0"/>
      <w:r w:rsidRPr="00AE1A82">
        <w:rPr>
          <w:rFonts w:ascii="Arial" w:hAnsi="Arial" w:cs="Arial"/>
          <w:b/>
          <w:bCs/>
          <w:lang w:val="en-US"/>
        </w:rPr>
        <w:t xml:space="preserve">Table 2. </w:t>
      </w:r>
      <w:r w:rsidRPr="00AE1A82">
        <w:rPr>
          <w:rFonts w:ascii="ArialMT" w:hAnsi="ArialMT"/>
          <w:lang w:val="en-US"/>
        </w:rPr>
        <w:t>Overview of relevant ventilation parameters, invasively measured hemodynamic parameters, blood gases, MIGET measurement, DAD-Score. Standard deviation (SD), driving pressure (P</w:t>
      </w:r>
      <w:r w:rsidRPr="00AE1A82">
        <w:rPr>
          <w:rFonts w:ascii="ArialMT" w:hAnsi="ArialMT"/>
          <w:sz w:val="16"/>
          <w:szCs w:val="16"/>
          <w:lang w:val="en-US"/>
        </w:rPr>
        <w:t>drive</w:t>
      </w:r>
      <w:r w:rsidRPr="00AE1A82">
        <w:rPr>
          <w:rFonts w:ascii="ArialMT" w:hAnsi="ArialMT"/>
          <w:lang w:val="en-US"/>
        </w:rPr>
        <w:t>), peak pressure (P</w:t>
      </w:r>
      <w:r w:rsidRPr="00AE1A82">
        <w:rPr>
          <w:rFonts w:ascii="ArialMT" w:hAnsi="ArialMT"/>
          <w:sz w:val="16"/>
          <w:szCs w:val="16"/>
          <w:lang w:val="en-US"/>
        </w:rPr>
        <w:t>peak</w:t>
      </w:r>
      <w:r w:rsidRPr="00AE1A82">
        <w:rPr>
          <w:rFonts w:ascii="ArialMT" w:hAnsi="ArialMT"/>
          <w:lang w:val="en-US"/>
        </w:rPr>
        <w:t>), partial arterial pressure of carbon dioxide (paCO</w:t>
      </w:r>
      <w:r w:rsidRPr="00AE1A82">
        <w:rPr>
          <w:rFonts w:ascii="ArialMT" w:hAnsi="ArialMT"/>
          <w:sz w:val="16"/>
          <w:szCs w:val="16"/>
          <w:lang w:val="en-US"/>
        </w:rPr>
        <w:t>2</w:t>
      </w:r>
      <w:r w:rsidRPr="00AE1A82">
        <w:rPr>
          <w:rFonts w:ascii="ArialMT" w:hAnsi="ArialMT"/>
          <w:lang w:val="en-US"/>
        </w:rPr>
        <w:t>), partial arterial pressure of oxygen (paO</w:t>
      </w:r>
      <w:r w:rsidRPr="00AE1A82">
        <w:rPr>
          <w:rFonts w:ascii="ArialMT" w:hAnsi="ArialMT"/>
          <w:sz w:val="16"/>
          <w:szCs w:val="16"/>
          <w:lang w:val="en-US"/>
        </w:rPr>
        <w:t>2</w:t>
      </w:r>
      <w:r w:rsidRPr="00AE1A82">
        <w:rPr>
          <w:rFonts w:ascii="ArialMT" w:hAnsi="ArialMT"/>
          <w:lang w:val="en-US"/>
        </w:rPr>
        <w:t xml:space="preserve">), mean arterial pressure (MAP), diffuse alveolar damage (DAD)-score, overdistension (overdis.), intermittent positive pressure ventilation (IPPV), ultralow tidal volume ventilation (ULTVV). Statistical analyses were performed using SPSS and p-values &lt;0.05 were considered significant. </w:t>
      </w:r>
    </w:p>
    <w:p w:rsidR="00D9237B" w:rsidRDefault="009B78A2">
      <w:r w:rsidRPr="00FE4B5D">
        <w:rPr>
          <w:noProof/>
          <w:color w:val="000000" w:themeColor="text1"/>
          <w:szCs w:val="20"/>
        </w:rPr>
        <w:lastRenderedPageBreak/>
        <w:drawing>
          <wp:inline distT="0" distB="0" distL="0" distR="0" wp14:anchorId="7B1364D1" wp14:editId="320FA78E">
            <wp:extent cx="5943600" cy="7442813"/>
            <wp:effectExtent l="0" t="0" r="0" b="6350"/>
            <wp:docPr id="9" name="Grafik 9" descr="Ein Bild, das Tisch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rafik 9" descr="Ein Bild, das Tisch enthält.&#10;&#10;Automatisch generierte Beschreibu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4428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923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MT">
    <w:altName w:val="Arial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78A2"/>
    <w:rsid w:val="009B78A2"/>
    <w:rsid w:val="00D92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0809CF"/>
  <w15:chartTrackingRefBased/>
  <w15:docId w15:val="{4856E5CE-05CB-4381-8665-DBAA8188F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link w:val="NormalWebChar"/>
    <w:uiPriority w:val="99"/>
    <w:unhideWhenUsed/>
    <w:rsid w:val="009B78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character" w:customStyle="1" w:styleId="NormalWebChar">
    <w:name w:val="Normal (Web) Char"/>
    <w:link w:val="NormalWeb"/>
    <w:uiPriority w:val="99"/>
    <w:rsid w:val="009B78A2"/>
    <w:rPr>
      <w:rFonts w:ascii="Times New Roman" w:eastAsia="Times New Roman" w:hAnsi="Times New Roman" w:cs="Times New Roman"/>
      <w:sz w:val="24"/>
      <w:szCs w:val="24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89</Words>
  <Characters>510</Characters>
  <Application>Microsoft Office Word</Application>
  <DocSecurity>0</DocSecurity>
  <Lines>4</Lines>
  <Paragraphs>1</Paragraphs>
  <ScaleCrop>false</ScaleCrop>
  <Company>Springer Nature</Company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2022-02-16T08:10:00Z</dcterms:created>
  <dcterms:modified xsi:type="dcterms:W3CDTF">2022-02-16T08:10:00Z</dcterms:modified>
</cp:coreProperties>
</file>