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3FA8" w:rsidRDefault="00133FA8" w:rsidP="00133FA8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 xml:space="preserve">Table 1. Statistical approaches summarized according to the statistical challenge handled.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964"/>
        <w:gridCol w:w="1263"/>
        <w:gridCol w:w="1263"/>
        <w:gridCol w:w="1263"/>
        <w:gridCol w:w="1263"/>
      </w:tblGrid>
      <w:tr w:rsidR="00133FA8" w:rsidTr="00133FA8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Analysis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Baseline imbalances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Skewed costs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Correlated costs and effects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Missing data</w:t>
            </w:r>
          </w:p>
        </w:tc>
      </w:tr>
      <w:tr w:rsidR="00133FA8" w:rsidTr="00133FA8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1.- Two t-tests (1 for costs; 1 for effects) complete-case analysis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vertAlign w:val="superscript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</w:tr>
      <w:tr w:rsidR="00133FA8" w:rsidTr="00133FA8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 xml:space="preserve">2.-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Two bootstrapped t-tests; 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complete-case analysis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vertAlign w:val="superscript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</w:tr>
      <w:tr w:rsidR="00133FA8" w:rsidTr="00133FA8">
        <w:trPr>
          <w:trHeight w:val="42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3.- Two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regressions with correction for confounders; complete-case analysis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vertAlign w:val="superscript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tabs>
                <w:tab w:val="left" w:pos="421"/>
                <w:tab w:val="center" w:pos="523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</w:tr>
      <w:tr w:rsidR="00133FA8" w:rsidTr="00133FA8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4.- Two bootstrapped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regressions with correction for confounders; complete-case analysis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</w:tr>
      <w:tr w:rsidR="00133FA8" w:rsidTr="00133FA8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 xml:space="preserve">5.-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Two t-tests; mean imputation 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vertAlign w:val="superscript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</w:tr>
      <w:tr w:rsidR="00133FA8" w:rsidTr="00133FA8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 xml:space="preserve">6.-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Two bootstrapped t-tests; mean imputation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</w:tr>
      <w:tr w:rsidR="00133FA8" w:rsidTr="00133FA8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7.- Two regressions with correction for confounders; mean imputation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</w:tr>
      <w:tr w:rsidR="00133FA8" w:rsidTr="00133FA8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 xml:space="preserve">8.-  Two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bootstrapped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 xml:space="preserve"> regressions with correction for confounders;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mean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 xml:space="preserve"> imputation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</w:tr>
      <w:tr w:rsidR="00133FA8" w:rsidTr="00133FA8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9.- Two t-tests; MI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</w:tr>
      <w:tr w:rsidR="00133FA8" w:rsidTr="00133FA8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10.- Two bootstrapped t-tests; MI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</w:tr>
      <w:tr w:rsidR="00133FA8" w:rsidTr="00133FA8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11.- Two regressions without correction for confounders; MI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</w:tr>
      <w:tr w:rsidR="00133FA8" w:rsidTr="00133FA8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12.- Two bootstrapped regression with correction for confounders; MI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tabs>
                <w:tab w:val="left" w:pos="380"/>
                <w:tab w:val="center" w:pos="523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</w:tr>
      <w:tr w:rsidR="00133FA8" w:rsidTr="00133FA8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13.- SUR without correction for confounders; MI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</w:tr>
      <w:tr w:rsidR="00133FA8" w:rsidTr="00133FA8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14.- SUR with correction for confounders; MI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</w:p>
        </w:tc>
      </w:tr>
      <w:tr w:rsidR="00133FA8" w:rsidTr="00133FA8">
        <w:trPr>
          <w:trHeight w:val="551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i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MI </w:t>
            </w:r>
            <w:r>
              <w:rPr>
                <w:rFonts w:ascii="Arial" w:hAnsi="Arial" w:cs="Arial"/>
                <w:i/>
                <w:sz w:val="16"/>
                <w:szCs w:val="16"/>
                <w:lang w:val="en-US"/>
              </w:rPr>
              <w:t>Multiple Imputation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, SUR </w:t>
            </w:r>
            <w:r>
              <w:rPr>
                <w:rFonts w:ascii="Arial" w:hAnsi="Arial" w:cs="Arial"/>
                <w:i/>
                <w:sz w:val="16"/>
                <w:szCs w:val="16"/>
                <w:lang w:val="en-US"/>
              </w:rPr>
              <w:t>Seemingly Unrelated Regression</w:t>
            </w:r>
          </w:p>
        </w:tc>
      </w:tr>
      <w:tr w:rsidR="00133FA8" w:rsidTr="00133FA8">
        <w:trPr>
          <w:trHeight w:val="988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Legend </w:t>
            </w:r>
          </w:p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B"/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- Not accounted for in the analysis </w:t>
            </w:r>
          </w:p>
          <w:p w:rsidR="00133FA8" w:rsidRDefault="00133FA8">
            <w:pPr>
              <w:spacing w:line="360" w:lineRule="auto"/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sym w:font="Wingdings" w:char="F0FC"/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- Accounted for in the analysis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 </w:t>
            </w:r>
          </w:p>
        </w:tc>
      </w:tr>
    </w:tbl>
    <w:p w:rsidR="00AD1398" w:rsidRDefault="00AD1398"/>
    <w:p w:rsidR="00133FA8" w:rsidRDefault="00133FA8"/>
    <w:p w:rsidR="00133FA8" w:rsidRDefault="00133FA8"/>
    <w:p w:rsidR="00133FA8" w:rsidRDefault="00133FA8" w:rsidP="00133FA8">
      <w:pPr>
        <w:spacing w:line="259" w:lineRule="auto"/>
      </w:pPr>
    </w:p>
    <w:p w:rsidR="00133FA8" w:rsidRDefault="00133FA8" w:rsidP="00133FA8">
      <w:pPr>
        <w:spacing w:line="259" w:lineRule="auto"/>
      </w:pPr>
    </w:p>
    <w:p w:rsidR="00133FA8" w:rsidRDefault="00133FA8" w:rsidP="00133FA8">
      <w:pPr>
        <w:spacing w:line="259" w:lineRule="auto"/>
      </w:pPr>
    </w:p>
    <w:p w:rsidR="00133FA8" w:rsidRDefault="00133FA8" w:rsidP="00133FA8">
      <w:pPr>
        <w:spacing w:line="259" w:lineRule="auto"/>
      </w:pPr>
    </w:p>
    <w:p w:rsidR="00133FA8" w:rsidRDefault="00133FA8" w:rsidP="00133FA8">
      <w:pPr>
        <w:spacing w:line="259" w:lineRule="auto"/>
      </w:pPr>
    </w:p>
    <w:p w:rsidR="00133FA8" w:rsidRDefault="00133FA8" w:rsidP="00133FA8">
      <w:pPr>
        <w:spacing w:after="0"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lastRenderedPageBreak/>
        <w:t>Table 2. Results of the cost-effectiveness analyses: REALISE study</w:t>
      </w:r>
    </w:p>
    <w:tbl>
      <w:tblPr>
        <w:tblStyle w:val="TableGrid"/>
        <w:tblW w:w="5000" w:type="pct"/>
        <w:tblInd w:w="0" w:type="dxa"/>
        <w:tblLook w:val="04A0" w:firstRow="1" w:lastRow="0" w:firstColumn="1" w:lastColumn="0" w:noHBand="0" w:noVBand="1"/>
      </w:tblPr>
      <w:tblGrid>
        <w:gridCol w:w="3479"/>
        <w:gridCol w:w="2169"/>
        <w:gridCol w:w="1950"/>
        <w:gridCol w:w="1752"/>
      </w:tblGrid>
      <w:tr w:rsidR="00133FA8" w:rsidTr="00133FA8">
        <w:trPr>
          <w:trHeight w:val="581"/>
        </w:trPr>
        <w:tc>
          <w:tcPr>
            <w:tcW w:w="18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b/>
                <w:sz w:val="16"/>
                <w:szCs w:val="16"/>
                <w:lang w:val="en-GB" w:eastAsia="nl-NL"/>
              </w:rPr>
            </w:pPr>
          </w:p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b/>
                <w:sz w:val="16"/>
                <w:szCs w:val="16"/>
                <w:lang w:val="en-GB" w:eastAsia="nl-NL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val="en-GB" w:eastAsia="nl-NL"/>
              </w:rPr>
              <w:t>Analysis</w:t>
            </w:r>
          </w:p>
        </w:tc>
        <w:tc>
          <w:tcPr>
            <w:tcW w:w="11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b/>
                <w:sz w:val="16"/>
                <w:szCs w:val="16"/>
                <w:lang w:val="en-GB" w:eastAsia="nl-NL"/>
              </w:rPr>
            </w:pPr>
          </w:p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b/>
                <w:sz w:val="16"/>
                <w:szCs w:val="16"/>
                <w:lang w:val="en-GB" w:eastAsia="nl-NL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val="en-GB" w:eastAsia="nl-NL"/>
              </w:rPr>
              <w:t>Societal costs difference (</w:t>
            </w: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€)</w:t>
            </w:r>
            <w:r>
              <w:rPr>
                <w:rFonts w:ascii="Arial" w:eastAsia="Times New Roman" w:hAnsi="Arial" w:cs="Arial"/>
                <w:b/>
                <w:sz w:val="16"/>
                <w:szCs w:val="16"/>
                <w:lang w:val="en-GB" w:eastAsia="nl-NL"/>
              </w:rPr>
              <w:t xml:space="preserve"> (95% CI)</w:t>
            </w:r>
          </w:p>
        </w:tc>
        <w:tc>
          <w:tcPr>
            <w:tcW w:w="10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FA8" w:rsidRDefault="00133FA8">
            <w:pPr>
              <w:spacing w:line="360" w:lineRule="auto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</w:p>
          <w:p w:rsidR="00133FA8" w:rsidRDefault="00133FA8">
            <w:pPr>
              <w:spacing w:line="360" w:lineRule="auto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 xml:space="preserve">QALY difference </w:t>
            </w:r>
          </w:p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b/>
                <w:sz w:val="16"/>
                <w:szCs w:val="16"/>
                <w:lang w:val="en-GB" w:eastAsia="nl-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(95% CI)</w:t>
            </w:r>
          </w:p>
        </w:tc>
        <w:tc>
          <w:tcPr>
            <w:tcW w:w="9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FA8" w:rsidRDefault="00133FA8">
            <w:pPr>
              <w:spacing w:line="360" w:lineRule="auto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</w:p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b/>
                <w:sz w:val="16"/>
                <w:szCs w:val="16"/>
                <w:lang w:val="en-GB" w:eastAsia="nl-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ICER (€/ QALY gained)</w:t>
            </w:r>
          </w:p>
        </w:tc>
      </w:tr>
      <w:tr w:rsidR="00133FA8" w:rsidTr="00133FA8">
        <w:trPr>
          <w:trHeight w:val="4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FA8" w:rsidRDefault="00133FA8">
            <w:pPr>
              <w:spacing w:line="240" w:lineRule="auto"/>
              <w:rPr>
                <w:rFonts w:ascii="Arial" w:eastAsia="Times New Roman" w:hAnsi="Arial" w:cs="Arial"/>
                <w:b/>
                <w:sz w:val="16"/>
                <w:szCs w:val="16"/>
                <w:lang w:val="en-GB" w:eastAsia="nl-N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FA8" w:rsidRDefault="00133FA8">
            <w:pPr>
              <w:spacing w:line="240" w:lineRule="auto"/>
              <w:rPr>
                <w:rFonts w:ascii="Arial" w:eastAsia="Times New Roman" w:hAnsi="Arial" w:cs="Arial"/>
                <w:b/>
                <w:sz w:val="16"/>
                <w:szCs w:val="16"/>
                <w:lang w:val="en-GB" w:eastAsia="nl-N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FA8" w:rsidRDefault="00133FA8">
            <w:pPr>
              <w:spacing w:line="240" w:lineRule="auto"/>
              <w:rPr>
                <w:rFonts w:ascii="Arial" w:eastAsia="Times New Roman" w:hAnsi="Arial" w:cs="Arial"/>
                <w:b/>
                <w:sz w:val="16"/>
                <w:szCs w:val="16"/>
                <w:lang w:val="en-GB" w:eastAsia="nl-N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FA8" w:rsidRDefault="00133FA8">
            <w:pPr>
              <w:spacing w:line="240" w:lineRule="auto"/>
              <w:rPr>
                <w:rFonts w:ascii="Arial" w:eastAsia="Times New Roman" w:hAnsi="Arial" w:cs="Arial"/>
                <w:b/>
                <w:sz w:val="16"/>
                <w:szCs w:val="16"/>
                <w:lang w:val="en-GB" w:eastAsia="nl-NL"/>
              </w:rPr>
            </w:pPr>
          </w:p>
        </w:tc>
      </w:tr>
      <w:tr w:rsidR="00133FA8" w:rsidTr="00133FA8">
        <w:trPr>
          <w:trHeight w:val="382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1.- Two t-tests (1 for cost; 1 for effects) complete-case analysis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-782 (-4332 to 2768)</w:t>
            </w:r>
          </w:p>
        </w:tc>
        <w:tc>
          <w:tcPr>
            <w:tcW w:w="1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-0.001 (-0.070 to 0.0677)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636,744</w:t>
            </w:r>
          </w:p>
        </w:tc>
      </w:tr>
      <w:tr w:rsidR="00133FA8" w:rsidTr="00133FA8">
        <w:trPr>
          <w:trHeight w:val="646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 xml:space="preserve">2.-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Two bootstrapped t-tests; complete-case 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analysis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color w:val="C45911" w:themeColor="accent2" w:themeShade="BF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C45911" w:themeColor="accent2" w:themeShade="BF"/>
                <w:sz w:val="16"/>
                <w:szCs w:val="16"/>
                <w:lang w:val="en-US"/>
              </w:rPr>
              <w:t>-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782 (-4850 to 2544)</w:t>
            </w:r>
          </w:p>
        </w:tc>
        <w:tc>
          <w:tcPr>
            <w:tcW w:w="1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-0.001 (-0.070 to 0.0677)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636,744</w:t>
            </w:r>
          </w:p>
        </w:tc>
      </w:tr>
      <w:tr w:rsidR="00133FA8" w:rsidTr="00133FA8">
        <w:trPr>
          <w:trHeight w:val="382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3.- Two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regressions with correction for confounders; complete-case 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analysis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-197 (</w:t>
            </w:r>
            <w:r>
              <w:rPr>
                <w:rFonts w:ascii="Arial" w:hAnsi="Arial" w:cs="Arial"/>
                <w:sz w:val="16"/>
                <w:szCs w:val="16"/>
              </w:rPr>
              <w:t>-3692 to 3297)</w:t>
            </w:r>
          </w:p>
        </w:tc>
        <w:tc>
          <w:tcPr>
            <w:tcW w:w="1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-0.009 (</w:t>
            </w:r>
            <w:r>
              <w:rPr>
                <w:rFonts w:ascii="Arial" w:hAnsi="Arial" w:cs="Arial"/>
                <w:sz w:val="16"/>
                <w:szCs w:val="16"/>
              </w:rPr>
              <w:t>-0.077 to 0.058)</w:t>
            </w:r>
          </w:p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21,390</w:t>
            </w:r>
          </w:p>
        </w:tc>
      </w:tr>
      <w:tr w:rsidR="00133FA8" w:rsidTr="00133FA8">
        <w:trPr>
          <w:trHeight w:val="382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4.- Two bootstrapped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regressions with correction for confounders; complete-case 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analysis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-197 (-3643 to 2832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-0.009 (</w:t>
            </w:r>
            <w:r>
              <w:rPr>
                <w:rFonts w:ascii="Arial" w:hAnsi="Arial" w:cs="Arial"/>
                <w:sz w:val="16"/>
                <w:szCs w:val="16"/>
              </w:rPr>
              <w:t>-0.077 to 0.058)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color w:val="FF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21,390</w:t>
            </w:r>
          </w:p>
        </w:tc>
      </w:tr>
      <w:tr w:rsidR="00133FA8" w:rsidTr="00133FA8">
        <w:trPr>
          <w:trHeight w:val="395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 xml:space="preserve">5.-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Two t-tests; mean imputation 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-840 (-3382 to 1701)</w:t>
            </w:r>
          </w:p>
        </w:tc>
        <w:tc>
          <w:tcPr>
            <w:tcW w:w="1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0.004 (-0.049 to 0.057)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-231,148</w:t>
            </w:r>
          </w:p>
        </w:tc>
      </w:tr>
      <w:tr w:rsidR="00133FA8" w:rsidTr="00133FA8">
        <w:trPr>
          <w:trHeight w:val="382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6.- Two bootstrapped t-tests; mean imputation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-840 (-3467 to 1693)</w:t>
            </w:r>
          </w:p>
        </w:tc>
        <w:tc>
          <w:tcPr>
            <w:tcW w:w="1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0.004 (-0.049 to 0.056)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-231,148</w:t>
            </w:r>
          </w:p>
        </w:tc>
      </w:tr>
      <w:tr w:rsidR="00133FA8" w:rsidTr="00133FA8">
        <w:trPr>
          <w:trHeight w:val="382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7.- Two regressions with correction for confounders; mean imputation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-707 (-3197 to 1783)</w:t>
            </w:r>
          </w:p>
        </w:tc>
        <w:tc>
          <w:tcPr>
            <w:tcW w:w="1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0.005 (-0.047 to 0.057)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-145,697</w:t>
            </w:r>
          </w:p>
        </w:tc>
      </w:tr>
      <w:tr w:rsidR="00133FA8" w:rsidTr="00133FA8">
        <w:trPr>
          <w:trHeight w:val="382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 xml:space="preserve">8.- Two bootstrapped regressions with correction for confounders;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mean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 xml:space="preserve"> imputation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-707 (-3221 to 1636)</w:t>
            </w:r>
          </w:p>
        </w:tc>
        <w:tc>
          <w:tcPr>
            <w:tcW w:w="1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0.005 (-0.047 to 0.057)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-231,148</w:t>
            </w:r>
          </w:p>
        </w:tc>
      </w:tr>
      <w:tr w:rsidR="00133FA8" w:rsidTr="00133FA8">
        <w:trPr>
          <w:trHeight w:val="382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9.- Two t-tests; MI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-141 (-2318 to 2035)</w:t>
            </w:r>
          </w:p>
        </w:tc>
        <w:tc>
          <w:tcPr>
            <w:tcW w:w="1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0.009 (-0.053 to 0.071)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-16,425</w:t>
            </w:r>
          </w:p>
        </w:tc>
      </w:tr>
      <w:tr w:rsidR="00133FA8" w:rsidTr="00133FA8">
        <w:trPr>
          <w:trHeight w:val="382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10.- Two bootstrapped t-tests; MI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-141 (-2398 to 1908)</w:t>
            </w:r>
          </w:p>
        </w:tc>
        <w:tc>
          <w:tcPr>
            <w:tcW w:w="1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0.009 (-0.053 to 0.071)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-16,425</w:t>
            </w:r>
          </w:p>
        </w:tc>
      </w:tr>
      <w:tr w:rsidR="00133FA8" w:rsidTr="00133FA8">
        <w:trPr>
          <w:trHeight w:val="382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11.- Two regressions with correction for confounders; MI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-73 (-2295 to 1073)</w:t>
            </w:r>
          </w:p>
        </w:tc>
        <w:tc>
          <w:tcPr>
            <w:tcW w:w="1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0.011 (-0.050 to 0.071)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-6,880</w:t>
            </w:r>
          </w:p>
        </w:tc>
      </w:tr>
      <w:tr w:rsidR="00133FA8" w:rsidTr="00133FA8">
        <w:trPr>
          <w:trHeight w:val="382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12.- Two bootstrapped regressions with correction for confounders; MI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-73 (-2248 to 1942)</w:t>
            </w:r>
          </w:p>
        </w:tc>
        <w:tc>
          <w:tcPr>
            <w:tcW w:w="1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0.011 (-0.050 to 0.071)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-6,880</w:t>
            </w:r>
          </w:p>
        </w:tc>
      </w:tr>
      <w:tr w:rsidR="00133FA8" w:rsidTr="00133FA8">
        <w:trPr>
          <w:trHeight w:val="382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13.- SUR without correction for confounders; MI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-141 (-849 to 1164)</w:t>
            </w:r>
          </w:p>
        </w:tc>
        <w:tc>
          <w:tcPr>
            <w:tcW w:w="1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0.009 (-0.056 to 0.072)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-16,425</w:t>
            </w:r>
          </w:p>
        </w:tc>
      </w:tr>
      <w:tr w:rsidR="00133FA8" w:rsidTr="00133FA8">
        <w:trPr>
          <w:trHeight w:val="382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14.- SUR with correction for confounders; MI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-82 (-892 to 1586)</w:t>
            </w:r>
          </w:p>
        </w:tc>
        <w:tc>
          <w:tcPr>
            <w:tcW w:w="1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0.011 (-0.058 to 0.079)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-7,502</w:t>
            </w:r>
          </w:p>
        </w:tc>
      </w:tr>
      <w:tr w:rsidR="00133FA8" w:rsidTr="00133FA8">
        <w:trPr>
          <w:trHeight w:val="382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95% CI </w:t>
            </w:r>
            <w:r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95% Confidence Interval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ICER </w:t>
            </w:r>
            <w:r>
              <w:rPr>
                <w:rFonts w:ascii="Arial" w:hAnsi="Arial" w:cs="Arial"/>
                <w:i/>
                <w:sz w:val="16"/>
                <w:szCs w:val="16"/>
                <w:lang w:val="en-US"/>
              </w:rPr>
              <w:t>Incremental Cost-Effectiveness Ratio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, MI </w:t>
            </w:r>
            <w:r>
              <w:rPr>
                <w:rFonts w:ascii="Arial" w:hAnsi="Arial" w:cs="Arial"/>
                <w:i/>
                <w:sz w:val="16"/>
                <w:szCs w:val="16"/>
                <w:lang w:val="en-US"/>
              </w:rPr>
              <w:t>Multiple Imputation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, SUR </w:t>
            </w:r>
            <w:r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Seemingly Unrelated Regression,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QALY</w:t>
            </w:r>
            <w:r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 Quality Adjusted Life-year</w:t>
            </w:r>
          </w:p>
        </w:tc>
      </w:tr>
    </w:tbl>
    <w:p w:rsidR="00133FA8" w:rsidRDefault="00133FA8" w:rsidP="00133FA8">
      <w:pPr>
        <w:spacing w:line="360" w:lineRule="auto"/>
        <w:jc w:val="both"/>
        <w:rPr>
          <w:rFonts w:ascii="Arial" w:eastAsia="Times New Roman" w:hAnsi="Arial" w:cs="Arial"/>
          <w:b/>
          <w:sz w:val="20"/>
          <w:szCs w:val="20"/>
          <w:lang w:val="en-US"/>
        </w:rPr>
      </w:pPr>
    </w:p>
    <w:p w:rsidR="00133FA8" w:rsidRDefault="00133FA8" w:rsidP="00133FA8">
      <w:pPr>
        <w:spacing w:line="480" w:lineRule="auto"/>
        <w:jc w:val="both"/>
        <w:rPr>
          <w:rFonts w:ascii="Arial" w:eastAsia="Times New Roman" w:hAnsi="Arial" w:cs="Arial"/>
          <w:color w:val="C00000"/>
          <w:sz w:val="20"/>
          <w:szCs w:val="20"/>
          <w:lang w:val="en-GB"/>
        </w:rPr>
      </w:pPr>
      <w:r>
        <w:rPr>
          <w:rFonts w:ascii="Arial" w:eastAsia="Times New Roman" w:hAnsi="Arial" w:cs="Arial"/>
          <w:b/>
          <w:sz w:val="20"/>
          <w:szCs w:val="20"/>
          <w:lang w:val="en-US"/>
        </w:rPr>
        <w:t>T</w:t>
      </w:r>
      <w:r>
        <w:rPr>
          <w:rFonts w:ascii="Arial" w:hAnsi="Arial" w:cs="Arial"/>
          <w:b/>
          <w:sz w:val="20"/>
          <w:szCs w:val="20"/>
          <w:lang w:val="en-GB"/>
        </w:rPr>
        <w:t xml:space="preserve">able 3. Results of the cost-effectiveness analyses: </w:t>
      </w:r>
      <w:proofErr w:type="spellStart"/>
      <w:r>
        <w:rPr>
          <w:rFonts w:ascii="Arial" w:hAnsi="Arial" w:cs="Arial"/>
          <w:b/>
          <w:sz w:val="20"/>
          <w:szCs w:val="20"/>
          <w:lang w:val="en-GB"/>
        </w:rPr>
        <w:t>HypoAware</w:t>
      </w:r>
      <w:proofErr w:type="spellEnd"/>
      <w:r>
        <w:rPr>
          <w:rFonts w:ascii="Arial" w:hAnsi="Arial" w:cs="Arial"/>
          <w:b/>
          <w:sz w:val="20"/>
          <w:szCs w:val="20"/>
          <w:lang w:val="en-GB"/>
        </w:rPr>
        <w:t xml:space="preserve"> study</w:t>
      </w:r>
    </w:p>
    <w:tbl>
      <w:tblPr>
        <w:tblStyle w:val="TableGrid"/>
        <w:tblW w:w="5000" w:type="pct"/>
        <w:tblInd w:w="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3" w:type="dxa"/>
          <w:right w:w="73" w:type="dxa"/>
        </w:tblCellMar>
        <w:tblLook w:val="04A0" w:firstRow="1" w:lastRow="0" w:firstColumn="1" w:lastColumn="0" w:noHBand="0" w:noVBand="1"/>
      </w:tblPr>
      <w:tblGrid>
        <w:gridCol w:w="3564"/>
        <w:gridCol w:w="2318"/>
        <w:gridCol w:w="1727"/>
        <w:gridCol w:w="1745"/>
      </w:tblGrid>
      <w:tr w:rsidR="00133FA8" w:rsidTr="00133FA8">
        <w:trPr>
          <w:trHeight w:val="620"/>
        </w:trPr>
        <w:tc>
          <w:tcPr>
            <w:tcW w:w="1905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b/>
                <w:sz w:val="16"/>
                <w:szCs w:val="16"/>
                <w:lang w:val="en-GB" w:eastAsia="nl-NL"/>
              </w:rPr>
            </w:pPr>
          </w:p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b/>
                <w:sz w:val="16"/>
                <w:szCs w:val="16"/>
                <w:lang w:val="en-GB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val="en-GB" w:eastAsia="nl-NL"/>
              </w:rPr>
              <w:t xml:space="preserve">Analysis </w:t>
            </w:r>
          </w:p>
        </w:tc>
        <w:tc>
          <w:tcPr>
            <w:tcW w:w="1239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b/>
                <w:sz w:val="16"/>
                <w:szCs w:val="16"/>
                <w:lang w:val="en-GB" w:eastAsia="nl-NL"/>
              </w:rPr>
            </w:pPr>
          </w:p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b/>
                <w:sz w:val="16"/>
                <w:szCs w:val="16"/>
                <w:lang w:val="en-GB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val="en-GB" w:eastAsia="nl-NL"/>
              </w:rPr>
              <w:t>Societal costs difference (</w:t>
            </w: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€)</w:t>
            </w:r>
            <w:r>
              <w:rPr>
                <w:rFonts w:ascii="Arial" w:eastAsia="Times New Roman" w:hAnsi="Arial" w:cs="Arial"/>
                <w:b/>
                <w:sz w:val="16"/>
                <w:szCs w:val="16"/>
                <w:lang w:val="en-GB" w:eastAsia="nl-NL"/>
              </w:rPr>
              <w:t xml:space="preserve"> (95% CI)</w:t>
            </w:r>
          </w:p>
        </w:tc>
        <w:tc>
          <w:tcPr>
            <w:tcW w:w="923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33FA8" w:rsidRDefault="00133FA8">
            <w:pPr>
              <w:spacing w:line="360" w:lineRule="auto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</w:p>
          <w:p w:rsidR="00133FA8" w:rsidRDefault="00133FA8">
            <w:pPr>
              <w:spacing w:line="360" w:lineRule="auto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 xml:space="preserve">QALY difference </w:t>
            </w:r>
          </w:p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b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(95% CI)</w:t>
            </w:r>
          </w:p>
        </w:tc>
        <w:tc>
          <w:tcPr>
            <w:tcW w:w="933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33FA8" w:rsidRDefault="00133FA8">
            <w:pPr>
              <w:spacing w:line="360" w:lineRule="auto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</w:p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b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ICER (€/ QALY gained)</w:t>
            </w:r>
          </w:p>
        </w:tc>
      </w:tr>
      <w:tr w:rsidR="00133FA8" w:rsidTr="00133FA8">
        <w:trPr>
          <w:trHeight w:val="620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33FA8" w:rsidRDefault="00133FA8">
            <w:pPr>
              <w:spacing w:line="240" w:lineRule="auto"/>
              <w:rPr>
                <w:rFonts w:ascii="Arial" w:eastAsia="Times New Roman" w:hAnsi="Arial" w:cs="Arial"/>
                <w:b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33FA8" w:rsidRDefault="00133FA8">
            <w:pPr>
              <w:spacing w:line="240" w:lineRule="auto"/>
              <w:rPr>
                <w:rFonts w:ascii="Arial" w:eastAsia="Times New Roman" w:hAnsi="Arial" w:cs="Arial"/>
                <w:b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33FA8" w:rsidRDefault="00133FA8">
            <w:pPr>
              <w:spacing w:line="240" w:lineRule="auto"/>
              <w:rPr>
                <w:rFonts w:ascii="Arial" w:eastAsia="Times New Roman" w:hAnsi="Arial" w:cs="Arial"/>
                <w:b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33FA8" w:rsidRDefault="00133FA8">
            <w:pPr>
              <w:spacing w:line="240" w:lineRule="auto"/>
              <w:rPr>
                <w:rFonts w:ascii="Arial" w:eastAsia="Times New Roman" w:hAnsi="Arial" w:cs="Arial"/>
                <w:b/>
                <w:sz w:val="16"/>
                <w:szCs w:val="16"/>
                <w:lang w:val="en-GB"/>
              </w:rPr>
            </w:pPr>
          </w:p>
        </w:tc>
      </w:tr>
      <w:tr w:rsidR="00133FA8" w:rsidTr="00133FA8">
        <w:trPr>
          <w:trHeight w:val="531"/>
        </w:trPr>
        <w:tc>
          <w:tcPr>
            <w:tcW w:w="19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1.- Two t-tests (1 for cost; 1 for effects) complete-case analysis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-142 (-1298 to 1014)</w:t>
            </w:r>
          </w:p>
        </w:tc>
        <w:tc>
          <w:tcPr>
            <w:tcW w:w="9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-0.002 (-0.057 to 0.54)</w:t>
            </w:r>
          </w:p>
        </w:tc>
        <w:tc>
          <w:tcPr>
            <w:tcW w:w="9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90,989</w:t>
            </w:r>
          </w:p>
        </w:tc>
      </w:tr>
      <w:tr w:rsidR="00133FA8" w:rsidTr="00133FA8">
        <w:trPr>
          <w:trHeight w:val="259"/>
        </w:trPr>
        <w:tc>
          <w:tcPr>
            <w:tcW w:w="19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lastRenderedPageBreak/>
              <w:t xml:space="preserve">2.-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Two bootstrapped t-tests; complete-case 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analysis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-142 (-1326 to 986)</w:t>
            </w:r>
          </w:p>
        </w:tc>
        <w:tc>
          <w:tcPr>
            <w:tcW w:w="9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-0.002 (-0.057 to 0.54)</w:t>
            </w:r>
          </w:p>
        </w:tc>
        <w:tc>
          <w:tcPr>
            <w:tcW w:w="9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90,989</w:t>
            </w:r>
          </w:p>
        </w:tc>
      </w:tr>
      <w:tr w:rsidR="00133FA8" w:rsidTr="00133FA8">
        <w:trPr>
          <w:trHeight w:val="253"/>
        </w:trPr>
        <w:tc>
          <w:tcPr>
            <w:tcW w:w="19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3.- Two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regressions with correction for confounders; complete-case 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analysis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-23 (-1180 to 1134)</w:t>
            </w:r>
          </w:p>
        </w:tc>
        <w:tc>
          <w:tcPr>
            <w:tcW w:w="9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-0.009 (-0.041 to 0.03)</w:t>
            </w:r>
          </w:p>
        </w:tc>
        <w:tc>
          <w:tcPr>
            <w:tcW w:w="9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2,536</w:t>
            </w:r>
          </w:p>
        </w:tc>
      </w:tr>
      <w:tr w:rsidR="00133FA8" w:rsidTr="00133FA8">
        <w:trPr>
          <w:trHeight w:val="259"/>
        </w:trPr>
        <w:tc>
          <w:tcPr>
            <w:tcW w:w="19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4.- Two bootstrapped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regressions with correction for confounders; complete-case 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analysis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-23 (-1170 to 1096)</w:t>
            </w:r>
          </w:p>
        </w:tc>
        <w:tc>
          <w:tcPr>
            <w:tcW w:w="9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-0.009 (-0.041 to 0.03)</w:t>
            </w:r>
          </w:p>
        </w:tc>
        <w:tc>
          <w:tcPr>
            <w:tcW w:w="9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2,536</w:t>
            </w:r>
          </w:p>
        </w:tc>
      </w:tr>
      <w:tr w:rsidR="00133FA8" w:rsidTr="00133FA8">
        <w:trPr>
          <w:trHeight w:val="259"/>
        </w:trPr>
        <w:tc>
          <w:tcPr>
            <w:tcW w:w="19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 xml:space="preserve">5.-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Two t-tests; mean imputation 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-105 (-971 to 759)</w:t>
            </w:r>
          </w:p>
        </w:tc>
        <w:tc>
          <w:tcPr>
            <w:tcW w:w="9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0.006 (-0.037 to 0.049)</w:t>
            </w:r>
          </w:p>
        </w:tc>
        <w:tc>
          <w:tcPr>
            <w:tcW w:w="9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-17,307</w:t>
            </w:r>
          </w:p>
        </w:tc>
      </w:tr>
      <w:tr w:rsidR="00133FA8" w:rsidTr="00133FA8">
        <w:trPr>
          <w:trHeight w:val="259"/>
        </w:trPr>
        <w:tc>
          <w:tcPr>
            <w:tcW w:w="19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6.- Two bootstrapped t-tests; mean imputation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-105 (-1032 to 739)</w:t>
            </w:r>
          </w:p>
        </w:tc>
        <w:tc>
          <w:tcPr>
            <w:tcW w:w="9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0.006 (-0.037 to 0.049)</w:t>
            </w:r>
          </w:p>
        </w:tc>
        <w:tc>
          <w:tcPr>
            <w:tcW w:w="9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-17,307</w:t>
            </w:r>
          </w:p>
        </w:tc>
      </w:tr>
      <w:tr w:rsidR="00133FA8" w:rsidTr="00133FA8">
        <w:trPr>
          <w:trHeight w:val="259"/>
        </w:trPr>
        <w:tc>
          <w:tcPr>
            <w:tcW w:w="19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7.- Two regressions with correction for confounders; mean imputation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-85 (-954 to 784)</w:t>
            </w:r>
          </w:p>
        </w:tc>
        <w:tc>
          <w:tcPr>
            <w:tcW w:w="9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0.009 (-0.020 to 0.038)</w:t>
            </w:r>
          </w:p>
        </w:tc>
        <w:tc>
          <w:tcPr>
            <w:tcW w:w="9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-9,208</w:t>
            </w:r>
          </w:p>
        </w:tc>
      </w:tr>
      <w:tr w:rsidR="00133FA8" w:rsidTr="00133FA8">
        <w:trPr>
          <w:trHeight w:val="259"/>
        </w:trPr>
        <w:tc>
          <w:tcPr>
            <w:tcW w:w="19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 xml:space="preserve">8.- Two bootstrapped regressions with correction for confounders;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mean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 xml:space="preserve"> imputation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-85 (-966 to 770)</w:t>
            </w:r>
          </w:p>
        </w:tc>
        <w:tc>
          <w:tcPr>
            <w:tcW w:w="9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0.009 (-0.020 to 0.038)</w:t>
            </w:r>
          </w:p>
        </w:tc>
        <w:tc>
          <w:tcPr>
            <w:tcW w:w="9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-9,208</w:t>
            </w:r>
          </w:p>
        </w:tc>
      </w:tr>
      <w:tr w:rsidR="00133FA8" w:rsidTr="00133FA8">
        <w:trPr>
          <w:trHeight w:val="259"/>
        </w:trPr>
        <w:tc>
          <w:tcPr>
            <w:tcW w:w="19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9.- Two t-tests; MI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438 (-1033 to 1910)</w:t>
            </w:r>
          </w:p>
        </w:tc>
        <w:tc>
          <w:tcPr>
            <w:tcW w:w="9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0.006 (-0.041 to 0.053)</w:t>
            </w:r>
          </w:p>
        </w:tc>
        <w:tc>
          <w:tcPr>
            <w:tcW w:w="9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74,862</w:t>
            </w:r>
          </w:p>
        </w:tc>
      </w:tr>
      <w:tr w:rsidR="00133FA8" w:rsidTr="00133FA8">
        <w:trPr>
          <w:trHeight w:val="259"/>
        </w:trPr>
        <w:tc>
          <w:tcPr>
            <w:tcW w:w="19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10.- Two bootstrapped t-tests; MI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438 (-940 to 1704)</w:t>
            </w:r>
          </w:p>
        </w:tc>
        <w:tc>
          <w:tcPr>
            <w:tcW w:w="9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0.006 (-0.041 to 0.053)</w:t>
            </w:r>
          </w:p>
        </w:tc>
        <w:tc>
          <w:tcPr>
            <w:tcW w:w="9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74,862</w:t>
            </w:r>
          </w:p>
        </w:tc>
      </w:tr>
      <w:tr w:rsidR="00133FA8" w:rsidTr="00133FA8">
        <w:trPr>
          <w:trHeight w:val="259"/>
        </w:trPr>
        <w:tc>
          <w:tcPr>
            <w:tcW w:w="19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11.- Two regressions with correction for confounders; MI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486 (-995 to 1968)</w:t>
            </w:r>
          </w:p>
        </w:tc>
        <w:tc>
          <w:tcPr>
            <w:tcW w:w="9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0.010 (-0.022 to 0.042)</w:t>
            </w:r>
          </w:p>
        </w:tc>
        <w:tc>
          <w:tcPr>
            <w:tcW w:w="9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47,305</w:t>
            </w:r>
          </w:p>
        </w:tc>
      </w:tr>
      <w:tr w:rsidR="00133FA8" w:rsidTr="00133FA8">
        <w:trPr>
          <w:trHeight w:val="259"/>
        </w:trPr>
        <w:tc>
          <w:tcPr>
            <w:tcW w:w="19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12.- Two bootstrapped regressions with correction for confounders; MI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486 (-904 to 1747)</w:t>
            </w:r>
          </w:p>
        </w:tc>
        <w:tc>
          <w:tcPr>
            <w:tcW w:w="9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0.010 (-0.022 to 0.042)</w:t>
            </w:r>
          </w:p>
        </w:tc>
        <w:tc>
          <w:tcPr>
            <w:tcW w:w="9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47,305</w:t>
            </w:r>
          </w:p>
        </w:tc>
      </w:tr>
      <w:tr w:rsidR="00133FA8" w:rsidTr="00133FA8">
        <w:trPr>
          <w:trHeight w:val="259"/>
        </w:trPr>
        <w:tc>
          <w:tcPr>
            <w:tcW w:w="19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13.- SUR without correction for confounders; MI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438 (-936 to 1712)</w:t>
            </w:r>
          </w:p>
        </w:tc>
        <w:tc>
          <w:tcPr>
            <w:tcW w:w="9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0.006 (-0.042 to 0.053)</w:t>
            </w:r>
          </w:p>
        </w:tc>
        <w:tc>
          <w:tcPr>
            <w:tcW w:w="9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74,862</w:t>
            </w:r>
          </w:p>
        </w:tc>
      </w:tr>
      <w:tr w:rsidR="00133FA8" w:rsidTr="00133FA8">
        <w:trPr>
          <w:trHeight w:val="259"/>
        </w:trPr>
        <w:tc>
          <w:tcPr>
            <w:tcW w:w="19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14.- SUR with correction for confounders; MI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462 (-921 to 1728)</w:t>
            </w:r>
          </w:p>
        </w:tc>
        <w:tc>
          <w:tcPr>
            <w:tcW w:w="9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0.010 (-0.022 to 0.0423)</w:t>
            </w:r>
          </w:p>
        </w:tc>
        <w:tc>
          <w:tcPr>
            <w:tcW w:w="9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46,592</w:t>
            </w:r>
          </w:p>
        </w:tc>
      </w:tr>
      <w:tr w:rsidR="00133FA8" w:rsidTr="00133FA8">
        <w:trPr>
          <w:trHeight w:val="259"/>
        </w:trPr>
        <w:tc>
          <w:tcPr>
            <w:tcW w:w="5000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95% CI </w:t>
            </w:r>
            <w:r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95% Confidence Interval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ICER </w:t>
            </w:r>
            <w:r>
              <w:rPr>
                <w:rFonts w:ascii="Arial" w:hAnsi="Arial" w:cs="Arial"/>
                <w:i/>
                <w:sz w:val="16"/>
                <w:szCs w:val="16"/>
                <w:lang w:val="en-US"/>
              </w:rPr>
              <w:t>Incremental Cost-Effectiveness Ratio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, MI </w:t>
            </w:r>
            <w:r>
              <w:rPr>
                <w:rFonts w:ascii="Arial" w:hAnsi="Arial" w:cs="Arial"/>
                <w:i/>
                <w:sz w:val="16"/>
                <w:szCs w:val="16"/>
                <w:lang w:val="en-US"/>
              </w:rPr>
              <w:t>Multiple Imputation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, SUR </w:t>
            </w:r>
            <w:r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Seemingly Unrelated Regression,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QALY</w:t>
            </w:r>
            <w:r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 Quality Adjusted Life-year</w:t>
            </w:r>
          </w:p>
        </w:tc>
      </w:tr>
    </w:tbl>
    <w:p w:rsidR="00133FA8" w:rsidRDefault="00133FA8" w:rsidP="00133FA8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US"/>
        </w:rPr>
      </w:pPr>
    </w:p>
    <w:p w:rsidR="00133FA8" w:rsidRDefault="00133FA8" w:rsidP="00133FA8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US"/>
        </w:rPr>
      </w:pPr>
    </w:p>
    <w:p w:rsidR="00133FA8" w:rsidRDefault="00133FA8" w:rsidP="00133FA8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 xml:space="preserve">Table 4. Cost–effectiveness probabilities at different willingness to pay thresholds </w:t>
      </w:r>
    </w:p>
    <w:tbl>
      <w:tblPr>
        <w:tblStyle w:val="TableGrid"/>
        <w:tblpPr w:leftFromText="141" w:rightFromText="141" w:vertAnchor="text" w:horzAnchor="margin" w:tblpY="427"/>
        <w:tblW w:w="5000" w:type="pct"/>
        <w:tblInd w:w="0" w:type="dxa"/>
        <w:tblLook w:val="01E0" w:firstRow="1" w:lastRow="1" w:firstColumn="1" w:lastColumn="1" w:noHBand="0" w:noVBand="0"/>
      </w:tblPr>
      <w:tblGrid>
        <w:gridCol w:w="1733"/>
        <w:gridCol w:w="1266"/>
        <w:gridCol w:w="1270"/>
        <w:gridCol w:w="1273"/>
        <w:gridCol w:w="1270"/>
        <w:gridCol w:w="1270"/>
        <w:gridCol w:w="1268"/>
      </w:tblGrid>
      <w:tr w:rsidR="00133FA8" w:rsidTr="00133FA8">
        <w:trPr>
          <w:trHeight w:val="234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b/>
                <w:kern w:val="28"/>
                <w:sz w:val="16"/>
                <w:szCs w:val="16"/>
                <w:lang w:val="en-US"/>
              </w:rPr>
            </w:pPr>
          </w:p>
        </w:tc>
        <w:tc>
          <w:tcPr>
            <w:tcW w:w="20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b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kern w:val="28"/>
                <w:sz w:val="16"/>
                <w:szCs w:val="16"/>
                <w:lang w:val="en-US"/>
              </w:rPr>
              <w:t>REALISE study</w:t>
            </w:r>
          </w:p>
        </w:tc>
        <w:tc>
          <w:tcPr>
            <w:tcW w:w="203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b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kern w:val="28"/>
                <w:sz w:val="16"/>
                <w:szCs w:val="16"/>
                <w:lang w:val="en-US"/>
              </w:rPr>
              <w:t>HYPOAWARE study</w:t>
            </w:r>
          </w:p>
        </w:tc>
      </w:tr>
      <w:tr w:rsidR="00133FA8" w:rsidTr="00133FA8">
        <w:trPr>
          <w:trHeight w:val="234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b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kern w:val="28"/>
                <w:sz w:val="16"/>
                <w:szCs w:val="16"/>
                <w:lang w:val="en-US"/>
              </w:rPr>
              <w:t>Analysis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b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kern w:val="28"/>
                <w:sz w:val="16"/>
                <w:szCs w:val="16"/>
                <w:lang w:val="en-US"/>
              </w:rPr>
              <w:t>0 €/QALY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b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kern w:val="28"/>
                <w:sz w:val="16"/>
                <w:szCs w:val="16"/>
                <w:lang w:val="en-US"/>
              </w:rPr>
              <w:t>10,000 €/QALY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b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kern w:val="28"/>
                <w:sz w:val="16"/>
                <w:szCs w:val="16"/>
                <w:lang w:val="en-US"/>
              </w:rPr>
              <w:t>23,300 €/QALY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b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kern w:val="28"/>
                <w:sz w:val="16"/>
                <w:szCs w:val="16"/>
                <w:lang w:val="en-US"/>
              </w:rPr>
              <w:t>0 €/QALY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b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kern w:val="28"/>
                <w:sz w:val="16"/>
                <w:szCs w:val="16"/>
                <w:lang w:val="en-US"/>
              </w:rPr>
              <w:t>10,000 €/QALY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b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kern w:val="28"/>
                <w:sz w:val="16"/>
                <w:szCs w:val="16"/>
                <w:lang w:val="en-US"/>
              </w:rPr>
              <w:t>23,300 €/QALY</w:t>
            </w:r>
          </w:p>
        </w:tc>
      </w:tr>
      <w:tr w:rsidR="00133FA8" w:rsidTr="00133FA8">
        <w:trPr>
          <w:trHeight w:val="234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1.- Two t-tests (1 for cost; 1 for effects) complete-case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0.67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0.57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0.55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0.59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0.53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0.51</w:t>
            </w:r>
          </w:p>
        </w:tc>
      </w:tr>
      <w:tr w:rsidR="00133FA8" w:rsidTr="00133FA8">
        <w:trPr>
          <w:trHeight w:val="234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 xml:space="preserve">2.-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Two bootstrapped t-tests; complete-case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0.66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0.65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0.62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0.59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0.56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0.54</w:t>
            </w:r>
          </w:p>
        </w:tc>
      </w:tr>
      <w:tr w:rsidR="00133FA8" w:rsidTr="00133FA8">
        <w:trPr>
          <w:trHeight w:val="234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lastRenderedPageBreak/>
              <w:t>3.- Two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regressions with correction for confounders; complete-case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0.54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0.51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0.50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0.52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0.49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0.47</w:t>
            </w:r>
          </w:p>
        </w:tc>
      </w:tr>
      <w:tr w:rsidR="00133FA8" w:rsidTr="00133FA8">
        <w:trPr>
          <w:trHeight w:val="234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4.- Two bootstrapped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regressions with correction for confounders; complete-case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0.54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0.52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0.50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0.52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0.46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0.41</w:t>
            </w:r>
          </w:p>
        </w:tc>
      </w:tr>
      <w:tr w:rsidR="00133FA8" w:rsidTr="00133FA8">
        <w:trPr>
          <w:trHeight w:val="234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 xml:space="preserve">5.-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Two t-tests; mean imputation 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0.74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0.59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0.57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0.59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0.54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0.54</w:t>
            </w:r>
          </w:p>
        </w:tc>
      </w:tr>
      <w:tr w:rsidR="00133FA8" w:rsidTr="00133FA8">
        <w:trPr>
          <w:trHeight w:val="234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 xml:space="preserve">6.-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Two bootstrapped t-tests; mean imputation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0.74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0.73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0.71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0.59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0.62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0.62</w:t>
            </w:r>
          </w:p>
        </w:tc>
      </w:tr>
      <w:tr w:rsidR="00133FA8" w:rsidTr="00133FA8">
        <w:trPr>
          <w:trHeight w:val="234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 xml:space="preserve">7.- Two regressions with correction for confounders;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mean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 xml:space="preserve"> imputation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0.71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0.58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0.56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0.58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0.54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0.55</w:t>
            </w:r>
          </w:p>
        </w:tc>
      </w:tr>
      <w:tr w:rsidR="00133FA8" w:rsidTr="00133FA8">
        <w:trPr>
          <w:trHeight w:val="234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 xml:space="preserve">8.- Two bootstrapped regressions with correction for confounders;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mean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 xml:space="preserve"> imputation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0.72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0.71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0.69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0.58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0.64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0.68</w:t>
            </w:r>
          </w:p>
        </w:tc>
      </w:tr>
      <w:tr w:rsidR="00133FA8" w:rsidTr="00133FA8">
        <w:trPr>
          <w:trHeight w:val="449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9.- Two t-tests; MI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0.55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0.53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0.53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0.28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0.42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0.45</w:t>
            </w:r>
          </w:p>
        </w:tc>
      </w:tr>
      <w:tr w:rsidR="00133FA8" w:rsidTr="00133FA8">
        <w:trPr>
          <w:trHeight w:val="234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10.- Two bootstrapped t-tests; MI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0.55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0.57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0.59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0.26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0.31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0.38</w:t>
            </w:r>
          </w:p>
        </w:tc>
      </w:tr>
      <w:tr w:rsidR="00133FA8" w:rsidTr="00133FA8">
        <w:trPr>
          <w:trHeight w:val="234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11.- Two regressions with correction for confounders; MI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0.53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0.52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0.53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0.26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0.42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0.46</w:t>
            </w:r>
          </w:p>
        </w:tc>
      </w:tr>
      <w:tr w:rsidR="00133FA8" w:rsidTr="00133FA8">
        <w:trPr>
          <w:trHeight w:val="234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12.- Two bootstrapped regression with correction for confounders; MI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0.53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0.56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0.58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0.26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0.32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0.40</w:t>
            </w:r>
          </w:p>
        </w:tc>
      </w:tr>
      <w:tr w:rsidR="00133FA8" w:rsidTr="00133FA8">
        <w:trPr>
          <w:trHeight w:val="234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13.- SUR with correction for confounders; MI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0.58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0.60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0.61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0.28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0.33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0.39</w:t>
            </w:r>
          </w:p>
        </w:tc>
      </w:tr>
      <w:tr w:rsidR="00133FA8" w:rsidTr="00133FA8">
        <w:trPr>
          <w:trHeight w:val="234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nl-NL"/>
              </w:rPr>
              <w:t>14.- SUR with correction for confounders; MI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0.54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0.57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0.59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0.27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0.33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  <w:t>0.40</w:t>
            </w:r>
          </w:p>
        </w:tc>
      </w:tr>
      <w:tr w:rsidR="00133FA8" w:rsidTr="00133FA8">
        <w:trPr>
          <w:trHeight w:val="23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FA8" w:rsidRDefault="00133FA8">
            <w:pPr>
              <w:widowControl w:val="0"/>
              <w:overflowPunct w:val="0"/>
              <w:adjustRightInd w:val="0"/>
              <w:spacing w:line="360" w:lineRule="auto"/>
              <w:rPr>
                <w:rFonts w:ascii="Arial" w:hAnsi="Arial" w:cs="Arial"/>
                <w:kern w:val="28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MI </w:t>
            </w:r>
            <w:r>
              <w:rPr>
                <w:rFonts w:ascii="Arial" w:hAnsi="Arial" w:cs="Arial"/>
                <w:i/>
                <w:sz w:val="16"/>
                <w:szCs w:val="16"/>
                <w:lang w:val="en-US"/>
              </w:rPr>
              <w:t>Multiple Imputation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, SUR </w:t>
            </w:r>
            <w:r>
              <w:rPr>
                <w:rFonts w:ascii="Arial" w:hAnsi="Arial" w:cs="Arial"/>
                <w:i/>
                <w:sz w:val="16"/>
                <w:szCs w:val="16"/>
                <w:lang w:val="en-US"/>
              </w:rPr>
              <w:t>Seemingly Unrelated Regression</w:t>
            </w:r>
          </w:p>
        </w:tc>
      </w:tr>
    </w:tbl>
    <w:p w:rsidR="00133FA8" w:rsidRDefault="00133FA8" w:rsidP="00133FA8">
      <w:pPr>
        <w:spacing w:line="259" w:lineRule="auto"/>
      </w:pPr>
      <w:bookmarkStart w:id="0" w:name="_GoBack"/>
      <w:bookmarkEnd w:id="0"/>
    </w:p>
    <w:sectPr w:rsidR="00133F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FA8"/>
    <w:rsid w:val="00133FA8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ACB2D"/>
  <w15:chartTrackingRefBased/>
  <w15:docId w15:val="{0D290A25-89F4-4D30-B9AA-338AB1229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3FA8"/>
    <w:pPr>
      <w:spacing w:line="256" w:lineRule="auto"/>
    </w:pPr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3FA8"/>
    <w:pPr>
      <w:spacing w:after="0" w:line="240" w:lineRule="auto"/>
    </w:pPr>
    <w:rPr>
      <w:lang w:val="nl-N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27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961</Words>
  <Characters>5480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2021-01-15T08:35:00Z</dcterms:created>
  <dcterms:modified xsi:type="dcterms:W3CDTF">2021-01-15T08:36:00Z</dcterms:modified>
</cp:coreProperties>
</file>