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CDB" w:rsidRPr="00A20863" w:rsidRDefault="00B21CDB" w:rsidP="00B21CDB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A20863">
        <w:rPr>
          <w:rFonts w:ascii="Arial" w:hAnsi="Arial" w:cs="Arial"/>
          <w:sz w:val="20"/>
          <w:szCs w:val="20"/>
          <w:lang w:val="en-US"/>
        </w:rPr>
        <w:t xml:space="preserve">SUPPLEMENTARY TABLE </w:t>
      </w:r>
      <w:r>
        <w:rPr>
          <w:rFonts w:ascii="Arial" w:hAnsi="Arial" w:cs="Arial"/>
          <w:sz w:val="20"/>
          <w:szCs w:val="20"/>
          <w:lang w:val="en-US"/>
        </w:rPr>
        <w:t xml:space="preserve">1. </w:t>
      </w:r>
      <w:r w:rsidRPr="00A20863">
        <w:rPr>
          <w:rFonts w:ascii="Arial" w:hAnsi="Arial" w:cs="Arial"/>
          <w:sz w:val="20"/>
          <w:szCs w:val="20"/>
          <w:lang w:val="en-US"/>
        </w:rPr>
        <w:t xml:space="preserve">Baseline characteristics REALISE study. 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3681"/>
        <w:gridCol w:w="2551"/>
        <w:gridCol w:w="2552"/>
      </w:tblGrid>
      <w:tr w:rsidR="00B21CDB" w:rsidRPr="004D0251" w:rsidTr="00733040">
        <w:trPr>
          <w:trHeight w:val="381"/>
        </w:trPr>
        <w:tc>
          <w:tcPr>
            <w:tcW w:w="3681" w:type="dxa"/>
          </w:tcPr>
          <w:p w:rsidR="00B21CDB" w:rsidRPr="00A20863" w:rsidRDefault="00B21CDB" w:rsidP="00733040">
            <w:pPr>
              <w:spacing w:after="120" w:line="480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Baseline characteristics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spacing w:after="12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Control group (SE)  </w:t>
            </w: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>(n=77)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spacing w:after="120"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Intervention group (SE) </w:t>
            </w: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>(n=92)</w:t>
            </w:r>
          </w:p>
        </w:tc>
      </w:tr>
      <w:tr w:rsidR="00B21CDB" w:rsidRPr="004D0251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Age in years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46.7 (12.2)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46.9 (11.6)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Female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44 (57.1)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54 (58.7)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Living alone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8 (10.4)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16 (16.3)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Education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Low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17 (22.1)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20 (21.8)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Middle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35 (45.5)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47 (51.1)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High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25 (32.5)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25 (27.1)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Employment (n, % yes)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57 (74.0)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74 (80.4)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Level of herniation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L2-3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(1.1)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L3-4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 (5.2)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10 (10.9)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L4-5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42 (58.3)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31 (33.7)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L5-S1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29 (37.7)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48 (52.2)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L5-6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(1.1)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Type of herniation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Sequester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34 (44.2)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34 (37.0)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Bulging disc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46 (59.7)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57 (62.0)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</w:t>
            </w:r>
            <w:proofErr w:type="spellStart"/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>Extraforaminal</w:t>
            </w:r>
            <w:proofErr w:type="spellEnd"/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(1.1)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Functional status  (ODI, 0-100)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50.4 (15.6)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48.6 (17.3)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Pain intensity leg (NRS, 0-10))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7.7 (1.8)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7.8 (1.9)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Pain intensity back (NRS, 0-10))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6.1 (2.6)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(2.5)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General physical health (SF12, 0-100)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26.7 (15.4)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26.2 (16.1)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General mental health (SF12, 0-100)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50.3 (21.8)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51.6 (21.5)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Psychosocial status (OMPSQ, 0-210)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114.2 (20.5)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109.0 (24.9)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Fear avoidance beliefs physical activity (FABQ, 0-24)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15.4 (5.4)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16.1 (4.4)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Fear avoidance beliefs work (FABQ)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18.5 (11.3)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16.8 (11.0)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Expectation: expectancy surgery (CEQ, 3-27)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22.9 (3.0)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23.2 (2.8)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Expectations : credibility surgery (CEQ, 3-27))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21.7 (3.7)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22.0 (3.2)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Expectations: credibility item intervention (CEQ 1-9)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6.3 (1.8)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(1.8)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Expectations: credibility item control (CEQ 1-9)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(1.4)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6.4 (1.6)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Pain Coping : active (PCI)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(1.3)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6.7 (1.3)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 xml:space="preserve">Pain Coping: passive (PCI) 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(1.2)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6.5 (1.3)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Duration of complaints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0-1months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(2.2)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1-2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 (3.9)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 (6.6)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2-3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7 (9.1)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(1.1)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3-6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29 (37.7)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35 (38.0)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6-9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13 (16.9)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18 (19.6)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9-12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7 (9.1)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6 (6.5)</w:t>
            </w:r>
          </w:p>
        </w:tc>
      </w:tr>
      <w:tr w:rsidR="00B21CDB" w:rsidRPr="00A20863" w:rsidTr="00733040">
        <w:trPr>
          <w:trHeight w:val="326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&gt; 12 months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18 (23.4)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24 (26.1)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Medication use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Every day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47 (61.0)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56 (60.9)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Not every day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14 (18.2)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18 (19.6)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No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16 (20.8)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18 (19.6)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Surgical complications (n, %)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Nerve root injury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(1.3)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(1.1)</w:t>
            </w:r>
          </w:p>
        </w:tc>
      </w:tr>
      <w:tr w:rsidR="00B21CDB" w:rsidRPr="00A20863" w:rsidTr="00733040">
        <w:trPr>
          <w:trHeight w:val="235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Dural tear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(2.6)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2 (2.2)</w:t>
            </w:r>
          </w:p>
        </w:tc>
      </w:tr>
      <w:tr w:rsidR="00B21CDB" w:rsidRPr="00A20863" w:rsidTr="00733040">
        <w:trPr>
          <w:trHeight w:val="244"/>
        </w:trPr>
        <w:tc>
          <w:tcPr>
            <w:tcW w:w="368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    Increase in </w:t>
            </w:r>
            <w:proofErr w:type="spellStart"/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>sensimotor</w:t>
            </w:r>
            <w:proofErr w:type="spellEnd"/>
            <w:r w:rsidRPr="00A20863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deficit</w:t>
            </w:r>
          </w:p>
        </w:tc>
        <w:tc>
          <w:tcPr>
            <w:tcW w:w="2551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1 (1.3)</w:t>
            </w:r>
          </w:p>
        </w:tc>
        <w:tc>
          <w:tcPr>
            <w:tcW w:w="2552" w:type="dxa"/>
          </w:tcPr>
          <w:p w:rsidR="00B21CDB" w:rsidRPr="00A20863" w:rsidRDefault="00B21CDB" w:rsidP="00733040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0863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</w:tbl>
    <w:p w:rsidR="00B21CDB" w:rsidRPr="00A20863" w:rsidRDefault="00B21CDB" w:rsidP="00B21CDB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:rsidR="002626F3" w:rsidRDefault="00B21CDB">
      <w:bookmarkStart w:id="0" w:name="_GoBack"/>
      <w:bookmarkEnd w:id="0"/>
    </w:p>
    <w:sectPr w:rsidR="002626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CDB"/>
    <w:rsid w:val="00647402"/>
    <w:rsid w:val="00757B76"/>
    <w:rsid w:val="00B2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BF6AD2-D8D4-4974-B55C-517BC34B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1844</Characters>
  <Application>Microsoft Office Word</Application>
  <DocSecurity>0</DocSecurity>
  <Lines>15</Lines>
  <Paragraphs>4</Paragraphs>
  <ScaleCrop>false</ScaleCrop>
  <Company>Vrije Universiteit Amsterdam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Alili, M.</dc:creator>
  <cp:keywords/>
  <dc:description/>
  <cp:lastModifiedBy>El Alili, M.</cp:lastModifiedBy>
  <cp:revision>1</cp:revision>
  <dcterms:created xsi:type="dcterms:W3CDTF">2019-11-18T10:24:00Z</dcterms:created>
  <dcterms:modified xsi:type="dcterms:W3CDTF">2019-11-18T10:24:00Z</dcterms:modified>
</cp:coreProperties>
</file>