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46F5" w:rsidRPr="00481B2F" w:rsidRDefault="00BF46F5" w:rsidP="00BF46F5">
      <w:pPr>
        <w:widowControl/>
        <w:spacing w:line="480" w:lineRule="auto"/>
        <w:jc w:val="left"/>
        <w:rPr>
          <w:rFonts w:ascii="Times New Roman" w:hAnsi="Times New Roman" w:cs="Times New Roman"/>
          <w:b/>
          <w:sz w:val="24"/>
          <w:szCs w:val="24"/>
        </w:rPr>
      </w:pPr>
      <w:r w:rsidRPr="00481B2F">
        <w:rPr>
          <w:rFonts w:ascii="Times New Roman" w:hAnsi="Times New Roman" w:cs="Times New Roman"/>
          <w:b/>
          <w:sz w:val="24"/>
          <w:szCs w:val="24"/>
        </w:rPr>
        <w:t>Appendices</w:t>
      </w:r>
      <w:r w:rsidRPr="00481B2F">
        <w:rPr>
          <w:noProof/>
          <w:lang w:eastAsia="en-US"/>
        </w:rPr>
        <w:drawing>
          <wp:inline distT="0" distB="0" distL="0" distR="0" wp14:anchorId="795C77B6" wp14:editId="6B6974F4">
            <wp:extent cx="5278120" cy="345122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8120" cy="3451225"/>
                    </a:xfrm>
                    <a:prstGeom prst="rect">
                      <a:avLst/>
                    </a:prstGeom>
                    <a:noFill/>
                    <a:ln>
                      <a:noFill/>
                    </a:ln>
                  </pic:spPr>
                </pic:pic>
              </a:graphicData>
            </a:graphic>
          </wp:inline>
        </w:drawing>
      </w:r>
    </w:p>
    <w:p w:rsidR="00BF46F5" w:rsidRPr="00481B2F" w:rsidRDefault="00BF46F5" w:rsidP="00BF46F5">
      <w:pPr>
        <w:spacing w:line="480" w:lineRule="auto"/>
        <w:rPr>
          <w:rFonts w:ascii="Times New Roman" w:eastAsia="SimSun" w:hAnsi="Times New Roman" w:cs="Times New Roman"/>
          <w:kern w:val="0"/>
          <w:sz w:val="24"/>
          <w:szCs w:val="24"/>
        </w:rPr>
      </w:pPr>
      <w:r w:rsidRPr="00481B2F">
        <w:rPr>
          <w:rFonts w:ascii="Times New Roman" w:eastAsia="SimSun" w:hAnsi="Times New Roman" w:cs="Times New Roman"/>
          <w:b/>
          <w:sz w:val="24"/>
          <w:szCs w:val="24"/>
        </w:rPr>
        <w:t xml:space="preserve">Fig. A.1 </w:t>
      </w:r>
      <w:r w:rsidRPr="00481B2F">
        <w:rPr>
          <w:rFonts w:ascii="Times New Roman" w:hAnsi="Times New Roman" w:cs="Times New Roman"/>
          <w:b/>
          <w:sz w:val="24"/>
          <w:szCs w:val="24"/>
        </w:rPr>
        <w:t>Average correlation coefficients between GDD and GSL or climatic factors (mean temperature, cumulative precipitation, cumulative sunshine hours) across early rice sites during each of the growth periods (VGP, RGP and WGP).</w:t>
      </w:r>
      <w:r w:rsidRPr="00481B2F">
        <w:rPr>
          <w:rFonts w:ascii="Times New Roman" w:hAnsi="Times New Roman" w:cs="Times New Roman"/>
          <w:sz w:val="24"/>
          <w:szCs w:val="24"/>
        </w:rPr>
        <w:t xml:space="preserve"> Colors and the size of blocks represent the values of correlation coefficients as indicated in the colorbars on the right side. Values in the brackets represent the percentage of the coefficients with the same direction as the average value across all sites, and the proportion of significant correlations.</w:t>
      </w:r>
    </w:p>
    <w:p w:rsidR="00390883" w:rsidRDefault="00BF46F5">
      <w:bookmarkStart w:id="0" w:name="_GoBack"/>
      <w:bookmarkEnd w:id="0"/>
    </w:p>
    <w:sectPr w:rsidR="00390883" w:rsidSect="00402A22">
      <w:pgSz w:w="11906" w:h="16838" w:code="9"/>
      <w:pgMar w:top="1440" w:right="1797" w:bottom="1440" w:left="1797" w:header="851" w:footer="992" w:gutter="0"/>
      <w:lnNumType w:countBy="1" w:restart="continuous"/>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6F5"/>
    <w:rsid w:val="001A6D85"/>
    <w:rsid w:val="006E330B"/>
    <w:rsid w:val="00B1111D"/>
    <w:rsid w:val="00BF46F5"/>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BB79B5-77AD-48A9-A577-B43885641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46F5"/>
    <w:pPr>
      <w:widowControl w:val="0"/>
      <w:spacing w:after="0" w:line="240" w:lineRule="auto"/>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BF46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Words>
  <Characters>470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2022-03-04T06:20:00Z</dcterms:created>
  <dcterms:modified xsi:type="dcterms:W3CDTF">2022-03-04T06:20:00Z</dcterms:modified>
</cp:coreProperties>
</file>