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57158F" w14:textId="280F5C1D" w:rsidR="004642BA" w:rsidRPr="00E2578D" w:rsidRDefault="00887B66">
      <w:r w:rsidRPr="00E2578D">
        <w:rPr>
          <w:rFonts w:ascii="Times New Roman" w:eastAsia="黑体" w:hAnsi="Times New Roman" w:cs="Times New Roman"/>
          <w:b/>
          <w:bCs/>
          <w:sz w:val="18"/>
          <w:szCs w:val="18"/>
        </w:rPr>
        <w:t xml:space="preserve">Table </w:t>
      </w:r>
      <w:r w:rsidR="00C55970">
        <w:rPr>
          <w:rFonts w:ascii="Times New Roman" w:eastAsia="黑体" w:hAnsi="Times New Roman" w:cs="Times New Roman"/>
          <w:b/>
          <w:bCs/>
          <w:sz w:val="18"/>
          <w:szCs w:val="18"/>
        </w:rPr>
        <w:t xml:space="preserve">s2 </w:t>
      </w:r>
      <w:r w:rsidR="004642BA" w:rsidRPr="00E2578D">
        <w:rPr>
          <w:rFonts w:ascii="Times New Roman" w:eastAsia="黑体" w:hAnsi="Times New Roman" w:cs="Times New Roman"/>
          <w:b/>
          <w:bCs/>
          <w:sz w:val="18"/>
          <w:szCs w:val="18"/>
        </w:rPr>
        <w:t>Assessment of the risk of bias in included case reports</w:t>
      </w:r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1828"/>
        <w:gridCol w:w="1287"/>
        <w:gridCol w:w="1136"/>
        <w:gridCol w:w="1415"/>
        <w:gridCol w:w="1142"/>
        <w:gridCol w:w="1273"/>
        <w:gridCol w:w="1561"/>
        <w:gridCol w:w="1418"/>
        <w:gridCol w:w="1418"/>
        <w:gridCol w:w="1480"/>
      </w:tblGrid>
      <w:tr w:rsidR="00E2578D" w:rsidRPr="00E2578D" w14:paraId="7B994AD4" w14:textId="77777777" w:rsidTr="001623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E2E3EB" w14:textId="77777777" w:rsidR="00B5729F" w:rsidRPr="00E2578D" w:rsidRDefault="00B5729F" w:rsidP="00887B66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</w:tcPr>
          <w:p w14:paraId="514E8776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Demographic characteristics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</w:tcPr>
          <w:p w14:paraId="4CAF9295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History</w:t>
            </w: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14:paraId="06973A5F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Current</w:t>
            </w:r>
          </w:p>
          <w:p w14:paraId="72A6F2A0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clinical condition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</w:tcPr>
          <w:p w14:paraId="09B6D319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Diagnostic tests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</w:tcPr>
          <w:p w14:paraId="45CD1A02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Intervention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</w:tcPr>
          <w:p w14:paraId="686B93D8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Post-intervention clinical condition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</w:tcPr>
          <w:p w14:paraId="0213AC80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Adverse events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</w:tcPr>
          <w:p w14:paraId="47CD549C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Takeaway lessons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4" w:space="0" w:color="auto"/>
            </w:tcBorders>
          </w:tcPr>
          <w:p w14:paraId="2B33C1A9" w14:textId="77777777" w:rsidR="00B5729F" w:rsidRPr="00E2578D" w:rsidRDefault="00B5729F" w:rsidP="00887B6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Overall appraisal</w:t>
            </w:r>
          </w:p>
        </w:tc>
      </w:tr>
      <w:tr w:rsidR="00E2578D" w:rsidRPr="00E2578D" w14:paraId="4B23CF67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top w:val="single" w:sz="4" w:space="0" w:color="auto"/>
            </w:tcBorders>
            <w:noWrap/>
            <w:hideMark/>
          </w:tcPr>
          <w:p w14:paraId="42D8B06F" w14:textId="68366180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Bersani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2020</w:t>
            </w:r>
          </w:p>
        </w:tc>
        <w:tc>
          <w:tcPr>
            <w:tcW w:w="461" w:type="pct"/>
            <w:tcBorders>
              <w:top w:val="single" w:sz="4" w:space="0" w:color="auto"/>
            </w:tcBorders>
          </w:tcPr>
          <w:p w14:paraId="0DF5714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  <w:tcBorders>
              <w:top w:val="single" w:sz="4" w:space="0" w:color="auto"/>
            </w:tcBorders>
          </w:tcPr>
          <w:p w14:paraId="1C06D02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  <w:tcBorders>
              <w:top w:val="single" w:sz="4" w:space="0" w:color="auto"/>
            </w:tcBorders>
          </w:tcPr>
          <w:p w14:paraId="4C6B9C6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  <w:tcBorders>
              <w:top w:val="single" w:sz="4" w:space="0" w:color="auto"/>
            </w:tcBorders>
          </w:tcPr>
          <w:p w14:paraId="575C763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  <w:tcBorders>
              <w:top w:val="single" w:sz="4" w:space="0" w:color="auto"/>
            </w:tcBorders>
          </w:tcPr>
          <w:p w14:paraId="112FB81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  <w:tcBorders>
              <w:top w:val="single" w:sz="4" w:space="0" w:color="auto"/>
            </w:tcBorders>
          </w:tcPr>
          <w:p w14:paraId="6EB5B58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  <w:tcBorders>
              <w:top w:val="single" w:sz="4" w:space="0" w:color="auto"/>
            </w:tcBorders>
          </w:tcPr>
          <w:p w14:paraId="4C01C2D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  <w:tcBorders>
              <w:top w:val="single" w:sz="4" w:space="0" w:color="auto"/>
            </w:tcBorders>
          </w:tcPr>
          <w:p w14:paraId="7A9CF1B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  <w:tcBorders>
              <w:top w:val="single" w:sz="4" w:space="0" w:color="auto"/>
            </w:tcBorders>
          </w:tcPr>
          <w:p w14:paraId="71F124F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78DF3F0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37D87AC2" w14:textId="13E1CB3B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Torres-Torres, 2015</w:t>
            </w:r>
          </w:p>
        </w:tc>
        <w:tc>
          <w:tcPr>
            <w:tcW w:w="461" w:type="pct"/>
          </w:tcPr>
          <w:p w14:paraId="06EA443D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644890E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EEAF4D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6BF7B3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1AE63BF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D97C79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12D13A5C" w14:textId="034BDAD1" w:rsidR="004B12F9" w:rsidRPr="00E2578D" w:rsidRDefault="003B3E9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7FB8A5F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9C4376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624AF863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6FD6DFEE" w14:textId="4452807D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Miyata, 2014</w:t>
            </w:r>
          </w:p>
        </w:tc>
        <w:tc>
          <w:tcPr>
            <w:tcW w:w="461" w:type="pct"/>
          </w:tcPr>
          <w:p w14:paraId="21599C4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5CD428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E7D529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18D62AC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B339F1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366AC87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9993CF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6C5CC3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2D38420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1057DBD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127DDFB" w14:textId="317B7ADD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Pedrosa, 2013</w:t>
            </w:r>
          </w:p>
        </w:tc>
        <w:tc>
          <w:tcPr>
            <w:tcW w:w="461" w:type="pct"/>
          </w:tcPr>
          <w:p w14:paraId="217BD53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6AFF36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7198E6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3A7828E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2EC5336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5E52C7D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28C89A5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32D6717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7CAFAD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D35183B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AB5BCFC" w14:textId="56F29B49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Pino-Ramirez, 2008</w:t>
            </w:r>
          </w:p>
        </w:tc>
        <w:tc>
          <w:tcPr>
            <w:tcW w:w="461" w:type="pct"/>
          </w:tcPr>
          <w:p w14:paraId="291FFD2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4B402A9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77ADF59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67B441F4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0953173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53AE703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613187C" w14:textId="1A000064" w:rsidR="004B12F9" w:rsidRPr="00E2578D" w:rsidRDefault="006B6A6D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59F439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49F0929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98EC8C8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68EF53B1" w14:textId="046E6484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Ling, 2006</w:t>
            </w:r>
          </w:p>
        </w:tc>
        <w:tc>
          <w:tcPr>
            <w:tcW w:w="461" w:type="pct"/>
          </w:tcPr>
          <w:p w14:paraId="406A995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5489C25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3F0BF9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05F2209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34D88DC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72C3039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E6DE04B" w14:textId="7F12BED1" w:rsidR="004B12F9" w:rsidRPr="00E2578D" w:rsidRDefault="006B6A6D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184283AD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4AC242F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06638D7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15B96119" w14:textId="5D732EBA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Rentz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2006</w:t>
            </w:r>
          </w:p>
        </w:tc>
        <w:tc>
          <w:tcPr>
            <w:tcW w:w="461" w:type="pct"/>
          </w:tcPr>
          <w:p w14:paraId="03CEB7A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C6844A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371EA35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D6D374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51EF074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59F7BA4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0FB26DE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B2EA8D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580FC78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488E2359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1C9F9628" w14:textId="42C512A6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Tancabelic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2004</w:t>
            </w:r>
          </w:p>
        </w:tc>
        <w:tc>
          <w:tcPr>
            <w:tcW w:w="461" w:type="pct"/>
          </w:tcPr>
          <w:p w14:paraId="31502E5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6C0F513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2AC9EDA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356D74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58CAC1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0B288C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1C37254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A9CB6A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917290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B97C8FC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0FEEE873" w14:textId="68544909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Wallot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2004</w:t>
            </w:r>
          </w:p>
        </w:tc>
        <w:tc>
          <w:tcPr>
            <w:tcW w:w="461" w:type="pct"/>
          </w:tcPr>
          <w:p w14:paraId="5B58327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6194928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1BC772E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4D900AE4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29FEBA2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2C381E2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7FEA33B4" w14:textId="55039406" w:rsidR="004B12F9" w:rsidRPr="00E2578D" w:rsidRDefault="006B6A6D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56CE89A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4C83E93E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8C5807F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0906671B" w14:textId="2AD182D0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Yen, 2003</w:t>
            </w:r>
          </w:p>
        </w:tc>
        <w:tc>
          <w:tcPr>
            <w:tcW w:w="461" w:type="pct"/>
          </w:tcPr>
          <w:p w14:paraId="55AE3E8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18A1214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788653A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444ADC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9CB591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3925071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C8CF6D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26E72E0A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DDE007D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1FFBBDD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6BDF4DBE" w14:textId="4A1ADD91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Bauer, 2002</w:t>
            </w:r>
          </w:p>
        </w:tc>
        <w:tc>
          <w:tcPr>
            <w:tcW w:w="461" w:type="pct"/>
          </w:tcPr>
          <w:p w14:paraId="70B6686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0D05DB0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74A6DEC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40BE9C0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B751AC0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6901FE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224A6F9" w14:textId="73CC103C" w:rsidR="004B12F9" w:rsidRPr="00E2578D" w:rsidRDefault="006B6A6D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326984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AAD360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51C5C2B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2954EA9" w14:textId="677ACECA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Aradottir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2001</w:t>
            </w:r>
          </w:p>
        </w:tc>
        <w:tc>
          <w:tcPr>
            <w:tcW w:w="461" w:type="pct"/>
          </w:tcPr>
          <w:p w14:paraId="64F7A4B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B774CD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7ACA87D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46CA8A3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324451A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17BE55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091A0DD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792367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4F40698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4E5EF9B1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5C08C372" w14:textId="00D1E439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Wang, 2001</w:t>
            </w:r>
          </w:p>
        </w:tc>
        <w:tc>
          <w:tcPr>
            <w:tcW w:w="461" w:type="pct"/>
          </w:tcPr>
          <w:p w14:paraId="573EE6E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32DC4E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DE78B3D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6D57B4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6E71DA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B692E6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1D2577F0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177023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D9CAB2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08FD49EC" w14:textId="77777777" w:rsidTr="0016231C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2C9DE52D" w14:textId="4C4B0756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Ventura, 2001</w:t>
            </w:r>
          </w:p>
        </w:tc>
        <w:tc>
          <w:tcPr>
            <w:tcW w:w="461" w:type="pct"/>
          </w:tcPr>
          <w:p w14:paraId="406DBC1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4CD4FEB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23D90B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EE4D60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1BF4A55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1376B9D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4CC352E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7C5048C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2F05B4F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3276D37B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78098772" w14:textId="752B3CC4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Konen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2000</w:t>
            </w:r>
          </w:p>
        </w:tc>
        <w:tc>
          <w:tcPr>
            <w:tcW w:w="461" w:type="pct"/>
          </w:tcPr>
          <w:p w14:paraId="209E20C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6D5BDEE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78828294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41D858F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23DA80B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10886C5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CB0C4C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47A069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585AE7AE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8BAE413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139BE449" w14:textId="76BCFB55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Weickmann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2020</w:t>
            </w:r>
          </w:p>
        </w:tc>
        <w:tc>
          <w:tcPr>
            <w:tcW w:w="461" w:type="pct"/>
          </w:tcPr>
          <w:p w14:paraId="5E918CC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10D17F7D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50149ACD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418393BF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FC7E81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31FB52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275DB0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E5FB1E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83873B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C41A913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34CCB57F" w14:textId="4B02E2B7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Lee, 2019</w:t>
            </w:r>
          </w:p>
        </w:tc>
        <w:tc>
          <w:tcPr>
            <w:tcW w:w="461" w:type="pct"/>
          </w:tcPr>
          <w:p w14:paraId="2C5BA81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534B99B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165435B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379E084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4B027E4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34F7341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0A961D2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3BE9A0A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CC63DE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043A86A8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6E0015CA" w14:textId="48C0639E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Amdani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2018</w:t>
            </w:r>
          </w:p>
        </w:tc>
        <w:tc>
          <w:tcPr>
            <w:tcW w:w="461" w:type="pct"/>
          </w:tcPr>
          <w:p w14:paraId="1450E91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7F09B5E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3293FD0A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725F435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BA86C1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174709B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1B4C922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638F2EB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6FF1E5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56B8C2B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544C9939" w14:textId="17BA75C6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Cortina, 2018</w:t>
            </w:r>
          </w:p>
        </w:tc>
        <w:tc>
          <w:tcPr>
            <w:tcW w:w="461" w:type="pct"/>
          </w:tcPr>
          <w:p w14:paraId="199EF06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1799150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FC8612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3543429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705EC67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7EF1252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042C1255" w14:textId="6DCF2EC0" w:rsidR="004B12F9" w:rsidRPr="00E2578D" w:rsidRDefault="004A3DE7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29C7F86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77918A1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676BE7D" w14:textId="77777777" w:rsidTr="0016231C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29ED122F" w14:textId="6744EA72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Le Van Quyen, 2017</w:t>
            </w:r>
          </w:p>
        </w:tc>
        <w:tc>
          <w:tcPr>
            <w:tcW w:w="461" w:type="pct"/>
          </w:tcPr>
          <w:p w14:paraId="06DF504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40172D9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543C375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523133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DA5EBD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715496E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52DFDE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6073370D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F13D24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3711D23E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4476B34D" w14:textId="59E2F61F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McGovern, 2016</w:t>
            </w:r>
          </w:p>
        </w:tc>
        <w:tc>
          <w:tcPr>
            <w:tcW w:w="461" w:type="pct"/>
          </w:tcPr>
          <w:p w14:paraId="18C96E6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29D790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6E38D4F0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154DDB6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6E6AB4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3A467B3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CF2E44C" w14:textId="7A28BCC8" w:rsidR="004B12F9" w:rsidRPr="00E2578D" w:rsidRDefault="004A3DE7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4D2D0B3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5414A52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53052BEF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41BB6A04" w14:textId="7308F3E0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Morriss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2016</w:t>
            </w:r>
          </w:p>
        </w:tc>
        <w:tc>
          <w:tcPr>
            <w:tcW w:w="461" w:type="pct"/>
          </w:tcPr>
          <w:p w14:paraId="4DDEFEF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7EE7DF3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06BDFA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6570085F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15FE044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CF6AA2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2DEA60E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1394436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9E9A25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4557D046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08734B3E" w14:textId="3980D8CE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Bae, 2014</w:t>
            </w:r>
          </w:p>
        </w:tc>
        <w:tc>
          <w:tcPr>
            <w:tcW w:w="461" w:type="pct"/>
          </w:tcPr>
          <w:p w14:paraId="4A1A2DB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6958950D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065B102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6E88833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061F7C6D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0F51D2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66CBD9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24B2CBFD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7A485E5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8E1168C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54DDEEC3" w14:textId="1F0A1734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lastRenderedPageBreak/>
              <w:t>Bissel, 2014</w:t>
            </w:r>
          </w:p>
        </w:tc>
        <w:tc>
          <w:tcPr>
            <w:tcW w:w="461" w:type="pct"/>
          </w:tcPr>
          <w:p w14:paraId="611D86C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44C9701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7EDEFC3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4B7F01E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279DE9A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785D9D4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A68674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524E82E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28FFD02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8FB2AAB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6E2AE368" w14:textId="6128DA7D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Bonnin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2014</w:t>
            </w:r>
          </w:p>
        </w:tc>
        <w:tc>
          <w:tcPr>
            <w:tcW w:w="461" w:type="pct"/>
          </w:tcPr>
          <w:p w14:paraId="7E62F20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34EB1FD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3B31C20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7EEDDD4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064F29B1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25FF1BA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46D3CF6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6C842B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BB424F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084B8CB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6A09D29" w14:textId="40A3D20A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Elisha, 2013</w:t>
            </w:r>
          </w:p>
        </w:tc>
        <w:tc>
          <w:tcPr>
            <w:tcW w:w="461" w:type="pct"/>
          </w:tcPr>
          <w:p w14:paraId="0ABA333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44ABE0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626933F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78FA61C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3885856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755B9B2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65C261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282E5B8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157A511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4B01B1E2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4EB1FF63" w14:textId="704F34F9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Schlapbach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2013</w:t>
            </w:r>
          </w:p>
        </w:tc>
        <w:tc>
          <w:tcPr>
            <w:tcW w:w="461" w:type="pct"/>
          </w:tcPr>
          <w:p w14:paraId="1D9F694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796D3B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044BDD1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832C67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3EF42D94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38854DA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D00ACB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DEE2F3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4596F354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FF7F458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1B12192C" w14:textId="6579E4D1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Kobayashi, 2012</w:t>
            </w:r>
          </w:p>
        </w:tc>
        <w:tc>
          <w:tcPr>
            <w:tcW w:w="461" w:type="pct"/>
          </w:tcPr>
          <w:p w14:paraId="205C804F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17B30994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A83330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64A741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115414D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1B0FD7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DF9556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14E956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7EC67EB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0D272AC1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04173B28" w14:textId="112BBADB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Takahashi, 2011</w:t>
            </w:r>
          </w:p>
        </w:tc>
        <w:tc>
          <w:tcPr>
            <w:tcW w:w="461" w:type="pct"/>
          </w:tcPr>
          <w:p w14:paraId="0A45265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19DC043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89AE91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9EC180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516223B0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3CFFEB0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40E77DEC" w14:textId="6F5891E6" w:rsidR="004B12F9" w:rsidRPr="00E2578D" w:rsidRDefault="00FE1952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BD6AA8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455947E0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779A74C1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329FE171" w14:textId="471ED8E1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Freund, 2010</w:t>
            </w:r>
          </w:p>
        </w:tc>
        <w:tc>
          <w:tcPr>
            <w:tcW w:w="461" w:type="pct"/>
          </w:tcPr>
          <w:p w14:paraId="3A986FC9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50553A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3866FB2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61BD8D3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3FE02BFC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16043FB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C0BEDF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30B440C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E268A7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99B68D4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B7E1089" w14:textId="2A0F5B42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Al </w:t>
            </w: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Senaidi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2009</w:t>
            </w:r>
          </w:p>
        </w:tc>
        <w:tc>
          <w:tcPr>
            <w:tcW w:w="461" w:type="pct"/>
          </w:tcPr>
          <w:p w14:paraId="2E4D64D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6A2326F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619A7971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7E31C83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56DB53A7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37250DCD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238F4D0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B8B2AC2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4F4422C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D2D2CFA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A11547E" w14:textId="100E49E4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Meyer, 2009</w:t>
            </w:r>
          </w:p>
        </w:tc>
        <w:tc>
          <w:tcPr>
            <w:tcW w:w="461" w:type="pct"/>
          </w:tcPr>
          <w:p w14:paraId="05E370E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16FA6B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335A741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3023B0F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449556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C5D314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4E39755F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D58970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1AA7A9E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55204F14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39233F8C" w14:textId="0ED91162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Simpson, 2009</w:t>
            </w:r>
          </w:p>
        </w:tc>
        <w:tc>
          <w:tcPr>
            <w:tcW w:w="461" w:type="pct"/>
          </w:tcPr>
          <w:p w14:paraId="1849B7B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5F191FB3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61E1EF6A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33AAAA1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354C4CD6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B2C79B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044668BB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1C2C7C1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71A153F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545BB8C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5E2A8F52" w14:textId="234B97B3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Krogstad, 2008</w:t>
            </w:r>
          </w:p>
        </w:tc>
        <w:tc>
          <w:tcPr>
            <w:tcW w:w="461" w:type="pct"/>
          </w:tcPr>
          <w:p w14:paraId="21C91E4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3B9B22F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9995F22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1BE3696E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7E505EC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C50CC8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72C29DB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2F299DD8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A994700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28278B4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2F389698" w14:textId="04961F24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Nathan, 2008</w:t>
            </w:r>
          </w:p>
        </w:tc>
        <w:tc>
          <w:tcPr>
            <w:tcW w:w="461" w:type="pct"/>
          </w:tcPr>
          <w:p w14:paraId="28F6098E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1D9593E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0A414C0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060EA4B5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7AD15708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C04D40E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704803A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15C15DC9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637B75F" w14:textId="77777777" w:rsidR="004B12F9" w:rsidRPr="00E2578D" w:rsidRDefault="004B12F9" w:rsidP="004B12F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4B4D5106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325D45EB" w14:textId="0E356872" w:rsidR="004B12F9" w:rsidRPr="00E2578D" w:rsidRDefault="004B12F9" w:rsidP="004B12F9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Simmonds, 2008</w:t>
            </w:r>
          </w:p>
        </w:tc>
        <w:tc>
          <w:tcPr>
            <w:tcW w:w="461" w:type="pct"/>
          </w:tcPr>
          <w:p w14:paraId="3F50088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7C634FA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08F366C7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7CBAA141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1EC926F6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25E87805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2512AAF" w14:textId="7F222A37" w:rsidR="004B12F9" w:rsidRPr="00E2578D" w:rsidRDefault="00FE1952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EDF77BB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E0119F3" w14:textId="77777777" w:rsidR="004B12F9" w:rsidRPr="00E2578D" w:rsidRDefault="004B12F9" w:rsidP="004B12F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059AA9C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29FBC871" w14:textId="31F49204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Smets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2008</w:t>
            </w:r>
          </w:p>
        </w:tc>
        <w:tc>
          <w:tcPr>
            <w:tcW w:w="461" w:type="pct"/>
          </w:tcPr>
          <w:p w14:paraId="3B456DAB" w14:textId="5C3A289F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718D120F" w14:textId="3E35318E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BFABA97" w14:textId="19BAED9A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6CD5177B" w14:textId="3339FEB1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5F2C7B7" w14:textId="52ECACA8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DE47F0A" w14:textId="5CA8997F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11EA6805" w14:textId="4B158FA0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68A542EF" w14:textId="1533DBF2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2705B0BB" w14:textId="01899F32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38348A02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605CCE0E" w14:textId="0E926A90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Lu, 2005</w:t>
            </w:r>
          </w:p>
        </w:tc>
        <w:tc>
          <w:tcPr>
            <w:tcW w:w="461" w:type="pct"/>
          </w:tcPr>
          <w:p w14:paraId="6359DEA7" w14:textId="17ACF132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9BF9845" w14:textId="60ADCF33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16413C40" w14:textId="06F2BA2D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FB12B08" w14:textId="28DCF5AA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2ACCAC32" w14:textId="3FC93FC4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8F6CF49" w14:textId="26A02735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7F7AE42E" w14:textId="690CF065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2890AF8D" w14:textId="306F5238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51AB6AFF" w14:textId="39B20E0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37019172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501B009B" w14:textId="220ED840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Inwald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2004</w:t>
            </w:r>
          </w:p>
        </w:tc>
        <w:tc>
          <w:tcPr>
            <w:tcW w:w="461" w:type="pct"/>
          </w:tcPr>
          <w:p w14:paraId="36F311FA" w14:textId="7ED0FAA8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6056B3B" w14:textId="322CF040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38EF6DE2" w14:textId="01098C6A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4573A76" w14:textId="665C64B8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316AA606" w14:textId="0190D91D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36FEFE5" w14:textId="2CE5EC8D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8531B7A" w14:textId="0BB0ADDA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751F7C2" w14:textId="140A2DE5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E9A782F" w14:textId="658F7408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60763CA3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08F9CFBE" w14:textId="2E8AE319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Ouellet, 2004</w:t>
            </w:r>
          </w:p>
        </w:tc>
        <w:tc>
          <w:tcPr>
            <w:tcW w:w="461" w:type="pct"/>
          </w:tcPr>
          <w:p w14:paraId="72A350D0" w14:textId="4B634430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7E603383" w14:textId="3A3BCF89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BA5122A" w14:textId="23959C6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16B6AC8D" w14:textId="3D9DE8E5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79066826" w14:textId="6DFC6BFC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5D66C39" w14:textId="07C797BD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0E028846" w14:textId="0F14E470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12329670" w14:textId="2F8C47B3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9C1F239" w14:textId="33A75B8B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67CCC1CD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67510269" w14:textId="2136F360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Bendig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2003</w:t>
            </w:r>
          </w:p>
        </w:tc>
        <w:tc>
          <w:tcPr>
            <w:tcW w:w="461" w:type="pct"/>
          </w:tcPr>
          <w:p w14:paraId="29D65EF9" w14:textId="366FC235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0062E5B" w14:textId="787A3581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82D1FDE" w14:textId="0363964B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662C5413" w14:textId="1E897B9D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DA2413B" w14:textId="1B57EAA3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4AD5696" w14:textId="16D13653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8DFB6BF" w14:textId="731DD016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697299B2" w14:textId="59C4D633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C7F3979" w14:textId="6F5A4641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05C7EA86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78E52CC7" w14:textId="542373AE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Bauer, 2002</w:t>
            </w:r>
          </w:p>
        </w:tc>
        <w:tc>
          <w:tcPr>
            <w:tcW w:w="461" w:type="pct"/>
          </w:tcPr>
          <w:p w14:paraId="0AF3CB5A" w14:textId="754622BF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45CCF551" w14:textId="1EAFF266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62EBF20D" w14:textId="5EF2F404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10B1BD75" w14:textId="298829CD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0DBDF817" w14:textId="67B869F9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BE341E0" w14:textId="28C660C2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8631F11" w14:textId="15E4B389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DABB035" w14:textId="45DE4C12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7E93C3B5" w14:textId="7C192753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5311F36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6734D4C7" w14:textId="6F19B0D3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Murugan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2002</w:t>
            </w:r>
          </w:p>
        </w:tc>
        <w:tc>
          <w:tcPr>
            <w:tcW w:w="461" w:type="pct"/>
          </w:tcPr>
          <w:p w14:paraId="70D3CB54" w14:textId="6C06A4B8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082C4B15" w14:textId="55EA1390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64917F5" w14:textId="0FFD6ABC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D28D5BD" w14:textId="07F46599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029C954C" w14:textId="45EA5402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C182BB9" w14:textId="49A597C2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6522B01" w14:textId="70BBCECE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2948AB31" w14:textId="6FF9B32A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3DC4ADE" w14:textId="595B35B0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48C28FB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</w:tcPr>
          <w:p w14:paraId="59CCE4CC" w14:textId="5A9D5498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Hoi-</w:t>
            </w: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shan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Chan, 2001</w:t>
            </w:r>
          </w:p>
        </w:tc>
        <w:tc>
          <w:tcPr>
            <w:tcW w:w="461" w:type="pct"/>
          </w:tcPr>
          <w:p w14:paraId="24723E9A" w14:textId="1B277C4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4DD86147" w14:textId="54D77361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0118B7A4" w14:textId="687223EE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2C49AFB3" w14:textId="7DD95D8A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21E62472" w14:textId="16E66F8C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1510F428" w14:textId="2151FD71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46737058" w14:textId="5E66248F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55A9BEF0" w14:textId="51109515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C0EF2F9" w14:textId="043427BD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6E7AC07E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02A3389" w14:textId="0A5C487D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Oades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2015</w:t>
            </w:r>
          </w:p>
        </w:tc>
        <w:tc>
          <w:tcPr>
            <w:tcW w:w="461" w:type="pct"/>
          </w:tcPr>
          <w:p w14:paraId="1E07FF3D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33D7935D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703D2635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74EFADC5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29EA5BC6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1ECF827D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19CDBACC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0483DF3B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521799F9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603ED11B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76379636" w14:textId="1C78E968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Guo, 2014</w:t>
            </w:r>
          </w:p>
        </w:tc>
        <w:tc>
          <w:tcPr>
            <w:tcW w:w="461" w:type="pct"/>
          </w:tcPr>
          <w:p w14:paraId="4D8A79F2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54751B25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2B9F394D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1666172B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5937814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5727E97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746F5333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6DD7BE64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8AFEDB4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170E2C08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64E8D3EB" w14:textId="1D9186DE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Ronellenfitsch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2014</w:t>
            </w:r>
          </w:p>
        </w:tc>
        <w:tc>
          <w:tcPr>
            <w:tcW w:w="461" w:type="pct"/>
          </w:tcPr>
          <w:p w14:paraId="5316D9C7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EAD875A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522E5C4A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7975F7E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65375218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16553D16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F152AB7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4A149163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30" w:type="pct"/>
          </w:tcPr>
          <w:p w14:paraId="121A53D1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A9D2753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48D94000" w14:textId="521D8B97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Jones, 2013</w:t>
            </w:r>
          </w:p>
        </w:tc>
        <w:tc>
          <w:tcPr>
            <w:tcW w:w="461" w:type="pct"/>
          </w:tcPr>
          <w:p w14:paraId="51790BAD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2BC1D739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66A6459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7A987E79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738E77C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D155FE1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80C20CA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3452CE82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67C924FF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47EEB972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69FA6913" w14:textId="3956CF12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Cantey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2012</w:t>
            </w:r>
          </w:p>
        </w:tc>
        <w:tc>
          <w:tcPr>
            <w:tcW w:w="461" w:type="pct"/>
          </w:tcPr>
          <w:p w14:paraId="469DFA82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35A029B0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5C6C2452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3BBA4065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73453E07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42697C7E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63D9C19E" w14:textId="6962570B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3E5AE0E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0D5318E5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68E0B06C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6F7EF2C9" w14:textId="77777777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lastRenderedPageBreak/>
              <w:t xml:space="preserve">van den Berg-van </w:t>
            </w:r>
          </w:p>
          <w:p w14:paraId="2C4D235B" w14:textId="32E0A74D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de </w:t>
            </w: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Glind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2012</w:t>
            </w:r>
          </w:p>
        </w:tc>
        <w:tc>
          <w:tcPr>
            <w:tcW w:w="461" w:type="pct"/>
          </w:tcPr>
          <w:p w14:paraId="265224D7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385C0A39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3E00F670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45FAF656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47C91E4E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099C60BE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4F381AA9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3663A3BB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278D0AB6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50565069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0EDD03F1" w14:textId="344C76B5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Hirata, 2011</w:t>
            </w:r>
          </w:p>
        </w:tc>
        <w:tc>
          <w:tcPr>
            <w:tcW w:w="461" w:type="pct"/>
          </w:tcPr>
          <w:p w14:paraId="4FECECD2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4F461DF0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4FF75E5F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5FEC48B6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06AE6508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6B66A17F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5B4E6AD0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6A649A22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3079EBC2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54118ACF" w14:textId="77777777" w:rsidTr="0016231C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noWrap/>
            <w:hideMark/>
          </w:tcPr>
          <w:p w14:paraId="1A57AB4E" w14:textId="739AC156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Brecht, 2010</w:t>
            </w:r>
          </w:p>
        </w:tc>
        <w:tc>
          <w:tcPr>
            <w:tcW w:w="461" w:type="pct"/>
          </w:tcPr>
          <w:p w14:paraId="30539D0A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</w:tcPr>
          <w:p w14:paraId="12BC49F9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</w:tcPr>
          <w:p w14:paraId="5C6E97EB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</w:tcPr>
          <w:p w14:paraId="19C6F0A2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</w:tcPr>
          <w:p w14:paraId="000A3DAA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</w:tcPr>
          <w:p w14:paraId="23EC48D3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</w:tcPr>
          <w:p w14:paraId="3AB2849F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Unclear</w:t>
            </w:r>
          </w:p>
        </w:tc>
        <w:tc>
          <w:tcPr>
            <w:tcW w:w="508" w:type="pct"/>
          </w:tcPr>
          <w:p w14:paraId="6D969130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</w:tcPr>
          <w:p w14:paraId="444CDEF1" w14:textId="77777777" w:rsidR="00E2578D" w:rsidRPr="00E2578D" w:rsidRDefault="00E2578D" w:rsidP="00E2578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  <w:tr w:rsidR="00E2578D" w:rsidRPr="00E2578D" w14:paraId="26D6B847" w14:textId="77777777" w:rsidTr="001623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bottom w:val="single" w:sz="4" w:space="0" w:color="auto"/>
            </w:tcBorders>
            <w:noWrap/>
            <w:hideMark/>
          </w:tcPr>
          <w:p w14:paraId="4006F713" w14:textId="50275C4C" w:rsidR="00E2578D" w:rsidRPr="00E2578D" w:rsidRDefault="00E2578D" w:rsidP="00E2578D">
            <w:pPr>
              <w:widowControl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Verboon-Maciolek</w:t>
            </w:r>
            <w:proofErr w:type="spellEnd"/>
            <w:r w:rsidRPr="00E2578D">
              <w:rPr>
                <w:rFonts w:ascii="Times New Roman" w:eastAsia="等线" w:hAnsi="Times New Roman" w:cs="Times New Roman"/>
                <w:sz w:val="15"/>
                <w:szCs w:val="15"/>
              </w:rPr>
              <w:t>, 2006</w:t>
            </w:r>
          </w:p>
        </w:tc>
        <w:tc>
          <w:tcPr>
            <w:tcW w:w="461" w:type="pct"/>
            <w:tcBorders>
              <w:bottom w:val="single" w:sz="4" w:space="0" w:color="auto"/>
            </w:tcBorders>
          </w:tcPr>
          <w:p w14:paraId="66415F81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7" w:type="pct"/>
            <w:tcBorders>
              <w:bottom w:val="single" w:sz="4" w:space="0" w:color="auto"/>
            </w:tcBorders>
          </w:tcPr>
          <w:p w14:paraId="74F9BC44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7" w:type="pct"/>
            <w:tcBorders>
              <w:bottom w:val="single" w:sz="4" w:space="0" w:color="auto"/>
            </w:tcBorders>
          </w:tcPr>
          <w:p w14:paraId="2BB865D4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14:paraId="5C2749DC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456" w:type="pct"/>
            <w:tcBorders>
              <w:bottom w:val="single" w:sz="4" w:space="0" w:color="auto"/>
            </w:tcBorders>
          </w:tcPr>
          <w:p w14:paraId="6A496093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59" w:type="pct"/>
            <w:tcBorders>
              <w:bottom w:val="single" w:sz="4" w:space="0" w:color="auto"/>
            </w:tcBorders>
          </w:tcPr>
          <w:p w14:paraId="1C0AD793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  <w:tcBorders>
              <w:bottom w:val="single" w:sz="4" w:space="0" w:color="auto"/>
            </w:tcBorders>
          </w:tcPr>
          <w:p w14:paraId="66FCD2A7" w14:textId="0AE0307E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08" w:type="pct"/>
            <w:tcBorders>
              <w:bottom w:val="single" w:sz="4" w:space="0" w:color="auto"/>
            </w:tcBorders>
          </w:tcPr>
          <w:p w14:paraId="0C2A4FFA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Yes</w:t>
            </w:r>
          </w:p>
        </w:tc>
        <w:tc>
          <w:tcPr>
            <w:tcW w:w="530" w:type="pct"/>
            <w:tcBorders>
              <w:bottom w:val="single" w:sz="4" w:space="0" w:color="auto"/>
            </w:tcBorders>
          </w:tcPr>
          <w:p w14:paraId="4E4ACE3C" w14:textId="77777777" w:rsidR="00E2578D" w:rsidRPr="00E2578D" w:rsidRDefault="00E2578D" w:rsidP="00E2578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2578D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Include</w:t>
            </w:r>
          </w:p>
        </w:tc>
      </w:tr>
    </w:tbl>
    <w:p w14:paraId="0E21EE80" w14:textId="77777777" w:rsidR="00F76EA4" w:rsidRPr="00E2578D" w:rsidRDefault="00F76EA4" w:rsidP="00B86B42"/>
    <w:p w14:paraId="46C76730" w14:textId="77777777" w:rsidR="00B5729F" w:rsidRPr="00E2578D" w:rsidRDefault="00B5729F" w:rsidP="00B86B42"/>
    <w:p w14:paraId="7C31FEDD" w14:textId="77777777" w:rsidR="00F76EA4" w:rsidRPr="00E2578D" w:rsidRDefault="00F76EA4" w:rsidP="00B86B42"/>
    <w:sectPr w:rsidR="00F76EA4" w:rsidRPr="00E2578D" w:rsidSect="00F76E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CEF726" w14:textId="77777777" w:rsidR="005007E3" w:rsidRDefault="005007E3" w:rsidP="004B12F9">
      <w:r>
        <w:separator/>
      </w:r>
    </w:p>
  </w:endnote>
  <w:endnote w:type="continuationSeparator" w:id="0">
    <w:p w14:paraId="503D2934" w14:textId="77777777" w:rsidR="005007E3" w:rsidRDefault="005007E3" w:rsidP="004B1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DF6408" w14:textId="77777777" w:rsidR="005007E3" w:rsidRDefault="005007E3" w:rsidP="004B12F9">
      <w:r>
        <w:separator/>
      </w:r>
    </w:p>
  </w:footnote>
  <w:footnote w:type="continuationSeparator" w:id="0">
    <w:p w14:paraId="0F9C0FB6" w14:textId="77777777" w:rsidR="005007E3" w:rsidRDefault="005007E3" w:rsidP="004B12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rQ0MTQ1NTW2MDE3NjdR0lEKTi0uzszPAykwqwUAcnesTiwAAAA="/>
  </w:docVars>
  <w:rsids>
    <w:rsidRoot w:val="00F76EA4"/>
    <w:rsid w:val="000307B8"/>
    <w:rsid w:val="00065A85"/>
    <w:rsid w:val="00082164"/>
    <w:rsid w:val="000A04EA"/>
    <w:rsid w:val="00141441"/>
    <w:rsid w:val="0016231C"/>
    <w:rsid w:val="0019738B"/>
    <w:rsid w:val="001D6E1A"/>
    <w:rsid w:val="0026128F"/>
    <w:rsid w:val="002E0B02"/>
    <w:rsid w:val="003071E0"/>
    <w:rsid w:val="003560B5"/>
    <w:rsid w:val="00374FA2"/>
    <w:rsid w:val="003B3E99"/>
    <w:rsid w:val="003E20FF"/>
    <w:rsid w:val="004642BA"/>
    <w:rsid w:val="004A3DE7"/>
    <w:rsid w:val="004B12F9"/>
    <w:rsid w:val="005007E3"/>
    <w:rsid w:val="00654B94"/>
    <w:rsid w:val="006B6A6D"/>
    <w:rsid w:val="00887B66"/>
    <w:rsid w:val="008A409D"/>
    <w:rsid w:val="008E03A3"/>
    <w:rsid w:val="00B5729F"/>
    <w:rsid w:val="00B86B42"/>
    <w:rsid w:val="00C55970"/>
    <w:rsid w:val="00CF16FD"/>
    <w:rsid w:val="00D75ED9"/>
    <w:rsid w:val="00DE58C7"/>
    <w:rsid w:val="00E2578D"/>
    <w:rsid w:val="00EA45C3"/>
    <w:rsid w:val="00F308F8"/>
    <w:rsid w:val="00F32C73"/>
    <w:rsid w:val="00F73017"/>
    <w:rsid w:val="00F76EA4"/>
    <w:rsid w:val="00FB77A2"/>
    <w:rsid w:val="00FE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51D766"/>
  <w15:chartTrackingRefBased/>
  <w15:docId w15:val="{09FE2B05-9CE8-4A73-B5FA-FC0BC63C1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4642B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4B1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12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1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12F9"/>
    <w:rPr>
      <w:sz w:val="18"/>
      <w:szCs w:val="18"/>
    </w:rPr>
  </w:style>
  <w:style w:type="table" w:styleId="a7">
    <w:name w:val="Table Grid"/>
    <w:basedOn w:val="a1"/>
    <w:uiPriority w:val="39"/>
    <w:rsid w:val="00654B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16231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74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502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meng</dc:creator>
  <cp:keywords/>
  <dc:description/>
  <cp:lastModifiedBy>zhang meng</cp:lastModifiedBy>
  <cp:revision>12</cp:revision>
  <dcterms:created xsi:type="dcterms:W3CDTF">2020-03-29T07:45:00Z</dcterms:created>
  <dcterms:modified xsi:type="dcterms:W3CDTF">2020-12-30T09:47:00Z</dcterms:modified>
</cp:coreProperties>
</file>