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C3EEA" w14:textId="77777777" w:rsidR="00366AB4" w:rsidRPr="00366AB4" w:rsidRDefault="00366AB4">
      <w:pPr>
        <w:rPr>
          <w:b/>
          <w:bCs/>
          <w:sz w:val="28"/>
          <w:szCs w:val="36"/>
        </w:rPr>
      </w:pPr>
      <w:r w:rsidRPr="00366AB4">
        <w:rPr>
          <w:b/>
          <w:bCs/>
          <w:sz w:val="28"/>
          <w:szCs w:val="36"/>
        </w:rPr>
        <w:t>Supplementary</w:t>
      </w:r>
    </w:p>
    <w:p w14:paraId="6AD66DC6" w14:textId="77777777" w:rsidR="00574DA2" w:rsidRDefault="00574DA2">
      <w:r>
        <w:t xml:space="preserve">Table </w:t>
      </w:r>
      <w:r w:rsidR="00B55CEC">
        <w:t>S</w:t>
      </w:r>
      <w:r>
        <w:t>1</w:t>
      </w:r>
      <w:r w:rsidR="001D5F0F">
        <w:t xml:space="preserve"> </w:t>
      </w:r>
      <w:proofErr w:type="gramStart"/>
      <w:r w:rsidR="001D5F0F">
        <w:t>The</w:t>
      </w:r>
      <w:proofErr w:type="gramEnd"/>
      <w:r w:rsidR="001D5F0F">
        <w:t xml:space="preserve"> estimated pharmacokinetic parameters of the DHA concentration from each patient</w:t>
      </w:r>
    </w:p>
    <w:tbl>
      <w:tblPr>
        <w:tblStyle w:val="TableGrid"/>
        <w:tblW w:w="7817" w:type="dxa"/>
        <w:tblLook w:val="04A0" w:firstRow="1" w:lastRow="0" w:firstColumn="1" w:lastColumn="0" w:noHBand="0" w:noVBand="1"/>
      </w:tblPr>
      <w:tblGrid>
        <w:gridCol w:w="849"/>
        <w:gridCol w:w="2192"/>
        <w:gridCol w:w="2156"/>
        <w:gridCol w:w="2039"/>
        <w:gridCol w:w="1046"/>
      </w:tblGrid>
      <w:tr w:rsidR="00BA59BE" w:rsidRPr="00BA59BE" w14:paraId="337F6E79" w14:textId="77777777" w:rsidTr="00BA59BE">
        <w:trPr>
          <w:trHeight w:val="285"/>
        </w:trPr>
        <w:tc>
          <w:tcPr>
            <w:tcW w:w="849" w:type="dxa"/>
            <w:noWrap/>
            <w:hideMark/>
          </w:tcPr>
          <w:p w14:paraId="3F3E2BCE" w14:textId="77777777" w:rsidR="00BA59BE" w:rsidRPr="00BA59BE" w:rsidRDefault="00BA59BE" w:rsidP="00BA59BE">
            <w:pPr>
              <w:jc w:val="center"/>
              <w:rPr>
                <w:rFonts w:ascii="Calibri" w:eastAsia="Times New Roman" w:hAnsi="Calibri" w:cs="Calibri"/>
                <w:b/>
                <w:bCs/>
                <w:color w:val="000000"/>
                <w:sz w:val="18"/>
                <w:szCs w:val="18"/>
              </w:rPr>
            </w:pPr>
            <w:r w:rsidRPr="00BA59BE">
              <w:rPr>
                <w:rFonts w:ascii="Calibri" w:eastAsia="Times New Roman" w:hAnsi="Calibri" w:cs="Calibri"/>
                <w:b/>
                <w:bCs/>
                <w:color w:val="000000"/>
                <w:sz w:val="18"/>
                <w:szCs w:val="18"/>
              </w:rPr>
              <w:t>PID</w:t>
            </w:r>
          </w:p>
        </w:tc>
        <w:tc>
          <w:tcPr>
            <w:tcW w:w="2192" w:type="dxa"/>
            <w:noWrap/>
            <w:hideMark/>
          </w:tcPr>
          <w:p w14:paraId="4F2366CF" w14:textId="77777777" w:rsidR="00BA59BE" w:rsidRPr="00BA59BE" w:rsidRDefault="00BA59BE" w:rsidP="00BA59BE">
            <w:pPr>
              <w:jc w:val="center"/>
              <w:rPr>
                <w:rFonts w:ascii="Calibri" w:eastAsia="Times New Roman" w:hAnsi="Calibri" w:cs="Calibri"/>
                <w:b/>
                <w:bCs/>
                <w:color w:val="000000"/>
                <w:sz w:val="18"/>
                <w:szCs w:val="18"/>
              </w:rPr>
            </w:pPr>
            <w:r w:rsidRPr="00BA59BE">
              <w:rPr>
                <w:rFonts w:ascii="Calibri" w:eastAsia="Times New Roman" w:hAnsi="Calibri" w:cs="Calibri"/>
                <w:b/>
                <w:bCs/>
                <w:color w:val="000000"/>
                <w:sz w:val="18"/>
                <w:szCs w:val="18"/>
              </w:rPr>
              <w:t>time at max Conc</w:t>
            </w:r>
            <w:r w:rsidRPr="001D5F0F">
              <w:rPr>
                <w:rFonts w:ascii="Calibri" w:eastAsia="Times New Roman" w:hAnsi="Calibri" w:cs="Calibri"/>
                <w:b/>
                <w:bCs/>
                <w:color w:val="000000"/>
                <w:sz w:val="18"/>
                <w:szCs w:val="18"/>
              </w:rPr>
              <w:t xml:space="preserve"> (</w:t>
            </w:r>
            <m:oMath>
              <m:sSub>
                <m:sSubPr>
                  <m:ctrlPr>
                    <w:rPr>
                      <w:rFonts w:ascii="Cambria Math" w:eastAsia="Times New Roman" w:hAnsi="Cambria Math" w:cs="Calibri"/>
                      <w:b/>
                      <w:bCs/>
                      <w:i/>
                      <w:color w:val="000000"/>
                      <w:sz w:val="18"/>
                      <w:szCs w:val="18"/>
                    </w:rPr>
                  </m:ctrlPr>
                </m:sSubPr>
                <m:e>
                  <m:r>
                    <m:rPr>
                      <m:sty m:val="bi"/>
                    </m:rPr>
                    <w:rPr>
                      <w:rFonts w:ascii="Cambria Math" w:eastAsia="Times New Roman" w:hAnsi="Cambria Math" w:cs="Calibri"/>
                      <w:color w:val="000000"/>
                      <w:sz w:val="18"/>
                      <w:szCs w:val="18"/>
                    </w:rPr>
                    <m:t>t</m:t>
                  </m:r>
                </m:e>
                <m:sub>
                  <m:r>
                    <m:rPr>
                      <m:sty m:val="bi"/>
                    </m:rPr>
                    <w:rPr>
                      <w:rFonts w:ascii="Cambria Math" w:eastAsia="Times New Roman" w:hAnsi="Cambria Math" w:cs="Calibri"/>
                      <w:color w:val="000000"/>
                      <w:sz w:val="18"/>
                      <w:szCs w:val="18"/>
                    </w:rPr>
                    <m:t>m</m:t>
                  </m:r>
                </m:sub>
              </m:sSub>
            </m:oMath>
            <w:r w:rsidRPr="001D5F0F">
              <w:rPr>
                <w:rFonts w:ascii="Calibri" w:eastAsia="Times New Roman" w:hAnsi="Calibri" w:cs="Calibri"/>
                <w:b/>
                <w:bCs/>
                <w:color w:val="000000"/>
                <w:sz w:val="18"/>
                <w:szCs w:val="18"/>
              </w:rPr>
              <w:t>)</w:t>
            </w:r>
            <w:r w:rsidRPr="00BA59BE">
              <w:rPr>
                <w:rFonts w:ascii="Calibri" w:eastAsia="Times New Roman" w:hAnsi="Calibri" w:cs="Calibri"/>
                <w:b/>
                <w:bCs/>
                <w:color w:val="000000"/>
                <w:sz w:val="18"/>
                <w:szCs w:val="18"/>
              </w:rPr>
              <w:t xml:space="preserve"> (hours)</w:t>
            </w:r>
          </w:p>
        </w:tc>
        <w:tc>
          <w:tcPr>
            <w:tcW w:w="1691" w:type="dxa"/>
            <w:noWrap/>
            <w:hideMark/>
          </w:tcPr>
          <w:p w14:paraId="1C2BFF66" w14:textId="77777777" w:rsidR="00BA59BE" w:rsidRPr="00BA59BE" w:rsidRDefault="00BA59BE" w:rsidP="00BA59BE">
            <w:pPr>
              <w:jc w:val="center"/>
              <w:rPr>
                <w:rFonts w:ascii="Calibri" w:eastAsia="Times New Roman" w:hAnsi="Calibri" w:cs="Calibri"/>
                <w:b/>
                <w:bCs/>
                <w:color w:val="000000"/>
                <w:sz w:val="18"/>
                <w:szCs w:val="18"/>
              </w:rPr>
            </w:pPr>
            <w:r w:rsidRPr="00BA59BE">
              <w:rPr>
                <w:rFonts w:ascii="Calibri" w:eastAsia="Times New Roman" w:hAnsi="Calibri" w:cs="Calibri"/>
                <w:b/>
                <w:bCs/>
                <w:color w:val="000000"/>
                <w:sz w:val="18"/>
                <w:szCs w:val="18"/>
              </w:rPr>
              <w:t>Max concentration</w:t>
            </w:r>
            <w:r w:rsidRPr="001D5F0F">
              <w:rPr>
                <w:rFonts w:ascii="Calibri" w:eastAsia="Times New Roman" w:hAnsi="Calibri" w:cs="Calibri"/>
                <w:b/>
                <w:bCs/>
                <w:color w:val="000000"/>
                <w:sz w:val="18"/>
                <w:szCs w:val="18"/>
              </w:rPr>
              <w:t>(</w:t>
            </w:r>
            <m:oMath>
              <m:sSub>
                <m:sSubPr>
                  <m:ctrlPr>
                    <w:rPr>
                      <w:rFonts w:ascii="Cambria Math" w:eastAsia="Times New Roman" w:hAnsi="Cambria Math" w:cs="Calibri"/>
                      <w:b/>
                      <w:bCs/>
                      <w:i/>
                      <w:color w:val="000000"/>
                      <w:sz w:val="18"/>
                      <w:szCs w:val="18"/>
                    </w:rPr>
                  </m:ctrlPr>
                </m:sSubPr>
                <m:e>
                  <m:r>
                    <m:rPr>
                      <m:sty m:val="bi"/>
                    </m:rPr>
                    <w:rPr>
                      <w:rFonts w:ascii="Cambria Math" w:eastAsia="Times New Roman" w:hAnsi="Cambria Math" w:cs="Calibri"/>
                      <w:color w:val="000000"/>
                      <w:sz w:val="18"/>
                      <w:szCs w:val="18"/>
                    </w:rPr>
                    <m:t>c</m:t>
                  </m:r>
                </m:e>
                <m:sub>
                  <m:r>
                    <m:rPr>
                      <m:sty m:val="bi"/>
                    </m:rPr>
                    <w:rPr>
                      <w:rFonts w:ascii="Cambria Math" w:eastAsia="Times New Roman" w:hAnsi="Cambria Math" w:cs="Calibri"/>
                      <w:color w:val="000000"/>
                      <w:sz w:val="18"/>
                      <w:szCs w:val="18"/>
                    </w:rPr>
                    <m:t>m</m:t>
                  </m:r>
                </m:sub>
              </m:sSub>
            </m:oMath>
            <w:r w:rsidRPr="001D5F0F">
              <w:rPr>
                <w:rFonts w:ascii="Calibri" w:eastAsia="Times New Roman" w:hAnsi="Calibri" w:cs="Calibri"/>
                <w:b/>
                <w:bCs/>
                <w:color w:val="000000"/>
                <w:sz w:val="18"/>
                <w:szCs w:val="18"/>
              </w:rPr>
              <w:t>)(ng/ml)</w:t>
            </w:r>
          </w:p>
        </w:tc>
        <w:tc>
          <w:tcPr>
            <w:tcW w:w="2039" w:type="dxa"/>
            <w:noWrap/>
            <w:hideMark/>
          </w:tcPr>
          <w:p w14:paraId="5EF1AA9E" w14:textId="77777777" w:rsidR="00BA59BE" w:rsidRPr="00BA59BE" w:rsidRDefault="00BA59BE" w:rsidP="00BA59BE">
            <w:pPr>
              <w:jc w:val="center"/>
              <w:rPr>
                <w:rFonts w:ascii="Calibri" w:eastAsia="Times New Roman" w:hAnsi="Calibri" w:cs="Calibri"/>
                <w:b/>
                <w:bCs/>
                <w:color w:val="000000"/>
                <w:sz w:val="18"/>
                <w:szCs w:val="18"/>
              </w:rPr>
            </w:pPr>
            <w:r w:rsidRPr="00BA59BE">
              <w:rPr>
                <w:rFonts w:ascii="Calibri" w:eastAsia="Times New Roman" w:hAnsi="Calibri" w:cs="Calibri"/>
                <w:b/>
                <w:bCs/>
                <w:color w:val="000000"/>
                <w:sz w:val="18"/>
                <w:szCs w:val="18"/>
              </w:rPr>
              <w:t>Elimination rate</w:t>
            </w:r>
            <w:r w:rsidRPr="001D5F0F">
              <w:rPr>
                <w:rFonts w:ascii="Calibri" w:eastAsia="Times New Roman" w:hAnsi="Calibri" w:cs="Calibri"/>
                <w:b/>
                <w:bCs/>
                <w:color w:val="000000"/>
                <w:sz w:val="18"/>
                <w:szCs w:val="18"/>
              </w:rPr>
              <w:t xml:space="preserve"> (</w:t>
            </w:r>
            <m:oMath>
              <m:r>
                <m:rPr>
                  <m:sty m:val="bi"/>
                </m:rPr>
                <w:rPr>
                  <w:rFonts w:ascii="Cambria Math" w:eastAsia="Times New Roman" w:hAnsi="Cambria Math" w:cs="Calibri"/>
                  <w:color w:val="000000"/>
                  <w:sz w:val="18"/>
                  <w:szCs w:val="18"/>
                </w:rPr>
                <m:t>k</m:t>
              </m:r>
            </m:oMath>
            <w:r w:rsidRPr="001D5F0F">
              <w:rPr>
                <w:rFonts w:ascii="Calibri" w:eastAsia="Times New Roman" w:hAnsi="Calibri" w:cs="Calibri"/>
                <w:b/>
                <w:bCs/>
                <w:color w:val="000000"/>
                <w:sz w:val="18"/>
                <w:szCs w:val="18"/>
              </w:rPr>
              <w:t>)</w:t>
            </w:r>
            <w:r w:rsidRPr="00BA59BE">
              <w:rPr>
                <w:rFonts w:ascii="Calibri" w:eastAsia="Times New Roman" w:hAnsi="Calibri" w:cs="Calibri"/>
                <w:b/>
                <w:bCs/>
                <w:color w:val="000000"/>
                <w:sz w:val="18"/>
                <w:szCs w:val="18"/>
              </w:rPr>
              <w:t xml:space="preserve"> (/hour)</w:t>
            </w:r>
          </w:p>
        </w:tc>
        <w:tc>
          <w:tcPr>
            <w:tcW w:w="1046" w:type="dxa"/>
            <w:noWrap/>
            <w:hideMark/>
          </w:tcPr>
          <w:p w14:paraId="782B62EF" w14:textId="77777777" w:rsidR="00BA59BE" w:rsidRPr="00BA59BE" w:rsidRDefault="00BA59BE" w:rsidP="00BA59BE">
            <w:pPr>
              <w:jc w:val="center"/>
              <w:rPr>
                <w:rFonts w:ascii="Calibri" w:eastAsia="Times New Roman" w:hAnsi="Calibri" w:cs="Calibri"/>
                <w:b/>
                <w:bCs/>
                <w:color w:val="000000"/>
                <w:sz w:val="18"/>
                <w:szCs w:val="18"/>
              </w:rPr>
            </w:pPr>
            <w:r w:rsidRPr="00BA59BE">
              <w:rPr>
                <w:rFonts w:ascii="Calibri" w:eastAsia="Times New Roman" w:hAnsi="Calibri" w:cs="Calibri"/>
                <w:b/>
                <w:bCs/>
                <w:color w:val="000000"/>
                <w:sz w:val="18"/>
                <w:szCs w:val="18"/>
              </w:rPr>
              <w:t>Site</w:t>
            </w:r>
          </w:p>
        </w:tc>
      </w:tr>
      <w:tr w:rsidR="00BA59BE" w:rsidRPr="00BA59BE" w14:paraId="4F03B5AE" w14:textId="77777777" w:rsidTr="00BA59BE">
        <w:trPr>
          <w:trHeight w:val="285"/>
        </w:trPr>
        <w:tc>
          <w:tcPr>
            <w:tcW w:w="849" w:type="dxa"/>
            <w:noWrap/>
            <w:hideMark/>
          </w:tcPr>
          <w:p w14:paraId="3ABDF75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M001</w:t>
            </w:r>
          </w:p>
        </w:tc>
        <w:tc>
          <w:tcPr>
            <w:tcW w:w="2192" w:type="dxa"/>
            <w:noWrap/>
            <w:hideMark/>
          </w:tcPr>
          <w:p w14:paraId="24C6A73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0.76</w:t>
            </w:r>
          </w:p>
        </w:tc>
        <w:tc>
          <w:tcPr>
            <w:tcW w:w="1691" w:type="dxa"/>
            <w:noWrap/>
            <w:hideMark/>
          </w:tcPr>
          <w:p w14:paraId="74099DF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2233.65</w:t>
            </w:r>
          </w:p>
        </w:tc>
        <w:tc>
          <w:tcPr>
            <w:tcW w:w="2039" w:type="dxa"/>
            <w:noWrap/>
            <w:hideMark/>
          </w:tcPr>
          <w:p w14:paraId="2FFD839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1.05</w:t>
            </w:r>
          </w:p>
        </w:tc>
        <w:tc>
          <w:tcPr>
            <w:tcW w:w="1046" w:type="dxa"/>
            <w:noWrap/>
            <w:hideMark/>
          </w:tcPr>
          <w:p w14:paraId="2BAE0BB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0CCD44E7" w14:textId="77777777" w:rsidTr="00BA59BE">
        <w:trPr>
          <w:trHeight w:val="285"/>
        </w:trPr>
        <w:tc>
          <w:tcPr>
            <w:tcW w:w="849" w:type="dxa"/>
            <w:noWrap/>
            <w:hideMark/>
          </w:tcPr>
          <w:p w14:paraId="5C5DC46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M003</w:t>
            </w:r>
          </w:p>
        </w:tc>
        <w:tc>
          <w:tcPr>
            <w:tcW w:w="2192" w:type="dxa"/>
            <w:noWrap/>
            <w:hideMark/>
          </w:tcPr>
          <w:p w14:paraId="144393D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3.58</w:t>
            </w:r>
          </w:p>
        </w:tc>
        <w:tc>
          <w:tcPr>
            <w:tcW w:w="1691" w:type="dxa"/>
            <w:noWrap/>
            <w:hideMark/>
          </w:tcPr>
          <w:p w14:paraId="7F8C117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214.10</w:t>
            </w:r>
          </w:p>
        </w:tc>
        <w:tc>
          <w:tcPr>
            <w:tcW w:w="2039" w:type="dxa"/>
            <w:noWrap/>
            <w:hideMark/>
          </w:tcPr>
          <w:p w14:paraId="3B88264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0.89</w:t>
            </w:r>
          </w:p>
        </w:tc>
        <w:tc>
          <w:tcPr>
            <w:tcW w:w="1046" w:type="dxa"/>
            <w:noWrap/>
            <w:hideMark/>
          </w:tcPr>
          <w:p w14:paraId="7131566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65F02A6F" w14:textId="77777777" w:rsidTr="00BA59BE">
        <w:trPr>
          <w:trHeight w:val="285"/>
        </w:trPr>
        <w:tc>
          <w:tcPr>
            <w:tcW w:w="849" w:type="dxa"/>
            <w:noWrap/>
            <w:hideMark/>
          </w:tcPr>
          <w:p w14:paraId="39D9197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M005</w:t>
            </w:r>
          </w:p>
        </w:tc>
        <w:tc>
          <w:tcPr>
            <w:tcW w:w="2192" w:type="dxa"/>
            <w:noWrap/>
            <w:hideMark/>
          </w:tcPr>
          <w:p w14:paraId="58B322B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0.75</w:t>
            </w:r>
          </w:p>
        </w:tc>
        <w:tc>
          <w:tcPr>
            <w:tcW w:w="1691" w:type="dxa"/>
            <w:noWrap/>
            <w:hideMark/>
          </w:tcPr>
          <w:p w14:paraId="6B4734D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1467.06</w:t>
            </w:r>
          </w:p>
        </w:tc>
        <w:tc>
          <w:tcPr>
            <w:tcW w:w="2039" w:type="dxa"/>
            <w:noWrap/>
            <w:hideMark/>
          </w:tcPr>
          <w:p w14:paraId="25C434E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1.01</w:t>
            </w:r>
          </w:p>
        </w:tc>
        <w:tc>
          <w:tcPr>
            <w:tcW w:w="1046" w:type="dxa"/>
            <w:noWrap/>
            <w:hideMark/>
          </w:tcPr>
          <w:p w14:paraId="732ED00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2DE370CA" w14:textId="77777777" w:rsidTr="00BA59BE">
        <w:trPr>
          <w:trHeight w:val="285"/>
        </w:trPr>
        <w:tc>
          <w:tcPr>
            <w:tcW w:w="849" w:type="dxa"/>
            <w:noWrap/>
            <w:hideMark/>
          </w:tcPr>
          <w:p w14:paraId="4998C8A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M006</w:t>
            </w:r>
          </w:p>
        </w:tc>
        <w:tc>
          <w:tcPr>
            <w:tcW w:w="2192" w:type="dxa"/>
            <w:noWrap/>
            <w:hideMark/>
          </w:tcPr>
          <w:p w14:paraId="055690D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1.40</w:t>
            </w:r>
          </w:p>
        </w:tc>
        <w:tc>
          <w:tcPr>
            <w:tcW w:w="1691" w:type="dxa"/>
            <w:noWrap/>
            <w:hideMark/>
          </w:tcPr>
          <w:p w14:paraId="64FEC68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1196.41</w:t>
            </w:r>
          </w:p>
        </w:tc>
        <w:tc>
          <w:tcPr>
            <w:tcW w:w="2039" w:type="dxa"/>
            <w:noWrap/>
            <w:hideMark/>
          </w:tcPr>
          <w:p w14:paraId="1D139EC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1.07</w:t>
            </w:r>
          </w:p>
        </w:tc>
        <w:tc>
          <w:tcPr>
            <w:tcW w:w="1046" w:type="dxa"/>
            <w:noWrap/>
            <w:hideMark/>
          </w:tcPr>
          <w:p w14:paraId="14C03CA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2B2845D7" w14:textId="77777777" w:rsidTr="00BA59BE">
        <w:trPr>
          <w:trHeight w:val="285"/>
        </w:trPr>
        <w:tc>
          <w:tcPr>
            <w:tcW w:w="849" w:type="dxa"/>
            <w:noWrap/>
            <w:hideMark/>
          </w:tcPr>
          <w:p w14:paraId="096ACFF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M007</w:t>
            </w:r>
          </w:p>
        </w:tc>
        <w:tc>
          <w:tcPr>
            <w:tcW w:w="2192" w:type="dxa"/>
            <w:noWrap/>
            <w:hideMark/>
          </w:tcPr>
          <w:p w14:paraId="61B94E1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0.74</w:t>
            </w:r>
          </w:p>
        </w:tc>
        <w:tc>
          <w:tcPr>
            <w:tcW w:w="1691" w:type="dxa"/>
            <w:noWrap/>
            <w:hideMark/>
          </w:tcPr>
          <w:p w14:paraId="1CF5788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857.15</w:t>
            </w:r>
          </w:p>
        </w:tc>
        <w:tc>
          <w:tcPr>
            <w:tcW w:w="2039" w:type="dxa"/>
            <w:noWrap/>
            <w:hideMark/>
          </w:tcPr>
          <w:p w14:paraId="101DF1B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0.78</w:t>
            </w:r>
          </w:p>
        </w:tc>
        <w:tc>
          <w:tcPr>
            <w:tcW w:w="1046" w:type="dxa"/>
            <w:noWrap/>
            <w:hideMark/>
          </w:tcPr>
          <w:p w14:paraId="67CFD4E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08A21EC4" w14:textId="77777777" w:rsidTr="00BA59BE">
        <w:trPr>
          <w:trHeight w:val="285"/>
        </w:trPr>
        <w:tc>
          <w:tcPr>
            <w:tcW w:w="849" w:type="dxa"/>
            <w:noWrap/>
            <w:hideMark/>
          </w:tcPr>
          <w:p w14:paraId="430C165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M011</w:t>
            </w:r>
          </w:p>
        </w:tc>
        <w:tc>
          <w:tcPr>
            <w:tcW w:w="2192" w:type="dxa"/>
            <w:noWrap/>
            <w:hideMark/>
          </w:tcPr>
          <w:p w14:paraId="41C2855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2.51</w:t>
            </w:r>
          </w:p>
        </w:tc>
        <w:tc>
          <w:tcPr>
            <w:tcW w:w="1691" w:type="dxa"/>
            <w:noWrap/>
            <w:hideMark/>
          </w:tcPr>
          <w:p w14:paraId="5E81294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1133.77</w:t>
            </w:r>
          </w:p>
        </w:tc>
        <w:tc>
          <w:tcPr>
            <w:tcW w:w="2039" w:type="dxa"/>
            <w:noWrap/>
            <w:hideMark/>
          </w:tcPr>
          <w:p w14:paraId="1C18584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1.47</w:t>
            </w:r>
          </w:p>
        </w:tc>
        <w:tc>
          <w:tcPr>
            <w:tcW w:w="1046" w:type="dxa"/>
            <w:noWrap/>
            <w:hideMark/>
          </w:tcPr>
          <w:p w14:paraId="6CFEDE4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2C4DDED7" w14:textId="77777777" w:rsidTr="00BA59BE">
        <w:trPr>
          <w:trHeight w:val="285"/>
        </w:trPr>
        <w:tc>
          <w:tcPr>
            <w:tcW w:w="849" w:type="dxa"/>
            <w:noWrap/>
            <w:hideMark/>
          </w:tcPr>
          <w:p w14:paraId="4E82F81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M012</w:t>
            </w:r>
          </w:p>
        </w:tc>
        <w:tc>
          <w:tcPr>
            <w:tcW w:w="2192" w:type="dxa"/>
            <w:noWrap/>
            <w:hideMark/>
          </w:tcPr>
          <w:p w14:paraId="1173FDE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1.05</w:t>
            </w:r>
          </w:p>
        </w:tc>
        <w:tc>
          <w:tcPr>
            <w:tcW w:w="1691" w:type="dxa"/>
            <w:noWrap/>
            <w:hideMark/>
          </w:tcPr>
          <w:p w14:paraId="29E0F45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468.96</w:t>
            </w:r>
          </w:p>
        </w:tc>
        <w:tc>
          <w:tcPr>
            <w:tcW w:w="2039" w:type="dxa"/>
            <w:noWrap/>
            <w:hideMark/>
          </w:tcPr>
          <w:p w14:paraId="360B856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0.46</w:t>
            </w:r>
          </w:p>
        </w:tc>
        <w:tc>
          <w:tcPr>
            <w:tcW w:w="1046" w:type="dxa"/>
            <w:noWrap/>
            <w:hideMark/>
          </w:tcPr>
          <w:p w14:paraId="73089BC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482EC9C6" w14:textId="77777777" w:rsidTr="00BA59BE">
        <w:trPr>
          <w:trHeight w:val="285"/>
        </w:trPr>
        <w:tc>
          <w:tcPr>
            <w:tcW w:w="849" w:type="dxa"/>
            <w:noWrap/>
            <w:hideMark/>
          </w:tcPr>
          <w:p w14:paraId="426AB02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M013</w:t>
            </w:r>
          </w:p>
        </w:tc>
        <w:tc>
          <w:tcPr>
            <w:tcW w:w="2192" w:type="dxa"/>
            <w:noWrap/>
            <w:hideMark/>
          </w:tcPr>
          <w:p w14:paraId="11F49E0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0.45</w:t>
            </w:r>
          </w:p>
        </w:tc>
        <w:tc>
          <w:tcPr>
            <w:tcW w:w="1691" w:type="dxa"/>
            <w:noWrap/>
            <w:hideMark/>
          </w:tcPr>
          <w:p w14:paraId="705F9F4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532.87</w:t>
            </w:r>
          </w:p>
        </w:tc>
        <w:tc>
          <w:tcPr>
            <w:tcW w:w="2039" w:type="dxa"/>
            <w:noWrap/>
            <w:hideMark/>
          </w:tcPr>
          <w:p w14:paraId="1F6D4E3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0.65</w:t>
            </w:r>
          </w:p>
        </w:tc>
        <w:tc>
          <w:tcPr>
            <w:tcW w:w="1046" w:type="dxa"/>
            <w:noWrap/>
            <w:hideMark/>
          </w:tcPr>
          <w:p w14:paraId="3F5F5AE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5F96A038" w14:textId="77777777" w:rsidTr="00BA59BE">
        <w:trPr>
          <w:trHeight w:val="285"/>
        </w:trPr>
        <w:tc>
          <w:tcPr>
            <w:tcW w:w="849" w:type="dxa"/>
            <w:noWrap/>
            <w:hideMark/>
          </w:tcPr>
          <w:p w14:paraId="45FF8ED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M014</w:t>
            </w:r>
          </w:p>
        </w:tc>
        <w:tc>
          <w:tcPr>
            <w:tcW w:w="2192" w:type="dxa"/>
            <w:noWrap/>
            <w:hideMark/>
          </w:tcPr>
          <w:p w14:paraId="7816B24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0.48</w:t>
            </w:r>
          </w:p>
        </w:tc>
        <w:tc>
          <w:tcPr>
            <w:tcW w:w="1691" w:type="dxa"/>
            <w:noWrap/>
            <w:hideMark/>
          </w:tcPr>
          <w:p w14:paraId="19C148A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1360.17</w:t>
            </w:r>
          </w:p>
        </w:tc>
        <w:tc>
          <w:tcPr>
            <w:tcW w:w="2039" w:type="dxa"/>
            <w:noWrap/>
            <w:hideMark/>
          </w:tcPr>
          <w:p w14:paraId="270CC47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1.20</w:t>
            </w:r>
          </w:p>
        </w:tc>
        <w:tc>
          <w:tcPr>
            <w:tcW w:w="1046" w:type="dxa"/>
            <w:noWrap/>
            <w:hideMark/>
          </w:tcPr>
          <w:p w14:paraId="2FDA2A5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461DBDC1" w14:textId="77777777" w:rsidTr="00BA59BE">
        <w:trPr>
          <w:trHeight w:val="285"/>
        </w:trPr>
        <w:tc>
          <w:tcPr>
            <w:tcW w:w="849" w:type="dxa"/>
            <w:noWrap/>
            <w:hideMark/>
          </w:tcPr>
          <w:p w14:paraId="308D7E0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M021</w:t>
            </w:r>
          </w:p>
        </w:tc>
        <w:tc>
          <w:tcPr>
            <w:tcW w:w="2192" w:type="dxa"/>
            <w:noWrap/>
            <w:hideMark/>
          </w:tcPr>
          <w:p w14:paraId="3F28ABC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1.09</w:t>
            </w:r>
          </w:p>
        </w:tc>
        <w:tc>
          <w:tcPr>
            <w:tcW w:w="1691" w:type="dxa"/>
            <w:noWrap/>
            <w:hideMark/>
          </w:tcPr>
          <w:p w14:paraId="1652FE5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654.98</w:t>
            </w:r>
          </w:p>
        </w:tc>
        <w:tc>
          <w:tcPr>
            <w:tcW w:w="2039" w:type="dxa"/>
            <w:noWrap/>
            <w:hideMark/>
          </w:tcPr>
          <w:p w14:paraId="08F2F0B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1.23</w:t>
            </w:r>
          </w:p>
        </w:tc>
        <w:tc>
          <w:tcPr>
            <w:tcW w:w="1046" w:type="dxa"/>
            <w:noWrap/>
            <w:hideMark/>
          </w:tcPr>
          <w:p w14:paraId="6B08A7E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5D87204B" w14:textId="77777777" w:rsidTr="00BA59BE">
        <w:trPr>
          <w:trHeight w:val="285"/>
        </w:trPr>
        <w:tc>
          <w:tcPr>
            <w:tcW w:w="849" w:type="dxa"/>
            <w:noWrap/>
            <w:hideMark/>
          </w:tcPr>
          <w:p w14:paraId="7E056C8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M023</w:t>
            </w:r>
          </w:p>
        </w:tc>
        <w:tc>
          <w:tcPr>
            <w:tcW w:w="2192" w:type="dxa"/>
            <w:noWrap/>
            <w:hideMark/>
          </w:tcPr>
          <w:p w14:paraId="31225C7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1.16</w:t>
            </w:r>
          </w:p>
        </w:tc>
        <w:tc>
          <w:tcPr>
            <w:tcW w:w="1691" w:type="dxa"/>
            <w:noWrap/>
            <w:hideMark/>
          </w:tcPr>
          <w:p w14:paraId="0E41921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960.78</w:t>
            </w:r>
          </w:p>
        </w:tc>
        <w:tc>
          <w:tcPr>
            <w:tcW w:w="2039" w:type="dxa"/>
            <w:noWrap/>
            <w:hideMark/>
          </w:tcPr>
          <w:p w14:paraId="048EBF9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0.88</w:t>
            </w:r>
          </w:p>
        </w:tc>
        <w:tc>
          <w:tcPr>
            <w:tcW w:w="1046" w:type="dxa"/>
            <w:noWrap/>
            <w:hideMark/>
          </w:tcPr>
          <w:p w14:paraId="7359F7D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503E276A" w14:textId="77777777" w:rsidTr="00BA59BE">
        <w:trPr>
          <w:trHeight w:val="285"/>
        </w:trPr>
        <w:tc>
          <w:tcPr>
            <w:tcW w:w="849" w:type="dxa"/>
            <w:noWrap/>
            <w:hideMark/>
          </w:tcPr>
          <w:p w14:paraId="23EEC7D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M024</w:t>
            </w:r>
          </w:p>
        </w:tc>
        <w:tc>
          <w:tcPr>
            <w:tcW w:w="2192" w:type="dxa"/>
            <w:noWrap/>
            <w:hideMark/>
          </w:tcPr>
          <w:p w14:paraId="1A767BB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1.16</w:t>
            </w:r>
          </w:p>
        </w:tc>
        <w:tc>
          <w:tcPr>
            <w:tcW w:w="1691" w:type="dxa"/>
            <w:noWrap/>
            <w:hideMark/>
          </w:tcPr>
          <w:p w14:paraId="4E7432A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1326.49</w:t>
            </w:r>
          </w:p>
        </w:tc>
        <w:tc>
          <w:tcPr>
            <w:tcW w:w="2039" w:type="dxa"/>
            <w:noWrap/>
            <w:hideMark/>
          </w:tcPr>
          <w:p w14:paraId="5AC82C7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1.37</w:t>
            </w:r>
          </w:p>
        </w:tc>
        <w:tc>
          <w:tcPr>
            <w:tcW w:w="1046" w:type="dxa"/>
            <w:noWrap/>
            <w:hideMark/>
          </w:tcPr>
          <w:p w14:paraId="4C5E145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504BB2AC" w14:textId="77777777" w:rsidTr="00BA59BE">
        <w:trPr>
          <w:trHeight w:val="285"/>
        </w:trPr>
        <w:tc>
          <w:tcPr>
            <w:tcW w:w="849" w:type="dxa"/>
            <w:noWrap/>
            <w:hideMark/>
          </w:tcPr>
          <w:p w14:paraId="7B7AEBF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M026</w:t>
            </w:r>
          </w:p>
        </w:tc>
        <w:tc>
          <w:tcPr>
            <w:tcW w:w="2192" w:type="dxa"/>
            <w:noWrap/>
            <w:hideMark/>
          </w:tcPr>
          <w:p w14:paraId="35BC4AF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1.15</w:t>
            </w:r>
          </w:p>
        </w:tc>
        <w:tc>
          <w:tcPr>
            <w:tcW w:w="1691" w:type="dxa"/>
            <w:noWrap/>
            <w:hideMark/>
          </w:tcPr>
          <w:p w14:paraId="13958BF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1086.55</w:t>
            </w:r>
          </w:p>
        </w:tc>
        <w:tc>
          <w:tcPr>
            <w:tcW w:w="2039" w:type="dxa"/>
            <w:noWrap/>
            <w:hideMark/>
          </w:tcPr>
          <w:p w14:paraId="6B27B4E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1.04</w:t>
            </w:r>
          </w:p>
        </w:tc>
        <w:tc>
          <w:tcPr>
            <w:tcW w:w="1046" w:type="dxa"/>
            <w:noWrap/>
            <w:hideMark/>
          </w:tcPr>
          <w:p w14:paraId="6D54263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1A6B7F62" w14:textId="77777777" w:rsidTr="00BA59BE">
        <w:trPr>
          <w:trHeight w:val="285"/>
        </w:trPr>
        <w:tc>
          <w:tcPr>
            <w:tcW w:w="849" w:type="dxa"/>
            <w:noWrap/>
            <w:hideMark/>
          </w:tcPr>
          <w:p w14:paraId="0312597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M030</w:t>
            </w:r>
          </w:p>
        </w:tc>
        <w:tc>
          <w:tcPr>
            <w:tcW w:w="2192" w:type="dxa"/>
            <w:noWrap/>
            <w:hideMark/>
          </w:tcPr>
          <w:p w14:paraId="71FEC9B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1.04</w:t>
            </w:r>
          </w:p>
        </w:tc>
        <w:tc>
          <w:tcPr>
            <w:tcW w:w="1691" w:type="dxa"/>
            <w:noWrap/>
            <w:hideMark/>
          </w:tcPr>
          <w:p w14:paraId="568CBCF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551.68</w:t>
            </w:r>
          </w:p>
        </w:tc>
        <w:tc>
          <w:tcPr>
            <w:tcW w:w="2039" w:type="dxa"/>
            <w:noWrap/>
            <w:hideMark/>
          </w:tcPr>
          <w:p w14:paraId="7039E72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0.92</w:t>
            </w:r>
          </w:p>
        </w:tc>
        <w:tc>
          <w:tcPr>
            <w:tcW w:w="1046" w:type="dxa"/>
            <w:noWrap/>
            <w:hideMark/>
          </w:tcPr>
          <w:p w14:paraId="7866CA4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2E570B47" w14:textId="77777777" w:rsidTr="00BA59BE">
        <w:trPr>
          <w:trHeight w:val="285"/>
        </w:trPr>
        <w:tc>
          <w:tcPr>
            <w:tcW w:w="849" w:type="dxa"/>
            <w:noWrap/>
            <w:hideMark/>
          </w:tcPr>
          <w:p w14:paraId="290287E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M032</w:t>
            </w:r>
          </w:p>
        </w:tc>
        <w:tc>
          <w:tcPr>
            <w:tcW w:w="2192" w:type="dxa"/>
            <w:noWrap/>
            <w:hideMark/>
          </w:tcPr>
          <w:p w14:paraId="61237BD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1.10</w:t>
            </w:r>
          </w:p>
        </w:tc>
        <w:tc>
          <w:tcPr>
            <w:tcW w:w="1691" w:type="dxa"/>
            <w:noWrap/>
            <w:hideMark/>
          </w:tcPr>
          <w:p w14:paraId="295283F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1423.83</w:t>
            </w:r>
          </w:p>
        </w:tc>
        <w:tc>
          <w:tcPr>
            <w:tcW w:w="2039" w:type="dxa"/>
            <w:noWrap/>
            <w:hideMark/>
          </w:tcPr>
          <w:p w14:paraId="5D9CFED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0.82</w:t>
            </w:r>
          </w:p>
        </w:tc>
        <w:tc>
          <w:tcPr>
            <w:tcW w:w="1046" w:type="dxa"/>
            <w:noWrap/>
            <w:hideMark/>
          </w:tcPr>
          <w:p w14:paraId="6AEA01E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6BE495AB" w14:textId="77777777" w:rsidTr="00BA59BE">
        <w:trPr>
          <w:trHeight w:val="285"/>
        </w:trPr>
        <w:tc>
          <w:tcPr>
            <w:tcW w:w="849" w:type="dxa"/>
            <w:noWrap/>
            <w:hideMark/>
          </w:tcPr>
          <w:p w14:paraId="5C58640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M035</w:t>
            </w:r>
          </w:p>
        </w:tc>
        <w:tc>
          <w:tcPr>
            <w:tcW w:w="2192" w:type="dxa"/>
            <w:noWrap/>
            <w:hideMark/>
          </w:tcPr>
          <w:p w14:paraId="46034EF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0.55</w:t>
            </w:r>
          </w:p>
        </w:tc>
        <w:tc>
          <w:tcPr>
            <w:tcW w:w="1691" w:type="dxa"/>
            <w:noWrap/>
            <w:hideMark/>
          </w:tcPr>
          <w:p w14:paraId="07F855E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1350.98</w:t>
            </w:r>
          </w:p>
        </w:tc>
        <w:tc>
          <w:tcPr>
            <w:tcW w:w="2039" w:type="dxa"/>
            <w:noWrap/>
            <w:hideMark/>
          </w:tcPr>
          <w:p w14:paraId="5D05784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1.29</w:t>
            </w:r>
          </w:p>
        </w:tc>
        <w:tc>
          <w:tcPr>
            <w:tcW w:w="1046" w:type="dxa"/>
            <w:noWrap/>
            <w:hideMark/>
          </w:tcPr>
          <w:p w14:paraId="35E34BE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211D6412" w14:textId="77777777" w:rsidTr="00BA59BE">
        <w:trPr>
          <w:trHeight w:val="285"/>
        </w:trPr>
        <w:tc>
          <w:tcPr>
            <w:tcW w:w="849" w:type="dxa"/>
            <w:noWrap/>
            <w:hideMark/>
          </w:tcPr>
          <w:p w14:paraId="3B4EA16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M036</w:t>
            </w:r>
          </w:p>
        </w:tc>
        <w:tc>
          <w:tcPr>
            <w:tcW w:w="2192" w:type="dxa"/>
            <w:noWrap/>
            <w:hideMark/>
          </w:tcPr>
          <w:p w14:paraId="5292D5F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0.89</w:t>
            </w:r>
          </w:p>
        </w:tc>
        <w:tc>
          <w:tcPr>
            <w:tcW w:w="1691" w:type="dxa"/>
            <w:noWrap/>
            <w:hideMark/>
          </w:tcPr>
          <w:p w14:paraId="6628487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278.56</w:t>
            </w:r>
          </w:p>
        </w:tc>
        <w:tc>
          <w:tcPr>
            <w:tcW w:w="2039" w:type="dxa"/>
            <w:noWrap/>
            <w:hideMark/>
          </w:tcPr>
          <w:p w14:paraId="3271CDB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0.33</w:t>
            </w:r>
          </w:p>
        </w:tc>
        <w:tc>
          <w:tcPr>
            <w:tcW w:w="1046" w:type="dxa"/>
            <w:noWrap/>
            <w:hideMark/>
          </w:tcPr>
          <w:p w14:paraId="52EE757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1DA29567" w14:textId="77777777" w:rsidTr="00BA59BE">
        <w:trPr>
          <w:trHeight w:val="285"/>
        </w:trPr>
        <w:tc>
          <w:tcPr>
            <w:tcW w:w="849" w:type="dxa"/>
            <w:noWrap/>
            <w:hideMark/>
          </w:tcPr>
          <w:p w14:paraId="7F94DA7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M037</w:t>
            </w:r>
          </w:p>
        </w:tc>
        <w:tc>
          <w:tcPr>
            <w:tcW w:w="2192" w:type="dxa"/>
            <w:noWrap/>
            <w:hideMark/>
          </w:tcPr>
          <w:p w14:paraId="0C8DA52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1.04</w:t>
            </w:r>
          </w:p>
        </w:tc>
        <w:tc>
          <w:tcPr>
            <w:tcW w:w="1691" w:type="dxa"/>
            <w:noWrap/>
            <w:hideMark/>
          </w:tcPr>
          <w:p w14:paraId="3104A8B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933.01</w:t>
            </w:r>
          </w:p>
        </w:tc>
        <w:tc>
          <w:tcPr>
            <w:tcW w:w="2039" w:type="dxa"/>
            <w:noWrap/>
            <w:hideMark/>
          </w:tcPr>
          <w:p w14:paraId="1ACA855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1.00</w:t>
            </w:r>
          </w:p>
        </w:tc>
        <w:tc>
          <w:tcPr>
            <w:tcW w:w="1046" w:type="dxa"/>
            <w:noWrap/>
            <w:hideMark/>
          </w:tcPr>
          <w:p w14:paraId="666A78A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72C846EE" w14:textId="77777777" w:rsidTr="00BA59BE">
        <w:trPr>
          <w:trHeight w:val="285"/>
        </w:trPr>
        <w:tc>
          <w:tcPr>
            <w:tcW w:w="849" w:type="dxa"/>
            <w:noWrap/>
            <w:hideMark/>
          </w:tcPr>
          <w:p w14:paraId="014A4CE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M039</w:t>
            </w:r>
          </w:p>
        </w:tc>
        <w:tc>
          <w:tcPr>
            <w:tcW w:w="2192" w:type="dxa"/>
            <w:noWrap/>
            <w:hideMark/>
          </w:tcPr>
          <w:p w14:paraId="1A746A5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2.03</w:t>
            </w:r>
          </w:p>
        </w:tc>
        <w:tc>
          <w:tcPr>
            <w:tcW w:w="1691" w:type="dxa"/>
            <w:noWrap/>
            <w:hideMark/>
          </w:tcPr>
          <w:p w14:paraId="7F208F8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461.77</w:t>
            </w:r>
          </w:p>
        </w:tc>
        <w:tc>
          <w:tcPr>
            <w:tcW w:w="2039" w:type="dxa"/>
            <w:noWrap/>
            <w:hideMark/>
          </w:tcPr>
          <w:p w14:paraId="1F301AE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0.97</w:t>
            </w:r>
          </w:p>
        </w:tc>
        <w:tc>
          <w:tcPr>
            <w:tcW w:w="1046" w:type="dxa"/>
            <w:noWrap/>
            <w:hideMark/>
          </w:tcPr>
          <w:p w14:paraId="1385102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 xml:space="preserve">Wang </w:t>
            </w:r>
            <w:proofErr w:type="spellStart"/>
            <w:r w:rsidRPr="00BA59BE">
              <w:rPr>
                <w:rFonts w:ascii="Calibri" w:eastAsia="Times New Roman" w:hAnsi="Calibri" w:cs="Calibri"/>
                <w:color w:val="000000"/>
                <w:sz w:val="18"/>
                <w:szCs w:val="18"/>
              </w:rPr>
              <w:t>Pha</w:t>
            </w:r>
            <w:proofErr w:type="spellEnd"/>
          </w:p>
        </w:tc>
      </w:tr>
      <w:tr w:rsidR="00BA59BE" w:rsidRPr="00BA59BE" w14:paraId="10F4E852" w14:textId="77777777" w:rsidTr="00BA59BE">
        <w:trPr>
          <w:trHeight w:val="285"/>
        </w:trPr>
        <w:tc>
          <w:tcPr>
            <w:tcW w:w="849" w:type="dxa"/>
            <w:noWrap/>
            <w:hideMark/>
          </w:tcPr>
          <w:p w14:paraId="0856183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P002</w:t>
            </w:r>
          </w:p>
        </w:tc>
        <w:tc>
          <w:tcPr>
            <w:tcW w:w="2192" w:type="dxa"/>
            <w:noWrap/>
            <w:hideMark/>
          </w:tcPr>
          <w:p w14:paraId="69EBC44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0.88</w:t>
            </w:r>
          </w:p>
        </w:tc>
        <w:tc>
          <w:tcPr>
            <w:tcW w:w="1691" w:type="dxa"/>
            <w:noWrap/>
            <w:hideMark/>
          </w:tcPr>
          <w:p w14:paraId="14D5D0E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743.88</w:t>
            </w:r>
          </w:p>
        </w:tc>
        <w:tc>
          <w:tcPr>
            <w:tcW w:w="2039" w:type="dxa"/>
            <w:noWrap/>
            <w:hideMark/>
          </w:tcPr>
          <w:p w14:paraId="69BB0F9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1.13</w:t>
            </w:r>
          </w:p>
        </w:tc>
        <w:tc>
          <w:tcPr>
            <w:tcW w:w="1046" w:type="dxa"/>
            <w:noWrap/>
            <w:hideMark/>
          </w:tcPr>
          <w:p w14:paraId="48521B7A"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126C5307" w14:textId="77777777" w:rsidTr="00BA59BE">
        <w:trPr>
          <w:trHeight w:val="285"/>
        </w:trPr>
        <w:tc>
          <w:tcPr>
            <w:tcW w:w="849" w:type="dxa"/>
            <w:noWrap/>
            <w:hideMark/>
          </w:tcPr>
          <w:p w14:paraId="1E8152D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P003</w:t>
            </w:r>
          </w:p>
        </w:tc>
        <w:tc>
          <w:tcPr>
            <w:tcW w:w="2192" w:type="dxa"/>
            <w:noWrap/>
            <w:hideMark/>
          </w:tcPr>
          <w:p w14:paraId="62535BF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0.49</w:t>
            </w:r>
          </w:p>
        </w:tc>
        <w:tc>
          <w:tcPr>
            <w:tcW w:w="1691" w:type="dxa"/>
            <w:noWrap/>
            <w:hideMark/>
          </w:tcPr>
          <w:p w14:paraId="32FC017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1119.99</w:t>
            </w:r>
          </w:p>
        </w:tc>
        <w:tc>
          <w:tcPr>
            <w:tcW w:w="2039" w:type="dxa"/>
            <w:noWrap/>
            <w:hideMark/>
          </w:tcPr>
          <w:p w14:paraId="08D16AA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0.70</w:t>
            </w:r>
          </w:p>
        </w:tc>
        <w:tc>
          <w:tcPr>
            <w:tcW w:w="1046" w:type="dxa"/>
            <w:noWrap/>
            <w:hideMark/>
          </w:tcPr>
          <w:p w14:paraId="64F47D00"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55E9609A" w14:textId="77777777" w:rsidTr="00BA59BE">
        <w:trPr>
          <w:trHeight w:val="285"/>
        </w:trPr>
        <w:tc>
          <w:tcPr>
            <w:tcW w:w="849" w:type="dxa"/>
            <w:noWrap/>
            <w:hideMark/>
          </w:tcPr>
          <w:p w14:paraId="60B9E7D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P006</w:t>
            </w:r>
          </w:p>
        </w:tc>
        <w:tc>
          <w:tcPr>
            <w:tcW w:w="2192" w:type="dxa"/>
            <w:noWrap/>
            <w:hideMark/>
          </w:tcPr>
          <w:p w14:paraId="57001B1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4.26</w:t>
            </w:r>
          </w:p>
        </w:tc>
        <w:tc>
          <w:tcPr>
            <w:tcW w:w="1691" w:type="dxa"/>
            <w:noWrap/>
            <w:hideMark/>
          </w:tcPr>
          <w:p w14:paraId="3A1B2D9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379.47</w:t>
            </w:r>
          </w:p>
        </w:tc>
        <w:tc>
          <w:tcPr>
            <w:tcW w:w="2039" w:type="dxa"/>
            <w:noWrap/>
            <w:hideMark/>
          </w:tcPr>
          <w:p w14:paraId="3FB118E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1.16</w:t>
            </w:r>
          </w:p>
        </w:tc>
        <w:tc>
          <w:tcPr>
            <w:tcW w:w="1046" w:type="dxa"/>
            <w:noWrap/>
            <w:hideMark/>
          </w:tcPr>
          <w:p w14:paraId="08162DD8"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4859D4C4" w14:textId="77777777" w:rsidTr="00BA59BE">
        <w:trPr>
          <w:trHeight w:val="285"/>
        </w:trPr>
        <w:tc>
          <w:tcPr>
            <w:tcW w:w="849" w:type="dxa"/>
            <w:noWrap/>
            <w:hideMark/>
          </w:tcPr>
          <w:p w14:paraId="752BE96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P008</w:t>
            </w:r>
          </w:p>
        </w:tc>
        <w:tc>
          <w:tcPr>
            <w:tcW w:w="2192" w:type="dxa"/>
            <w:noWrap/>
            <w:hideMark/>
          </w:tcPr>
          <w:p w14:paraId="30A719F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0.95</w:t>
            </w:r>
          </w:p>
        </w:tc>
        <w:tc>
          <w:tcPr>
            <w:tcW w:w="1691" w:type="dxa"/>
            <w:noWrap/>
            <w:hideMark/>
          </w:tcPr>
          <w:p w14:paraId="159C266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675.77</w:t>
            </w:r>
          </w:p>
        </w:tc>
        <w:tc>
          <w:tcPr>
            <w:tcW w:w="2039" w:type="dxa"/>
            <w:noWrap/>
            <w:hideMark/>
          </w:tcPr>
          <w:p w14:paraId="227AC33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0.56</w:t>
            </w:r>
          </w:p>
        </w:tc>
        <w:tc>
          <w:tcPr>
            <w:tcW w:w="1046" w:type="dxa"/>
            <w:noWrap/>
            <w:hideMark/>
          </w:tcPr>
          <w:p w14:paraId="5AA007D8"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1D352EF4" w14:textId="77777777" w:rsidTr="00BA59BE">
        <w:trPr>
          <w:trHeight w:val="285"/>
        </w:trPr>
        <w:tc>
          <w:tcPr>
            <w:tcW w:w="849" w:type="dxa"/>
            <w:noWrap/>
            <w:hideMark/>
          </w:tcPr>
          <w:p w14:paraId="3944413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P009</w:t>
            </w:r>
          </w:p>
        </w:tc>
        <w:tc>
          <w:tcPr>
            <w:tcW w:w="2192" w:type="dxa"/>
            <w:noWrap/>
            <w:hideMark/>
          </w:tcPr>
          <w:p w14:paraId="0A87996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1.93</w:t>
            </w:r>
          </w:p>
        </w:tc>
        <w:tc>
          <w:tcPr>
            <w:tcW w:w="1691" w:type="dxa"/>
            <w:noWrap/>
            <w:hideMark/>
          </w:tcPr>
          <w:p w14:paraId="0F15C36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1574.32</w:t>
            </w:r>
          </w:p>
        </w:tc>
        <w:tc>
          <w:tcPr>
            <w:tcW w:w="2039" w:type="dxa"/>
            <w:noWrap/>
            <w:hideMark/>
          </w:tcPr>
          <w:p w14:paraId="50F5902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0.74</w:t>
            </w:r>
          </w:p>
        </w:tc>
        <w:tc>
          <w:tcPr>
            <w:tcW w:w="1046" w:type="dxa"/>
            <w:noWrap/>
            <w:hideMark/>
          </w:tcPr>
          <w:p w14:paraId="77A8AE57"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47F91685" w14:textId="77777777" w:rsidTr="00BA59BE">
        <w:trPr>
          <w:trHeight w:val="285"/>
        </w:trPr>
        <w:tc>
          <w:tcPr>
            <w:tcW w:w="849" w:type="dxa"/>
            <w:noWrap/>
            <w:hideMark/>
          </w:tcPr>
          <w:p w14:paraId="1C56F71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P011</w:t>
            </w:r>
          </w:p>
        </w:tc>
        <w:tc>
          <w:tcPr>
            <w:tcW w:w="2192" w:type="dxa"/>
            <w:noWrap/>
            <w:hideMark/>
          </w:tcPr>
          <w:p w14:paraId="4F5327B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1.10</w:t>
            </w:r>
          </w:p>
        </w:tc>
        <w:tc>
          <w:tcPr>
            <w:tcW w:w="1691" w:type="dxa"/>
            <w:noWrap/>
            <w:hideMark/>
          </w:tcPr>
          <w:p w14:paraId="442888C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752.57</w:t>
            </w:r>
          </w:p>
        </w:tc>
        <w:tc>
          <w:tcPr>
            <w:tcW w:w="2039" w:type="dxa"/>
            <w:noWrap/>
            <w:hideMark/>
          </w:tcPr>
          <w:p w14:paraId="6215061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0.88</w:t>
            </w:r>
          </w:p>
        </w:tc>
        <w:tc>
          <w:tcPr>
            <w:tcW w:w="1046" w:type="dxa"/>
            <w:noWrap/>
            <w:hideMark/>
          </w:tcPr>
          <w:p w14:paraId="5B96EC6E"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773E5EBC" w14:textId="77777777" w:rsidTr="00BA59BE">
        <w:trPr>
          <w:trHeight w:val="285"/>
        </w:trPr>
        <w:tc>
          <w:tcPr>
            <w:tcW w:w="849" w:type="dxa"/>
            <w:noWrap/>
            <w:hideMark/>
          </w:tcPr>
          <w:p w14:paraId="39E1CEF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P013</w:t>
            </w:r>
          </w:p>
        </w:tc>
        <w:tc>
          <w:tcPr>
            <w:tcW w:w="2192" w:type="dxa"/>
            <w:noWrap/>
            <w:hideMark/>
          </w:tcPr>
          <w:p w14:paraId="26CEEEF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0.61</w:t>
            </w:r>
          </w:p>
        </w:tc>
        <w:tc>
          <w:tcPr>
            <w:tcW w:w="1691" w:type="dxa"/>
            <w:noWrap/>
            <w:hideMark/>
          </w:tcPr>
          <w:p w14:paraId="6BB1796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891.70</w:t>
            </w:r>
          </w:p>
        </w:tc>
        <w:tc>
          <w:tcPr>
            <w:tcW w:w="2039" w:type="dxa"/>
            <w:noWrap/>
            <w:hideMark/>
          </w:tcPr>
          <w:p w14:paraId="128A525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1.54</w:t>
            </w:r>
          </w:p>
        </w:tc>
        <w:tc>
          <w:tcPr>
            <w:tcW w:w="1046" w:type="dxa"/>
            <w:noWrap/>
            <w:hideMark/>
          </w:tcPr>
          <w:p w14:paraId="5F84730B"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25201BC9" w14:textId="77777777" w:rsidTr="00BA59BE">
        <w:trPr>
          <w:trHeight w:val="285"/>
        </w:trPr>
        <w:tc>
          <w:tcPr>
            <w:tcW w:w="849" w:type="dxa"/>
            <w:noWrap/>
            <w:hideMark/>
          </w:tcPr>
          <w:p w14:paraId="2EC5482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P014</w:t>
            </w:r>
          </w:p>
        </w:tc>
        <w:tc>
          <w:tcPr>
            <w:tcW w:w="2192" w:type="dxa"/>
            <w:noWrap/>
            <w:hideMark/>
          </w:tcPr>
          <w:p w14:paraId="616E1C1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1.06</w:t>
            </w:r>
          </w:p>
        </w:tc>
        <w:tc>
          <w:tcPr>
            <w:tcW w:w="1691" w:type="dxa"/>
            <w:noWrap/>
            <w:hideMark/>
          </w:tcPr>
          <w:p w14:paraId="58389E5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986.04</w:t>
            </w:r>
          </w:p>
        </w:tc>
        <w:tc>
          <w:tcPr>
            <w:tcW w:w="2039" w:type="dxa"/>
            <w:noWrap/>
            <w:hideMark/>
          </w:tcPr>
          <w:p w14:paraId="0F1F060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0.60</w:t>
            </w:r>
          </w:p>
        </w:tc>
        <w:tc>
          <w:tcPr>
            <w:tcW w:w="1046" w:type="dxa"/>
            <w:noWrap/>
            <w:hideMark/>
          </w:tcPr>
          <w:p w14:paraId="3436607B"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06BA4314" w14:textId="77777777" w:rsidTr="00BA59BE">
        <w:trPr>
          <w:trHeight w:val="285"/>
        </w:trPr>
        <w:tc>
          <w:tcPr>
            <w:tcW w:w="849" w:type="dxa"/>
            <w:noWrap/>
            <w:hideMark/>
          </w:tcPr>
          <w:p w14:paraId="5BD6C45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P018</w:t>
            </w:r>
          </w:p>
        </w:tc>
        <w:tc>
          <w:tcPr>
            <w:tcW w:w="2192" w:type="dxa"/>
            <w:noWrap/>
            <w:hideMark/>
          </w:tcPr>
          <w:p w14:paraId="5936FAA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1.22</w:t>
            </w:r>
          </w:p>
        </w:tc>
        <w:tc>
          <w:tcPr>
            <w:tcW w:w="1691" w:type="dxa"/>
            <w:noWrap/>
            <w:hideMark/>
          </w:tcPr>
          <w:p w14:paraId="2D3B73C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645.94</w:t>
            </w:r>
          </w:p>
        </w:tc>
        <w:tc>
          <w:tcPr>
            <w:tcW w:w="2039" w:type="dxa"/>
            <w:noWrap/>
            <w:hideMark/>
          </w:tcPr>
          <w:p w14:paraId="5CD4495E"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1.12</w:t>
            </w:r>
          </w:p>
        </w:tc>
        <w:tc>
          <w:tcPr>
            <w:tcW w:w="1046" w:type="dxa"/>
            <w:noWrap/>
            <w:hideMark/>
          </w:tcPr>
          <w:p w14:paraId="570F72F7"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5C279C62" w14:textId="77777777" w:rsidTr="00BA59BE">
        <w:trPr>
          <w:trHeight w:val="285"/>
        </w:trPr>
        <w:tc>
          <w:tcPr>
            <w:tcW w:w="849" w:type="dxa"/>
            <w:noWrap/>
            <w:hideMark/>
          </w:tcPr>
          <w:p w14:paraId="32AC057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P020</w:t>
            </w:r>
          </w:p>
        </w:tc>
        <w:tc>
          <w:tcPr>
            <w:tcW w:w="2192" w:type="dxa"/>
            <w:noWrap/>
            <w:hideMark/>
          </w:tcPr>
          <w:p w14:paraId="0C5AB71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1.27</w:t>
            </w:r>
          </w:p>
        </w:tc>
        <w:tc>
          <w:tcPr>
            <w:tcW w:w="1691" w:type="dxa"/>
            <w:noWrap/>
            <w:hideMark/>
          </w:tcPr>
          <w:p w14:paraId="0F2DE54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1105.08</w:t>
            </w:r>
          </w:p>
        </w:tc>
        <w:tc>
          <w:tcPr>
            <w:tcW w:w="2039" w:type="dxa"/>
            <w:noWrap/>
            <w:hideMark/>
          </w:tcPr>
          <w:p w14:paraId="6EC200C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0.89</w:t>
            </w:r>
          </w:p>
        </w:tc>
        <w:tc>
          <w:tcPr>
            <w:tcW w:w="1046" w:type="dxa"/>
            <w:noWrap/>
            <w:hideMark/>
          </w:tcPr>
          <w:p w14:paraId="23A3C0C9"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1CB1EB3E" w14:textId="77777777" w:rsidTr="00BA59BE">
        <w:trPr>
          <w:trHeight w:val="285"/>
        </w:trPr>
        <w:tc>
          <w:tcPr>
            <w:tcW w:w="849" w:type="dxa"/>
            <w:noWrap/>
            <w:hideMark/>
          </w:tcPr>
          <w:p w14:paraId="76A752B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P021</w:t>
            </w:r>
          </w:p>
        </w:tc>
        <w:tc>
          <w:tcPr>
            <w:tcW w:w="2192" w:type="dxa"/>
            <w:noWrap/>
            <w:hideMark/>
          </w:tcPr>
          <w:p w14:paraId="0C1DEF2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2.17</w:t>
            </w:r>
          </w:p>
        </w:tc>
        <w:tc>
          <w:tcPr>
            <w:tcW w:w="1691" w:type="dxa"/>
            <w:noWrap/>
            <w:hideMark/>
          </w:tcPr>
          <w:p w14:paraId="736CAAE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901.20</w:t>
            </w:r>
          </w:p>
        </w:tc>
        <w:tc>
          <w:tcPr>
            <w:tcW w:w="2039" w:type="dxa"/>
            <w:noWrap/>
            <w:hideMark/>
          </w:tcPr>
          <w:p w14:paraId="2AE5EDF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1.27</w:t>
            </w:r>
          </w:p>
        </w:tc>
        <w:tc>
          <w:tcPr>
            <w:tcW w:w="1046" w:type="dxa"/>
            <w:noWrap/>
            <w:hideMark/>
          </w:tcPr>
          <w:p w14:paraId="51E6C21E"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32630940" w14:textId="77777777" w:rsidTr="00BA59BE">
        <w:trPr>
          <w:trHeight w:val="285"/>
        </w:trPr>
        <w:tc>
          <w:tcPr>
            <w:tcW w:w="849" w:type="dxa"/>
            <w:noWrap/>
            <w:hideMark/>
          </w:tcPr>
          <w:p w14:paraId="709A640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P022</w:t>
            </w:r>
          </w:p>
        </w:tc>
        <w:tc>
          <w:tcPr>
            <w:tcW w:w="2192" w:type="dxa"/>
            <w:noWrap/>
            <w:hideMark/>
          </w:tcPr>
          <w:p w14:paraId="6DFCCE8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2.48</w:t>
            </w:r>
          </w:p>
        </w:tc>
        <w:tc>
          <w:tcPr>
            <w:tcW w:w="1691" w:type="dxa"/>
            <w:noWrap/>
            <w:hideMark/>
          </w:tcPr>
          <w:p w14:paraId="168B739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731.25</w:t>
            </w:r>
          </w:p>
        </w:tc>
        <w:tc>
          <w:tcPr>
            <w:tcW w:w="2039" w:type="dxa"/>
            <w:noWrap/>
            <w:hideMark/>
          </w:tcPr>
          <w:p w14:paraId="7EDE7FB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0.70</w:t>
            </w:r>
          </w:p>
        </w:tc>
        <w:tc>
          <w:tcPr>
            <w:tcW w:w="1046" w:type="dxa"/>
            <w:noWrap/>
            <w:hideMark/>
          </w:tcPr>
          <w:p w14:paraId="38D73041"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66C30647" w14:textId="77777777" w:rsidTr="00BA59BE">
        <w:trPr>
          <w:trHeight w:val="285"/>
        </w:trPr>
        <w:tc>
          <w:tcPr>
            <w:tcW w:w="849" w:type="dxa"/>
            <w:noWrap/>
            <w:hideMark/>
          </w:tcPr>
          <w:p w14:paraId="1C66BBB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P023</w:t>
            </w:r>
          </w:p>
        </w:tc>
        <w:tc>
          <w:tcPr>
            <w:tcW w:w="2192" w:type="dxa"/>
            <w:noWrap/>
            <w:hideMark/>
          </w:tcPr>
          <w:p w14:paraId="2C3BF854"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0.52</w:t>
            </w:r>
          </w:p>
        </w:tc>
        <w:tc>
          <w:tcPr>
            <w:tcW w:w="1691" w:type="dxa"/>
            <w:noWrap/>
            <w:hideMark/>
          </w:tcPr>
          <w:p w14:paraId="13B285BC"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962.26</w:t>
            </w:r>
          </w:p>
        </w:tc>
        <w:tc>
          <w:tcPr>
            <w:tcW w:w="2039" w:type="dxa"/>
            <w:noWrap/>
            <w:hideMark/>
          </w:tcPr>
          <w:p w14:paraId="42C1414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1.14</w:t>
            </w:r>
          </w:p>
        </w:tc>
        <w:tc>
          <w:tcPr>
            <w:tcW w:w="1046" w:type="dxa"/>
            <w:noWrap/>
            <w:hideMark/>
          </w:tcPr>
          <w:p w14:paraId="0AF15127"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495CFC78" w14:textId="77777777" w:rsidTr="00BA59BE">
        <w:trPr>
          <w:trHeight w:val="285"/>
        </w:trPr>
        <w:tc>
          <w:tcPr>
            <w:tcW w:w="849" w:type="dxa"/>
            <w:noWrap/>
            <w:hideMark/>
          </w:tcPr>
          <w:p w14:paraId="62D4CC1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P025</w:t>
            </w:r>
          </w:p>
        </w:tc>
        <w:tc>
          <w:tcPr>
            <w:tcW w:w="2192" w:type="dxa"/>
            <w:noWrap/>
            <w:hideMark/>
          </w:tcPr>
          <w:p w14:paraId="18A5DF87"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0.96</w:t>
            </w:r>
          </w:p>
        </w:tc>
        <w:tc>
          <w:tcPr>
            <w:tcW w:w="1691" w:type="dxa"/>
            <w:noWrap/>
            <w:hideMark/>
          </w:tcPr>
          <w:p w14:paraId="2E7D03B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1146.51</w:t>
            </w:r>
          </w:p>
        </w:tc>
        <w:tc>
          <w:tcPr>
            <w:tcW w:w="2039" w:type="dxa"/>
            <w:noWrap/>
            <w:hideMark/>
          </w:tcPr>
          <w:p w14:paraId="0D04CD9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0.97</w:t>
            </w:r>
          </w:p>
        </w:tc>
        <w:tc>
          <w:tcPr>
            <w:tcW w:w="1046" w:type="dxa"/>
            <w:noWrap/>
            <w:hideMark/>
          </w:tcPr>
          <w:p w14:paraId="0C4EE2BC"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3BA15224" w14:textId="77777777" w:rsidTr="00BA59BE">
        <w:trPr>
          <w:trHeight w:val="285"/>
        </w:trPr>
        <w:tc>
          <w:tcPr>
            <w:tcW w:w="849" w:type="dxa"/>
            <w:noWrap/>
            <w:hideMark/>
          </w:tcPr>
          <w:p w14:paraId="0F4E6DF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P030</w:t>
            </w:r>
          </w:p>
        </w:tc>
        <w:tc>
          <w:tcPr>
            <w:tcW w:w="2192" w:type="dxa"/>
            <w:noWrap/>
            <w:hideMark/>
          </w:tcPr>
          <w:p w14:paraId="4EDCBB6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3.26</w:t>
            </w:r>
          </w:p>
        </w:tc>
        <w:tc>
          <w:tcPr>
            <w:tcW w:w="1691" w:type="dxa"/>
            <w:noWrap/>
            <w:hideMark/>
          </w:tcPr>
          <w:p w14:paraId="050E13C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662.98</w:t>
            </w:r>
          </w:p>
        </w:tc>
        <w:tc>
          <w:tcPr>
            <w:tcW w:w="2039" w:type="dxa"/>
            <w:noWrap/>
            <w:hideMark/>
          </w:tcPr>
          <w:p w14:paraId="08192CA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1.91</w:t>
            </w:r>
          </w:p>
        </w:tc>
        <w:tc>
          <w:tcPr>
            <w:tcW w:w="1046" w:type="dxa"/>
            <w:noWrap/>
            <w:hideMark/>
          </w:tcPr>
          <w:p w14:paraId="48D201F1"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2EAB0161" w14:textId="77777777" w:rsidTr="00BA59BE">
        <w:trPr>
          <w:trHeight w:val="285"/>
        </w:trPr>
        <w:tc>
          <w:tcPr>
            <w:tcW w:w="849" w:type="dxa"/>
            <w:noWrap/>
            <w:hideMark/>
          </w:tcPr>
          <w:p w14:paraId="36D915E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P031</w:t>
            </w:r>
          </w:p>
        </w:tc>
        <w:tc>
          <w:tcPr>
            <w:tcW w:w="2192" w:type="dxa"/>
            <w:noWrap/>
            <w:hideMark/>
          </w:tcPr>
          <w:p w14:paraId="41293AAB"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3.17</w:t>
            </w:r>
          </w:p>
        </w:tc>
        <w:tc>
          <w:tcPr>
            <w:tcW w:w="1691" w:type="dxa"/>
            <w:noWrap/>
            <w:hideMark/>
          </w:tcPr>
          <w:p w14:paraId="65BC9B78"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398.19</w:t>
            </w:r>
          </w:p>
        </w:tc>
        <w:tc>
          <w:tcPr>
            <w:tcW w:w="2039" w:type="dxa"/>
            <w:noWrap/>
            <w:hideMark/>
          </w:tcPr>
          <w:p w14:paraId="0FA53346"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0.88</w:t>
            </w:r>
          </w:p>
        </w:tc>
        <w:tc>
          <w:tcPr>
            <w:tcW w:w="1046" w:type="dxa"/>
            <w:noWrap/>
            <w:hideMark/>
          </w:tcPr>
          <w:p w14:paraId="4FACAE64"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1261627C" w14:textId="77777777" w:rsidTr="00BA59BE">
        <w:trPr>
          <w:trHeight w:val="285"/>
        </w:trPr>
        <w:tc>
          <w:tcPr>
            <w:tcW w:w="849" w:type="dxa"/>
            <w:noWrap/>
            <w:hideMark/>
          </w:tcPr>
          <w:p w14:paraId="7160B1EA"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P033</w:t>
            </w:r>
          </w:p>
        </w:tc>
        <w:tc>
          <w:tcPr>
            <w:tcW w:w="2192" w:type="dxa"/>
            <w:noWrap/>
            <w:hideMark/>
          </w:tcPr>
          <w:p w14:paraId="2596496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1.26</w:t>
            </w:r>
          </w:p>
        </w:tc>
        <w:tc>
          <w:tcPr>
            <w:tcW w:w="1691" w:type="dxa"/>
            <w:noWrap/>
            <w:hideMark/>
          </w:tcPr>
          <w:p w14:paraId="1189F35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139.97</w:t>
            </w:r>
          </w:p>
        </w:tc>
        <w:tc>
          <w:tcPr>
            <w:tcW w:w="2039" w:type="dxa"/>
            <w:noWrap/>
            <w:hideMark/>
          </w:tcPr>
          <w:p w14:paraId="74484589"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0.31</w:t>
            </w:r>
          </w:p>
        </w:tc>
        <w:tc>
          <w:tcPr>
            <w:tcW w:w="1046" w:type="dxa"/>
            <w:noWrap/>
            <w:hideMark/>
          </w:tcPr>
          <w:p w14:paraId="13A0942E"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19FB15E9" w14:textId="77777777" w:rsidTr="00BA59BE">
        <w:trPr>
          <w:trHeight w:val="285"/>
        </w:trPr>
        <w:tc>
          <w:tcPr>
            <w:tcW w:w="849" w:type="dxa"/>
            <w:noWrap/>
            <w:hideMark/>
          </w:tcPr>
          <w:p w14:paraId="3D0BE43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P035</w:t>
            </w:r>
          </w:p>
        </w:tc>
        <w:tc>
          <w:tcPr>
            <w:tcW w:w="2192" w:type="dxa"/>
            <w:noWrap/>
            <w:hideMark/>
          </w:tcPr>
          <w:p w14:paraId="0C401D6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1.08</w:t>
            </w:r>
          </w:p>
        </w:tc>
        <w:tc>
          <w:tcPr>
            <w:tcW w:w="1691" w:type="dxa"/>
            <w:noWrap/>
            <w:hideMark/>
          </w:tcPr>
          <w:p w14:paraId="12B3D993"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1019.50</w:t>
            </w:r>
          </w:p>
        </w:tc>
        <w:tc>
          <w:tcPr>
            <w:tcW w:w="2039" w:type="dxa"/>
            <w:noWrap/>
            <w:hideMark/>
          </w:tcPr>
          <w:p w14:paraId="18AE8CE2"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1.33</w:t>
            </w:r>
          </w:p>
        </w:tc>
        <w:tc>
          <w:tcPr>
            <w:tcW w:w="1046" w:type="dxa"/>
            <w:noWrap/>
            <w:hideMark/>
          </w:tcPr>
          <w:p w14:paraId="7B5F8194"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699DBDAE" w14:textId="77777777" w:rsidTr="00BA59BE">
        <w:trPr>
          <w:trHeight w:val="285"/>
        </w:trPr>
        <w:tc>
          <w:tcPr>
            <w:tcW w:w="849" w:type="dxa"/>
            <w:noWrap/>
            <w:hideMark/>
          </w:tcPr>
          <w:p w14:paraId="50844AF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P037</w:t>
            </w:r>
          </w:p>
        </w:tc>
        <w:tc>
          <w:tcPr>
            <w:tcW w:w="2192" w:type="dxa"/>
            <w:noWrap/>
            <w:hideMark/>
          </w:tcPr>
          <w:p w14:paraId="7E3C857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3.01</w:t>
            </w:r>
          </w:p>
        </w:tc>
        <w:tc>
          <w:tcPr>
            <w:tcW w:w="1691" w:type="dxa"/>
            <w:noWrap/>
            <w:hideMark/>
          </w:tcPr>
          <w:p w14:paraId="72DA59F0"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255.69</w:t>
            </w:r>
          </w:p>
        </w:tc>
        <w:tc>
          <w:tcPr>
            <w:tcW w:w="2039" w:type="dxa"/>
            <w:noWrap/>
            <w:hideMark/>
          </w:tcPr>
          <w:p w14:paraId="3DB92F5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0.61</w:t>
            </w:r>
          </w:p>
        </w:tc>
        <w:tc>
          <w:tcPr>
            <w:tcW w:w="1046" w:type="dxa"/>
            <w:noWrap/>
            <w:hideMark/>
          </w:tcPr>
          <w:p w14:paraId="04591C42"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r w:rsidR="00BA59BE" w:rsidRPr="00BA59BE" w14:paraId="210F92AF" w14:textId="77777777" w:rsidTr="00BA59BE">
        <w:trPr>
          <w:trHeight w:val="285"/>
        </w:trPr>
        <w:tc>
          <w:tcPr>
            <w:tcW w:w="849" w:type="dxa"/>
            <w:noWrap/>
            <w:hideMark/>
          </w:tcPr>
          <w:p w14:paraId="6382B4C5"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P039</w:t>
            </w:r>
          </w:p>
        </w:tc>
        <w:tc>
          <w:tcPr>
            <w:tcW w:w="2192" w:type="dxa"/>
            <w:noWrap/>
            <w:hideMark/>
          </w:tcPr>
          <w:p w14:paraId="285DCD5F"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0.41</w:t>
            </w:r>
          </w:p>
        </w:tc>
        <w:tc>
          <w:tcPr>
            <w:tcW w:w="1691" w:type="dxa"/>
            <w:noWrap/>
            <w:hideMark/>
          </w:tcPr>
          <w:p w14:paraId="319C8D41"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2983.38</w:t>
            </w:r>
          </w:p>
        </w:tc>
        <w:tc>
          <w:tcPr>
            <w:tcW w:w="2039" w:type="dxa"/>
            <w:noWrap/>
            <w:hideMark/>
          </w:tcPr>
          <w:p w14:paraId="5DE3C4FD" w14:textId="77777777" w:rsidR="00BA59BE" w:rsidRPr="00BA59BE" w:rsidRDefault="00BA59BE" w:rsidP="00BA59BE">
            <w:pPr>
              <w:jc w:val="center"/>
              <w:rPr>
                <w:rFonts w:ascii="Calibri" w:eastAsia="Times New Roman" w:hAnsi="Calibri" w:cs="Calibri"/>
                <w:color w:val="000000"/>
                <w:sz w:val="18"/>
                <w:szCs w:val="18"/>
              </w:rPr>
            </w:pPr>
            <w:r w:rsidRPr="00BA59BE">
              <w:rPr>
                <w:rFonts w:ascii="Calibri" w:eastAsia="Times New Roman" w:hAnsi="Calibri" w:cs="Calibri"/>
                <w:color w:val="000000"/>
                <w:sz w:val="18"/>
                <w:szCs w:val="18"/>
              </w:rPr>
              <w:t>0.88</w:t>
            </w:r>
          </w:p>
        </w:tc>
        <w:tc>
          <w:tcPr>
            <w:tcW w:w="1046" w:type="dxa"/>
            <w:noWrap/>
            <w:hideMark/>
          </w:tcPr>
          <w:p w14:paraId="0608F79A" w14:textId="77777777" w:rsidR="00BA59BE" w:rsidRPr="00BA59BE" w:rsidRDefault="00BA59BE" w:rsidP="00BA59BE">
            <w:pPr>
              <w:jc w:val="center"/>
              <w:rPr>
                <w:rFonts w:ascii="Calibri" w:eastAsia="Times New Roman" w:hAnsi="Calibri" w:cs="Calibri"/>
                <w:color w:val="000000"/>
                <w:sz w:val="18"/>
                <w:szCs w:val="18"/>
              </w:rPr>
            </w:pPr>
            <w:proofErr w:type="spellStart"/>
            <w:r w:rsidRPr="00BA59BE">
              <w:rPr>
                <w:rFonts w:ascii="Calibri" w:eastAsia="Times New Roman" w:hAnsi="Calibri" w:cs="Calibri"/>
                <w:color w:val="000000"/>
                <w:sz w:val="18"/>
                <w:szCs w:val="18"/>
              </w:rPr>
              <w:t>Pailin</w:t>
            </w:r>
            <w:proofErr w:type="spellEnd"/>
          </w:p>
        </w:tc>
      </w:tr>
    </w:tbl>
    <w:p w14:paraId="6D7AFED7" w14:textId="77777777" w:rsidR="00BA59BE" w:rsidRDefault="00BA59BE"/>
    <w:p w14:paraId="228F71F2" w14:textId="77777777" w:rsidR="001D5F0F" w:rsidRDefault="001D5F0F">
      <w:r>
        <w:t>Table S2 Mean (SD) of th</w:t>
      </w:r>
      <w:r w:rsidR="003028C2">
        <w:t>e</w:t>
      </w:r>
      <w:r>
        <w:t xml:space="preserve"> pharmacokinetic parameters of the DHA concentrations </w:t>
      </w:r>
    </w:p>
    <w:tbl>
      <w:tblPr>
        <w:tblStyle w:val="TableGrid"/>
        <w:tblW w:w="4357" w:type="dxa"/>
        <w:tblLook w:val="04A0" w:firstRow="1" w:lastRow="0" w:firstColumn="1" w:lastColumn="0" w:noHBand="0" w:noVBand="1"/>
      </w:tblPr>
      <w:tblGrid>
        <w:gridCol w:w="1231"/>
        <w:gridCol w:w="1130"/>
        <w:gridCol w:w="1576"/>
        <w:gridCol w:w="1130"/>
      </w:tblGrid>
      <w:tr w:rsidR="001D5F0F" w:rsidRPr="001D5F0F" w14:paraId="658D4B19" w14:textId="77777777" w:rsidTr="001D5F0F">
        <w:trPr>
          <w:trHeight w:val="285"/>
        </w:trPr>
        <w:tc>
          <w:tcPr>
            <w:tcW w:w="1231" w:type="dxa"/>
            <w:noWrap/>
            <w:hideMark/>
          </w:tcPr>
          <w:p w14:paraId="741323DB" w14:textId="77777777" w:rsidR="001D5F0F" w:rsidRPr="001D5F0F" w:rsidRDefault="001D5F0F" w:rsidP="001D5F0F">
            <w:pPr>
              <w:rPr>
                <w:rFonts w:ascii="Calibri" w:eastAsia="Times New Roman" w:hAnsi="Calibri" w:cs="Calibri"/>
                <w:b/>
                <w:bCs/>
                <w:color w:val="000000"/>
                <w:szCs w:val="22"/>
              </w:rPr>
            </w:pPr>
            <w:r w:rsidRPr="001D5F0F">
              <w:rPr>
                <w:rFonts w:ascii="Calibri" w:eastAsia="Times New Roman" w:hAnsi="Calibri" w:cs="Calibri"/>
                <w:b/>
                <w:bCs/>
                <w:color w:val="000000"/>
                <w:szCs w:val="22"/>
              </w:rPr>
              <w:t>Site</w:t>
            </w:r>
          </w:p>
        </w:tc>
        <w:tc>
          <w:tcPr>
            <w:tcW w:w="1053" w:type="dxa"/>
            <w:noWrap/>
            <w:hideMark/>
          </w:tcPr>
          <w:p w14:paraId="1D538BB0" w14:textId="77777777" w:rsidR="001D5F0F" w:rsidRPr="001D5F0F" w:rsidRDefault="00717E01" w:rsidP="001D5F0F">
            <w:pPr>
              <w:rPr>
                <w:rFonts w:ascii="Calibri" w:eastAsia="Times New Roman" w:hAnsi="Calibri" w:cs="Calibri"/>
                <w:b/>
                <w:bCs/>
                <w:color w:val="000000"/>
                <w:szCs w:val="22"/>
              </w:rPr>
            </w:pPr>
            <m:oMathPara>
              <m:oMath>
                <m:sSub>
                  <m:sSubPr>
                    <m:ctrlPr>
                      <w:rPr>
                        <w:rFonts w:ascii="Cambria Math" w:eastAsia="Times New Roman" w:hAnsi="Cambria Math" w:cs="Calibri"/>
                        <w:b/>
                        <w:bCs/>
                        <w:i/>
                        <w:color w:val="000000"/>
                        <w:szCs w:val="22"/>
                      </w:rPr>
                    </m:ctrlPr>
                  </m:sSubPr>
                  <m:e>
                    <m:r>
                      <m:rPr>
                        <m:sty m:val="bi"/>
                      </m:rPr>
                      <w:rPr>
                        <w:rFonts w:ascii="Cambria Math" w:eastAsia="Times New Roman" w:hAnsi="Cambria Math" w:cs="Calibri"/>
                        <w:color w:val="000000"/>
                        <w:szCs w:val="22"/>
                      </w:rPr>
                      <m:t>t</m:t>
                    </m:r>
                  </m:e>
                  <m:sub>
                    <m:r>
                      <m:rPr>
                        <m:sty m:val="bi"/>
                      </m:rPr>
                      <w:rPr>
                        <w:rFonts w:ascii="Cambria Math" w:eastAsia="Times New Roman" w:hAnsi="Cambria Math" w:cs="Calibri"/>
                        <w:color w:val="000000"/>
                        <w:szCs w:val="22"/>
                      </w:rPr>
                      <m:t>m</m:t>
                    </m:r>
                  </m:sub>
                </m:sSub>
              </m:oMath>
            </m:oMathPara>
          </w:p>
        </w:tc>
        <w:tc>
          <w:tcPr>
            <w:tcW w:w="1053" w:type="dxa"/>
            <w:noWrap/>
            <w:hideMark/>
          </w:tcPr>
          <w:p w14:paraId="29228D9F" w14:textId="77777777" w:rsidR="001D5F0F" w:rsidRPr="001D5F0F" w:rsidRDefault="00717E01" w:rsidP="001D5F0F">
            <w:pPr>
              <w:rPr>
                <w:rFonts w:ascii="Calibri" w:eastAsia="Times New Roman" w:hAnsi="Calibri" w:cs="Calibri"/>
                <w:b/>
                <w:bCs/>
                <w:color w:val="000000"/>
                <w:szCs w:val="22"/>
              </w:rPr>
            </w:pPr>
            <m:oMathPara>
              <m:oMath>
                <m:sSub>
                  <m:sSubPr>
                    <m:ctrlPr>
                      <w:rPr>
                        <w:rFonts w:ascii="Cambria Math" w:eastAsia="Times New Roman" w:hAnsi="Cambria Math" w:cs="Calibri"/>
                        <w:b/>
                        <w:bCs/>
                        <w:i/>
                        <w:color w:val="000000"/>
                        <w:szCs w:val="22"/>
                      </w:rPr>
                    </m:ctrlPr>
                  </m:sSubPr>
                  <m:e>
                    <m:r>
                      <m:rPr>
                        <m:sty m:val="bi"/>
                      </m:rPr>
                      <w:rPr>
                        <w:rFonts w:ascii="Cambria Math" w:eastAsia="Times New Roman" w:hAnsi="Cambria Math" w:cs="Calibri"/>
                        <w:color w:val="000000"/>
                        <w:szCs w:val="22"/>
                      </w:rPr>
                      <m:t>c</m:t>
                    </m:r>
                  </m:e>
                  <m:sub>
                    <m:r>
                      <m:rPr>
                        <m:sty m:val="bi"/>
                      </m:rPr>
                      <w:rPr>
                        <w:rFonts w:ascii="Cambria Math" w:eastAsia="Times New Roman" w:hAnsi="Cambria Math" w:cs="Calibri"/>
                        <w:color w:val="000000"/>
                        <w:szCs w:val="22"/>
                      </w:rPr>
                      <m:t>m</m:t>
                    </m:r>
                  </m:sub>
                </m:sSub>
              </m:oMath>
            </m:oMathPara>
          </w:p>
        </w:tc>
        <w:tc>
          <w:tcPr>
            <w:tcW w:w="1020" w:type="dxa"/>
            <w:noWrap/>
            <w:hideMark/>
          </w:tcPr>
          <w:p w14:paraId="2D9FC675" w14:textId="77777777" w:rsidR="001D5F0F" w:rsidRPr="001D5F0F" w:rsidRDefault="001D5F0F" w:rsidP="001D5F0F">
            <w:pPr>
              <w:rPr>
                <w:rFonts w:ascii="Calibri" w:eastAsia="Times New Roman" w:hAnsi="Calibri" w:cs="Calibri"/>
                <w:b/>
                <w:bCs/>
                <w:color w:val="000000"/>
                <w:szCs w:val="22"/>
              </w:rPr>
            </w:pPr>
            <m:oMathPara>
              <m:oMath>
                <m:r>
                  <m:rPr>
                    <m:sty m:val="bi"/>
                  </m:rPr>
                  <w:rPr>
                    <w:rFonts w:ascii="Cambria Math" w:eastAsia="Times New Roman" w:hAnsi="Cambria Math" w:cs="Calibri"/>
                    <w:color w:val="000000"/>
                    <w:szCs w:val="22"/>
                  </w:rPr>
                  <m:t>k</m:t>
                </m:r>
              </m:oMath>
            </m:oMathPara>
          </w:p>
        </w:tc>
      </w:tr>
      <w:tr w:rsidR="001D5F0F" w:rsidRPr="001D5F0F" w14:paraId="3E5014EA" w14:textId="77777777" w:rsidTr="001D5F0F">
        <w:trPr>
          <w:trHeight w:val="285"/>
        </w:trPr>
        <w:tc>
          <w:tcPr>
            <w:tcW w:w="1231" w:type="dxa"/>
            <w:noWrap/>
            <w:hideMark/>
          </w:tcPr>
          <w:p w14:paraId="7886DAB1" w14:textId="77777777" w:rsidR="001D5F0F" w:rsidRPr="001D5F0F" w:rsidRDefault="001D5F0F" w:rsidP="001D5F0F">
            <w:pPr>
              <w:rPr>
                <w:rFonts w:ascii="Calibri" w:eastAsia="Times New Roman" w:hAnsi="Calibri" w:cs="Calibri"/>
                <w:color w:val="000000"/>
                <w:szCs w:val="22"/>
              </w:rPr>
            </w:pPr>
            <w:r w:rsidRPr="001D5F0F">
              <w:rPr>
                <w:rFonts w:ascii="Calibri" w:eastAsia="Times New Roman" w:hAnsi="Calibri" w:cs="Calibri"/>
                <w:color w:val="000000"/>
                <w:szCs w:val="22"/>
              </w:rPr>
              <w:t xml:space="preserve">Wang </w:t>
            </w:r>
            <w:proofErr w:type="spellStart"/>
            <w:r w:rsidRPr="001D5F0F">
              <w:rPr>
                <w:rFonts w:ascii="Calibri" w:eastAsia="Times New Roman" w:hAnsi="Calibri" w:cs="Calibri"/>
                <w:color w:val="000000"/>
                <w:szCs w:val="22"/>
              </w:rPr>
              <w:t>Pha</w:t>
            </w:r>
            <w:proofErr w:type="spellEnd"/>
          </w:p>
        </w:tc>
        <w:tc>
          <w:tcPr>
            <w:tcW w:w="1053" w:type="dxa"/>
            <w:noWrap/>
            <w:hideMark/>
          </w:tcPr>
          <w:p w14:paraId="6880A59E"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1.2</w:t>
            </w:r>
            <w:r>
              <w:rPr>
                <w:rFonts w:ascii="Calibri" w:eastAsia="Times New Roman" w:hAnsi="Calibri" w:cs="Calibri"/>
                <w:color w:val="000000"/>
                <w:szCs w:val="22"/>
              </w:rPr>
              <w:t>1(0.76)</w:t>
            </w:r>
          </w:p>
        </w:tc>
        <w:tc>
          <w:tcPr>
            <w:tcW w:w="1053" w:type="dxa"/>
            <w:noWrap/>
            <w:hideMark/>
          </w:tcPr>
          <w:p w14:paraId="2A5E9F34"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973.30</w:t>
            </w:r>
            <w:r>
              <w:rPr>
                <w:rFonts w:ascii="Calibri" w:eastAsia="Times New Roman" w:hAnsi="Calibri" w:cs="Calibri"/>
                <w:color w:val="000000"/>
                <w:szCs w:val="22"/>
              </w:rPr>
              <w:t>(505.75)</w:t>
            </w:r>
          </w:p>
        </w:tc>
        <w:tc>
          <w:tcPr>
            <w:tcW w:w="1020" w:type="dxa"/>
            <w:noWrap/>
            <w:hideMark/>
          </w:tcPr>
          <w:p w14:paraId="0B0E4A96"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0.9</w:t>
            </w:r>
            <w:r>
              <w:rPr>
                <w:rFonts w:ascii="Calibri" w:eastAsia="Times New Roman" w:hAnsi="Calibri" w:cs="Calibri"/>
                <w:color w:val="000000"/>
                <w:szCs w:val="22"/>
              </w:rPr>
              <w:t>7(0.29)</w:t>
            </w:r>
          </w:p>
        </w:tc>
      </w:tr>
      <w:tr w:rsidR="001D5F0F" w:rsidRPr="001D5F0F" w14:paraId="56221D6C" w14:textId="77777777" w:rsidTr="001D5F0F">
        <w:trPr>
          <w:trHeight w:val="285"/>
        </w:trPr>
        <w:tc>
          <w:tcPr>
            <w:tcW w:w="1231" w:type="dxa"/>
            <w:noWrap/>
            <w:hideMark/>
          </w:tcPr>
          <w:p w14:paraId="213F263B" w14:textId="77777777" w:rsidR="001D5F0F" w:rsidRPr="001D5F0F" w:rsidRDefault="001D5F0F" w:rsidP="001D5F0F">
            <w:pPr>
              <w:rPr>
                <w:rFonts w:ascii="Calibri" w:eastAsia="Times New Roman" w:hAnsi="Calibri" w:cs="Calibri"/>
                <w:color w:val="000000"/>
                <w:szCs w:val="22"/>
              </w:rPr>
            </w:pPr>
            <w:proofErr w:type="spellStart"/>
            <w:r w:rsidRPr="001D5F0F">
              <w:rPr>
                <w:rFonts w:ascii="Calibri" w:eastAsia="Times New Roman" w:hAnsi="Calibri" w:cs="Calibri"/>
                <w:color w:val="000000"/>
                <w:szCs w:val="22"/>
              </w:rPr>
              <w:t>Pailin</w:t>
            </w:r>
            <w:proofErr w:type="spellEnd"/>
          </w:p>
        </w:tc>
        <w:tc>
          <w:tcPr>
            <w:tcW w:w="1053" w:type="dxa"/>
            <w:noWrap/>
            <w:hideMark/>
          </w:tcPr>
          <w:p w14:paraId="0EAA7B61"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1.6</w:t>
            </w:r>
            <w:r>
              <w:rPr>
                <w:rFonts w:ascii="Calibri" w:eastAsia="Times New Roman" w:hAnsi="Calibri" w:cs="Calibri"/>
                <w:color w:val="000000"/>
                <w:szCs w:val="22"/>
              </w:rPr>
              <w:t>1(1.10)</w:t>
            </w:r>
          </w:p>
        </w:tc>
        <w:tc>
          <w:tcPr>
            <w:tcW w:w="1053" w:type="dxa"/>
            <w:noWrap/>
            <w:hideMark/>
          </w:tcPr>
          <w:p w14:paraId="3D4BF8D4"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903.78</w:t>
            </w:r>
            <w:r>
              <w:rPr>
                <w:rFonts w:ascii="Calibri" w:eastAsia="Times New Roman" w:hAnsi="Calibri" w:cs="Calibri"/>
                <w:color w:val="000000"/>
                <w:szCs w:val="22"/>
              </w:rPr>
              <w:t>(595.28)</w:t>
            </w:r>
          </w:p>
        </w:tc>
        <w:tc>
          <w:tcPr>
            <w:tcW w:w="1020" w:type="dxa"/>
            <w:noWrap/>
            <w:hideMark/>
          </w:tcPr>
          <w:p w14:paraId="2695A686" w14:textId="77777777" w:rsidR="001D5F0F" w:rsidRPr="001D5F0F" w:rsidRDefault="001D5F0F" w:rsidP="001D5F0F">
            <w:pPr>
              <w:jc w:val="right"/>
              <w:rPr>
                <w:rFonts w:ascii="Calibri" w:eastAsia="Times New Roman" w:hAnsi="Calibri" w:cs="Calibri"/>
                <w:color w:val="000000"/>
                <w:szCs w:val="22"/>
              </w:rPr>
            </w:pPr>
            <w:r w:rsidRPr="001D5F0F">
              <w:rPr>
                <w:rFonts w:ascii="Calibri" w:eastAsia="Times New Roman" w:hAnsi="Calibri" w:cs="Calibri"/>
                <w:color w:val="000000"/>
                <w:szCs w:val="22"/>
              </w:rPr>
              <w:t>0.9</w:t>
            </w:r>
            <w:r>
              <w:rPr>
                <w:rFonts w:ascii="Calibri" w:eastAsia="Times New Roman" w:hAnsi="Calibri" w:cs="Calibri"/>
                <w:color w:val="000000"/>
                <w:szCs w:val="22"/>
              </w:rPr>
              <w:t>7(0.37)</w:t>
            </w:r>
          </w:p>
        </w:tc>
      </w:tr>
    </w:tbl>
    <w:p w14:paraId="75CFA1A8" w14:textId="77777777" w:rsidR="001D5F0F" w:rsidRDefault="001D5F0F"/>
    <w:p w14:paraId="397999AD" w14:textId="77777777" w:rsidR="00BA59BE" w:rsidRDefault="00BA59BE"/>
    <w:p w14:paraId="09094E34" w14:textId="77777777" w:rsidR="001E7A4D" w:rsidRDefault="003028C2" w:rsidP="003028C2">
      <w:pPr>
        <w:tabs>
          <w:tab w:val="left" w:pos="1302"/>
        </w:tabs>
      </w:pPr>
      <w:r>
        <w:t>Table S3 Median (25</w:t>
      </w:r>
      <w:r w:rsidRPr="003028C2">
        <w:rPr>
          <w:vertAlign w:val="superscript"/>
        </w:rPr>
        <w:t>th</w:t>
      </w:r>
      <w:r>
        <w:t xml:space="preserve"> ,75</w:t>
      </w:r>
      <w:r w:rsidRPr="003028C2">
        <w:rPr>
          <w:vertAlign w:val="superscript"/>
        </w:rPr>
        <w:t>th</w:t>
      </w:r>
      <w:r>
        <w:t xml:space="preserve"> percentiles) of the simulated parasite clearance times as shown in Figure 6</w:t>
      </w:r>
    </w:p>
    <w:tbl>
      <w:tblPr>
        <w:tblW w:w="5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007"/>
        <w:gridCol w:w="2007"/>
      </w:tblGrid>
      <w:tr w:rsidR="003028C2" w:rsidRPr="003028C2" w14:paraId="69C48AF7" w14:textId="77777777" w:rsidTr="003028C2">
        <w:trPr>
          <w:trHeight w:val="285"/>
        </w:trPr>
        <w:tc>
          <w:tcPr>
            <w:tcW w:w="1250" w:type="dxa"/>
            <w:shd w:val="clear" w:color="auto" w:fill="auto"/>
            <w:noWrap/>
            <w:vAlign w:val="bottom"/>
            <w:hideMark/>
          </w:tcPr>
          <w:p w14:paraId="4509D7E3" w14:textId="77777777" w:rsidR="003028C2" w:rsidRPr="003028C2" w:rsidRDefault="003028C2" w:rsidP="003028C2">
            <w:pPr>
              <w:spacing w:after="0" w:line="240" w:lineRule="auto"/>
              <w:jc w:val="center"/>
              <w:rPr>
                <w:rFonts w:ascii="Calibri" w:eastAsia="Times New Roman" w:hAnsi="Calibri" w:cs="Calibri"/>
                <w:b/>
                <w:bCs/>
                <w:color w:val="000000"/>
                <w:szCs w:val="22"/>
              </w:rPr>
            </w:pPr>
            <w:r w:rsidRPr="003028C2">
              <w:rPr>
                <w:rFonts w:ascii="Calibri" w:eastAsia="Times New Roman" w:hAnsi="Calibri" w:cs="Calibri"/>
                <w:b/>
                <w:bCs/>
                <w:color w:val="000000"/>
                <w:szCs w:val="22"/>
              </w:rPr>
              <w:t>Site</w:t>
            </w:r>
          </w:p>
        </w:tc>
        <w:tc>
          <w:tcPr>
            <w:tcW w:w="2007" w:type="dxa"/>
            <w:shd w:val="clear" w:color="auto" w:fill="auto"/>
            <w:noWrap/>
            <w:vAlign w:val="bottom"/>
            <w:hideMark/>
          </w:tcPr>
          <w:p w14:paraId="25AC05BE" w14:textId="77777777" w:rsidR="003028C2" w:rsidRPr="003028C2" w:rsidRDefault="003028C2" w:rsidP="003028C2">
            <w:pPr>
              <w:spacing w:after="0" w:line="240" w:lineRule="auto"/>
              <w:jc w:val="center"/>
              <w:rPr>
                <w:rFonts w:ascii="Calibri" w:eastAsia="Times New Roman" w:hAnsi="Calibri" w:cs="Calibri"/>
                <w:b/>
                <w:bCs/>
                <w:color w:val="000000"/>
                <w:szCs w:val="22"/>
              </w:rPr>
            </w:pPr>
            <w:r w:rsidRPr="003028C2">
              <w:rPr>
                <w:rFonts w:ascii="Calibri" w:eastAsia="Times New Roman" w:hAnsi="Calibri" w:cs="Calibri"/>
                <w:b/>
                <w:bCs/>
                <w:color w:val="000000"/>
                <w:szCs w:val="22"/>
              </w:rPr>
              <w:t>Every 24 hours</w:t>
            </w:r>
          </w:p>
        </w:tc>
        <w:tc>
          <w:tcPr>
            <w:tcW w:w="2007" w:type="dxa"/>
            <w:shd w:val="clear" w:color="auto" w:fill="auto"/>
            <w:noWrap/>
            <w:vAlign w:val="bottom"/>
            <w:hideMark/>
          </w:tcPr>
          <w:p w14:paraId="5365218A" w14:textId="77777777" w:rsidR="003028C2" w:rsidRPr="003028C2" w:rsidRDefault="003028C2" w:rsidP="003028C2">
            <w:pPr>
              <w:spacing w:after="0" w:line="240" w:lineRule="auto"/>
              <w:jc w:val="center"/>
              <w:rPr>
                <w:rFonts w:ascii="Calibri" w:eastAsia="Times New Roman" w:hAnsi="Calibri" w:cs="Calibri"/>
                <w:b/>
                <w:bCs/>
                <w:color w:val="000000"/>
                <w:szCs w:val="22"/>
              </w:rPr>
            </w:pPr>
            <w:r w:rsidRPr="003028C2">
              <w:rPr>
                <w:rFonts w:ascii="Calibri" w:eastAsia="Times New Roman" w:hAnsi="Calibri" w:cs="Calibri"/>
                <w:b/>
                <w:bCs/>
                <w:color w:val="000000"/>
                <w:szCs w:val="22"/>
              </w:rPr>
              <w:t>Every 12 hours</w:t>
            </w:r>
          </w:p>
        </w:tc>
      </w:tr>
      <w:tr w:rsidR="003028C2" w:rsidRPr="003028C2" w14:paraId="11285A82" w14:textId="77777777" w:rsidTr="003028C2">
        <w:trPr>
          <w:trHeight w:val="285"/>
        </w:trPr>
        <w:tc>
          <w:tcPr>
            <w:tcW w:w="1250" w:type="dxa"/>
            <w:shd w:val="clear" w:color="auto" w:fill="auto"/>
            <w:noWrap/>
            <w:vAlign w:val="bottom"/>
            <w:hideMark/>
          </w:tcPr>
          <w:p w14:paraId="34140BC9" w14:textId="77777777" w:rsidR="003028C2" w:rsidRPr="003028C2" w:rsidRDefault="003028C2" w:rsidP="003028C2">
            <w:pPr>
              <w:spacing w:after="0" w:line="240" w:lineRule="auto"/>
              <w:jc w:val="center"/>
              <w:rPr>
                <w:rFonts w:ascii="Calibri" w:eastAsia="Times New Roman" w:hAnsi="Calibri" w:cs="Calibri"/>
                <w:b/>
                <w:bCs/>
                <w:color w:val="000000"/>
                <w:szCs w:val="22"/>
              </w:rPr>
            </w:pPr>
            <w:r w:rsidRPr="003028C2">
              <w:rPr>
                <w:rFonts w:ascii="Calibri" w:eastAsia="Times New Roman" w:hAnsi="Calibri" w:cs="Calibri"/>
                <w:b/>
                <w:bCs/>
                <w:color w:val="000000"/>
                <w:szCs w:val="22"/>
              </w:rPr>
              <w:t xml:space="preserve">Wang </w:t>
            </w:r>
            <w:proofErr w:type="spellStart"/>
            <w:r w:rsidRPr="003028C2">
              <w:rPr>
                <w:rFonts w:ascii="Calibri" w:eastAsia="Times New Roman" w:hAnsi="Calibri" w:cs="Calibri"/>
                <w:b/>
                <w:bCs/>
                <w:color w:val="000000"/>
                <w:szCs w:val="22"/>
              </w:rPr>
              <w:t>Pha</w:t>
            </w:r>
            <w:proofErr w:type="spellEnd"/>
          </w:p>
        </w:tc>
        <w:tc>
          <w:tcPr>
            <w:tcW w:w="2007" w:type="dxa"/>
            <w:shd w:val="clear" w:color="auto" w:fill="auto"/>
            <w:noWrap/>
            <w:vAlign w:val="bottom"/>
            <w:hideMark/>
          </w:tcPr>
          <w:p w14:paraId="0014E0A3" w14:textId="77777777" w:rsidR="003028C2" w:rsidRPr="003028C2" w:rsidRDefault="003028C2" w:rsidP="003028C2">
            <w:pPr>
              <w:spacing w:after="0" w:line="240" w:lineRule="auto"/>
              <w:jc w:val="center"/>
              <w:rPr>
                <w:rFonts w:ascii="Calibri" w:eastAsia="Times New Roman" w:hAnsi="Calibri" w:cs="Calibri"/>
                <w:color w:val="000000"/>
                <w:szCs w:val="22"/>
              </w:rPr>
            </w:pPr>
            <w:r w:rsidRPr="003028C2">
              <w:rPr>
                <w:rFonts w:ascii="Calibri" w:eastAsia="Times New Roman" w:hAnsi="Calibri" w:cs="Calibri"/>
                <w:color w:val="000000"/>
                <w:szCs w:val="22"/>
              </w:rPr>
              <w:t>30.0 (20.75, 50.75)</w:t>
            </w:r>
          </w:p>
        </w:tc>
        <w:tc>
          <w:tcPr>
            <w:tcW w:w="2007" w:type="dxa"/>
            <w:shd w:val="clear" w:color="auto" w:fill="auto"/>
            <w:noWrap/>
            <w:vAlign w:val="bottom"/>
            <w:hideMark/>
          </w:tcPr>
          <w:p w14:paraId="3BFA6CAF" w14:textId="77777777" w:rsidR="003028C2" w:rsidRPr="003028C2" w:rsidRDefault="003028C2" w:rsidP="003028C2">
            <w:pPr>
              <w:spacing w:after="0" w:line="240" w:lineRule="auto"/>
              <w:jc w:val="center"/>
              <w:rPr>
                <w:rFonts w:ascii="Calibri" w:eastAsia="Times New Roman" w:hAnsi="Calibri" w:cs="Calibri"/>
                <w:color w:val="000000"/>
                <w:szCs w:val="22"/>
              </w:rPr>
            </w:pPr>
            <w:r w:rsidRPr="003028C2">
              <w:rPr>
                <w:rFonts w:ascii="Calibri" w:eastAsia="Times New Roman" w:hAnsi="Calibri" w:cs="Calibri"/>
                <w:color w:val="000000"/>
                <w:szCs w:val="22"/>
              </w:rPr>
              <w:t>23.0 (16.25, 44.25)</w:t>
            </w:r>
          </w:p>
        </w:tc>
      </w:tr>
      <w:tr w:rsidR="003028C2" w:rsidRPr="003028C2" w14:paraId="19AE51C1" w14:textId="77777777" w:rsidTr="003028C2">
        <w:trPr>
          <w:trHeight w:val="285"/>
        </w:trPr>
        <w:tc>
          <w:tcPr>
            <w:tcW w:w="1250" w:type="dxa"/>
            <w:shd w:val="clear" w:color="auto" w:fill="auto"/>
            <w:noWrap/>
            <w:vAlign w:val="bottom"/>
            <w:hideMark/>
          </w:tcPr>
          <w:p w14:paraId="5424E1AD" w14:textId="77777777" w:rsidR="003028C2" w:rsidRPr="003028C2" w:rsidRDefault="003028C2" w:rsidP="003028C2">
            <w:pPr>
              <w:spacing w:after="0" w:line="240" w:lineRule="auto"/>
              <w:jc w:val="center"/>
              <w:rPr>
                <w:rFonts w:ascii="Calibri" w:eastAsia="Times New Roman" w:hAnsi="Calibri" w:cs="Calibri"/>
                <w:b/>
                <w:bCs/>
                <w:color w:val="000000"/>
                <w:szCs w:val="22"/>
              </w:rPr>
            </w:pPr>
            <w:proofErr w:type="spellStart"/>
            <w:r w:rsidRPr="003028C2">
              <w:rPr>
                <w:rFonts w:ascii="Calibri" w:eastAsia="Times New Roman" w:hAnsi="Calibri" w:cs="Calibri"/>
                <w:b/>
                <w:bCs/>
                <w:color w:val="000000"/>
                <w:szCs w:val="22"/>
              </w:rPr>
              <w:t>Pailin</w:t>
            </w:r>
            <w:proofErr w:type="spellEnd"/>
          </w:p>
        </w:tc>
        <w:tc>
          <w:tcPr>
            <w:tcW w:w="2007" w:type="dxa"/>
            <w:shd w:val="clear" w:color="auto" w:fill="auto"/>
            <w:noWrap/>
            <w:vAlign w:val="bottom"/>
            <w:hideMark/>
          </w:tcPr>
          <w:p w14:paraId="25F28962" w14:textId="77777777" w:rsidR="003028C2" w:rsidRPr="003028C2" w:rsidRDefault="003028C2" w:rsidP="003028C2">
            <w:pPr>
              <w:spacing w:after="0" w:line="240" w:lineRule="auto"/>
              <w:jc w:val="center"/>
              <w:rPr>
                <w:rFonts w:ascii="Calibri" w:eastAsia="Times New Roman" w:hAnsi="Calibri" w:cs="Calibri"/>
                <w:color w:val="000000"/>
                <w:szCs w:val="22"/>
              </w:rPr>
            </w:pPr>
            <w:r w:rsidRPr="003028C2">
              <w:rPr>
                <w:rFonts w:ascii="Calibri" w:eastAsia="Times New Roman" w:hAnsi="Calibri" w:cs="Calibri"/>
                <w:color w:val="000000"/>
                <w:szCs w:val="22"/>
              </w:rPr>
              <w:t>73.5 (53.5, 93.5)</w:t>
            </w:r>
          </w:p>
        </w:tc>
        <w:tc>
          <w:tcPr>
            <w:tcW w:w="2007" w:type="dxa"/>
            <w:shd w:val="clear" w:color="auto" w:fill="auto"/>
            <w:noWrap/>
            <w:vAlign w:val="bottom"/>
            <w:hideMark/>
          </w:tcPr>
          <w:p w14:paraId="648D3EC7" w14:textId="77777777" w:rsidR="003028C2" w:rsidRPr="003028C2" w:rsidRDefault="003028C2" w:rsidP="003028C2">
            <w:pPr>
              <w:spacing w:after="0" w:line="240" w:lineRule="auto"/>
              <w:jc w:val="center"/>
              <w:rPr>
                <w:rFonts w:ascii="Calibri" w:eastAsia="Times New Roman" w:hAnsi="Calibri" w:cs="Calibri"/>
                <w:color w:val="000000"/>
                <w:szCs w:val="22"/>
              </w:rPr>
            </w:pPr>
            <w:r w:rsidRPr="003028C2">
              <w:rPr>
                <w:rFonts w:ascii="Calibri" w:eastAsia="Times New Roman" w:hAnsi="Calibri" w:cs="Calibri"/>
                <w:color w:val="000000"/>
                <w:szCs w:val="22"/>
              </w:rPr>
              <w:t>70.5 (51.5, 89.5)</w:t>
            </w:r>
          </w:p>
        </w:tc>
      </w:tr>
    </w:tbl>
    <w:p w14:paraId="4F831D72" w14:textId="77777777" w:rsidR="003028C2" w:rsidRDefault="003028C2"/>
    <w:p w14:paraId="740D916D" w14:textId="77777777" w:rsidR="001E7A4D" w:rsidRDefault="001E7A4D"/>
    <w:p w14:paraId="4790FBD5" w14:textId="77777777" w:rsidR="001E7A4D" w:rsidRDefault="001E7A4D"/>
    <w:p w14:paraId="2019F053" w14:textId="77777777" w:rsidR="001E7A4D" w:rsidRDefault="001E7A4D"/>
    <w:p w14:paraId="1E2560BE" w14:textId="77777777" w:rsidR="001E7A4D" w:rsidRDefault="001E7A4D"/>
    <w:p w14:paraId="1AFD2288" w14:textId="77777777" w:rsidR="001E7A4D" w:rsidRDefault="001E7A4D"/>
    <w:p w14:paraId="7C227626" w14:textId="77777777" w:rsidR="001E7A4D" w:rsidRDefault="001E7A4D"/>
    <w:p w14:paraId="511B793A" w14:textId="77777777" w:rsidR="001E7A4D" w:rsidRDefault="001E7A4D"/>
    <w:p w14:paraId="260695CA" w14:textId="77777777" w:rsidR="001E7A4D" w:rsidRDefault="001E7A4D"/>
    <w:p w14:paraId="65AD398D" w14:textId="77777777" w:rsidR="001E7A4D" w:rsidRDefault="001E7A4D"/>
    <w:p w14:paraId="4185C7E4" w14:textId="77777777" w:rsidR="001E7A4D" w:rsidRDefault="001E7A4D"/>
    <w:p w14:paraId="44523E5C" w14:textId="77777777" w:rsidR="001E7A4D" w:rsidRDefault="001E7A4D"/>
    <w:p w14:paraId="222F22AB" w14:textId="77777777" w:rsidR="001E7A4D" w:rsidRDefault="001E7A4D"/>
    <w:p w14:paraId="0551CC65" w14:textId="77777777" w:rsidR="001E7A4D" w:rsidRDefault="001E7A4D"/>
    <w:p w14:paraId="2E1B031A" w14:textId="77777777" w:rsidR="001E7A4D" w:rsidRDefault="001E7A4D"/>
    <w:p w14:paraId="5D52D010" w14:textId="77777777" w:rsidR="001E7A4D" w:rsidRDefault="001E7A4D"/>
    <w:p w14:paraId="4D04EAED" w14:textId="77777777" w:rsidR="001E7A4D" w:rsidRDefault="001E7A4D"/>
    <w:p w14:paraId="50B55C44" w14:textId="77777777" w:rsidR="001E7A4D" w:rsidRDefault="001E7A4D"/>
    <w:p w14:paraId="44A6CBAB" w14:textId="77777777" w:rsidR="001E7A4D" w:rsidRDefault="001E7A4D"/>
    <w:p w14:paraId="4DE0415A" w14:textId="77777777" w:rsidR="0013754B" w:rsidRDefault="0013754B"/>
    <w:p w14:paraId="2F37F88E" w14:textId="77777777" w:rsidR="004F56D7" w:rsidRDefault="004F56D7">
      <w:pPr>
        <w:sectPr w:rsidR="004F56D7">
          <w:pgSz w:w="12240" w:h="15840"/>
          <w:pgMar w:top="1440" w:right="1440" w:bottom="1440" w:left="1440" w:header="720" w:footer="720" w:gutter="0"/>
          <w:cols w:space="720"/>
          <w:docGrid w:linePitch="360"/>
        </w:sectPr>
      </w:pPr>
    </w:p>
    <w:p w14:paraId="74339F1D" w14:textId="3BEA2993" w:rsidR="0013754B" w:rsidRDefault="0013754B">
      <w:r>
        <w:lastRenderedPageBreak/>
        <w:t>Figure S1</w:t>
      </w:r>
      <w:r w:rsidR="002E7EAF">
        <w:t xml:space="preserve"> </w:t>
      </w:r>
      <w:proofErr w:type="gramStart"/>
      <w:r w:rsidR="00E23224">
        <w:t>The</w:t>
      </w:r>
      <w:proofErr w:type="gramEnd"/>
      <w:r w:rsidR="00E23224">
        <w:t xml:space="preserve"> results from fitting the model to the parasite clearance data from patients who received artesunate monotherapy in Wang </w:t>
      </w:r>
      <w:proofErr w:type="spellStart"/>
      <w:r w:rsidR="00E23224">
        <w:t>Pha</w:t>
      </w:r>
      <w:proofErr w:type="spellEnd"/>
      <w:r w:rsidR="00E23224">
        <w:t>, Thailand. In each plot, the blue dots represent the observed data and the grey line represents the median of the model outputs. The light-grey shaded area represents the 95% credible intervals (CIs).</w:t>
      </w:r>
      <w:r w:rsidR="00F767CB">
        <w:rPr>
          <w:noProof/>
        </w:rPr>
        <w:drawing>
          <wp:inline distT="0" distB="0" distL="0" distR="0" wp14:anchorId="48D910A2" wp14:editId="78439F38">
            <wp:extent cx="6280511" cy="5521792"/>
            <wp:effectExtent l="0" t="0" r="635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6280511" cy="5521792"/>
                    </a:xfrm>
                    <a:prstGeom prst="rect">
                      <a:avLst/>
                    </a:prstGeom>
                    <a:noFill/>
                    <a:ln>
                      <a:noFill/>
                    </a:ln>
                  </pic:spPr>
                </pic:pic>
              </a:graphicData>
            </a:graphic>
          </wp:inline>
        </w:drawing>
      </w:r>
    </w:p>
    <w:p w14:paraId="7B6C02DC" w14:textId="671BCE90" w:rsidR="00B81274" w:rsidRDefault="002E7EAF">
      <w:r>
        <w:lastRenderedPageBreak/>
        <w:t>Figure S2</w:t>
      </w:r>
      <w:r w:rsidR="00E23224">
        <w:t xml:space="preserve"> </w:t>
      </w:r>
      <w:proofErr w:type="gramStart"/>
      <w:r w:rsidR="00E23224">
        <w:t>The</w:t>
      </w:r>
      <w:proofErr w:type="gramEnd"/>
      <w:r w:rsidR="00E23224">
        <w:t xml:space="preserve"> results from fitting the model to the parasite clearance data from patients who received artesunate monotherapy in </w:t>
      </w:r>
      <w:proofErr w:type="spellStart"/>
      <w:r w:rsidR="00E23224">
        <w:t>Pailin</w:t>
      </w:r>
      <w:proofErr w:type="spellEnd"/>
      <w:r w:rsidR="00E23224">
        <w:t>, Cambodia. In each plot, the blue dots represent the observed data and the grey line represents the median of the model outputs. The light-grey shaded area represents the 95% credible intervals (CIs).</w:t>
      </w:r>
    </w:p>
    <w:p w14:paraId="79B69E57" w14:textId="77777777" w:rsidR="002E7EAF" w:rsidRDefault="00B81274">
      <w:r>
        <w:t xml:space="preserve"> </w:t>
      </w:r>
      <w:r w:rsidR="002E7EAF">
        <w:rPr>
          <w:noProof/>
        </w:rPr>
        <w:drawing>
          <wp:inline distT="0" distB="0" distL="0" distR="0" wp14:anchorId="5C9913DF" wp14:editId="2A90F63C">
            <wp:extent cx="6163531" cy="5418944"/>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6163531" cy="5418944"/>
                    </a:xfrm>
                    <a:prstGeom prst="rect">
                      <a:avLst/>
                    </a:prstGeom>
                    <a:noFill/>
                    <a:ln>
                      <a:noFill/>
                    </a:ln>
                  </pic:spPr>
                </pic:pic>
              </a:graphicData>
            </a:graphic>
          </wp:inline>
        </w:drawing>
      </w:r>
    </w:p>
    <w:p w14:paraId="6DE56983" w14:textId="44E4292C" w:rsidR="00F767CB" w:rsidRDefault="00F767CB">
      <w:r>
        <w:lastRenderedPageBreak/>
        <w:t>Figure S3</w:t>
      </w:r>
      <w:r w:rsidR="00E23224">
        <w:t xml:space="preserve"> </w:t>
      </w:r>
      <w:proofErr w:type="gramStart"/>
      <w:r w:rsidR="00E23224">
        <w:t>The</w:t>
      </w:r>
      <w:proofErr w:type="gramEnd"/>
      <w:r w:rsidR="00E23224">
        <w:t xml:space="preserve"> results from</w:t>
      </w:r>
      <w:r w:rsidR="00786137">
        <w:t xml:space="preserve"> the dose-splitting simulation in Wang </w:t>
      </w:r>
      <w:proofErr w:type="spellStart"/>
      <w:r w:rsidR="00786137">
        <w:t>Pha</w:t>
      </w:r>
      <w:proofErr w:type="spellEnd"/>
      <w:r w:rsidR="00786137">
        <w:t xml:space="preserve">, Thailand. </w:t>
      </w:r>
      <w:r w:rsidR="00786137">
        <w:rPr>
          <w:lang w:val="en-GB"/>
        </w:rPr>
        <w:t>The black dots represent the observed data, the purple lines represent the median of the model outputs for taking the drug every 24 hours and the green lines represent the model outputs for taking the drug every 12 hours.</w:t>
      </w:r>
    </w:p>
    <w:p w14:paraId="150DB4D0" w14:textId="77777777" w:rsidR="00F767CB" w:rsidRDefault="00F767CB">
      <w:r>
        <w:rPr>
          <w:noProof/>
        </w:rPr>
        <w:drawing>
          <wp:inline distT="0" distB="0" distL="0" distR="0" wp14:anchorId="3C8D6467" wp14:editId="15BDFEA0">
            <wp:extent cx="6187438" cy="5439963"/>
            <wp:effectExtent l="0" t="0" r="444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6187438" cy="5439963"/>
                    </a:xfrm>
                    <a:prstGeom prst="rect">
                      <a:avLst/>
                    </a:prstGeom>
                    <a:noFill/>
                    <a:ln>
                      <a:noFill/>
                    </a:ln>
                  </pic:spPr>
                </pic:pic>
              </a:graphicData>
            </a:graphic>
          </wp:inline>
        </w:drawing>
      </w:r>
    </w:p>
    <w:p w14:paraId="49DE4A88" w14:textId="167B5748" w:rsidR="00F767CB" w:rsidRDefault="00F767CB">
      <w:r>
        <w:lastRenderedPageBreak/>
        <w:t>Figure S4</w:t>
      </w:r>
      <w:r w:rsidR="00786137">
        <w:t xml:space="preserve"> </w:t>
      </w:r>
      <w:proofErr w:type="gramStart"/>
      <w:r w:rsidR="00786137">
        <w:t>The</w:t>
      </w:r>
      <w:proofErr w:type="gramEnd"/>
      <w:r w:rsidR="00786137">
        <w:t xml:space="preserve"> results from the dose-splitting simulation in </w:t>
      </w:r>
      <w:proofErr w:type="spellStart"/>
      <w:r w:rsidR="00786137">
        <w:t>Pailin</w:t>
      </w:r>
      <w:proofErr w:type="spellEnd"/>
      <w:r w:rsidR="00786137">
        <w:t xml:space="preserve">, Cambodia. </w:t>
      </w:r>
      <w:r w:rsidR="00786137">
        <w:rPr>
          <w:lang w:val="en-GB"/>
        </w:rPr>
        <w:t>The black dots represent the observed data, the purple lines represent the median of the model outputs for taking the drug every 24 hours and the green lines represent the model outputs for taking the drug every 12 hours.</w:t>
      </w:r>
    </w:p>
    <w:p w14:paraId="6FDE1B5F" w14:textId="77777777" w:rsidR="00F767CB" w:rsidRDefault="00F767CB">
      <w:bookmarkStart w:id="0" w:name="_GoBack"/>
      <w:r>
        <w:rPr>
          <w:noProof/>
        </w:rPr>
        <w:drawing>
          <wp:inline distT="0" distB="0" distL="0" distR="0" wp14:anchorId="317DB97A" wp14:editId="242A7AA6">
            <wp:extent cx="6195780" cy="5447297"/>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6195780" cy="5447297"/>
                    </a:xfrm>
                    <a:prstGeom prst="rect">
                      <a:avLst/>
                    </a:prstGeom>
                    <a:noFill/>
                    <a:ln>
                      <a:noFill/>
                    </a:ln>
                  </pic:spPr>
                </pic:pic>
              </a:graphicData>
            </a:graphic>
          </wp:inline>
        </w:drawing>
      </w:r>
      <w:bookmarkEnd w:id="0"/>
    </w:p>
    <w:p w14:paraId="36CCEECB" w14:textId="77777777" w:rsidR="004F56D7" w:rsidRDefault="004F56D7">
      <w:pPr>
        <w:sectPr w:rsidR="004F56D7" w:rsidSect="00E23224">
          <w:pgSz w:w="15840" w:h="12240" w:orient="landscape"/>
          <w:pgMar w:top="993" w:right="1440" w:bottom="1440" w:left="1440" w:header="720" w:footer="720" w:gutter="0"/>
          <w:cols w:space="720"/>
          <w:docGrid w:linePitch="360"/>
        </w:sectPr>
      </w:pPr>
    </w:p>
    <w:p w14:paraId="6EF1AF25" w14:textId="77777777" w:rsidR="004F56D7" w:rsidRDefault="004F56D7" w:rsidP="009331AE"/>
    <w:sectPr w:rsidR="004F56D7" w:rsidSect="004F56D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frf2rd22fd0lev923xwtxizzewzxzaxdpf&quot;&gt;papers-Converted&lt;record-ids&gt;&lt;item&gt;1444&lt;/item&gt;&lt;item&gt;1504&lt;/item&gt;&lt;/record-ids&gt;&lt;/item&gt;&lt;/Libraries&gt;"/>
  </w:docVars>
  <w:rsids>
    <w:rsidRoot w:val="00422DD3"/>
    <w:rsid w:val="0013754B"/>
    <w:rsid w:val="001D5F0F"/>
    <w:rsid w:val="001D6FE5"/>
    <w:rsid w:val="001E7A4D"/>
    <w:rsid w:val="002E7EAF"/>
    <w:rsid w:val="003028C2"/>
    <w:rsid w:val="00366AB4"/>
    <w:rsid w:val="00422DD3"/>
    <w:rsid w:val="004A657E"/>
    <w:rsid w:val="004F56D7"/>
    <w:rsid w:val="00574DA2"/>
    <w:rsid w:val="00692F9A"/>
    <w:rsid w:val="00717E01"/>
    <w:rsid w:val="0075071C"/>
    <w:rsid w:val="00786137"/>
    <w:rsid w:val="007A2806"/>
    <w:rsid w:val="00836CBB"/>
    <w:rsid w:val="009331AE"/>
    <w:rsid w:val="009A595D"/>
    <w:rsid w:val="00B14D3E"/>
    <w:rsid w:val="00B14E93"/>
    <w:rsid w:val="00B55CEC"/>
    <w:rsid w:val="00B81274"/>
    <w:rsid w:val="00BA59BE"/>
    <w:rsid w:val="00E23224"/>
    <w:rsid w:val="00F767C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6BB24"/>
  <w15:chartTrackingRefBased/>
  <w15:docId w15:val="{B935A9BA-CA85-46FA-96D6-682E03BC7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5C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A59BE"/>
    <w:rPr>
      <w:color w:val="808080"/>
    </w:rPr>
  </w:style>
  <w:style w:type="paragraph" w:customStyle="1" w:styleId="EndNoteBibliographyTitle">
    <w:name w:val="EndNote Bibliography Title"/>
    <w:basedOn w:val="Normal"/>
    <w:link w:val="EndNoteBibliographyTitleChar"/>
    <w:rsid w:val="009A595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A595D"/>
    <w:rPr>
      <w:rFonts w:ascii="Calibri" w:hAnsi="Calibri" w:cs="Calibri"/>
      <w:noProof/>
    </w:rPr>
  </w:style>
  <w:style w:type="paragraph" w:customStyle="1" w:styleId="EndNoteBibliography">
    <w:name w:val="EndNote Bibliography"/>
    <w:basedOn w:val="Normal"/>
    <w:link w:val="EndNoteBibliographyChar"/>
    <w:rsid w:val="009A595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A595D"/>
    <w:rPr>
      <w:rFonts w:ascii="Calibri" w:hAnsi="Calibri" w:cs="Calibri"/>
      <w:noProof/>
    </w:rPr>
  </w:style>
  <w:style w:type="character" w:styleId="Hyperlink">
    <w:name w:val="Hyperlink"/>
    <w:basedOn w:val="DefaultParagraphFont"/>
    <w:uiPriority w:val="99"/>
    <w:unhideWhenUsed/>
    <w:rsid w:val="009331AE"/>
    <w:rPr>
      <w:color w:val="0000FF"/>
      <w:u w:val="single"/>
    </w:rPr>
  </w:style>
  <w:style w:type="character" w:styleId="UnresolvedMention">
    <w:name w:val="Unresolved Mention"/>
    <w:basedOn w:val="DefaultParagraphFont"/>
    <w:uiPriority w:val="99"/>
    <w:semiHidden/>
    <w:unhideWhenUsed/>
    <w:rsid w:val="009331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481279">
      <w:bodyDiv w:val="1"/>
      <w:marLeft w:val="0"/>
      <w:marRight w:val="0"/>
      <w:marTop w:val="0"/>
      <w:marBottom w:val="0"/>
      <w:divBdr>
        <w:top w:val="none" w:sz="0" w:space="0" w:color="auto"/>
        <w:left w:val="none" w:sz="0" w:space="0" w:color="auto"/>
        <w:bottom w:val="none" w:sz="0" w:space="0" w:color="auto"/>
        <w:right w:val="none" w:sz="0" w:space="0" w:color="auto"/>
      </w:divBdr>
    </w:div>
    <w:div w:id="894269616">
      <w:bodyDiv w:val="1"/>
      <w:marLeft w:val="0"/>
      <w:marRight w:val="0"/>
      <w:marTop w:val="0"/>
      <w:marBottom w:val="0"/>
      <w:divBdr>
        <w:top w:val="none" w:sz="0" w:space="0" w:color="auto"/>
        <w:left w:val="none" w:sz="0" w:space="0" w:color="auto"/>
        <w:bottom w:val="none" w:sz="0" w:space="0" w:color="auto"/>
        <w:right w:val="none" w:sz="0" w:space="0" w:color="auto"/>
      </w:divBdr>
    </w:div>
    <w:div w:id="1024021387">
      <w:bodyDiv w:val="1"/>
      <w:marLeft w:val="0"/>
      <w:marRight w:val="0"/>
      <w:marTop w:val="0"/>
      <w:marBottom w:val="0"/>
      <w:divBdr>
        <w:top w:val="none" w:sz="0" w:space="0" w:color="auto"/>
        <w:left w:val="none" w:sz="0" w:space="0" w:color="auto"/>
        <w:bottom w:val="none" w:sz="0" w:space="0" w:color="auto"/>
        <w:right w:val="none" w:sz="0" w:space="0" w:color="auto"/>
      </w:divBdr>
    </w:div>
    <w:div w:id="1705595140">
      <w:bodyDiv w:val="1"/>
      <w:marLeft w:val="0"/>
      <w:marRight w:val="0"/>
      <w:marTop w:val="0"/>
      <w:marBottom w:val="0"/>
      <w:divBdr>
        <w:top w:val="none" w:sz="0" w:space="0" w:color="auto"/>
        <w:left w:val="none" w:sz="0" w:space="0" w:color="auto"/>
        <w:bottom w:val="none" w:sz="0" w:space="0" w:color="auto"/>
        <w:right w:val="none" w:sz="0" w:space="0" w:color="auto"/>
      </w:divBdr>
    </w:div>
    <w:div w:id="1884095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294</TotalTime>
  <Pages>7</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Sompob Saralamba</dc:creator>
  <cp:keywords/>
  <dc:description/>
  <cp:lastModifiedBy>Sompob Saralamba</cp:lastModifiedBy>
  <cp:revision>17</cp:revision>
  <cp:lastPrinted>2022-02-01T04:10:00Z</cp:lastPrinted>
  <dcterms:created xsi:type="dcterms:W3CDTF">2022-01-17T07:26:00Z</dcterms:created>
  <dcterms:modified xsi:type="dcterms:W3CDTF">2023-01-23T03:32:00Z</dcterms:modified>
</cp:coreProperties>
</file>