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6DDCE3" w14:textId="77777777" w:rsidR="00260DB0" w:rsidRDefault="00260DB0" w:rsidP="00260DB0">
      <w:pPr>
        <w:spacing w:line="480" w:lineRule="auto"/>
        <w:jc w:val="both"/>
        <w:rPr>
          <w:rFonts w:ascii="Arial" w:eastAsia="Arial" w:hAnsi="Arial" w:cs="Arial"/>
          <w:sz w:val="20"/>
          <w:szCs w:val="20"/>
        </w:rPr>
      </w:pPr>
    </w:p>
    <w:p w14:paraId="2BBFCF7A" w14:textId="77777777" w:rsidR="00260DB0" w:rsidRDefault="00260DB0" w:rsidP="00260DB0">
      <w:pPr>
        <w:spacing w:line="480" w:lineRule="auto"/>
        <w:jc w:val="both"/>
        <w:rPr>
          <w:rFonts w:ascii="Arial" w:eastAsia="Arial" w:hAnsi="Arial" w:cs="Arial"/>
          <w:sz w:val="20"/>
          <w:szCs w:val="20"/>
        </w:rPr>
      </w:pPr>
    </w:p>
    <w:p w14:paraId="78873B15" w14:textId="77777777" w:rsidR="00260DB0" w:rsidRPr="00260DB0" w:rsidRDefault="00260DB0" w:rsidP="00260DB0">
      <w:pPr>
        <w:spacing w:line="480" w:lineRule="auto"/>
        <w:jc w:val="both"/>
        <w:rPr>
          <w:rFonts w:ascii="Arial" w:eastAsia="Arial" w:hAnsi="Arial" w:cs="Arial"/>
          <w:sz w:val="20"/>
          <w:szCs w:val="20"/>
          <w:lang w:val="en-US"/>
        </w:rPr>
      </w:pPr>
      <w:r w:rsidRPr="00260DB0">
        <w:rPr>
          <w:rFonts w:ascii="Arial" w:eastAsia="Arial" w:hAnsi="Arial" w:cs="Arial"/>
          <w:sz w:val="20"/>
          <w:szCs w:val="20"/>
          <w:lang w:val="en-US"/>
        </w:rPr>
        <w:t>Table 1. Demographic and Clinical Characteristics</w:t>
      </w:r>
    </w:p>
    <w:p w14:paraId="76F28492" w14:textId="77777777" w:rsidR="00260DB0" w:rsidRPr="00260DB0" w:rsidRDefault="00260DB0" w:rsidP="00260DB0">
      <w:pPr>
        <w:spacing w:line="480" w:lineRule="auto"/>
        <w:jc w:val="both"/>
        <w:rPr>
          <w:rFonts w:ascii="Arial" w:eastAsia="Arial" w:hAnsi="Arial" w:cs="Arial"/>
          <w:sz w:val="20"/>
          <w:szCs w:val="20"/>
          <w:lang w:val="en-US"/>
        </w:rPr>
      </w:pPr>
      <w:r w:rsidRPr="00260DB0">
        <w:rPr>
          <w:rFonts w:ascii="Arial" w:eastAsia="Arial" w:hAnsi="Arial" w:cs="Arial"/>
          <w:sz w:val="20"/>
          <w:szCs w:val="20"/>
          <w:lang w:val="en-US"/>
        </w:rPr>
        <w:t>​​</w:t>
      </w:r>
    </w:p>
    <w:p w14:paraId="50D4BD43" w14:textId="77777777" w:rsidR="00260DB0" w:rsidRPr="00260DB0" w:rsidRDefault="00260DB0" w:rsidP="00260DB0">
      <w:pPr>
        <w:spacing w:line="480" w:lineRule="auto"/>
        <w:jc w:val="both"/>
        <w:rPr>
          <w:rFonts w:ascii="Arial" w:eastAsia="Arial" w:hAnsi="Arial" w:cs="Arial"/>
          <w:sz w:val="20"/>
          <w:szCs w:val="20"/>
          <w:lang w:val="en-US"/>
        </w:rPr>
      </w:pPr>
    </w:p>
    <w:tbl>
      <w:tblPr>
        <w:tblW w:w="469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640"/>
        <w:gridCol w:w="2055"/>
      </w:tblGrid>
      <w:tr w:rsidR="00260DB0" w14:paraId="29E9FED1" w14:textId="77777777" w:rsidTr="00204E1C">
        <w:trPr>
          <w:trHeight w:val="445"/>
        </w:trPr>
        <w:tc>
          <w:tcPr>
            <w:tcW w:w="2640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C6DA6A8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Variable 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59F4369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Value </w:t>
            </w:r>
          </w:p>
        </w:tc>
      </w:tr>
      <w:tr w:rsidR="00260DB0" w14:paraId="1D8A4CC8" w14:textId="77777777" w:rsidTr="00204E1C">
        <w:trPr>
          <w:trHeight w:val="44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0E17271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Age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3F01CB6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50.43  (18-86)</w:t>
            </w:r>
          </w:p>
        </w:tc>
      </w:tr>
      <w:tr w:rsidR="00260DB0" w14:paraId="306E919E" w14:textId="77777777" w:rsidTr="00204E1C">
        <w:trPr>
          <w:trHeight w:val="41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DB06640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Female (n)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34F9E09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62,16% (23)</w:t>
            </w:r>
          </w:p>
        </w:tc>
      </w:tr>
      <w:tr w:rsidR="00260DB0" w14:paraId="6838C4DE" w14:textId="77777777" w:rsidTr="00204E1C">
        <w:trPr>
          <w:trHeight w:val="41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CD525C7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Diabetes mellitus (n)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81712CB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11,1% (4)</w:t>
            </w:r>
          </w:p>
        </w:tc>
      </w:tr>
      <w:tr w:rsidR="00260DB0" w14:paraId="0A77AC8A" w14:textId="77777777" w:rsidTr="00204E1C">
        <w:trPr>
          <w:trHeight w:val="41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4E571A8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Arterial Hypertension (n)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1462148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35,14% (13)</w:t>
            </w:r>
          </w:p>
        </w:tc>
      </w:tr>
      <w:tr w:rsidR="00260DB0" w14:paraId="225FD7CF" w14:textId="77777777" w:rsidTr="00204E1C">
        <w:trPr>
          <w:trHeight w:val="41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C22D465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Jaundice (n)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F3AEB40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67,57% (25)</w:t>
            </w:r>
          </w:p>
        </w:tc>
      </w:tr>
      <w:tr w:rsidR="00260DB0" w14:paraId="474788EF" w14:textId="77777777" w:rsidTr="00204E1C">
        <w:trPr>
          <w:trHeight w:val="55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1E6E6B5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Cholangitis (n)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22D84AC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21,62% (8) </w:t>
            </w:r>
          </w:p>
        </w:tc>
      </w:tr>
      <w:tr w:rsidR="00260DB0" w14:paraId="558D5A66" w14:textId="77777777" w:rsidTr="00204E1C">
        <w:trPr>
          <w:trHeight w:val="41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E5D197C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Abdominal Pain (n)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4A769A8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70,7% (26)</w:t>
            </w:r>
          </w:p>
        </w:tc>
      </w:tr>
      <w:tr w:rsidR="00260DB0" w14:paraId="6920DCDF" w14:textId="77777777" w:rsidTr="00204E1C">
        <w:trPr>
          <w:trHeight w:val="445"/>
        </w:trPr>
        <w:tc>
          <w:tcPr>
            <w:tcW w:w="2640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AD1EB60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Bilioma (n) 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23F8011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29,73 (11) </w:t>
            </w:r>
          </w:p>
        </w:tc>
      </w:tr>
    </w:tbl>
    <w:p w14:paraId="2CC648E7" w14:textId="77777777" w:rsidR="00260DB0" w:rsidRPr="00CD0731" w:rsidRDefault="00260DB0" w:rsidP="00260DB0">
      <w:pPr>
        <w:spacing w:line="480" w:lineRule="auto"/>
        <w:jc w:val="both"/>
        <w:rPr>
          <w:rFonts w:ascii="Arial" w:eastAsia="Arial" w:hAnsi="Arial" w:cs="Arial"/>
          <w:sz w:val="20"/>
          <w:szCs w:val="20"/>
          <w:lang w:val="en-US"/>
        </w:rPr>
      </w:pPr>
      <w:r w:rsidRPr="00CD0731">
        <w:rPr>
          <w:rFonts w:ascii="Arial" w:eastAsia="Arial" w:hAnsi="Arial" w:cs="Arial"/>
          <w:sz w:val="20"/>
          <w:szCs w:val="20"/>
          <w:lang w:val="en-US"/>
        </w:rPr>
        <w:t xml:space="preserve">Quantitative variables displayed as median (Range) </w:t>
      </w:r>
    </w:p>
    <w:p w14:paraId="4DE7A35A" w14:textId="77777777" w:rsidR="00260DB0" w:rsidRPr="00CD0731" w:rsidRDefault="00260DB0" w:rsidP="00260DB0">
      <w:pPr>
        <w:spacing w:line="480" w:lineRule="auto"/>
        <w:jc w:val="both"/>
        <w:rPr>
          <w:rFonts w:ascii="Arial" w:eastAsia="Arial" w:hAnsi="Arial" w:cs="Arial"/>
          <w:sz w:val="20"/>
          <w:szCs w:val="20"/>
          <w:lang w:val="en-US"/>
        </w:rPr>
      </w:pPr>
    </w:p>
    <w:p w14:paraId="4A72A0F1" w14:textId="77777777" w:rsidR="00260DB0" w:rsidRPr="00CD0731" w:rsidRDefault="00260DB0" w:rsidP="00260DB0">
      <w:pPr>
        <w:spacing w:line="480" w:lineRule="auto"/>
        <w:jc w:val="both"/>
        <w:rPr>
          <w:rFonts w:ascii="Arial" w:eastAsia="Arial" w:hAnsi="Arial" w:cs="Arial"/>
          <w:sz w:val="20"/>
          <w:szCs w:val="20"/>
          <w:lang w:val="en-US"/>
        </w:rPr>
      </w:pPr>
    </w:p>
    <w:p w14:paraId="2A9510F3" w14:textId="77777777" w:rsidR="00260DB0" w:rsidRDefault="00260DB0" w:rsidP="00260DB0">
      <w:pPr>
        <w:spacing w:line="480" w:lineRule="auto"/>
        <w:jc w:val="both"/>
        <w:rPr>
          <w:rFonts w:ascii="Arial" w:eastAsia="Arial" w:hAnsi="Arial" w:cs="Arial"/>
          <w:b/>
          <w:sz w:val="28"/>
          <w:szCs w:val="28"/>
          <w:vertAlign w:val="subscript"/>
        </w:rPr>
      </w:pPr>
      <w:r>
        <w:rPr>
          <w:rFonts w:ascii="Arial" w:eastAsia="Arial" w:hAnsi="Arial" w:cs="Arial"/>
          <w:b/>
          <w:sz w:val="28"/>
          <w:szCs w:val="28"/>
          <w:vertAlign w:val="subscript"/>
        </w:rPr>
        <w:t xml:space="preserve">Table 2 Imagenologic diagnosis </w:t>
      </w:r>
    </w:p>
    <w:p w14:paraId="33B7F420" w14:textId="77777777" w:rsidR="00260DB0" w:rsidRDefault="00260DB0" w:rsidP="00260DB0">
      <w:pPr>
        <w:spacing w:line="480" w:lineRule="auto"/>
        <w:jc w:val="both"/>
        <w:rPr>
          <w:rFonts w:ascii="Arial" w:eastAsia="Arial" w:hAnsi="Arial" w:cs="Arial"/>
          <w:sz w:val="28"/>
          <w:szCs w:val="28"/>
          <w:vertAlign w:val="subscript"/>
        </w:rPr>
      </w:pPr>
      <w:r>
        <w:rPr>
          <w:rFonts w:ascii="Arial" w:eastAsia="Arial" w:hAnsi="Arial" w:cs="Arial"/>
          <w:sz w:val="28"/>
          <w:szCs w:val="28"/>
          <w:vertAlign w:val="subscript"/>
        </w:rPr>
        <w:t>​​</w:t>
      </w:r>
    </w:p>
    <w:tbl>
      <w:tblPr>
        <w:tblW w:w="783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6495"/>
        <w:gridCol w:w="1335"/>
      </w:tblGrid>
      <w:tr w:rsidR="00260DB0" w14:paraId="24ED499B" w14:textId="77777777" w:rsidTr="00204E1C">
        <w:trPr>
          <w:trHeight w:val="445"/>
        </w:trPr>
        <w:tc>
          <w:tcPr>
            <w:tcW w:w="649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31D2BCB" w14:textId="77777777" w:rsidR="00260DB0" w:rsidRDefault="00260DB0" w:rsidP="00204E1C">
            <w:pPr>
              <w:widowControl w:val="0"/>
              <w:spacing w:line="480" w:lineRule="auto"/>
              <w:jc w:val="both"/>
              <w:rPr>
                <w:rFonts w:ascii="Arial" w:eastAsia="Arial" w:hAnsi="Arial" w:cs="Arial"/>
                <w:sz w:val="28"/>
                <w:szCs w:val="28"/>
                <w:vertAlign w:val="subscript"/>
              </w:rPr>
            </w:pPr>
            <w:r>
              <w:rPr>
                <w:rFonts w:ascii="Arial" w:eastAsia="Arial" w:hAnsi="Arial" w:cs="Arial"/>
                <w:b/>
                <w:sz w:val="28"/>
                <w:szCs w:val="28"/>
                <w:vertAlign w:val="subscript"/>
              </w:rPr>
              <w:t xml:space="preserve">Variable 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125DF1F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8"/>
                <w:szCs w:val="28"/>
                <w:vertAlign w:val="subscript"/>
              </w:rPr>
            </w:pPr>
            <w:r>
              <w:rPr>
                <w:rFonts w:ascii="Arial" w:eastAsia="Arial" w:hAnsi="Arial" w:cs="Arial"/>
                <w:b/>
                <w:sz w:val="28"/>
                <w:szCs w:val="28"/>
                <w:vertAlign w:val="subscript"/>
              </w:rPr>
              <w:t>Value % (n)</w:t>
            </w:r>
          </w:p>
        </w:tc>
      </w:tr>
      <w:tr w:rsidR="00260DB0" w14:paraId="5AD81968" w14:textId="77777777" w:rsidTr="00204E1C">
        <w:trPr>
          <w:trHeight w:val="415"/>
        </w:trPr>
        <w:tc>
          <w:tcPr>
            <w:tcW w:w="6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E2D92A1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8"/>
                <w:szCs w:val="28"/>
                <w:vertAlign w:val="subscript"/>
              </w:rPr>
            </w:pPr>
            <w:r>
              <w:rPr>
                <w:rFonts w:ascii="Arial" w:eastAsia="Arial" w:hAnsi="Arial" w:cs="Arial"/>
                <w:b/>
                <w:sz w:val="28"/>
                <w:szCs w:val="28"/>
                <w:vertAlign w:val="subscript"/>
              </w:rPr>
              <w:t>Ultrasonography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55F0F3A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8"/>
                <w:szCs w:val="28"/>
                <w:vertAlign w:val="subscript"/>
              </w:rPr>
            </w:pPr>
            <w:r>
              <w:rPr>
                <w:rFonts w:ascii="Arial" w:eastAsia="Arial" w:hAnsi="Arial" w:cs="Arial"/>
                <w:sz w:val="28"/>
                <w:szCs w:val="28"/>
                <w:vertAlign w:val="subscript"/>
              </w:rPr>
              <w:t>2,70% (1)</w:t>
            </w:r>
          </w:p>
        </w:tc>
      </w:tr>
      <w:tr w:rsidR="00260DB0" w14:paraId="24C20759" w14:textId="77777777" w:rsidTr="00204E1C">
        <w:trPr>
          <w:trHeight w:val="415"/>
        </w:trPr>
        <w:tc>
          <w:tcPr>
            <w:tcW w:w="6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F539601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8"/>
                <w:szCs w:val="28"/>
                <w:vertAlign w:val="subscript"/>
              </w:rPr>
            </w:pPr>
            <w:r>
              <w:rPr>
                <w:rFonts w:ascii="Arial" w:eastAsia="Arial" w:hAnsi="Arial" w:cs="Arial"/>
                <w:b/>
                <w:sz w:val="28"/>
                <w:szCs w:val="28"/>
                <w:vertAlign w:val="subscript"/>
              </w:rPr>
              <w:t xml:space="preserve">Cholangio-Resonance 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4AE7B6E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8"/>
                <w:szCs w:val="28"/>
                <w:vertAlign w:val="subscript"/>
              </w:rPr>
            </w:pPr>
            <w:r>
              <w:rPr>
                <w:rFonts w:ascii="Arial" w:eastAsia="Arial" w:hAnsi="Arial" w:cs="Arial"/>
                <w:sz w:val="28"/>
                <w:szCs w:val="28"/>
                <w:vertAlign w:val="subscript"/>
              </w:rPr>
              <w:t>43,24% (16)</w:t>
            </w:r>
          </w:p>
        </w:tc>
      </w:tr>
      <w:tr w:rsidR="00260DB0" w14:paraId="22D12280" w14:textId="77777777" w:rsidTr="00204E1C">
        <w:trPr>
          <w:trHeight w:val="415"/>
        </w:trPr>
        <w:tc>
          <w:tcPr>
            <w:tcW w:w="6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2A0B9BF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8"/>
                <w:szCs w:val="28"/>
                <w:vertAlign w:val="subscript"/>
              </w:rPr>
            </w:pPr>
            <w:r>
              <w:rPr>
                <w:rFonts w:ascii="Arial" w:eastAsia="Arial" w:hAnsi="Arial" w:cs="Arial"/>
                <w:b/>
                <w:sz w:val="28"/>
                <w:szCs w:val="28"/>
                <w:vertAlign w:val="subscript"/>
              </w:rPr>
              <w:lastRenderedPageBreak/>
              <w:t xml:space="preserve">Contrasted Magnetic Resonance 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B02BB1D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8"/>
                <w:szCs w:val="28"/>
                <w:vertAlign w:val="subscript"/>
              </w:rPr>
            </w:pPr>
            <w:r>
              <w:rPr>
                <w:rFonts w:ascii="Arial" w:eastAsia="Arial" w:hAnsi="Arial" w:cs="Arial"/>
                <w:sz w:val="28"/>
                <w:szCs w:val="28"/>
                <w:vertAlign w:val="subscript"/>
              </w:rPr>
              <w:t xml:space="preserve">13,51 (5) </w:t>
            </w:r>
          </w:p>
        </w:tc>
      </w:tr>
      <w:tr w:rsidR="00260DB0" w14:paraId="19EE9585" w14:textId="77777777" w:rsidTr="00204E1C">
        <w:trPr>
          <w:trHeight w:val="415"/>
        </w:trPr>
        <w:tc>
          <w:tcPr>
            <w:tcW w:w="6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C254F9B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8"/>
                <w:szCs w:val="28"/>
                <w:vertAlign w:val="subscript"/>
              </w:rPr>
            </w:pPr>
            <w:r>
              <w:rPr>
                <w:rFonts w:ascii="Arial" w:eastAsia="Arial" w:hAnsi="Arial" w:cs="Arial"/>
                <w:b/>
                <w:sz w:val="28"/>
                <w:szCs w:val="28"/>
                <w:vertAlign w:val="subscript"/>
              </w:rPr>
              <w:t xml:space="preserve">Computed Tomography  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E6BD59C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8"/>
                <w:szCs w:val="28"/>
                <w:vertAlign w:val="subscript"/>
              </w:rPr>
            </w:pPr>
            <w:r>
              <w:rPr>
                <w:rFonts w:ascii="Arial" w:eastAsia="Arial" w:hAnsi="Arial" w:cs="Arial"/>
                <w:sz w:val="28"/>
                <w:szCs w:val="28"/>
                <w:vertAlign w:val="subscript"/>
              </w:rPr>
              <w:t>2,70% (1)</w:t>
            </w:r>
          </w:p>
        </w:tc>
      </w:tr>
      <w:tr w:rsidR="00260DB0" w14:paraId="0A748D04" w14:textId="77777777" w:rsidTr="00204E1C">
        <w:trPr>
          <w:trHeight w:val="415"/>
        </w:trPr>
        <w:tc>
          <w:tcPr>
            <w:tcW w:w="6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0EACC9B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8"/>
                <w:szCs w:val="28"/>
                <w:vertAlign w:val="subscript"/>
              </w:rPr>
            </w:pPr>
            <w:r>
              <w:rPr>
                <w:rFonts w:ascii="Arial" w:eastAsia="Arial" w:hAnsi="Arial" w:cs="Arial"/>
                <w:b/>
                <w:sz w:val="28"/>
                <w:szCs w:val="28"/>
                <w:vertAlign w:val="subscript"/>
              </w:rPr>
              <w:t xml:space="preserve">Endoscopic Retrograde Cholangio – Pancreatography 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AB84679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8"/>
                <w:szCs w:val="28"/>
                <w:vertAlign w:val="subscript"/>
              </w:rPr>
            </w:pPr>
            <w:r>
              <w:rPr>
                <w:rFonts w:ascii="Arial" w:eastAsia="Arial" w:hAnsi="Arial" w:cs="Arial"/>
                <w:sz w:val="28"/>
                <w:szCs w:val="28"/>
                <w:vertAlign w:val="subscript"/>
              </w:rPr>
              <w:t>18,92% (7)</w:t>
            </w:r>
          </w:p>
        </w:tc>
      </w:tr>
      <w:tr w:rsidR="00260DB0" w14:paraId="3CA055C7" w14:textId="77777777" w:rsidTr="00204E1C">
        <w:trPr>
          <w:trHeight w:val="445"/>
        </w:trPr>
        <w:tc>
          <w:tcPr>
            <w:tcW w:w="649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4528C13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8"/>
                <w:szCs w:val="28"/>
                <w:vertAlign w:val="subscript"/>
              </w:rPr>
            </w:pPr>
            <w:r>
              <w:rPr>
                <w:rFonts w:ascii="Arial" w:eastAsia="Arial" w:hAnsi="Arial" w:cs="Arial"/>
                <w:b/>
                <w:sz w:val="28"/>
                <w:szCs w:val="28"/>
                <w:vertAlign w:val="subscript"/>
              </w:rPr>
              <w:t xml:space="preserve">Non - image performed 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DD48287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8"/>
                <w:szCs w:val="28"/>
                <w:vertAlign w:val="subscript"/>
              </w:rPr>
            </w:pPr>
            <w:r>
              <w:rPr>
                <w:rFonts w:ascii="Arial" w:eastAsia="Arial" w:hAnsi="Arial" w:cs="Arial"/>
                <w:sz w:val="28"/>
                <w:szCs w:val="28"/>
                <w:vertAlign w:val="subscript"/>
              </w:rPr>
              <w:t>18,92% (7)</w:t>
            </w:r>
          </w:p>
        </w:tc>
      </w:tr>
    </w:tbl>
    <w:p w14:paraId="6E0779DF" w14:textId="77777777" w:rsidR="00260DB0" w:rsidRDefault="00260DB0" w:rsidP="00260DB0">
      <w:pPr>
        <w:spacing w:line="480" w:lineRule="auto"/>
        <w:jc w:val="both"/>
        <w:rPr>
          <w:rFonts w:ascii="Arial" w:eastAsia="Arial" w:hAnsi="Arial" w:cs="Arial"/>
          <w:sz w:val="20"/>
          <w:szCs w:val="20"/>
        </w:rPr>
      </w:pPr>
    </w:p>
    <w:p w14:paraId="2FDB6443" w14:textId="77777777" w:rsidR="00260DB0" w:rsidRDefault="00260DB0" w:rsidP="00260DB0">
      <w:pPr>
        <w:spacing w:line="480" w:lineRule="auto"/>
        <w:jc w:val="both"/>
        <w:rPr>
          <w:rFonts w:ascii="Arial" w:eastAsia="Arial" w:hAnsi="Arial" w:cs="Arial"/>
          <w:sz w:val="20"/>
          <w:szCs w:val="20"/>
        </w:rPr>
      </w:pPr>
    </w:p>
    <w:p w14:paraId="0EA228BF" w14:textId="77777777" w:rsidR="00260DB0" w:rsidRDefault="00260DB0" w:rsidP="00260DB0">
      <w:pPr>
        <w:spacing w:line="48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Table 3. Laboratory test</w:t>
      </w:r>
    </w:p>
    <w:p w14:paraId="7E01E905" w14:textId="77777777" w:rsidR="00260DB0" w:rsidRDefault="00260DB0" w:rsidP="00260DB0">
      <w:pPr>
        <w:spacing w:line="480" w:lineRule="auto"/>
        <w:jc w:val="both"/>
        <w:rPr>
          <w:rFonts w:ascii="Arial" w:eastAsia="Arial" w:hAnsi="Arial" w:cs="Arial"/>
          <w:sz w:val="20"/>
          <w:szCs w:val="20"/>
        </w:rPr>
      </w:pPr>
    </w:p>
    <w:tbl>
      <w:tblPr>
        <w:tblW w:w="574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075"/>
        <w:gridCol w:w="2670"/>
      </w:tblGrid>
      <w:tr w:rsidR="00260DB0" w14:paraId="6EB4401C" w14:textId="77777777" w:rsidTr="00204E1C">
        <w:trPr>
          <w:trHeight w:val="445"/>
        </w:trPr>
        <w:tc>
          <w:tcPr>
            <w:tcW w:w="3075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A556984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Variable 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9BDBACE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Value </w:t>
            </w:r>
          </w:p>
        </w:tc>
      </w:tr>
      <w:tr w:rsidR="00260DB0" w14:paraId="319B8C43" w14:textId="77777777" w:rsidTr="00204E1C">
        <w:trPr>
          <w:trHeight w:val="44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40C52C2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Total bilirubin median(rank)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7CF9533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4.58 ng/dl (0.39-20) </w:t>
            </w:r>
          </w:p>
        </w:tc>
      </w:tr>
      <w:tr w:rsidR="00260DB0" w14:paraId="5C2EE4BB" w14:textId="77777777" w:rsidTr="00204E1C">
        <w:trPr>
          <w:trHeight w:val="41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760ABCD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Direct bilirrubin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2AB9990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3.39 ng/dl (0.19-15) </w:t>
            </w:r>
          </w:p>
        </w:tc>
      </w:tr>
      <w:tr w:rsidR="00260DB0" w14:paraId="0FAC910B" w14:textId="77777777" w:rsidTr="00204E1C">
        <w:trPr>
          <w:trHeight w:val="41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E09B559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Alkaline Phosphatase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57EE1E3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406.48 ng/dl (62-2225) </w:t>
            </w:r>
          </w:p>
        </w:tc>
      </w:tr>
      <w:tr w:rsidR="00260DB0" w14:paraId="63544858" w14:textId="77777777" w:rsidTr="00204E1C">
        <w:trPr>
          <w:trHeight w:val="41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A4502B9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White Cell count 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4866818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11.89 /L (3.8-37.3) </w:t>
            </w:r>
          </w:p>
        </w:tc>
      </w:tr>
      <w:tr w:rsidR="00260DB0" w14:paraId="598F2797" w14:textId="77777777" w:rsidTr="00204E1C">
        <w:trPr>
          <w:trHeight w:val="41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36839E7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Creatinine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08215E7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0.77 mg/dL(0.3-2)</w:t>
            </w:r>
          </w:p>
        </w:tc>
      </w:tr>
      <w:tr w:rsidR="00260DB0" w14:paraId="6E3C4F89" w14:textId="77777777" w:rsidTr="00204E1C">
        <w:trPr>
          <w:trHeight w:val="445"/>
        </w:trPr>
        <w:tc>
          <w:tcPr>
            <w:tcW w:w="3075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3EEC28A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Coagulation test 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9AA1D8B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1.55 (0.9-5) </w:t>
            </w:r>
          </w:p>
        </w:tc>
      </w:tr>
    </w:tbl>
    <w:p w14:paraId="1AC42625" w14:textId="77777777" w:rsidR="00260DB0" w:rsidRPr="00CD0731" w:rsidRDefault="00260DB0" w:rsidP="00260DB0">
      <w:pPr>
        <w:spacing w:line="480" w:lineRule="auto"/>
        <w:jc w:val="both"/>
        <w:rPr>
          <w:rFonts w:ascii="Arial" w:eastAsia="Arial" w:hAnsi="Arial" w:cs="Arial"/>
          <w:sz w:val="20"/>
          <w:szCs w:val="20"/>
          <w:lang w:val="en-US"/>
        </w:rPr>
      </w:pPr>
      <w:r w:rsidRPr="00CD0731">
        <w:rPr>
          <w:rFonts w:ascii="Arial" w:eastAsia="Arial" w:hAnsi="Arial" w:cs="Arial"/>
          <w:sz w:val="20"/>
          <w:szCs w:val="20"/>
          <w:lang w:val="en-US"/>
        </w:rPr>
        <w:t xml:space="preserve">Quantitative variables displayed as median (Range) </w:t>
      </w:r>
    </w:p>
    <w:p w14:paraId="71F81827" w14:textId="77777777" w:rsidR="00260DB0" w:rsidRPr="00CD0731" w:rsidRDefault="00260DB0" w:rsidP="00260DB0">
      <w:pPr>
        <w:spacing w:line="480" w:lineRule="auto"/>
        <w:jc w:val="both"/>
        <w:rPr>
          <w:rFonts w:ascii="Arial" w:eastAsia="Arial" w:hAnsi="Arial" w:cs="Arial"/>
          <w:sz w:val="20"/>
          <w:szCs w:val="20"/>
          <w:lang w:val="en-US"/>
        </w:rPr>
      </w:pPr>
    </w:p>
    <w:p w14:paraId="55C391A5" w14:textId="77777777" w:rsidR="00260DB0" w:rsidRPr="00CD0731" w:rsidRDefault="00260DB0" w:rsidP="00260DB0">
      <w:pPr>
        <w:spacing w:line="480" w:lineRule="auto"/>
        <w:jc w:val="both"/>
        <w:rPr>
          <w:rFonts w:ascii="Arial" w:eastAsia="Arial" w:hAnsi="Arial" w:cs="Arial"/>
          <w:sz w:val="20"/>
          <w:szCs w:val="20"/>
          <w:lang w:val="en-US"/>
        </w:rPr>
      </w:pPr>
    </w:p>
    <w:p w14:paraId="4AB73BFC" w14:textId="77777777" w:rsidR="00260DB0" w:rsidRPr="00CD0731" w:rsidRDefault="00260DB0" w:rsidP="00260DB0">
      <w:pPr>
        <w:spacing w:line="480" w:lineRule="auto"/>
        <w:jc w:val="both"/>
        <w:rPr>
          <w:rFonts w:ascii="Arial" w:eastAsia="Arial" w:hAnsi="Arial" w:cs="Arial"/>
          <w:sz w:val="20"/>
          <w:szCs w:val="20"/>
          <w:lang w:val="en-US"/>
        </w:rPr>
      </w:pPr>
    </w:p>
    <w:p w14:paraId="7285129A" w14:textId="77777777" w:rsidR="00260DB0" w:rsidRPr="00CD0731" w:rsidRDefault="00260DB0" w:rsidP="00260DB0">
      <w:pPr>
        <w:spacing w:line="480" w:lineRule="auto"/>
        <w:jc w:val="both"/>
        <w:rPr>
          <w:rFonts w:ascii="Arial" w:eastAsia="Arial" w:hAnsi="Arial" w:cs="Arial"/>
          <w:sz w:val="20"/>
          <w:szCs w:val="20"/>
          <w:lang w:val="en-US"/>
        </w:rPr>
      </w:pPr>
    </w:p>
    <w:p w14:paraId="762798E6" w14:textId="77777777" w:rsidR="00260DB0" w:rsidRPr="00CD0731" w:rsidRDefault="00260DB0" w:rsidP="00260DB0">
      <w:pPr>
        <w:spacing w:line="480" w:lineRule="auto"/>
        <w:jc w:val="both"/>
        <w:rPr>
          <w:rFonts w:ascii="Arial" w:eastAsia="Arial" w:hAnsi="Arial" w:cs="Arial"/>
          <w:sz w:val="20"/>
          <w:szCs w:val="20"/>
          <w:lang w:val="en-US"/>
        </w:rPr>
      </w:pPr>
    </w:p>
    <w:p w14:paraId="6821B29A" w14:textId="77777777" w:rsidR="00260DB0" w:rsidRPr="00CD0731" w:rsidRDefault="00260DB0" w:rsidP="00260DB0">
      <w:pPr>
        <w:spacing w:line="480" w:lineRule="auto"/>
        <w:jc w:val="both"/>
        <w:rPr>
          <w:rFonts w:ascii="Arial" w:eastAsia="Arial" w:hAnsi="Arial" w:cs="Arial"/>
          <w:sz w:val="20"/>
          <w:szCs w:val="20"/>
          <w:lang w:val="en-US"/>
        </w:rPr>
      </w:pPr>
    </w:p>
    <w:p w14:paraId="6FCDB24E" w14:textId="77777777" w:rsidR="00260DB0" w:rsidRPr="00CD0731" w:rsidRDefault="00260DB0" w:rsidP="00260DB0">
      <w:pPr>
        <w:spacing w:line="480" w:lineRule="auto"/>
        <w:jc w:val="both"/>
        <w:rPr>
          <w:rFonts w:ascii="Arial" w:eastAsia="Arial" w:hAnsi="Arial" w:cs="Arial"/>
          <w:sz w:val="20"/>
          <w:szCs w:val="20"/>
          <w:lang w:val="en-US"/>
        </w:rPr>
      </w:pPr>
    </w:p>
    <w:p w14:paraId="413E5DE9" w14:textId="77777777" w:rsidR="00260DB0" w:rsidRDefault="00260DB0" w:rsidP="00260DB0">
      <w:pPr>
        <w:spacing w:line="48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Table 4. Statistical Analysis :</w:t>
      </w:r>
    </w:p>
    <w:p w14:paraId="10A58BFD" w14:textId="77777777" w:rsidR="00260DB0" w:rsidRDefault="00260DB0" w:rsidP="00260DB0">
      <w:pPr>
        <w:spacing w:line="480" w:lineRule="auto"/>
        <w:jc w:val="both"/>
        <w:rPr>
          <w:rFonts w:ascii="Arial" w:eastAsia="Arial" w:hAnsi="Arial" w:cs="Arial"/>
          <w:sz w:val="20"/>
          <w:szCs w:val="20"/>
        </w:rPr>
      </w:pPr>
    </w:p>
    <w:tbl>
      <w:tblPr>
        <w:tblW w:w="672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715"/>
        <w:gridCol w:w="1665"/>
        <w:gridCol w:w="2340"/>
      </w:tblGrid>
      <w:tr w:rsidR="00260DB0" w14:paraId="5C58E18D" w14:textId="77777777" w:rsidTr="00204E1C">
        <w:trPr>
          <w:trHeight w:val="445"/>
        </w:trPr>
        <w:tc>
          <w:tcPr>
            <w:tcW w:w="2715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9F8224E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Variable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F48E96B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Relative Risk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B2F9AF8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P value (CI 95%) </w:t>
            </w:r>
          </w:p>
        </w:tc>
      </w:tr>
      <w:tr w:rsidR="00260DB0" w14:paraId="62636B74" w14:textId="77777777" w:rsidTr="00204E1C">
        <w:trPr>
          <w:trHeight w:val="445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8D1C6AC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Cholecystitis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2BF9645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0.15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AF48A1F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0.06</w:t>
            </w:r>
          </w:p>
        </w:tc>
      </w:tr>
      <w:tr w:rsidR="00260DB0" w14:paraId="1AA22B51" w14:textId="77777777" w:rsidTr="00204E1C">
        <w:trPr>
          <w:trHeight w:val="415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B1E27B6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Arterial Hypertension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EE62EDB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8.8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FA07B2D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0.1</w:t>
            </w:r>
          </w:p>
        </w:tc>
      </w:tr>
      <w:tr w:rsidR="00260DB0" w14:paraId="05BBC79F" w14:textId="77777777" w:rsidTr="00204E1C">
        <w:trPr>
          <w:trHeight w:val="415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A647E38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Diabetes Mellitus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C4B023C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0.2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4A1941C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0.3</w:t>
            </w:r>
          </w:p>
        </w:tc>
      </w:tr>
      <w:tr w:rsidR="00260DB0" w14:paraId="42DC1CD2" w14:textId="77777777" w:rsidTr="00204E1C">
        <w:trPr>
          <w:trHeight w:val="415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FE5E340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Jaundice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14BC27B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0.7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2708CF3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0.8</w:t>
            </w:r>
          </w:p>
        </w:tc>
      </w:tr>
      <w:tr w:rsidR="00260DB0" w14:paraId="7EAD840D" w14:textId="77777777" w:rsidTr="00204E1C">
        <w:trPr>
          <w:trHeight w:val="415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14A81BA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Cholangitis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25F8373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0.3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542CC89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0.4</w:t>
            </w:r>
          </w:p>
        </w:tc>
      </w:tr>
      <w:tr w:rsidR="00260DB0" w14:paraId="3509F8CB" w14:textId="77777777" w:rsidTr="00204E1C">
        <w:trPr>
          <w:trHeight w:val="415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1AFD038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Abdominal pain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0D3EAF5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3.73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CE98116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0.3</w:t>
            </w:r>
          </w:p>
        </w:tc>
      </w:tr>
      <w:tr w:rsidR="00260DB0" w14:paraId="3993964C" w14:textId="77777777" w:rsidTr="00204E1C">
        <w:trPr>
          <w:trHeight w:val="445"/>
        </w:trPr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A9A4861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Bilioma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BD799C3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41.7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932B697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0.02</w:t>
            </w:r>
          </w:p>
        </w:tc>
      </w:tr>
      <w:tr w:rsidR="00260DB0" w14:paraId="6B9D16AD" w14:textId="77777777" w:rsidTr="00204E1C">
        <w:trPr>
          <w:trHeight w:val="445"/>
        </w:trPr>
        <w:tc>
          <w:tcPr>
            <w:tcW w:w="2715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DF9BA79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20739E22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E8640AB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F6B8A15" w14:textId="77777777" w:rsidR="00260DB0" w:rsidRDefault="00260DB0" w:rsidP="00204E1C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</w:tbl>
    <w:p w14:paraId="047BDCE4" w14:textId="77777777" w:rsidR="00260DB0" w:rsidRDefault="00260DB0" w:rsidP="00260DB0">
      <w:pPr>
        <w:spacing w:line="480" w:lineRule="auto"/>
        <w:jc w:val="both"/>
        <w:rPr>
          <w:rFonts w:ascii="Arial" w:eastAsia="Arial" w:hAnsi="Arial" w:cs="Arial"/>
          <w:sz w:val="20"/>
          <w:szCs w:val="20"/>
        </w:rPr>
      </w:pPr>
    </w:p>
    <w:p w14:paraId="1ED5DBFD" w14:textId="77777777" w:rsidR="00260DB0" w:rsidRDefault="00260DB0" w:rsidP="00260DB0">
      <w:pPr>
        <w:spacing w:line="480" w:lineRule="auto"/>
        <w:jc w:val="both"/>
        <w:rPr>
          <w:rFonts w:ascii="Arial" w:eastAsia="Arial" w:hAnsi="Arial" w:cs="Arial"/>
          <w:sz w:val="22"/>
          <w:szCs w:val="22"/>
        </w:rPr>
      </w:pPr>
    </w:p>
    <w:p w14:paraId="0D65457E" w14:textId="77777777" w:rsidR="00260DB0" w:rsidRPr="00CD0731" w:rsidRDefault="00260DB0" w:rsidP="00260DB0">
      <w:pPr>
        <w:rPr>
          <w:sz w:val="32"/>
          <w:szCs w:val="32"/>
          <w:lang w:val="en-US"/>
        </w:rPr>
      </w:pPr>
      <w:r w:rsidRPr="00CD0731">
        <w:rPr>
          <w:rFonts w:ascii="Arial" w:eastAsia="Arial" w:hAnsi="Arial" w:cs="Arial"/>
          <w:sz w:val="22"/>
          <w:szCs w:val="22"/>
          <w:lang w:val="en-US"/>
        </w:rPr>
        <w:t xml:space="preserve">Table 5. </w:t>
      </w:r>
      <w:r w:rsidRPr="00CD0731">
        <w:rPr>
          <w:rFonts w:ascii="Arial" w:eastAsia="Arial" w:hAnsi="Arial" w:cs="Arial"/>
          <w:color w:val="000000"/>
          <w:sz w:val="20"/>
          <w:szCs w:val="20"/>
          <w:lang w:val="en-US"/>
        </w:rPr>
        <w:t xml:space="preserve">Comparison between timing of reconstruction and postoperative outcomes </w:t>
      </w:r>
    </w:p>
    <w:p w14:paraId="01279851" w14:textId="77777777" w:rsidR="00260DB0" w:rsidRPr="00CD0731" w:rsidRDefault="00260DB0" w:rsidP="00260DB0">
      <w:pPr>
        <w:spacing w:line="480" w:lineRule="auto"/>
        <w:jc w:val="both"/>
        <w:rPr>
          <w:rFonts w:ascii="Arial" w:eastAsia="Arial" w:hAnsi="Arial" w:cs="Arial"/>
          <w:sz w:val="20"/>
          <w:szCs w:val="20"/>
          <w:vertAlign w:val="subscript"/>
          <w:lang w:val="en-US"/>
        </w:rPr>
      </w:pPr>
    </w:p>
    <w:p w14:paraId="670B0EF9" w14:textId="77777777" w:rsidR="00260DB0" w:rsidRPr="00CD0731" w:rsidRDefault="00260DB0" w:rsidP="00260DB0">
      <w:pPr>
        <w:spacing w:line="480" w:lineRule="auto"/>
        <w:jc w:val="both"/>
        <w:rPr>
          <w:rFonts w:ascii="Arial" w:eastAsia="Arial" w:hAnsi="Arial" w:cs="Arial"/>
          <w:sz w:val="20"/>
          <w:szCs w:val="20"/>
          <w:vertAlign w:val="subscript"/>
          <w:lang w:val="en-US"/>
        </w:rPr>
      </w:pPr>
    </w:p>
    <w:tbl>
      <w:tblPr>
        <w:tblW w:w="8838" w:type="dxa"/>
        <w:tblLayout w:type="fixed"/>
        <w:tblLook w:val="0400" w:firstRow="0" w:lastRow="0" w:firstColumn="0" w:lastColumn="0" w:noHBand="0" w:noVBand="1"/>
      </w:tblPr>
      <w:tblGrid>
        <w:gridCol w:w="1726"/>
        <w:gridCol w:w="2019"/>
        <w:gridCol w:w="796"/>
        <w:gridCol w:w="1125"/>
        <w:gridCol w:w="1147"/>
        <w:gridCol w:w="2025"/>
      </w:tblGrid>
      <w:tr w:rsidR="00260DB0" w14:paraId="6CE677DE" w14:textId="77777777" w:rsidTr="00204E1C">
        <w:trPr>
          <w:trHeight w:val="910"/>
        </w:trPr>
        <w:tc>
          <w:tcPr>
            <w:tcW w:w="1726" w:type="dxa"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E4A6577" w14:textId="77777777" w:rsidR="00260DB0" w:rsidRDefault="00260DB0" w:rsidP="00204E1C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Timing of reconstruction</w:t>
            </w:r>
          </w:p>
          <w:p w14:paraId="77234099" w14:textId="77777777" w:rsidR="00260DB0" w:rsidRDefault="00260DB0" w:rsidP="00204E1C">
            <w:pPr>
              <w:spacing w:line="48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019" w:type="dxa"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E721A88" w14:textId="77777777" w:rsidR="00260DB0" w:rsidRPr="00CD0731" w:rsidRDefault="00260DB0" w:rsidP="00204E1C">
            <w:pPr>
              <w:spacing w:line="480" w:lineRule="auto"/>
              <w:jc w:val="both"/>
              <w:rPr>
                <w:sz w:val="20"/>
                <w:szCs w:val="20"/>
                <w:lang w:val="en-US"/>
              </w:rPr>
            </w:pPr>
            <w:r w:rsidRPr="00CD0731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Intensive care unit stay    n (p value)</w:t>
            </w:r>
          </w:p>
        </w:tc>
        <w:tc>
          <w:tcPr>
            <w:tcW w:w="796" w:type="dxa"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A708B15" w14:textId="77777777" w:rsidR="00260DB0" w:rsidRDefault="00260DB0" w:rsidP="00204E1C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Mortality</w:t>
            </w:r>
          </w:p>
        </w:tc>
        <w:tc>
          <w:tcPr>
            <w:tcW w:w="1125" w:type="dxa"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A945687" w14:textId="77777777" w:rsidR="00260DB0" w:rsidRDefault="00260DB0" w:rsidP="00204E1C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Clavien Dindo III </w:t>
            </w:r>
          </w:p>
        </w:tc>
        <w:tc>
          <w:tcPr>
            <w:tcW w:w="1147" w:type="dxa"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7C87832" w14:textId="77777777" w:rsidR="00260DB0" w:rsidRDefault="00260DB0" w:rsidP="00204E1C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Clavien Dindo Iva</w:t>
            </w:r>
          </w:p>
        </w:tc>
        <w:tc>
          <w:tcPr>
            <w:tcW w:w="2025" w:type="dxa"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0B7F95F" w14:textId="77777777" w:rsidR="00260DB0" w:rsidRDefault="00260DB0" w:rsidP="00204E1C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Bilioenteric anastomotic stricture </w:t>
            </w:r>
          </w:p>
        </w:tc>
      </w:tr>
      <w:tr w:rsidR="00260DB0" w14:paraId="517C46C0" w14:textId="77777777" w:rsidTr="00204E1C">
        <w:trPr>
          <w:trHeight w:val="745"/>
        </w:trPr>
        <w:tc>
          <w:tcPr>
            <w:tcW w:w="1726" w:type="dxa"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0916EFD" w14:textId="77777777" w:rsidR="00260DB0" w:rsidRDefault="00260DB0" w:rsidP="00204E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group 1 Intraoperative</w:t>
            </w:r>
          </w:p>
          <w:p w14:paraId="465BDD1E" w14:textId="77777777" w:rsidR="00260DB0" w:rsidRDefault="00260DB0" w:rsidP="00204E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(n = 3) </w:t>
            </w:r>
          </w:p>
          <w:p w14:paraId="4D3E8F61" w14:textId="77777777" w:rsidR="00260DB0" w:rsidRDefault="00260DB0" w:rsidP="00204E1C">
            <w:pPr>
              <w:rPr>
                <w:sz w:val="20"/>
                <w:szCs w:val="20"/>
              </w:rPr>
            </w:pPr>
          </w:p>
          <w:p w14:paraId="740F6104" w14:textId="77777777" w:rsidR="00260DB0" w:rsidRDefault="00260DB0" w:rsidP="00204E1C">
            <w:pPr>
              <w:rPr>
                <w:sz w:val="20"/>
                <w:szCs w:val="20"/>
              </w:rPr>
            </w:pPr>
          </w:p>
        </w:tc>
        <w:tc>
          <w:tcPr>
            <w:tcW w:w="2019" w:type="dxa"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D09BC0F" w14:textId="77777777" w:rsidR="00260DB0" w:rsidRDefault="00260DB0" w:rsidP="00204E1C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2 (0.7) </w:t>
            </w:r>
          </w:p>
        </w:tc>
        <w:tc>
          <w:tcPr>
            <w:tcW w:w="796" w:type="dxa"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9804A9D" w14:textId="77777777" w:rsidR="00260DB0" w:rsidRDefault="00260DB0" w:rsidP="00204E1C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 (0.2) </w:t>
            </w:r>
          </w:p>
        </w:tc>
        <w:tc>
          <w:tcPr>
            <w:tcW w:w="1125" w:type="dxa"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9BB4798" w14:textId="77777777" w:rsidR="00260DB0" w:rsidRDefault="00260DB0" w:rsidP="00204E1C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 (0.1) </w:t>
            </w:r>
          </w:p>
        </w:tc>
        <w:tc>
          <w:tcPr>
            <w:tcW w:w="1147" w:type="dxa"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B674E7" w14:textId="77777777" w:rsidR="00260DB0" w:rsidRDefault="00260DB0" w:rsidP="00204E1C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 (0.1) </w:t>
            </w:r>
          </w:p>
        </w:tc>
        <w:tc>
          <w:tcPr>
            <w:tcW w:w="2025" w:type="dxa"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2AF7DDC" w14:textId="77777777" w:rsidR="00260DB0" w:rsidRDefault="00260DB0" w:rsidP="00204E1C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 (0.5)</w:t>
            </w:r>
          </w:p>
        </w:tc>
      </w:tr>
      <w:tr w:rsidR="00260DB0" w14:paraId="67EABCC4" w14:textId="77777777" w:rsidTr="00204E1C">
        <w:trPr>
          <w:trHeight w:val="715"/>
        </w:trPr>
        <w:tc>
          <w:tcPr>
            <w:tcW w:w="172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7B3136F" w14:textId="77777777" w:rsidR="00260DB0" w:rsidRDefault="00260DB0" w:rsidP="00204E1C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group 2 </w:t>
            </w:r>
          </w:p>
          <w:p w14:paraId="1BFD6171" w14:textId="77777777" w:rsidR="00260DB0" w:rsidRDefault="00260DB0" w:rsidP="00204E1C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24-72 hours</w:t>
            </w:r>
          </w:p>
          <w:p w14:paraId="628FF6E7" w14:textId="77777777" w:rsidR="00260DB0" w:rsidRDefault="00260DB0" w:rsidP="00204E1C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(n = 4) </w:t>
            </w:r>
          </w:p>
        </w:tc>
        <w:tc>
          <w:tcPr>
            <w:tcW w:w="2019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7FFE75D" w14:textId="77777777" w:rsidR="00260DB0" w:rsidRDefault="00260DB0" w:rsidP="00204E1C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 (0.5) </w:t>
            </w:r>
          </w:p>
        </w:tc>
        <w:tc>
          <w:tcPr>
            <w:tcW w:w="79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F5BC6C2" w14:textId="77777777" w:rsidR="00260DB0" w:rsidRDefault="00260DB0" w:rsidP="00204E1C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 (0.1)</w:t>
            </w:r>
          </w:p>
        </w:tc>
        <w:tc>
          <w:tcPr>
            <w:tcW w:w="112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EE4D080" w14:textId="77777777" w:rsidR="00260DB0" w:rsidRDefault="00260DB0" w:rsidP="00204E1C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 (0.45)</w:t>
            </w:r>
          </w:p>
        </w:tc>
        <w:tc>
          <w:tcPr>
            <w:tcW w:w="1147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B1F9809" w14:textId="77777777" w:rsidR="00260DB0" w:rsidRDefault="00260DB0" w:rsidP="00204E1C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 (0.60)</w:t>
            </w:r>
          </w:p>
        </w:tc>
        <w:tc>
          <w:tcPr>
            <w:tcW w:w="202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61893CC" w14:textId="77777777" w:rsidR="00260DB0" w:rsidRDefault="00260DB0" w:rsidP="00204E1C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 ( 0.28) </w:t>
            </w:r>
          </w:p>
        </w:tc>
      </w:tr>
      <w:tr w:rsidR="00260DB0" w14:paraId="51F0A474" w14:textId="77777777" w:rsidTr="00204E1C">
        <w:trPr>
          <w:trHeight w:val="985"/>
        </w:trPr>
        <w:tc>
          <w:tcPr>
            <w:tcW w:w="1726" w:type="dxa"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358AC3B" w14:textId="77777777" w:rsidR="00260DB0" w:rsidRDefault="00260DB0" w:rsidP="00204E1C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14:paraId="6BD42507" w14:textId="77777777" w:rsidR="00260DB0" w:rsidRDefault="00260DB0" w:rsidP="00204E1C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group 3 </w:t>
            </w:r>
          </w:p>
          <w:p w14:paraId="449D7654" w14:textId="77777777" w:rsidR="00260DB0" w:rsidRDefault="00260DB0" w:rsidP="00204E1C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&gt; 72 hours </w:t>
            </w:r>
          </w:p>
          <w:p w14:paraId="67D146DC" w14:textId="77777777" w:rsidR="00260DB0" w:rsidRDefault="00260DB0" w:rsidP="00204E1C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(n = 30) </w:t>
            </w:r>
          </w:p>
        </w:tc>
        <w:tc>
          <w:tcPr>
            <w:tcW w:w="2019" w:type="dxa"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29857A9" w14:textId="77777777" w:rsidR="00260DB0" w:rsidRDefault="00260DB0" w:rsidP="00204E1C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5 (0.8) </w:t>
            </w:r>
          </w:p>
        </w:tc>
        <w:tc>
          <w:tcPr>
            <w:tcW w:w="796" w:type="dxa"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967E443" w14:textId="77777777" w:rsidR="00260DB0" w:rsidRDefault="00260DB0" w:rsidP="00204E1C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 (0.1) </w:t>
            </w:r>
          </w:p>
        </w:tc>
        <w:tc>
          <w:tcPr>
            <w:tcW w:w="1125" w:type="dxa"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1AC8719" w14:textId="77777777" w:rsidR="00260DB0" w:rsidRDefault="00260DB0" w:rsidP="00204E1C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4 (0.56) </w:t>
            </w:r>
          </w:p>
        </w:tc>
        <w:tc>
          <w:tcPr>
            <w:tcW w:w="1147" w:type="dxa"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2C7C318" w14:textId="77777777" w:rsidR="00260DB0" w:rsidRDefault="00260DB0" w:rsidP="00204E1C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 (0.45) </w:t>
            </w:r>
          </w:p>
          <w:p w14:paraId="449430AE" w14:textId="77777777" w:rsidR="00260DB0" w:rsidRDefault="00260DB0" w:rsidP="00204E1C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25" w:type="dxa"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41C6F90" w14:textId="77777777" w:rsidR="00260DB0" w:rsidRDefault="00260DB0" w:rsidP="00204E1C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4 (0.07) </w:t>
            </w:r>
          </w:p>
        </w:tc>
      </w:tr>
    </w:tbl>
    <w:p w14:paraId="17E1D860" w14:textId="77777777" w:rsidR="00260DB0" w:rsidRDefault="00260DB0" w:rsidP="00260DB0">
      <w:pPr>
        <w:spacing w:line="480" w:lineRule="auto"/>
        <w:jc w:val="both"/>
        <w:rPr>
          <w:rFonts w:ascii="Arial" w:eastAsia="Arial" w:hAnsi="Arial" w:cs="Arial"/>
          <w:sz w:val="22"/>
          <w:szCs w:val="22"/>
          <w:vertAlign w:val="subscript"/>
        </w:rPr>
      </w:pPr>
    </w:p>
    <w:p w14:paraId="4E36935F" w14:textId="77777777" w:rsidR="00260DB0" w:rsidRDefault="00260DB0" w:rsidP="00260DB0">
      <w:pPr>
        <w:spacing w:line="480" w:lineRule="auto"/>
        <w:jc w:val="both"/>
        <w:rPr>
          <w:rFonts w:ascii="Arial" w:eastAsia="Arial" w:hAnsi="Arial" w:cs="Arial"/>
          <w:sz w:val="20"/>
          <w:szCs w:val="20"/>
          <w:vertAlign w:val="subscript"/>
        </w:rPr>
      </w:pPr>
    </w:p>
    <w:p w14:paraId="1EC07BB4" w14:textId="77777777" w:rsidR="00260DB0" w:rsidRDefault="00260DB0" w:rsidP="00260DB0">
      <w:pPr>
        <w:spacing w:line="480" w:lineRule="auto"/>
        <w:jc w:val="both"/>
        <w:rPr>
          <w:rFonts w:ascii="Arial" w:eastAsia="Arial" w:hAnsi="Arial" w:cs="Arial"/>
          <w:sz w:val="20"/>
          <w:szCs w:val="20"/>
          <w:vertAlign w:val="subscript"/>
        </w:rPr>
      </w:pPr>
    </w:p>
    <w:p w14:paraId="59567A36" w14:textId="77777777" w:rsidR="00260DB0" w:rsidRDefault="00260DB0" w:rsidP="00260DB0">
      <w:pPr>
        <w:spacing w:line="480" w:lineRule="auto"/>
        <w:jc w:val="both"/>
        <w:rPr>
          <w:rFonts w:ascii="Arial" w:eastAsia="Arial" w:hAnsi="Arial" w:cs="Arial"/>
          <w:sz w:val="20"/>
          <w:szCs w:val="20"/>
          <w:vertAlign w:val="subscript"/>
        </w:rPr>
      </w:pPr>
      <w:r>
        <w:rPr>
          <w:rFonts w:ascii="Arial" w:eastAsia="Arial" w:hAnsi="Arial" w:cs="Arial"/>
          <w:noProof/>
          <w:sz w:val="20"/>
          <w:szCs w:val="20"/>
          <w:vertAlign w:val="subscript"/>
        </w:rPr>
        <w:drawing>
          <wp:inline distT="114300" distB="114300" distL="114300" distR="114300" wp14:anchorId="6457590E" wp14:editId="06005963">
            <wp:extent cx="5612130" cy="3378200"/>
            <wp:effectExtent l="0" t="0" r="0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378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59B50F1" w14:textId="77777777" w:rsidR="00260DB0" w:rsidRPr="00CD0731" w:rsidRDefault="00260DB0" w:rsidP="00260DB0">
      <w:pPr>
        <w:spacing w:line="480" w:lineRule="auto"/>
        <w:jc w:val="both"/>
        <w:rPr>
          <w:rFonts w:ascii="Arial" w:eastAsia="Arial" w:hAnsi="Arial" w:cs="Arial"/>
          <w:sz w:val="20"/>
          <w:szCs w:val="20"/>
          <w:lang w:val="en-US"/>
        </w:rPr>
      </w:pPr>
      <w:r w:rsidRPr="00CD0731">
        <w:rPr>
          <w:rFonts w:ascii="Arial" w:eastAsia="Arial" w:hAnsi="Arial" w:cs="Arial"/>
          <w:sz w:val="20"/>
          <w:szCs w:val="20"/>
          <w:lang w:val="en-US"/>
        </w:rPr>
        <w:t xml:space="preserve">Graph 1 . Proportion of bile duct injury according to Strasberg Classification . </w:t>
      </w:r>
    </w:p>
    <w:p w14:paraId="127D19E6" w14:textId="77777777" w:rsidR="00260DB0" w:rsidRPr="00CD0731" w:rsidRDefault="00260DB0" w:rsidP="00260DB0">
      <w:pPr>
        <w:spacing w:line="480" w:lineRule="auto"/>
        <w:jc w:val="both"/>
        <w:rPr>
          <w:rFonts w:ascii="Arial" w:eastAsia="Arial" w:hAnsi="Arial" w:cs="Arial"/>
          <w:sz w:val="20"/>
          <w:szCs w:val="20"/>
          <w:lang w:val="en-US"/>
        </w:rPr>
      </w:pPr>
    </w:p>
    <w:p w14:paraId="5D0FC4F6" w14:textId="77777777" w:rsidR="00637F01" w:rsidRDefault="00637F01"/>
    <w:sectPr w:rsidR="00637F01"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0DB0"/>
    <w:rsid w:val="00260DB0"/>
    <w:rsid w:val="00637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E718147"/>
  <w15:chartTrackingRefBased/>
  <w15:docId w15:val="{BFE2FFE7-7CDB-5842-ACAC-DA3AE16C5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C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0DB0"/>
    <w:rPr>
      <w:rFonts w:ascii="Times New Roman" w:eastAsia="Times New Roman" w:hAnsi="Times New Roman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278</Words>
  <Characters>1530</Characters>
  <Application>Microsoft Office Word</Application>
  <DocSecurity>0</DocSecurity>
  <Lines>12</Lines>
  <Paragraphs>3</Paragraphs>
  <ScaleCrop>false</ScaleCrop>
  <Company/>
  <LinksUpToDate>false</LinksUpToDate>
  <CharactersWithSpaces>1805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Eduardo Rey Chaves</dc:creator>
  <cp:keywords/>
  <dc:description/>
  <cp:lastModifiedBy>Carlos Eduardo Rey Chaves</cp:lastModifiedBy>
  <cp:revision>1</cp:revision>
  <dcterms:created xsi:type="dcterms:W3CDTF">2022-02-10T04:48:00Z</dcterms:created>
  <dcterms:modified xsi:type="dcterms:W3CDTF">2022-02-10T04:49:00Z</dcterms:modified>
</cp:coreProperties>
</file>