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C9F30" w14:textId="0E49EC80" w:rsidR="008548BD" w:rsidRPr="008548BD" w:rsidRDefault="008548BD" w:rsidP="008548BD">
      <w:pPr>
        <w:rPr>
          <w:rFonts w:ascii="Times New Roman" w:eastAsia="等线" w:hAnsi="Times New Roman" w:cs="Times New Roman"/>
          <w:sz w:val="20"/>
          <w:szCs w:val="20"/>
        </w:rPr>
      </w:pPr>
      <w:r w:rsidRPr="008548BD">
        <w:rPr>
          <w:rFonts w:ascii="Times New Roman" w:eastAsia="等线" w:hAnsi="Times New Roman" w:cs="Times New Roman"/>
          <w:sz w:val="20"/>
          <w:szCs w:val="20"/>
        </w:rPr>
        <w:t xml:space="preserve">Table </w:t>
      </w:r>
      <w:r w:rsidR="006A43AD">
        <w:rPr>
          <w:rFonts w:ascii="Times New Roman" w:eastAsia="等线" w:hAnsi="Times New Roman" w:cs="Times New Roman"/>
          <w:sz w:val="20"/>
          <w:szCs w:val="20"/>
        </w:rPr>
        <w:t>S1</w:t>
      </w:r>
      <w:r w:rsidRPr="008548BD">
        <w:rPr>
          <w:rFonts w:ascii="Times New Roman" w:eastAsia="等线" w:hAnsi="Times New Roman" w:cs="Times New Roman"/>
          <w:sz w:val="20"/>
          <w:szCs w:val="20"/>
        </w:rPr>
        <w:t>. Associations of cumulative effects</w:t>
      </w:r>
      <w:r w:rsidRPr="008548BD">
        <w:rPr>
          <w:rFonts w:ascii="Times New Roman" w:eastAsia="等线" w:hAnsi="Times New Roman" w:cs="Times New Roman"/>
          <w:sz w:val="20"/>
          <w:szCs w:val="20"/>
          <w:vertAlign w:val="superscript"/>
        </w:rPr>
        <w:t>a</w:t>
      </w:r>
      <w:r w:rsidRPr="008548BD">
        <w:rPr>
          <w:rFonts w:ascii="Times New Roman" w:eastAsia="等线" w:hAnsi="Times New Roman" w:cs="Times New Roman"/>
          <w:sz w:val="20"/>
          <w:szCs w:val="20"/>
        </w:rPr>
        <w:t xml:space="preserve"> of PM</w:t>
      </w:r>
      <w:r w:rsidRPr="008548BD">
        <w:rPr>
          <w:rFonts w:ascii="Times New Roman" w:eastAsia="等线" w:hAnsi="Times New Roman" w:cs="Times New Roman"/>
          <w:sz w:val="20"/>
          <w:szCs w:val="20"/>
          <w:vertAlign w:val="subscript"/>
        </w:rPr>
        <w:t xml:space="preserve"> </w:t>
      </w:r>
      <w:r w:rsidRPr="008548BD">
        <w:rPr>
          <w:rFonts w:ascii="Times New Roman" w:eastAsia="等线" w:hAnsi="Times New Roman" w:cs="Times New Roman"/>
          <w:sz w:val="20"/>
          <w:szCs w:val="20"/>
        </w:rPr>
        <w:t>(quartiles) and maternal serum 25OHD levels during second trimester</w:t>
      </w:r>
    </w:p>
    <w:p w14:paraId="47FB9F40" w14:textId="77777777" w:rsidR="000B2F73" w:rsidRPr="008548BD" w:rsidRDefault="000B2F73" w:rsidP="008548B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93"/>
        <w:gridCol w:w="2204"/>
        <w:gridCol w:w="1053"/>
        <w:gridCol w:w="2204"/>
        <w:gridCol w:w="1052"/>
      </w:tblGrid>
      <w:tr w:rsidR="00847B6B" w:rsidRPr="008548BD" w14:paraId="476365B2" w14:textId="77777777" w:rsidTr="000B2F73">
        <w:trPr>
          <w:trHeight w:val="516"/>
        </w:trPr>
        <w:tc>
          <w:tcPr>
            <w:tcW w:w="107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1ABB" w14:textId="6D2F399C" w:rsidR="00847B6B" w:rsidRPr="008548BD" w:rsidRDefault="00C8022B" w:rsidP="008548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Exposure</w:t>
            </w:r>
          </w:p>
        </w:tc>
        <w:tc>
          <w:tcPr>
            <w:tcW w:w="196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6747" w14:textId="3317E67E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Adjust I</w:t>
            </w:r>
            <w:r w:rsidR="00514C51"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E5A3" w14:textId="06EAEA20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Adjust II</w:t>
            </w:r>
            <w:r w:rsidR="00514C51"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</w:tr>
      <w:tr w:rsidR="00847B6B" w:rsidRPr="008548BD" w14:paraId="327F3BD9" w14:textId="77777777" w:rsidTr="000B2F73">
        <w:trPr>
          <w:trHeight w:val="408"/>
        </w:trPr>
        <w:tc>
          <w:tcPr>
            <w:tcW w:w="107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414271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ECEA8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β (95%</w:t>
            </w:r>
            <w:r w:rsidRPr="008548BD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CI)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AC232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8D6B9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β (95%</w:t>
            </w:r>
            <w:r w:rsidRPr="008548BD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CI)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259E3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847B6B" w:rsidRPr="008548BD" w14:paraId="12B1FC79" w14:textId="77777777" w:rsidTr="000B2F73">
        <w:trPr>
          <w:trHeight w:val="408"/>
        </w:trPr>
        <w:tc>
          <w:tcPr>
            <w:tcW w:w="10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BA43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PM</w:t>
            </w: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2.5</w:t>
            </w: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lag days, d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92A7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E33E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7B71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878C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47B6B" w:rsidRPr="008548BD" w14:paraId="4878CEF2" w14:textId="77777777" w:rsidTr="000B2F73">
        <w:trPr>
          <w:trHeight w:val="408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761D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0-3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0D4E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-0.116 (-0.122, -0.110)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29D9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52BC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-0.031 (-0.038, -0.024)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B529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847B6B" w:rsidRPr="008548BD" w14:paraId="6F0B208D" w14:textId="77777777" w:rsidTr="000B2F73">
        <w:trPr>
          <w:trHeight w:val="408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F241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0-7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8760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-0.170 (-0.177, -0.163)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2698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8251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-0.054 (-0.063, -0.045)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22E3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847B6B" w:rsidRPr="008548BD" w14:paraId="281FCE45" w14:textId="77777777" w:rsidTr="000B2F73">
        <w:trPr>
          <w:trHeight w:val="408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A302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0-15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38DA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-0.197 (-0.204, -0.190)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D4B8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624D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-0.079 (-0.089, -0.068)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D413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0B2F73" w:rsidRPr="008548BD" w14:paraId="2B92D12C" w14:textId="77777777" w:rsidTr="000B2F73">
        <w:trPr>
          <w:trHeight w:val="437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0016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0-30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2FBA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-0.230 (-0.238, -0.222)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9CFA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1BAE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-0.105 (-0.118, -0.092)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BB9B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0B2F73" w:rsidRPr="008548BD" w14:paraId="1B6A8FF0" w14:textId="77777777" w:rsidTr="000B2F73">
        <w:trPr>
          <w:trHeight w:val="504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50BD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0-45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2EA3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-0.236 (-0.244, -0.228)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0419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079B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-0.109 (-0.123, -0.096)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7496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847B6B" w:rsidRPr="008548BD" w14:paraId="0DAF4934" w14:textId="77777777" w:rsidTr="000B2F73">
        <w:trPr>
          <w:trHeight w:val="408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9DD0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0-60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142C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-0.225 (-0.233, -0.217)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AD22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C054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-0.078 (-0.091, -0.064)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1B39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847B6B" w:rsidRPr="008548BD" w14:paraId="25F9BD8F" w14:textId="77777777" w:rsidTr="000B2F73">
        <w:trPr>
          <w:trHeight w:val="408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0E29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0-75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EC33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-0.197 (-0.204, -0.190)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27EF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D9A3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-0.079 (-0.089, -0.068)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0594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847B6B" w:rsidRPr="008548BD" w14:paraId="53AF7DEC" w14:textId="77777777" w:rsidTr="000B2F73">
        <w:trPr>
          <w:trHeight w:val="408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D2AB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0-90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D20C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-0.224 (-0.233, -0.216)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EDCC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AA56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-0.077 (-0.091, -0.063)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8F90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847B6B" w:rsidRPr="008548BD" w14:paraId="0346705F" w14:textId="77777777" w:rsidTr="000B2F73">
        <w:trPr>
          <w:trHeight w:val="408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B52F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0" w:name="_Hlk90654447"/>
            <w:r w:rsidRPr="008548BD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PM</w:t>
            </w:r>
            <w:r w:rsidRPr="008548BD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10</w:t>
            </w:r>
            <w:bookmarkEnd w:id="0"/>
            <w:r w:rsidRPr="008548BD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lag days, d 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7583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E739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5E3B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E62F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2F73" w:rsidRPr="008548BD" w14:paraId="02670A19" w14:textId="77777777" w:rsidTr="000B2F73">
        <w:trPr>
          <w:trHeight w:val="538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9114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 0-3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7853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-0.069 (-0.072, -0.065)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BA48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237E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-0.018 (-0.022, -0.014)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4940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0B2F73" w:rsidRPr="008548BD" w14:paraId="10EF57FC" w14:textId="77777777" w:rsidTr="000B2F73">
        <w:trPr>
          <w:trHeight w:val="593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1F7F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 0-7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30BE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-0.098 (-0.103, -0.094)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BF31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904B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-0.032 (-0.037, -0.026)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70C1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847B6B" w:rsidRPr="008548BD" w14:paraId="4A638F4A" w14:textId="77777777" w:rsidTr="000B2F73">
        <w:trPr>
          <w:trHeight w:val="408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170B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 0-15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D92F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-0.133 (-0.138, -0.128)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D842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434E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-0.058 (-0.065, -0.052)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CD51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847B6B" w:rsidRPr="008548BD" w14:paraId="760A6858" w14:textId="77777777" w:rsidTr="000B2F73">
        <w:trPr>
          <w:trHeight w:val="408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F52E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 0-30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C3C0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-0.151 (-0.156, -0.146)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4EA6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3575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-0.077 (-0.085, -0.070)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ACC8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847B6B" w:rsidRPr="008548BD" w14:paraId="742EAF4D" w14:textId="77777777" w:rsidTr="000B2F73">
        <w:trPr>
          <w:trHeight w:val="408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E332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 0-45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A5F1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-0.156 (-0.161, -0.151)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F1E8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2593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-0.074 (-0.083, -0.065)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5F80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847B6B" w:rsidRPr="008548BD" w14:paraId="61F24C9E" w14:textId="77777777" w:rsidTr="000B2F73">
        <w:trPr>
          <w:trHeight w:val="408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1C34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 0-60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BAD9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-0.165 (-0.170, -0.159)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0D5F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B6A0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-0.081 (-0.091, -0.072)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EC0C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0B2F73" w:rsidRPr="008548BD" w14:paraId="5D6EE2BE" w14:textId="77777777" w:rsidTr="000B2F73">
        <w:trPr>
          <w:trHeight w:val="488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3572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 0-75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2D67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-0.133 (-0.138, -0.128)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C433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B510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-0.058 (-0.065, -0.052)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0D2A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  <w:tr w:rsidR="00847B6B" w:rsidRPr="008548BD" w14:paraId="2AD5F897" w14:textId="77777777" w:rsidTr="000B2F73">
        <w:trPr>
          <w:trHeight w:val="543"/>
        </w:trPr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D6EBD" w14:textId="77777777" w:rsidR="00847B6B" w:rsidRPr="008548BD" w:rsidRDefault="00847B6B" w:rsidP="008548BD">
            <w:pPr>
              <w:widowControl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 xml:space="preserve">  0-90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E08B9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-0.160 (-0.166, -0.154)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186A9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7F010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-0.073 (-0.083, -0.064)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17A85" w14:textId="77777777" w:rsidR="00847B6B" w:rsidRPr="008548BD" w:rsidRDefault="00847B6B" w:rsidP="008548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48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&lt;0.00001</w:t>
            </w:r>
          </w:p>
        </w:tc>
      </w:tr>
    </w:tbl>
    <w:p w14:paraId="35FD4EDC" w14:textId="77777777" w:rsidR="00B5284C" w:rsidRPr="008548BD" w:rsidRDefault="00B5284C" w:rsidP="008548BD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A63EE9D" w14:textId="77777777" w:rsidR="008548BD" w:rsidRPr="008548BD" w:rsidRDefault="008548BD" w:rsidP="008548BD">
      <w:pPr>
        <w:rPr>
          <w:rFonts w:ascii="Times New Roman" w:eastAsia="等线" w:hAnsi="Times New Roman" w:cs="Times New Roman"/>
          <w:sz w:val="20"/>
          <w:szCs w:val="20"/>
        </w:rPr>
      </w:pPr>
      <w:r w:rsidRPr="008548BD">
        <w:rPr>
          <w:rFonts w:ascii="Times New Roman" w:eastAsia="等线" w:hAnsi="Times New Roman" w:cs="Times New Roman"/>
          <w:sz w:val="20"/>
          <w:szCs w:val="20"/>
          <w:vertAlign w:val="superscript"/>
        </w:rPr>
        <w:t>a</w:t>
      </w:r>
      <w:r w:rsidRPr="008548BD">
        <w:rPr>
          <w:rFonts w:ascii="Times New Roman" w:eastAsia="等线" w:hAnsi="Times New Roman" w:cs="Times New Roman"/>
          <w:sz w:val="20"/>
          <w:szCs w:val="20"/>
        </w:rPr>
        <w:t>Cumulative effects of PM</w:t>
      </w:r>
      <w:r w:rsidRPr="008548BD">
        <w:rPr>
          <w:rFonts w:ascii="Times New Roman" w:eastAsia="等线" w:hAnsi="Times New Roman" w:cs="Times New Roman"/>
          <w:sz w:val="20"/>
          <w:szCs w:val="20"/>
          <w:vertAlign w:val="subscript"/>
        </w:rPr>
        <w:t>2.5</w:t>
      </w:r>
      <w:r w:rsidRPr="008548BD">
        <w:rPr>
          <w:rFonts w:ascii="Times New Roman" w:eastAsia="等线" w:hAnsi="Times New Roman" w:cs="Times New Roman"/>
          <w:sz w:val="20"/>
          <w:szCs w:val="20"/>
        </w:rPr>
        <w:t>/PM</w:t>
      </w:r>
      <w:r w:rsidRPr="008548BD">
        <w:rPr>
          <w:rFonts w:ascii="Times New Roman" w:eastAsia="等线" w:hAnsi="Times New Roman" w:cs="Times New Roman"/>
          <w:sz w:val="20"/>
          <w:szCs w:val="20"/>
          <w:vertAlign w:val="subscript"/>
        </w:rPr>
        <w:t>10</w:t>
      </w:r>
      <w:r w:rsidRPr="008548BD">
        <w:rPr>
          <w:rFonts w:ascii="Times New Roman" w:eastAsia="等线" w:hAnsi="Times New Roman" w:cs="Times New Roman"/>
          <w:sz w:val="20"/>
          <w:szCs w:val="20"/>
        </w:rPr>
        <w:t xml:space="preserve"> were divided into four levels based on quartiles, and estimates were calculated based on group trends.</w:t>
      </w:r>
    </w:p>
    <w:p w14:paraId="0E573388" w14:textId="358FCF73" w:rsidR="000F37AB" w:rsidRPr="008548BD" w:rsidRDefault="00514C51" w:rsidP="008548BD">
      <w:pPr>
        <w:rPr>
          <w:rFonts w:ascii="Times New Roman" w:hAnsi="Times New Roman" w:cs="Times New Roman"/>
          <w:sz w:val="20"/>
          <w:szCs w:val="20"/>
        </w:rPr>
      </w:pPr>
      <w:r w:rsidRPr="008548BD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="002E17B0" w:rsidRPr="008548BD">
        <w:rPr>
          <w:rFonts w:ascii="Times New Roman" w:hAnsi="Times New Roman" w:cs="Times New Roman"/>
          <w:sz w:val="20"/>
          <w:szCs w:val="20"/>
        </w:rPr>
        <w:t>Adjusted for year and age.</w:t>
      </w:r>
      <w:r w:rsidR="00EB5CF1" w:rsidRPr="008548B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BD5C49" w14:textId="181799A0" w:rsidR="002E17B0" w:rsidRPr="008548BD" w:rsidRDefault="00514C51" w:rsidP="008548BD">
      <w:pPr>
        <w:rPr>
          <w:rFonts w:ascii="Times New Roman" w:hAnsi="Times New Roman" w:cs="Times New Roman"/>
          <w:sz w:val="20"/>
          <w:szCs w:val="20"/>
        </w:rPr>
      </w:pPr>
      <w:r w:rsidRPr="008548BD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="002E17B0" w:rsidRPr="008548BD">
        <w:rPr>
          <w:rFonts w:ascii="Times New Roman" w:hAnsi="Times New Roman" w:cs="Times New Roman"/>
          <w:sz w:val="20"/>
          <w:szCs w:val="20"/>
        </w:rPr>
        <w:t xml:space="preserve">Adjusted for year, </w:t>
      </w:r>
      <w:proofErr w:type="gramStart"/>
      <w:r w:rsidR="002E17B0" w:rsidRPr="008548BD">
        <w:rPr>
          <w:rFonts w:ascii="Times New Roman" w:hAnsi="Times New Roman" w:cs="Times New Roman"/>
          <w:sz w:val="20"/>
          <w:szCs w:val="20"/>
        </w:rPr>
        <w:t>age</w:t>
      </w:r>
      <w:proofErr w:type="gramEnd"/>
      <w:r w:rsidR="002E17B0" w:rsidRPr="008548BD">
        <w:rPr>
          <w:rFonts w:ascii="Times New Roman" w:hAnsi="Times New Roman" w:cs="Times New Roman"/>
          <w:sz w:val="20"/>
          <w:szCs w:val="20"/>
        </w:rPr>
        <w:t xml:space="preserve"> and season.</w:t>
      </w:r>
    </w:p>
    <w:p w14:paraId="638A05CE" w14:textId="5AC89A36" w:rsidR="002E17B0" w:rsidRPr="008548BD" w:rsidRDefault="002E17B0" w:rsidP="008548BD">
      <w:pPr>
        <w:rPr>
          <w:rFonts w:ascii="Times New Roman" w:hAnsi="Times New Roman" w:cs="Times New Roman"/>
          <w:sz w:val="20"/>
          <w:szCs w:val="20"/>
        </w:rPr>
      </w:pPr>
      <w:r w:rsidRPr="008548BD">
        <w:rPr>
          <w:rFonts w:ascii="Times New Roman" w:hAnsi="Times New Roman" w:cs="Times New Roman"/>
          <w:sz w:val="20"/>
          <w:szCs w:val="20"/>
        </w:rPr>
        <w:t xml:space="preserve">Abbreviations: </w:t>
      </w:r>
      <w:r w:rsidR="008E340B" w:rsidRPr="008548BD">
        <w:rPr>
          <w:rFonts w:ascii="Times New Roman" w:hAnsi="Times New Roman" w:cs="Times New Roman"/>
          <w:sz w:val="20"/>
          <w:szCs w:val="20"/>
        </w:rPr>
        <w:t xml:space="preserve">PM, particulate matter; </w:t>
      </w:r>
      <w:r w:rsidR="008548BD" w:rsidRPr="008548BD">
        <w:rPr>
          <w:rFonts w:ascii="Times New Roman" w:eastAsia="等线" w:hAnsi="Times New Roman" w:cs="Times New Roman"/>
          <w:sz w:val="20"/>
          <w:szCs w:val="20"/>
        </w:rPr>
        <w:t>PM</w:t>
      </w:r>
      <w:r w:rsidR="008548BD" w:rsidRPr="008548BD">
        <w:rPr>
          <w:rFonts w:ascii="Times New Roman" w:eastAsia="等线" w:hAnsi="Times New Roman" w:cs="Times New Roman"/>
          <w:sz w:val="20"/>
          <w:szCs w:val="20"/>
          <w:vertAlign w:val="subscript"/>
        </w:rPr>
        <w:t>2.5</w:t>
      </w:r>
      <w:r w:rsidR="008548BD" w:rsidRPr="008548BD">
        <w:rPr>
          <w:rFonts w:ascii="Times New Roman" w:eastAsia="等线" w:hAnsi="Times New Roman" w:cs="Times New Roman"/>
          <w:sz w:val="20"/>
          <w:szCs w:val="20"/>
        </w:rPr>
        <w:t>, particulate matter with an aerodynamic diameter of ≤2.5 μm; PM</w:t>
      </w:r>
      <w:r w:rsidR="008548BD" w:rsidRPr="008548BD">
        <w:rPr>
          <w:rFonts w:ascii="Times New Roman" w:eastAsia="等线" w:hAnsi="Times New Roman" w:cs="Times New Roman"/>
          <w:sz w:val="20"/>
          <w:szCs w:val="20"/>
          <w:vertAlign w:val="subscript"/>
        </w:rPr>
        <w:t>10</w:t>
      </w:r>
      <w:r w:rsidR="008548BD" w:rsidRPr="008548BD">
        <w:rPr>
          <w:rFonts w:ascii="Times New Roman" w:eastAsia="等线" w:hAnsi="Times New Roman" w:cs="Times New Roman"/>
          <w:sz w:val="20"/>
          <w:szCs w:val="20"/>
        </w:rPr>
        <w:t xml:space="preserve">, </w:t>
      </w:r>
      <w:bookmarkStart w:id="1" w:name="_Hlk93510735"/>
      <w:r w:rsidR="008548BD" w:rsidRPr="008548BD">
        <w:rPr>
          <w:rFonts w:ascii="Times New Roman" w:eastAsia="等线" w:hAnsi="Times New Roman" w:cs="Times New Roman"/>
          <w:sz w:val="20"/>
          <w:szCs w:val="20"/>
        </w:rPr>
        <w:t>particulate matter with an aerodynamic diameter of</w:t>
      </w:r>
      <w:bookmarkEnd w:id="1"/>
      <w:r w:rsidR="008548BD" w:rsidRPr="008548BD">
        <w:rPr>
          <w:rFonts w:ascii="Times New Roman" w:eastAsia="等线" w:hAnsi="Times New Roman" w:cs="Times New Roman"/>
          <w:sz w:val="20"/>
          <w:szCs w:val="20"/>
        </w:rPr>
        <w:t xml:space="preserve"> ≤10 μm</w:t>
      </w:r>
      <w:r w:rsidR="00EF6C41" w:rsidRPr="008548BD">
        <w:rPr>
          <w:rFonts w:ascii="Times New Roman" w:hAnsi="Times New Roman" w:cs="Times New Roman"/>
          <w:sz w:val="20"/>
          <w:szCs w:val="20"/>
        </w:rPr>
        <w:t xml:space="preserve">; </w:t>
      </w:r>
      <w:r w:rsidR="000B2F73" w:rsidRPr="008548BD">
        <w:rPr>
          <w:rFonts w:ascii="Times New Roman" w:hAnsi="Times New Roman" w:cs="Times New Roman"/>
          <w:sz w:val="20"/>
          <w:szCs w:val="20"/>
        </w:rPr>
        <w:t xml:space="preserve">25OHD, 25-hydroxy vitamin D; </w:t>
      </w:r>
      <w:r w:rsidRPr="008548BD">
        <w:rPr>
          <w:rFonts w:ascii="Times New Roman" w:hAnsi="Times New Roman" w:cs="Times New Roman"/>
          <w:sz w:val="20"/>
          <w:szCs w:val="20"/>
        </w:rPr>
        <w:t>CI, confidence interval</w:t>
      </w:r>
      <w:r w:rsidR="00EF6C41" w:rsidRPr="008548BD">
        <w:rPr>
          <w:rFonts w:ascii="Times New Roman" w:hAnsi="Times New Roman" w:cs="Times New Roman"/>
          <w:sz w:val="20"/>
          <w:szCs w:val="20"/>
        </w:rPr>
        <w:t>.</w:t>
      </w:r>
    </w:p>
    <w:p w14:paraId="2E9328B0" w14:textId="77777777" w:rsidR="00547325" w:rsidRPr="008548BD" w:rsidRDefault="00547325" w:rsidP="008548BD">
      <w:pPr>
        <w:rPr>
          <w:rFonts w:ascii="Times New Roman" w:hAnsi="Times New Roman" w:cs="Times New Roman"/>
          <w:sz w:val="20"/>
          <w:szCs w:val="20"/>
        </w:rPr>
      </w:pPr>
    </w:p>
    <w:sectPr w:rsidR="00547325" w:rsidRPr="00854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CF46" w14:textId="77777777" w:rsidR="002F1ED0" w:rsidRDefault="002F1ED0" w:rsidP="00E651AF">
      <w:r>
        <w:separator/>
      </w:r>
    </w:p>
  </w:endnote>
  <w:endnote w:type="continuationSeparator" w:id="0">
    <w:p w14:paraId="523A6383" w14:textId="77777777" w:rsidR="002F1ED0" w:rsidRDefault="002F1ED0" w:rsidP="00E6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79DB" w14:textId="77777777" w:rsidR="002F1ED0" w:rsidRDefault="002F1ED0" w:rsidP="00E651AF">
      <w:r>
        <w:separator/>
      </w:r>
    </w:p>
  </w:footnote>
  <w:footnote w:type="continuationSeparator" w:id="0">
    <w:p w14:paraId="1A937B0B" w14:textId="77777777" w:rsidR="002F1ED0" w:rsidRDefault="002F1ED0" w:rsidP="00E6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9E"/>
    <w:rsid w:val="00035A53"/>
    <w:rsid w:val="00086A62"/>
    <w:rsid w:val="000B2F73"/>
    <w:rsid w:val="000F37AB"/>
    <w:rsid w:val="002075DF"/>
    <w:rsid w:val="002E17B0"/>
    <w:rsid w:val="002F1ED0"/>
    <w:rsid w:val="003122C1"/>
    <w:rsid w:val="00317B1A"/>
    <w:rsid w:val="00394F57"/>
    <w:rsid w:val="00514C51"/>
    <w:rsid w:val="00547325"/>
    <w:rsid w:val="0060400F"/>
    <w:rsid w:val="006A43AD"/>
    <w:rsid w:val="00847B6B"/>
    <w:rsid w:val="008548BD"/>
    <w:rsid w:val="008C589E"/>
    <w:rsid w:val="008D4AFB"/>
    <w:rsid w:val="008E340B"/>
    <w:rsid w:val="00A64346"/>
    <w:rsid w:val="00AC6668"/>
    <w:rsid w:val="00B007FC"/>
    <w:rsid w:val="00B5284C"/>
    <w:rsid w:val="00C8022B"/>
    <w:rsid w:val="00E651AF"/>
    <w:rsid w:val="00EB5CF1"/>
    <w:rsid w:val="00EF0F8B"/>
    <w:rsid w:val="00EF6C41"/>
    <w:rsid w:val="00F15426"/>
    <w:rsid w:val="00F4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B15D7"/>
  <w15:chartTrackingRefBased/>
  <w15:docId w15:val="{CF0F9DB8-CF4D-42FC-B644-36B1DD5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1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Ke</dc:creator>
  <cp:keywords/>
  <dc:description/>
  <cp:lastModifiedBy>Lu Ke</cp:lastModifiedBy>
  <cp:revision>12</cp:revision>
  <dcterms:created xsi:type="dcterms:W3CDTF">2021-12-17T08:51:00Z</dcterms:created>
  <dcterms:modified xsi:type="dcterms:W3CDTF">2022-02-02T00:48:00Z</dcterms:modified>
</cp:coreProperties>
</file>