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8591" w14:textId="755CE3A5" w:rsidR="00573B54" w:rsidRPr="00573B54" w:rsidRDefault="00573B54" w:rsidP="00573B54">
      <w:pPr>
        <w:rPr>
          <w:rFonts w:ascii="Times New Roman" w:hAnsi="Times New Roman" w:cs="Times New Roman"/>
          <w:sz w:val="20"/>
          <w:szCs w:val="20"/>
        </w:rPr>
      </w:pPr>
      <w:r w:rsidRPr="00573B54">
        <w:rPr>
          <w:rFonts w:ascii="Times New Roman" w:hAnsi="Times New Roman" w:cs="Times New Roman"/>
          <w:sz w:val="20"/>
          <w:szCs w:val="20"/>
        </w:rPr>
        <w:t>Table S</w:t>
      </w:r>
      <w:r w:rsidR="00F94AD5">
        <w:rPr>
          <w:rFonts w:ascii="Times New Roman" w:hAnsi="Times New Roman" w:cs="Times New Roman"/>
          <w:sz w:val="20"/>
          <w:szCs w:val="20"/>
        </w:rPr>
        <w:t>6</w:t>
      </w:r>
      <w:r w:rsidRPr="00573B54">
        <w:rPr>
          <w:rFonts w:ascii="Times New Roman" w:hAnsi="Times New Roman" w:cs="Times New Roman"/>
          <w:sz w:val="20"/>
          <w:szCs w:val="20"/>
        </w:rPr>
        <w:t xml:space="preserve">. Threshold effect analysis examining associations between </w:t>
      </w:r>
      <w:r w:rsidRPr="00573B54">
        <w:rPr>
          <w:rFonts w:ascii="Times New Roman" w:eastAsia="等线" w:hAnsi="Times New Roman" w:cs="Times New Roman"/>
          <w:kern w:val="0"/>
          <w:sz w:val="20"/>
          <w:szCs w:val="20"/>
        </w:rPr>
        <w:t>60-day moving daily average PM</w:t>
      </w:r>
      <w:r w:rsidRPr="00573B54">
        <w:rPr>
          <w:rFonts w:ascii="Times New Roman" w:eastAsia="等线" w:hAnsi="Times New Roman" w:cs="Times New Roman"/>
          <w:kern w:val="0"/>
          <w:sz w:val="20"/>
          <w:szCs w:val="20"/>
          <w:vertAlign w:val="subscript"/>
        </w:rPr>
        <w:t>10</w:t>
      </w:r>
      <w:r w:rsidRPr="00573B54">
        <w:rPr>
          <w:rFonts w:ascii="Times New Roman" w:eastAsia="等线" w:hAnsi="Times New Roman" w:cs="Times New Roman"/>
          <w:kern w:val="0"/>
          <w:sz w:val="20"/>
          <w:szCs w:val="20"/>
        </w:rPr>
        <w:t xml:space="preserve"> levels</w:t>
      </w:r>
      <w:r w:rsidRPr="00573B54">
        <w:rPr>
          <w:rFonts w:ascii="Times New Roman" w:hAnsi="Times New Roman" w:cs="Times New Roman"/>
          <w:sz w:val="20"/>
          <w:szCs w:val="20"/>
        </w:rPr>
        <w:t xml:space="preserve"> and maternal serum 25OHD levels during second trimester in subgroups stratified by age</w:t>
      </w:r>
    </w:p>
    <w:p w14:paraId="47FB9F40" w14:textId="77777777" w:rsidR="000B2F73" w:rsidRPr="00573B54" w:rsidRDefault="000B2F73" w:rsidP="00573B5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4697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3078"/>
        <w:gridCol w:w="3079"/>
        <w:gridCol w:w="2762"/>
      </w:tblGrid>
      <w:tr w:rsidR="007416E3" w:rsidRPr="00573B54" w14:paraId="151A6367" w14:textId="77777777" w:rsidTr="005832E7">
        <w:trPr>
          <w:trHeight w:val="276"/>
        </w:trPr>
        <w:tc>
          <w:tcPr>
            <w:tcW w:w="159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6371" w14:textId="63F1889D" w:rsidR="007416E3" w:rsidRPr="00573B54" w:rsidRDefault="007416E3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31A477" w14:textId="2FE97087" w:rsidR="007416E3" w:rsidRPr="00573B54" w:rsidRDefault="007416E3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  <w:r w:rsidR="00573B54" w:rsidRPr="00573B54">
              <w:rPr>
                <w:rFonts w:ascii="Times New Roman" w:eastAsia="等线" w:hAnsi="Times New Roman" w:cs="Times New Roman"/>
                <w:sz w:val="20"/>
                <w:szCs w:val="20"/>
              </w:rPr>
              <w:t>≤</w:t>
            </w: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D7F4ED6" w14:textId="75F1A07E" w:rsidR="007416E3" w:rsidRPr="00573B54" w:rsidRDefault="007416E3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Age &gt;25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BB2CAC8" w14:textId="1E0CB646" w:rsidR="007416E3" w:rsidRPr="00573B54" w:rsidRDefault="007416E3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3E032A" w:rsidRPr="00573B54" w14:paraId="25C01AA0" w14:textId="77777777" w:rsidTr="005832E7">
        <w:trPr>
          <w:trHeight w:val="276"/>
        </w:trPr>
        <w:tc>
          <w:tcPr>
            <w:tcW w:w="159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642CED" w14:textId="77777777" w:rsidR="003E032A" w:rsidRPr="00573B54" w:rsidRDefault="003E032A" w:rsidP="00573B5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A</w:t>
            </w: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E1C5705" w14:textId="77777777" w:rsidR="003E032A" w:rsidRPr="00573B54" w:rsidRDefault="003E032A" w:rsidP="00573B5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04302E7" w14:textId="77777777" w:rsidR="003E032A" w:rsidRPr="00573B54" w:rsidRDefault="003E032A" w:rsidP="00573B5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12E3BFC" w14:textId="049D3287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-interaction: 0.045</w:t>
            </w:r>
          </w:p>
        </w:tc>
      </w:tr>
      <w:tr w:rsidR="003E032A" w:rsidRPr="00573B54" w14:paraId="78A615EA" w14:textId="77777777" w:rsidTr="005832E7">
        <w:trPr>
          <w:trHeight w:val="276"/>
        </w:trPr>
        <w:tc>
          <w:tcPr>
            <w:tcW w:w="15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CA2B10" w14:textId="4EA62491" w:rsidR="003E032A" w:rsidRPr="00573B54" w:rsidRDefault="003E032A" w:rsidP="00573B5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  One line slope, β (95%CI) </w:t>
            </w:r>
            <w:r w:rsidRPr="00573B5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7E2F4D5" w14:textId="52CA6E9F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-0.044 (-0.067, -0.021) 0.0002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8D7580F" w14:textId="6E11CAB6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-0.038 (-0.050, -0.026) &lt;0.0001</w:t>
            </w:r>
          </w:p>
        </w:tc>
        <w:tc>
          <w:tcPr>
            <w:tcW w:w="10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27A4B43" w14:textId="357A9782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-0.039 (-0.050, -0.028) &lt;0.0001</w:t>
            </w:r>
          </w:p>
        </w:tc>
      </w:tr>
      <w:tr w:rsidR="003E032A" w:rsidRPr="00573B54" w14:paraId="5BFBF5B2" w14:textId="77777777" w:rsidTr="005832E7">
        <w:trPr>
          <w:trHeight w:val="276"/>
        </w:trPr>
        <w:tc>
          <w:tcPr>
            <w:tcW w:w="15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A3A447" w14:textId="77777777" w:rsidR="003E032A" w:rsidRPr="00573B54" w:rsidRDefault="003E032A" w:rsidP="00573B5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B</w:t>
            </w: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EE1EB6C" w14:textId="77777777" w:rsidR="003E032A" w:rsidRPr="00573B54" w:rsidRDefault="003E032A" w:rsidP="00573B5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C11477A" w14:textId="77777777" w:rsidR="003E032A" w:rsidRPr="00573B54" w:rsidRDefault="003E032A" w:rsidP="00573B5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CCFD3C4" w14:textId="681405C5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-interaction: 0.038</w:t>
            </w:r>
          </w:p>
        </w:tc>
      </w:tr>
      <w:tr w:rsidR="003E032A" w:rsidRPr="00573B54" w14:paraId="3230D8D3" w14:textId="77777777" w:rsidTr="005832E7">
        <w:trPr>
          <w:trHeight w:val="276"/>
        </w:trPr>
        <w:tc>
          <w:tcPr>
            <w:tcW w:w="15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0D924A" w14:textId="77777777" w:rsidR="003E032A" w:rsidRPr="00573B54" w:rsidRDefault="003E032A" w:rsidP="00573B5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Turning point (K), μg/m</w:t>
            </w: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FB21EE9" w14:textId="02F77E6D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38.1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F58BE90" w14:textId="5013970E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38.3</w:t>
            </w:r>
          </w:p>
        </w:tc>
        <w:tc>
          <w:tcPr>
            <w:tcW w:w="10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031665C" w14:textId="24F6DF53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38.28</w:t>
            </w:r>
          </w:p>
        </w:tc>
      </w:tr>
      <w:tr w:rsidR="003E032A" w:rsidRPr="00573B54" w14:paraId="268EAC67" w14:textId="77777777" w:rsidTr="005832E7">
        <w:trPr>
          <w:trHeight w:val="276"/>
        </w:trPr>
        <w:tc>
          <w:tcPr>
            <w:tcW w:w="15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FAE4CE" w14:textId="13109250" w:rsidR="003E032A" w:rsidRPr="00573B54" w:rsidRDefault="003E032A" w:rsidP="00573B5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&lt; K, β (95%CI) </w:t>
            </w:r>
            <w:r w:rsidRPr="00573B5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228779F" w14:textId="5C2F4F46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-0.548 (-0.841, -0.256) 0.0002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581DEDC" w14:textId="2B273164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-0.757 (-0.904, -0.610) &lt;0.0001</w:t>
            </w:r>
          </w:p>
        </w:tc>
        <w:tc>
          <w:tcPr>
            <w:tcW w:w="10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19C5C53" w14:textId="7584BEB0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-0.711 (-0.842, -0.581) &lt;0.0001</w:t>
            </w:r>
          </w:p>
        </w:tc>
      </w:tr>
      <w:tr w:rsidR="003E032A" w:rsidRPr="00573B54" w14:paraId="32F80716" w14:textId="77777777" w:rsidTr="005832E7">
        <w:trPr>
          <w:trHeight w:val="276"/>
        </w:trPr>
        <w:tc>
          <w:tcPr>
            <w:tcW w:w="15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78B380" w14:textId="0F72EC28" w:rsidR="003E032A" w:rsidRPr="00573B54" w:rsidRDefault="003E032A" w:rsidP="00573B5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&gt; K, β (95%CI) </w:t>
            </w:r>
            <w:r w:rsidRPr="00573B5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38B054D" w14:textId="560E5C9F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-0.043 (-0.066, -0.021) 0.0002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7571F9B" w14:textId="37F82A5A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-0.037 (-0.050, -0.025) &lt;0.0001</w:t>
            </w:r>
          </w:p>
        </w:tc>
        <w:tc>
          <w:tcPr>
            <w:tcW w:w="10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E371A47" w14:textId="576F0C0C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-0.038 (-0.049, -0.027) &lt;0.0001</w:t>
            </w:r>
          </w:p>
        </w:tc>
      </w:tr>
      <w:tr w:rsidR="003E032A" w:rsidRPr="00573B54" w14:paraId="21A5EF5E" w14:textId="77777777" w:rsidTr="005832E7">
        <w:trPr>
          <w:trHeight w:val="276"/>
        </w:trPr>
        <w:tc>
          <w:tcPr>
            <w:tcW w:w="15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34A30B" w14:textId="4866F492" w:rsidR="003E032A" w:rsidRPr="00573B54" w:rsidRDefault="003E032A" w:rsidP="00573B5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Slope 2 – Slope 1, β (95%CI) </w:t>
            </w:r>
            <w:r w:rsidRPr="00573B5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E5FC4D9" w14:textId="36755DE4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0.505 (0.213, 0.797) 0.0007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B0F8962" w14:textId="41C9FD79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0.719 (0.573, 0.866) &lt;0.0001</w:t>
            </w:r>
          </w:p>
        </w:tc>
        <w:tc>
          <w:tcPr>
            <w:tcW w:w="10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2DE9FD1" w14:textId="189F1CD4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0.673 (0.543, 0.803) &lt;0.0001</w:t>
            </w:r>
          </w:p>
        </w:tc>
      </w:tr>
      <w:tr w:rsidR="003E032A" w:rsidRPr="00573B54" w14:paraId="76597E3C" w14:textId="77777777" w:rsidTr="005832E7">
        <w:trPr>
          <w:trHeight w:val="276"/>
        </w:trPr>
        <w:tc>
          <w:tcPr>
            <w:tcW w:w="15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DCA5D6" w14:textId="77777777" w:rsidR="003E032A" w:rsidRPr="00573B54" w:rsidRDefault="003E032A" w:rsidP="00573B5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Predicted 25OHD levels at K (95% CI), ng/mL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CD307E4" w14:textId="45B8BB8C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20.345 (20.006, 20.685)</w:t>
            </w:r>
          </w:p>
        </w:tc>
        <w:tc>
          <w:tcPr>
            <w:tcW w:w="117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6E28720" w14:textId="219EB4B8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21.110 (20.927, 21.293)</w:t>
            </w:r>
          </w:p>
        </w:tc>
        <w:tc>
          <w:tcPr>
            <w:tcW w:w="10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ECCEAD3" w14:textId="50B1D10C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20.950 (20.789, 21.112)</w:t>
            </w:r>
          </w:p>
        </w:tc>
      </w:tr>
      <w:tr w:rsidR="003E032A" w:rsidRPr="00573B54" w14:paraId="4223E1E6" w14:textId="77777777" w:rsidTr="005832E7">
        <w:trPr>
          <w:trHeight w:val="276"/>
        </w:trPr>
        <w:tc>
          <w:tcPr>
            <w:tcW w:w="159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BEFA" w14:textId="3E37C338" w:rsidR="003E032A" w:rsidRPr="00573B54" w:rsidRDefault="003E032A" w:rsidP="00573B5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LRT</w:t>
            </w: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  <w:r w:rsidRPr="00573B5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573B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117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5476E56" w14:textId="2C17B2AB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7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060BA34" w14:textId="181DF1F1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05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399E647" w14:textId="13814CC1" w:rsidR="003E032A" w:rsidRPr="00573B54" w:rsidRDefault="003E032A" w:rsidP="00573B5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73B54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</w:tbl>
    <w:p w14:paraId="7AF98F47" w14:textId="77777777" w:rsidR="006858EE" w:rsidRPr="00573B54" w:rsidRDefault="006858EE" w:rsidP="00573B54">
      <w:pPr>
        <w:rPr>
          <w:rFonts w:ascii="Times New Roman" w:hAnsi="Times New Roman" w:cs="Times New Roman"/>
          <w:sz w:val="20"/>
          <w:szCs w:val="20"/>
        </w:rPr>
      </w:pPr>
    </w:p>
    <w:p w14:paraId="571DADAE" w14:textId="2CE55D0F" w:rsidR="00BE5D9C" w:rsidRPr="00573B54" w:rsidRDefault="00BE5D9C" w:rsidP="00573B54">
      <w:pPr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573B54">
        <w:rPr>
          <w:rFonts w:ascii="Times New Roman" w:hAnsi="Times New Roman" w:cs="Times New Roman"/>
          <w:sz w:val="20"/>
          <w:szCs w:val="20"/>
        </w:rPr>
        <w:t xml:space="preserve">Adjusted for year, </w:t>
      </w:r>
      <w:r w:rsidR="007416E3" w:rsidRPr="00573B54">
        <w:rPr>
          <w:rFonts w:ascii="Times New Roman" w:hAnsi="Times New Roman" w:cs="Times New Roman"/>
          <w:sz w:val="20"/>
          <w:szCs w:val="20"/>
        </w:rPr>
        <w:t>season</w:t>
      </w:r>
      <w:r w:rsidRPr="00573B54">
        <w:rPr>
          <w:rFonts w:ascii="Times New Roman" w:hAnsi="Times New Roman" w:cs="Times New Roman"/>
          <w:sz w:val="20"/>
          <w:szCs w:val="20"/>
        </w:rPr>
        <w:t xml:space="preserve">, </w:t>
      </w:r>
      <w:r w:rsidR="003E032A" w:rsidRPr="00573B54">
        <w:rPr>
          <w:rFonts w:ascii="Times New Roman" w:hAnsi="Times New Roman" w:cs="Times New Roman"/>
          <w:sz w:val="20"/>
          <w:szCs w:val="20"/>
        </w:rPr>
        <w:t>60</w:t>
      </w:r>
      <w:r w:rsidR="006858EE" w:rsidRPr="00573B54">
        <w:rPr>
          <w:rFonts w:ascii="Times New Roman" w:hAnsi="Times New Roman" w:cs="Times New Roman"/>
          <w:sz w:val="20"/>
          <w:szCs w:val="20"/>
        </w:rPr>
        <w:t xml:space="preserve">-day moving daily average </w:t>
      </w:r>
      <w:r w:rsidRPr="00573B54">
        <w:rPr>
          <w:rFonts w:ascii="Times New Roman" w:hAnsi="Times New Roman" w:cs="Times New Roman"/>
          <w:sz w:val="20"/>
          <w:szCs w:val="20"/>
        </w:rPr>
        <w:t xml:space="preserve">atmospheric pressure, sunshine duration, </w:t>
      </w:r>
      <w:r w:rsidRPr="00573B5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relative </w:t>
      </w:r>
      <w:proofErr w:type="gramStart"/>
      <w:r w:rsidRPr="00573B5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humidity</w:t>
      </w:r>
      <w:proofErr w:type="gramEnd"/>
      <w:r w:rsidRPr="00573B5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and wind speed.</w:t>
      </w:r>
    </w:p>
    <w:p w14:paraId="6FD4FA79" w14:textId="5D2C06D2" w:rsidR="00B43381" w:rsidRPr="00573B54" w:rsidRDefault="00B43381" w:rsidP="00573B54">
      <w:pPr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573B54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a</w:t>
      </w:r>
      <w:r w:rsidRPr="00573B5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Linear analysis, </w:t>
      </w:r>
      <w:r w:rsidRPr="00573B54">
        <w:rPr>
          <w:rFonts w:ascii="Times New Roman" w:eastAsia="等线" w:hAnsi="Times New Roman" w:cs="Times New Roman"/>
          <w:i/>
          <w:iCs/>
          <w:color w:val="000000"/>
          <w:kern w:val="0"/>
          <w:sz w:val="20"/>
          <w:szCs w:val="20"/>
        </w:rPr>
        <w:t>P</w:t>
      </w:r>
      <w:r w:rsidRPr="00573B5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-value &lt;0.05 indicates a linear relationship.</w:t>
      </w:r>
    </w:p>
    <w:p w14:paraId="5899DF8E" w14:textId="0A353BB2" w:rsidR="00B43381" w:rsidRPr="00573B54" w:rsidRDefault="00B43381" w:rsidP="00573B54">
      <w:pPr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573B54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b</w:t>
      </w:r>
      <w:r w:rsidRPr="00573B5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Non-linear analysis. </w:t>
      </w:r>
    </w:p>
    <w:p w14:paraId="23634478" w14:textId="1C895FC7" w:rsidR="00B43381" w:rsidRPr="00573B54" w:rsidRDefault="00B43381" w:rsidP="00573B54">
      <w:pPr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573B54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c</w:t>
      </w:r>
      <w:r w:rsidRPr="00573B54">
        <w:rPr>
          <w:rFonts w:ascii="Times New Roman" w:eastAsia="等线" w:hAnsi="Times New Roman" w:cs="Times New Roman"/>
          <w:i/>
          <w:iCs/>
          <w:color w:val="000000"/>
          <w:kern w:val="0"/>
          <w:sz w:val="20"/>
          <w:szCs w:val="20"/>
        </w:rPr>
        <w:t>P</w:t>
      </w:r>
      <w:r w:rsidRPr="00573B54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&lt;0.05 means Model B is significantly different from Model A, which indicates a non-linear relationship.</w:t>
      </w:r>
    </w:p>
    <w:p w14:paraId="2E9328B0" w14:textId="2F822A41" w:rsidR="00547325" w:rsidRPr="00573B54" w:rsidRDefault="002E17B0" w:rsidP="00573B54">
      <w:pPr>
        <w:rPr>
          <w:rFonts w:ascii="Times New Roman" w:hAnsi="Times New Roman" w:cs="Times New Roman"/>
          <w:sz w:val="20"/>
          <w:szCs w:val="20"/>
        </w:rPr>
      </w:pPr>
      <w:r w:rsidRPr="00573B54">
        <w:rPr>
          <w:rFonts w:ascii="Times New Roman" w:hAnsi="Times New Roman" w:cs="Times New Roman"/>
          <w:sz w:val="20"/>
          <w:szCs w:val="20"/>
        </w:rPr>
        <w:t xml:space="preserve">Abbreviations: </w:t>
      </w:r>
      <w:r w:rsidR="00573B54" w:rsidRPr="00573B54">
        <w:rPr>
          <w:rFonts w:ascii="Times New Roman" w:eastAsia="等线" w:hAnsi="Times New Roman" w:cs="Times New Roman"/>
          <w:sz w:val="20"/>
          <w:szCs w:val="20"/>
        </w:rPr>
        <w:t>PM</w:t>
      </w:r>
      <w:r w:rsidR="00573B54" w:rsidRPr="00573B54">
        <w:rPr>
          <w:rFonts w:ascii="Times New Roman" w:eastAsia="等线" w:hAnsi="Times New Roman" w:cs="Times New Roman"/>
          <w:sz w:val="20"/>
          <w:szCs w:val="20"/>
          <w:vertAlign w:val="subscript"/>
        </w:rPr>
        <w:t>10</w:t>
      </w:r>
      <w:r w:rsidR="00573B54" w:rsidRPr="00573B54">
        <w:rPr>
          <w:rFonts w:ascii="Times New Roman" w:eastAsia="等线" w:hAnsi="Times New Roman" w:cs="Times New Roman"/>
          <w:sz w:val="20"/>
          <w:szCs w:val="20"/>
        </w:rPr>
        <w:t xml:space="preserve">, </w:t>
      </w:r>
      <w:bookmarkStart w:id="0" w:name="_Hlk93510735"/>
      <w:r w:rsidR="00573B54" w:rsidRPr="00573B54">
        <w:rPr>
          <w:rFonts w:ascii="Times New Roman" w:eastAsia="等线" w:hAnsi="Times New Roman" w:cs="Times New Roman"/>
          <w:sz w:val="20"/>
          <w:szCs w:val="20"/>
        </w:rPr>
        <w:t>particulate matter with an aerodynamic diameter of</w:t>
      </w:r>
      <w:bookmarkEnd w:id="0"/>
      <w:r w:rsidR="00573B54" w:rsidRPr="00573B54">
        <w:rPr>
          <w:rFonts w:ascii="Times New Roman" w:eastAsia="等线" w:hAnsi="Times New Roman" w:cs="Times New Roman"/>
          <w:sz w:val="20"/>
          <w:szCs w:val="20"/>
        </w:rPr>
        <w:t xml:space="preserve"> ≤10 μm</w:t>
      </w:r>
      <w:r w:rsidR="00EF6C41" w:rsidRPr="00573B54">
        <w:rPr>
          <w:rFonts w:ascii="Times New Roman" w:hAnsi="Times New Roman" w:cs="Times New Roman"/>
          <w:sz w:val="20"/>
          <w:szCs w:val="20"/>
        </w:rPr>
        <w:t xml:space="preserve">; </w:t>
      </w:r>
      <w:r w:rsidR="000B2F73" w:rsidRPr="00573B54">
        <w:rPr>
          <w:rFonts w:ascii="Times New Roman" w:hAnsi="Times New Roman" w:cs="Times New Roman"/>
          <w:sz w:val="20"/>
          <w:szCs w:val="20"/>
        </w:rPr>
        <w:t xml:space="preserve">25OHD, 25-hydroxy vitamin D; </w:t>
      </w:r>
      <w:r w:rsidRPr="00573B54">
        <w:rPr>
          <w:rFonts w:ascii="Times New Roman" w:hAnsi="Times New Roman" w:cs="Times New Roman"/>
          <w:sz w:val="20"/>
          <w:szCs w:val="20"/>
        </w:rPr>
        <w:t>CI, confidence interval</w:t>
      </w:r>
      <w:r w:rsidR="00B43381" w:rsidRPr="00573B54">
        <w:rPr>
          <w:rFonts w:ascii="Times New Roman" w:hAnsi="Times New Roman" w:cs="Times New Roman"/>
          <w:sz w:val="20"/>
          <w:szCs w:val="20"/>
        </w:rPr>
        <w:t>; LRT, logarithmic likelihood ratio test.</w:t>
      </w:r>
    </w:p>
    <w:sectPr w:rsidR="00547325" w:rsidRPr="00573B54" w:rsidSect="007920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05C4" w14:textId="77777777" w:rsidR="008978C4" w:rsidRDefault="008978C4" w:rsidP="00E651AF">
      <w:r>
        <w:separator/>
      </w:r>
    </w:p>
  </w:endnote>
  <w:endnote w:type="continuationSeparator" w:id="0">
    <w:p w14:paraId="7AA0430D" w14:textId="77777777" w:rsidR="008978C4" w:rsidRDefault="008978C4" w:rsidP="00E6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0B58" w14:textId="77777777" w:rsidR="008978C4" w:rsidRDefault="008978C4" w:rsidP="00E651AF">
      <w:r>
        <w:separator/>
      </w:r>
    </w:p>
  </w:footnote>
  <w:footnote w:type="continuationSeparator" w:id="0">
    <w:p w14:paraId="4624268F" w14:textId="77777777" w:rsidR="008978C4" w:rsidRDefault="008978C4" w:rsidP="00E6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9E"/>
    <w:rsid w:val="00086A62"/>
    <w:rsid w:val="000A1F57"/>
    <w:rsid w:val="000B2F73"/>
    <w:rsid w:val="000F37AB"/>
    <w:rsid w:val="00132C32"/>
    <w:rsid w:val="002E17B0"/>
    <w:rsid w:val="002E5B74"/>
    <w:rsid w:val="00394F57"/>
    <w:rsid w:val="003C053D"/>
    <w:rsid w:val="003E032A"/>
    <w:rsid w:val="003E3230"/>
    <w:rsid w:val="00514C51"/>
    <w:rsid w:val="00547325"/>
    <w:rsid w:val="00573B54"/>
    <w:rsid w:val="005832E7"/>
    <w:rsid w:val="0060400F"/>
    <w:rsid w:val="006858EE"/>
    <w:rsid w:val="00713536"/>
    <w:rsid w:val="007416E3"/>
    <w:rsid w:val="00756249"/>
    <w:rsid w:val="007920F9"/>
    <w:rsid w:val="00847B6B"/>
    <w:rsid w:val="008978C4"/>
    <w:rsid w:val="00897AA7"/>
    <w:rsid w:val="008C589E"/>
    <w:rsid w:val="008E739B"/>
    <w:rsid w:val="00903D90"/>
    <w:rsid w:val="00993DA5"/>
    <w:rsid w:val="00A115C6"/>
    <w:rsid w:val="00A64346"/>
    <w:rsid w:val="00A80081"/>
    <w:rsid w:val="00B007FC"/>
    <w:rsid w:val="00B222BA"/>
    <w:rsid w:val="00B43381"/>
    <w:rsid w:val="00B5284C"/>
    <w:rsid w:val="00B743F6"/>
    <w:rsid w:val="00BB46A2"/>
    <w:rsid w:val="00BE5D9C"/>
    <w:rsid w:val="00C73E55"/>
    <w:rsid w:val="00C8022B"/>
    <w:rsid w:val="00D17180"/>
    <w:rsid w:val="00D426AB"/>
    <w:rsid w:val="00E54BB2"/>
    <w:rsid w:val="00E651AF"/>
    <w:rsid w:val="00EA0888"/>
    <w:rsid w:val="00EA4432"/>
    <w:rsid w:val="00EB5CF1"/>
    <w:rsid w:val="00EF6C41"/>
    <w:rsid w:val="00F04AAA"/>
    <w:rsid w:val="00F05DAE"/>
    <w:rsid w:val="00F06935"/>
    <w:rsid w:val="00F15426"/>
    <w:rsid w:val="00F44572"/>
    <w:rsid w:val="00F94AD5"/>
    <w:rsid w:val="00FB067F"/>
    <w:rsid w:val="00FD2138"/>
    <w:rsid w:val="00FD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B15D7"/>
  <w15:chartTrackingRefBased/>
  <w15:docId w15:val="{CF0F9DB8-CF4D-42FC-B644-36B1DD5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1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Ke</dc:creator>
  <cp:keywords/>
  <dc:description/>
  <cp:lastModifiedBy>Lu Ke</cp:lastModifiedBy>
  <cp:revision>25</cp:revision>
  <dcterms:created xsi:type="dcterms:W3CDTF">2021-12-17T08:51:00Z</dcterms:created>
  <dcterms:modified xsi:type="dcterms:W3CDTF">2022-02-02T00:51:00Z</dcterms:modified>
</cp:coreProperties>
</file>