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B7CB7F" w14:textId="18F4FB59" w:rsidR="006D4818" w:rsidRPr="00171B6D" w:rsidRDefault="006D4818" w:rsidP="006D4818">
      <w:pPr>
        <w:pStyle w:val="Titel"/>
        <w:rPr>
          <w:lang w:val="en-US"/>
        </w:rPr>
      </w:pPr>
      <w:r w:rsidRPr="00171B6D">
        <w:rPr>
          <w:lang w:val="en-US"/>
        </w:rPr>
        <w:t xml:space="preserve">Appendix </w:t>
      </w:r>
    </w:p>
    <w:p w14:paraId="095B3D75" w14:textId="77777777" w:rsidR="00813FFC" w:rsidRPr="00171B6D" w:rsidRDefault="00813FFC" w:rsidP="00813FFC">
      <w:pPr>
        <w:rPr>
          <w:lang w:val="en-US"/>
        </w:rPr>
      </w:pPr>
    </w:p>
    <w:p w14:paraId="3C93E1EF" w14:textId="77777777" w:rsidR="00813FFC" w:rsidRDefault="00813FFC" w:rsidP="00813FFC">
      <w:pPr>
        <w:pStyle w:val="Titel"/>
        <w:rPr>
          <w:lang w:val="en-US"/>
        </w:rPr>
      </w:pPr>
      <w:r w:rsidRPr="00DC128A">
        <w:rPr>
          <w:lang w:val="en-US"/>
        </w:rPr>
        <w:t>Expressiveness of SNOMED CT for wound care – mapping a standardised item set for leg ulcers to SNOMED CT</w:t>
      </w:r>
    </w:p>
    <w:p w14:paraId="104F7142" w14:textId="77777777" w:rsidR="00813FFC" w:rsidRPr="00BA52BA" w:rsidRDefault="00813FFC" w:rsidP="00813FFC">
      <w:pPr>
        <w:rPr>
          <w:lang w:val="en-US"/>
        </w:rPr>
      </w:pPr>
    </w:p>
    <w:p w14:paraId="4C7E97B3" w14:textId="04F4186F" w:rsidR="00171B6D" w:rsidRPr="00BA52BA" w:rsidRDefault="00171B6D" w:rsidP="00171B6D">
      <w:pPr>
        <w:rPr>
          <w:lang w:val="de-DE"/>
        </w:rPr>
      </w:pPr>
      <w:r w:rsidRPr="00BA52BA">
        <w:rPr>
          <w:lang w:val="de-DE"/>
        </w:rPr>
        <w:t>J</w:t>
      </w:r>
      <w:r>
        <w:rPr>
          <w:lang w:val="de-DE"/>
        </w:rPr>
        <w:t>ens</w:t>
      </w:r>
      <w:r w:rsidRPr="00BA52BA">
        <w:rPr>
          <w:lang w:val="de-DE"/>
        </w:rPr>
        <w:t>Hüsers</w:t>
      </w:r>
      <w:r w:rsidRPr="00BA52BA">
        <w:rPr>
          <w:vertAlign w:val="superscript"/>
          <w:lang w:val="de-DE"/>
        </w:rPr>
        <w:t>1</w:t>
      </w:r>
      <w:r w:rsidRPr="00BA52BA">
        <w:rPr>
          <w:lang w:val="de-DE"/>
        </w:rPr>
        <w:t xml:space="preserve"> j.huesers@hs-osnabrueck.de*</w:t>
      </w:r>
    </w:p>
    <w:p w14:paraId="2F8E7CA1" w14:textId="14C7F61A" w:rsidR="00171B6D" w:rsidRPr="00114DAE" w:rsidRDefault="00171B6D" w:rsidP="00171B6D">
      <w:pPr>
        <w:rPr>
          <w:lang w:val="de-DE"/>
        </w:rPr>
      </w:pPr>
      <w:r w:rsidRPr="00114DAE">
        <w:rPr>
          <w:lang w:val="de-DE"/>
        </w:rPr>
        <w:t>M</w:t>
      </w:r>
      <w:r>
        <w:rPr>
          <w:lang w:val="de-DE"/>
        </w:rPr>
        <w:t>are</w:t>
      </w:r>
      <w:r w:rsidR="00CC1CF7">
        <w:rPr>
          <w:lang w:val="de-DE"/>
        </w:rPr>
        <w:t xml:space="preserve">ike </w:t>
      </w:r>
      <w:r w:rsidRPr="00114DAE">
        <w:rPr>
          <w:lang w:val="de-DE"/>
        </w:rPr>
        <w:t>Przysucha</w:t>
      </w:r>
      <w:r w:rsidRPr="00114DAE">
        <w:rPr>
          <w:vertAlign w:val="superscript"/>
          <w:lang w:val="de-DE"/>
        </w:rPr>
        <w:t>1</w:t>
      </w:r>
      <w:r>
        <w:rPr>
          <w:vertAlign w:val="superscript"/>
          <w:lang w:val="de-DE"/>
        </w:rPr>
        <w:t xml:space="preserve"> </w:t>
      </w:r>
      <w:r w:rsidRPr="00114DAE">
        <w:rPr>
          <w:lang w:val="de-DE"/>
        </w:rPr>
        <w:t>m.przysucha@hs-osnabrueck.de</w:t>
      </w:r>
    </w:p>
    <w:p w14:paraId="084FF4B9" w14:textId="77777777" w:rsidR="00171B6D" w:rsidRPr="00114DAE" w:rsidRDefault="00171B6D" w:rsidP="00171B6D">
      <w:pPr>
        <w:rPr>
          <w:lang w:val="de-DE"/>
        </w:rPr>
      </w:pPr>
      <w:r w:rsidRPr="00114DAE">
        <w:rPr>
          <w:lang w:val="de-DE"/>
        </w:rPr>
        <w:t>A</w:t>
      </w:r>
      <w:r>
        <w:rPr>
          <w:lang w:val="de-DE"/>
        </w:rPr>
        <w:t>nne</w:t>
      </w:r>
      <w:r w:rsidRPr="00114DAE">
        <w:rPr>
          <w:lang w:val="de-DE"/>
        </w:rPr>
        <w:t xml:space="preserve"> Paul</w:t>
      </w:r>
      <w:r w:rsidRPr="00114DAE">
        <w:rPr>
          <w:vertAlign w:val="superscript"/>
          <w:lang w:val="de-DE"/>
        </w:rPr>
        <w:t>1</w:t>
      </w:r>
      <w:r w:rsidRPr="00114DAE">
        <w:rPr>
          <w:lang w:val="de-DE"/>
        </w:rPr>
        <w:t xml:space="preserve"> a.paul@hs-osnabrueck.de</w:t>
      </w:r>
    </w:p>
    <w:p w14:paraId="7E6C1493" w14:textId="77777777" w:rsidR="00171B6D" w:rsidRPr="00114DAE" w:rsidRDefault="00171B6D" w:rsidP="00171B6D">
      <w:pPr>
        <w:rPr>
          <w:lang w:val="de-DE"/>
        </w:rPr>
      </w:pPr>
      <w:r w:rsidRPr="00114DAE">
        <w:rPr>
          <w:lang w:val="de-DE"/>
        </w:rPr>
        <w:t>L</w:t>
      </w:r>
      <w:r>
        <w:rPr>
          <w:lang w:val="de-DE"/>
        </w:rPr>
        <w:t xml:space="preserve">isa </w:t>
      </w:r>
      <w:r w:rsidRPr="00114DAE">
        <w:rPr>
          <w:lang w:val="de-DE"/>
        </w:rPr>
        <w:t>Nolte</w:t>
      </w:r>
      <w:r w:rsidRPr="00114DAE">
        <w:rPr>
          <w:vertAlign w:val="superscript"/>
          <w:lang w:val="de-DE"/>
        </w:rPr>
        <w:t>1</w:t>
      </w:r>
      <w:r w:rsidRPr="00114DAE">
        <w:rPr>
          <w:lang w:val="de-DE"/>
        </w:rPr>
        <w:t xml:space="preserve"> lisa.nolte@hs-osnabrueck.de</w:t>
      </w:r>
    </w:p>
    <w:p w14:paraId="135E5486" w14:textId="77777777" w:rsidR="00171B6D" w:rsidRDefault="00171B6D" w:rsidP="00171B6D">
      <w:pPr>
        <w:rPr>
          <w:lang w:val="en-US"/>
        </w:rPr>
      </w:pPr>
      <w:r>
        <w:rPr>
          <w:lang w:val="en-US"/>
        </w:rPr>
        <w:t>Philipp Matysek</w:t>
      </w:r>
      <w:r w:rsidRPr="00BA52BA">
        <w:rPr>
          <w:vertAlign w:val="superscript"/>
          <w:lang w:val="en-US"/>
        </w:rPr>
        <w:t>1</w:t>
      </w:r>
      <w:r>
        <w:rPr>
          <w:lang w:val="en-US"/>
        </w:rPr>
        <w:t xml:space="preserve"> </w:t>
      </w:r>
      <w:r w:rsidRPr="008A419F">
        <w:rPr>
          <w:lang w:val="en-US"/>
        </w:rPr>
        <w:t>philipp.matysek@gmx.de</w:t>
      </w:r>
    </w:p>
    <w:p w14:paraId="24DD5BBE" w14:textId="77777777" w:rsidR="00171B6D" w:rsidRDefault="00171B6D" w:rsidP="00171B6D">
      <w:pPr>
        <w:rPr>
          <w:lang w:val="en-US"/>
        </w:rPr>
      </w:pPr>
      <w:r>
        <w:rPr>
          <w:lang w:val="en-US"/>
        </w:rPr>
        <w:t>Swen Malte John</w:t>
      </w:r>
      <w:r w:rsidRPr="00BA52BA">
        <w:rPr>
          <w:vertAlign w:val="superscript"/>
          <w:lang w:val="en-US"/>
        </w:rPr>
        <w:t>2</w:t>
      </w:r>
      <w:r>
        <w:rPr>
          <w:lang w:val="en-US"/>
        </w:rPr>
        <w:t xml:space="preserve"> </w:t>
      </w:r>
      <w:r w:rsidRPr="00114DAE">
        <w:rPr>
          <w:lang w:val="en-US"/>
        </w:rPr>
        <w:t>sjohn@uni-osnabrueck.de</w:t>
      </w:r>
    </w:p>
    <w:p w14:paraId="5B15514D" w14:textId="77777777" w:rsidR="00171B6D" w:rsidRPr="00171B6D" w:rsidRDefault="00171B6D" w:rsidP="00171B6D">
      <w:pPr>
        <w:rPr>
          <w:lang w:val="en-US"/>
        </w:rPr>
      </w:pPr>
      <w:r w:rsidRPr="00171B6D">
        <w:rPr>
          <w:lang w:val="en-US"/>
        </w:rPr>
        <w:t>Ursula Hübner</w:t>
      </w:r>
      <w:r w:rsidRPr="00171B6D">
        <w:rPr>
          <w:vertAlign w:val="superscript"/>
          <w:lang w:val="en-US"/>
        </w:rPr>
        <w:t>1</w:t>
      </w:r>
      <w:r w:rsidRPr="00171B6D">
        <w:rPr>
          <w:lang w:val="en-US"/>
        </w:rPr>
        <w:t xml:space="preserve"> </w:t>
      </w:r>
      <w:hyperlink r:id="rId4" w:history="1">
        <w:r w:rsidRPr="00171B6D">
          <w:rPr>
            <w:rStyle w:val="Hyperlink"/>
            <w:lang w:val="en-US"/>
          </w:rPr>
          <w:t>u.huebner@hs-osnabrueck.de</w:t>
        </w:r>
      </w:hyperlink>
    </w:p>
    <w:p w14:paraId="5BDCE989" w14:textId="77777777" w:rsidR="00171B6D" w:rsidRDefault="00171B6D" w:rsidP="00171B6D">
      <w:pPr>
        <w:rPr>
          <w:lang w:val="en-US"/>
        </w:rPr>
      </w:pPr>
      <w:r>
        <w:rPr>
          <w:lang w:val="en-US"/>
        </w:rPr>
        <w:t>* Corresponding Author</w:t>
      </w:r>
    </w:p>
    <w:p w14:paraId="44F8228F" w14:textId="77777777" w:rsidR="00171B6D" w:rsidRPr="00114DAE" w:rsidRDefault="00171B6D" w:rsidP="00171B6D">
      <w:pPr>
        <w:rPr>
          <w:lang w:val="en-US"/>
        </w:rPr>
      </w:pPr>
      <w:r>
        <w:rPr>
          <w:vertAlign w:val="superscript"/>
          <w:lang w:val="en-US"/>
        </w:rPr>
        <w:t xml:space="preserve">1 </w:t>
      </w:r>
      <w:r>
        <w:rPr>
          <w:lang w:val="en-US"/>
        </w:rPr>
        <w:t>University of Applied Sciences Osnabrück</w:t>
      </w:r>
    </w:p>
    <w:p w14:paraId="7E52901A" w14:textId="77777777" w:rsidR="00171B6D" w:rsidRPr="00BA52BA" w:rsidRDefault="00171B6D" w:rsidP="00171B6D">
      <w:pPr>
        <w:rPr>
          <w:lang w:val="en-US"/>
        </w:rPr>
      </w:pPr>
      <w:r w:rsidRPr="00BA52BA">
        <w:rPr>
          <w:vertAlign w:val="superscript"/>
          <w:lang w:val="en-US"/>
        </w:rPr>
        <w:t>2</w:t>
      </w:r>
      <w:r>
        <w:rPr>
          <w:vertAlign w:val="superscript"/>
          <w:lang w:val="en-US"/>
        </w:rPr>
        <w:t xml:space="preserve"> </w:t>
      </w:r>
      <w:r>
        <w:rPr>
          <w:lang w:val="en-US"/>
        </w:rPr>
        <w:t xml:space="preserve">University Osnabrück </w:t>
      </w:r>
      <w:r w:rsidRPr="00BA52BA">
        <w:rPr>
          <w:lang w:val="en-US"/>
        </w:rPr>
        <w:t xml:space="preserve">Dept. Dermatology, Environmental Medicine, Health Theory </w:t>
      </w:r>
    </w:p>
    <w:p w14:paraId="77F99346" w14:textId="77777777" w:rsidR="00813FFC" w:rsidRPr="00813FFC" w:rsidRDefault="00813FFC" w:rsidP="00813FFC">
      <w:pPr>
        <w:rPr>
          <w:lang w:val="en-US"/>
        </w:rPr>
      </w:pPr>
    </w:p>
    <w:p w14:paraId="05F6F752" w14:textId="7BC20146" w:rsidR="006D4818" w:rsidRPr="0093338B" w:rsidRDefault="006D4818" w:rsidP="006D4818">
      <w:pPr>
        <w:pStyle w:val="berschrift5"/>
        <w:rPr>
          <w:lang w:val="en-GB"/>
        </w:rPr>
      </w:pPr>
      <w:r>
        <w:rPr>
          <w:lang w:val="en-GB"/>
        </w:rPr>
        <w:lastRenderedPageBreak/>
        <w:t xml:space="preserve">Appendix 1: </w:t>
      </w:r>
      <w:r w:rsidRPr="000B322E">
        <w:rPr>
          <w:lang w:val="en-GB"/>
        </w:rPr>
        <w:t>The 21 mapping principles as proposed by the ISO in its Technical Report (ISO TR 12300)</w:t>
      </w:r>
      <w:r>
        <w:rPr>
          <w:lang w:val="en-GB"/>
        </w:rPr>
        <w:t xml:space="preserve"> and their application </w:t>
      </w:r>
      <w:r w:rsidRPr="000B322E">
        <w:rPr>
          <w:lang w:val="en-GB"/>
        </w:rPr>
        <w:t>in this study</w:t>
      </w:r>
      <w:r w:rsidRPr="00310958">
        <w:rPr>
          <w:lang w:val="en-US"/>
        </w:rPr>
        <w:t>.</w:t>
      </w:r>
    </w:p>
    <w:tbl>
      <w:tblPr>
        <w:tblW w:w="13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59"/>
        <w:gridCol w:w="3261"/>
        <w:gridCol w:w="9785"/>
      </w:tblGrid>
      <w:tr w:rsidR="006D4818" w:rsidRPr="00357A67" w14:paraId="5B41F2E7" w14:textId="77777777" w:rsidTr="007B5704">
        <w:trPr>
          <w:trHeight w:val="330"/>
        </w:trPr>
        <w:tc>
          <w:tcPr>
            <w:tcW w:w="559" w:type="dxa"/>
          </w:tcPr>
          <w:p w14:paraId="6E7AC945" w14:textId="77777777" w:rsidR="006D4818" w:rsidRPr="00357A67" w:rsidRDefault="006D4818" w:rsidP="007B5704">
            <w:pPr>
              <w:spacing w:line="240" w:lineRule="auto"/>
              <w:jc w:val="left"/>
              <w:rPr>
                <w:rFonts w:ascii="Arial" w:hAnsi="Arial"/>
                <w:b/>
                <w:bCs/>
                <w:color w:val="000000" w:themeColor="text1"/>
                <w:sz w:val="16"/>
                <w:szCs w:val="16"/>
                <w:lang w:val="en-GB"/>
              </w:rPr>
            </w:pPr>
            <w:r w:rsidRPr="00357A67">
              <w:rPr>
                <w:rFonts w:ascii="Arial" w:hAnsi="Arial"/>
                <w:b/>
                <w:bCs/>
                <w:color w:val="000000" w:themeColor="text1"/>
                <w:sz w:val="16"/>
                <w:szCs w:val="16"/>
                <w:lang w:val="en-GB"/>
              </w:rPr>
              <w:t>No.</w:t>
            </w:r>
          </w:p>
        </w:tc>
        <w:tc>
          <w:tcPr>
            <w:tcW w:w="3261" w:type="dxa"/>
            <w:tcMar>
              <w:top w:w="40" w:type="dxa"/>
              <w:left w:w="40" w:type="dxa"/>
              <w:bottom w:w="40" w:type="dxa"/>
              <w:right w:w="40" w:type="dxa"/>
            </w:tcMar>
          </w:tcPr>
          <w:p w14:paraId="77885D04" w14:textId="77777777" w:rsidR="006D4818" w:rsidRPr="00357A67" w:rsidRDefault="006D4818" w:rsidP="007B5704">
            <w:pPr>
              <w:spacing w:line="240" w:lineRule="auto"/>
              <w:jc w:val="left"/>
              <w:rPr>
                <w:rFonts w:ascii="Arial" w:hAnsi="Arial"/>
                <w:b/>
                <w:bCs/>
                <w:color w:val="000000" w:themeColor="text1"/>
                <w:sz w:val="16"/>
                <w:szCs w:val="16"/>
                <w:lang w:val="en-GB"/>
              </w:rPr>
            </w:pPr>
            <w:r w:rsidRPr="00357A67">
              <w:rPr>
                <w:rFonts w:ascii="Arial" w:hAnsi="Arial"/>
                <w:b/>
                <w:bCs/>
                <w:color w:val="000000" w:themeColor="text1"/>
                <w:sz w:val="16"/>
                <w:szCs w:val="16"/>
                <w:lang w:val="en-GB"/>
              </w:rPr>
              <w:t>Principle</w:t>
            </w:r>
          </w:p>
        </w:tc>
        <w:tc>
          <w:tcPr>
            <w:tcW w:w="9785" w:type="dxa"/>
            <w:tcMar>
              <w:top w:w="40" w:type="dxa"/>
              <w:left w:w="0" w:type="dxa"/>
              <w:bottom w:w="40" w:type="dxa"/>
              <w:right w:w="0" w:type="dxa"/>
            </w:tcMar>
          </w:tcPr>
          <w:p w14:paraId="45655385" w14:textId="77777777" w:rsidR="006D4818" w:rsidRPr="00357A67" w:rsidRDefault="006D4818" w:rsidP="007B5704">
            <w:pPr>
              <w:spacing w:line="240" w:lineRule="auto"/>
              <w:jc w:val="left"/>
              <w:rPr>
                <w:rFonts w:ascii="Arial" w:hAnsi="Arial"/>
                <w:b/>
                <w:bCs/>
                <w:color w:val="000000" w:themeColor="text1"/>
                <w:sz w:val="16"/>
                <w:szCs w:val="16"/>
                <w:lang w:val="en-GB"/>
              </w:rPr>
            </w:pPr>
            <w:r w:rsidRPr="00357A67">
              <w:rPr>
                <w:rFonts w:ascii="Arial" w:hAnsi="Arial"/>
                <w:b/>
                <w:bCs/>
                <w:color w:val="000000" w:themeColor="text1"/>
                <w:sz w:val="16"/>
                <w:szCs w:val="16"/>
                <w:lang w:val="en-GB"/>
              </w:rPr>
              <w:t>Description</w:t>
            </w:r>
          </w:p>
        </w:tc>
      </w:tr>
      <w:tr w:rsidR="006D4818" w:rsidRPr="00CC1CF7" w14:paraId="2CCBB6CE" w14:textId="77777777" w:rsidTr="007B5704">
        <w:trPr>
          <w:trHeight w:val="330"/>
        </w:trPr>
        <w:tc>
          <w:tcPr>
            <w:tcW w:w="559" w:type="dxa"/>
          </w:tcPr>
          <w:p w14:paraId="0C105CBE" w14:textId="77777777" w:rsidR="006D4818" w:rsidRPr="00357A67" w:rsidRDefault="006D4818" w:rsidP="007B5704">
            <w:pPr>
              <w:spacing w:line="240" w:lineRule="auto"/>
              <w:jc w:val="left"/>
              <w:rPr>
                <w:rFonts w:ascii="Arial" w:hAnsi="Arial"/>
                <w:color w:val="000000" w:themeColor="text1"/>
                <w:sz w:val="16"/>
                <w:szCs w:val="16"/>
                <w:lang w:val="en-GB"/>
              </w:rPr>
            </w:pPr>
            <w:r w:rsidRPr="00357A67">
              <w:rPr>
                <w:rFonts w:ascii="Arial" w:hAnsi="Arial"/>
                <w:color w:val="000000" w:themeColor="text1"/>
                <w:sz w:val="16"/>
                <w:szCs w:val="16"/>
                <w:lang w:val="en-GB"/>
              </w:rPr>
              <w:t>1</w:t>
            </w:r>
          </w:p>
        </w:tc>
        <w:tc>
          <w:tcPr>
            <w:tcW w:w="3261" w:type="dxa"/>
            <w:tcMar>
              <w:top w:w="40" w:type="dxa"/>
              <w:left w:w="40" w:type="dxa"/>
              <w:bottom w:w="40" w:type="dxa"/>
              <w:right w:w="40" w:type="dxa"/>
            </w:tcMar>
          </w:tcPr>
          <w:p w14:paraId="6AC289D0" w14:textId="77777777" w:rsidR="006D4818" w:rsidRPr="00357A67" w:rsidRDefault="006D4818" w:rsidP="007B5704">
            <w:pPr>
              <w:spacing w:line="240" w:lineRule="auto"/>
              <w:jc w:val="left"/>
              <w:rPr>
                <w:rFonts w:ascii="Arial" w:hAnsi="Arial"/>
                <w:color w:val="000000" w:themeColor="text1"/>
                <w:sz w:val="16"/>
                <w:szCs w:val="16"/>
                <w:lang w:val="en-GB"/>
              </w:rPr>
            </w:pPr>
            <w:r w:rsidRPr="00357A67">
              <w:rPr>
                <w:rFonts w:ascii="Arial" w:hAnsi="Arial"/>
                <w:color w:val="000000" w:themeColor="text1"/>
                <w:sz w:val="16"/>
                <w:szCs w:val="16"/>
                <w:lang w:val="en-GB"/>
              </w:rPr>
              <w:t>Each map should have a (preferably single) declared purpose.</w:t>
            </w:r>
          </w:p>
        </w:tc>
        <w:tc>
          <w:tcPr>
            <w:tcW w:w="9785" w:type="dxa"/>
            <w:tcMar>
              <w:top w:w="40" w:type="dxa"/>
              <w:left w:w="0" w:type="dxa"/>
              <w:bottom w:w="40" w:type="dxa"/>
              <w:right w:w="0" w:type="dxa"/>
            </w:tcMar>
          </w:tcPr>
          <w:p w14:paraId="442DD185" w14:textId="77777777" w:rsidR="006D4818" w:rsidRPr="00357A67" w:rsidRDefault="006D4818" w:rsidP="007B5704">
            <w:pPr>
              <w:spacing w:line="240" w:lineRule="auto"/>
              <w:jc w:val="left"/>
              <w:rPr>
                <w:rFonts w:ascii="Arial" w:hAnsi="Arial"/>
                <w:color w:val="000000" w:themeColor="text1"/>
                <w:sz w:val="16"/>
                <w:szCs w:val="16"/>
                <w:lang w:val="en-GB"/>
              </w:rPr>
            </w:pPr>
            <w:r w:rsidRPr="00357A67">
              <w:rPr>
                <w:rFonts w:ascii="Arial" w:hAnsi="Arial"/>
                <w:color w:val="000000" w:themeColor="text1"/>
                <w:sz w:val="16"/>
                <w:szCs w:val="16"/>
                <w:lang w:val="en-GB"/>
              </w:rPr>
              <w:t>Create a one-time map of the NKDUC with SNOMED CT to primarily investigate the feasibility of SNOMED CT for the domain of wound care.</w:t>
            </w:r>
          </w:p>
        </w:tc>
      </w:tr>
      <w:tr w:rsidR="006D4818" w:rsidRPr="00CC1CF7" w14:paraId="3358CE79" w14:textId="77777777" w:rsidTr="007B5704">
        <w:trPr>
          <w:trHeight w:val="585"/>
        </w:trPr>
        <w:tc>
          <w:tcPr>
            <w:tcW w:w="559" w:type="dxa"/>
          </w:tcPr>
          <w:p w14:paraId="1E30CE5C" w14:textId="77777777" w:rsidR="006D4818" w:rsidRPr="00357A67" w:rsidRDefault="006D4818" w:rsidP="007B5704">
            <w:pPr>
              <w:spacing w:line="240" w:lineRule="auto"/>
              <w:jc w:val="left"/>
              <w:rPr>
                <w:rFonts w:ascii="Arial" w:hAnsi="Arial"/>
                <w:color w:val="000000" w:themeColor="text1"/>
                <w:sz w:val="16"/>
                <w:szCs w:val="16"/>
                <w:lang w:val="en-GB"/>
              </w:rPr>
            </w:pPr>
            <w:r w:rsidRPr="00357A67">
              <w:rPr>
                <w:rFonts w:ascii="Arial" w:hAnsi="Arial"/>
                <w:color w:val="000000" w:themeColor="text1"/>
                <w:sz w:val="16"/>
                <w:szCs w:val="16"/>
                <w:lang w:val="en-GB"/>
              </w:rPr>
              <w:t>2</w:t>
            </w:r>
          </w:p>
        </w:tc>
        <w:tc>
          <w:tcPr>
            <w:tcW w:w="3261" w:type="dxa"/>
            <w:tcMar>
              <w:top w:w="40" w:type="dxa"/>
              <w:left w:w="40" w:type="dxa"/>
              <w:bottom w:w="40" w:type="dxa"/>
              <w:right w:w="40" w:type="dxa"/>
            </w:tcMar>
          </w:tcPr>
          <w:p w14:paraId="51696AE0" w14:textId="77777777" w:rsidR="006D4818" w:rsidRPr="00357A67" w:rsidRDefault="006D4818" w:rsidP="007B5704">
            <w:pPr>
              <w:spacing w:line="240" w:lineRule="auto"/>
              <w:jc w:val="left"/>
              <w:rPr>
                <w:rFonts w:ascii="Arial" w:hAnsi="Arial"/>
                <w:color w:val="000000" w:themeColor="text1"/>
                <w:sz w:val="16"/>
                <w:szCs w:val="16"/>
                <w:lang w:val="en-GB"/>
              </w:rPr>
            </w:pPr>
            <w:r w:rsidRPr="00357A67">
              <w:rPr>
                <w:rFonts w:ascii="Arial" w:hAnsi="Arial"/>
                <w:color w:val="000000" w:themeColor="text1"/>
                <w:sz w:val="16"/>
                <w:szCs w:val="16"/>
                <w:lang w:val="en-GB"/>
              </w:rPr>
              <w:t>Scenarios are developed and articulated to define the requirements for the map table.</w:t>
            </w:r>
          </w:p>
        </w:tc>
        <w:tc>
          <w:tcPr>
            <w:tcW w:w="9785" w:type="dxa"/>
            <w:tcMar>
              <w:top w:w="40" w:type="dxa"/>
              <w:left w:w="40" w:type="dxa"/>
              <w:bottom w:w="40" w:type="dxa"/>
              <w:right w:w="40" w:type="dxa"/>
            </w:tcMar>
          </w:tcPr>
          <w:p w14:paraId="5435E9D7" w14:textId="77777777" w:rsidR="006D4818" w:rsidRPr="00357A67" w:rsidRDefault="006D4818" w:rsidP="007B5704">
            <w:pPr>
              <w:widowControl w:val="0"/>
              <w:spacing w:line="240" w:lineRule="auto"/>
              <w:jc w:val="left"/>
              <w:rPr>
                <w:rFonts w:ascii="Arial" w:hAnsi="Arial"/>
                <w:color w:val="000000" w:themeColor="text1"/>
                <w:sz w:val="16"/>
                <w:szCs w:val="16"/>
                <w:lang w:val="en-GB"/>
              </w:rPr>
            </w:pPr>
            <w:r w:rsidRPr="00357A67">
              <w:rPr>
                <w:rFonts w:ascii="Arial" w:hAnsi="Arial"/>
                <w:color w:val="000000" w:themeColor="text1"/>
                <w:sz w:val="16"/>
                <w:szCs w:val="16"/>
                <w:lang w:val="en-GB"/>
              </w:rPr>
              <w:t xml:space="preserve">In this initiative, the primary focus was to obtain information about the potential coverage rate by pre-coordinated SNOMED CT concepts. </w:t>
            </w:r>
          </w:p>
        </w:tc>
      </w:tr>
      <w:tr w:rsidR="006D4818" w:rsidRPr="00CC1CF7" w14:paraId="65E81200" w14:textId="77777777" w:rsidTr="007B5704">
        <w:trPr>
          <w:trHeight w:val="330"/>
        </w:trPr>
        <w:tc>
          <w:tcPr>
            <w:tcW w:w="559" w:type="dxa"/>
          </w:tcPr>
          <w:p w14:paraId="70F5CAFA" w14:textId="77777777" w:rsidR="006D4818" w:rsidRPr="00357A67" w:rsidRDefault="006D4818" w:rsidP="007B5704">
            <w:pPr>
              <w:spacing w:line="240" w:lineRule="auto"/>
              <w:jc w:val="left"/>
              <w:rPr>
                <w:rFonts w:ascii="Arial" w:hAnsi="Arial"/>
                <w:color w:val="000000" w:themeColor="text1"/>
                <w:sz w:val="16"/>
                <w:szCs w:val="16"/>
                <w:lang w:val="en-GB"/>
              </w:rPr>
            </w:pPr>
            <w:r w:rsidRPr="00357A67">
              <w:rPr>
                <w:rFonts w:ascii="Arial" w:hAnsi="Arial"/>
                <w:color w:val="000000" w:themeColor="text1"/>
                <w:sz w:val="16"/>
                <w:szCs w:val="16"/>
                <w:lang w:val="en-GB"/>
              </w:rPr>
              <w:t>3</w:t>
            </w:r>
          </w:p>
        </w:tc>
        <w:tc>
          <w:tcPr>
            <w:tcW w:w="3261" w:type="dxa"/>
            <w:tcMar>
              <w:top w:w="40" w:type="dxa"/>
              <w:left w:w="40" w:type="dxa"/>
              <w:bottom w:w="40" w:type="dxa"/>
              <w:right w:w="40" w:type="dxa"/>
            </w:tcMar>
          </w:tcPr>
          <w:p w14:paraId="2078BC8D" w14:textId="77777777" w:rsidR="006D4818" w:rsidRPr="00357A67" w:rsidRDefault="006D4818" w:rsidP="007B5704">
            <w:pPr>
              <w:spacing w:line="240" w:lineRule="auto"/>
              <w:jc w:val="left"/>
              <w:rPr>
                <w:rFonts w:ascii="Arial" w:hAnsi="Arial"/>
                <w:color w:val="000000" w:themeColor="text1"/>
                <w:sz w:val="16"/>
                <w:szCs w:val="16"/>
                <w:lang w:val="en-GB"/>
              </w:rPr>
            </w:pPr>
            <w:r w:rsidRPr="00357A67">
              <w:rPr>
                <w:rFonts w:ascii="Arial" w:hAnsi="Arial"/>
                <w:color w:val="000000" w:themeColor="text1"/>
                <w:sz w:val="16"/>
                <w:szCs w:val="16"/>
                <w:lang w:val="en-GB"/>
              </w:rPr>
              <w:t>The map table should be in a machine-processable format.</w:t>
            </w:r>
          </w:p>
        </w:tc>
        <w:tc>
          <w:tcPr>
            <w:tcW w:w="9785" w:type="dxa"/>
            <w:tcMar>
              <w:top w:w="40" w:type="dxa"/>
              <w:left w:w="0" w:type="dxa"/>
              <w:bottom w:w="40" w:type="dxa"/>
              <w:right w:w="0" w:type="dxa"/>
            </w:tcMar>
          </w:tcPr>
          <w:p w14:paraId="52E63E12" w14:textId="77777777" w:rsidR="006D4818" w:rsidRPr="00357A67" w:rsidRDefault="006D4818" w:rsidP="007B5704">
            <w:pPr>
              <w:spacing w:line="240" w:lineRule="auto"/>
              <w:jc w:val="left"/>
              <w:rPr>
                <w:rFonts w:ascii="Arial" w:hAnsi="Arial"/>
                <w:color w:val="000000" w:themeColor="text1"/>
                <w:sz w:val="16"/>
                <w:szCs w:val="16"/>
                <w:lang w:val="en-GB"/>
              </w:rPr>
            </w:pPr>
            <w:r w:rsidRPr="00357A67">
              <w:rPr>
                <w:rFonts w:ascii="Arial" w:hAnsi="Arial"/>
                <w:color w:val="000000" w:themeColor="text1"/>
                <w:sz w:val="16"/>
                <w:szCs w:val="16"/>
                <w:lang w:val="en-GB"/>
              </w:rPr>
              <w:t xml:space="preserve">The map is published in a </w:t>
            </w:r>
            <w:r>
              <w:rPr>
                <w:rFonts w:ascii="Arial" w:hAnsi="Arial"/>
                <w:color w:val="000000" w:themeColor="text1"/>
                <w:sz w:val="16"/>
                <w:szCs w:val="16"/>
                <w:lang w:val="en-GB"/>
              </w:rPr>
              <w:t>csv format</w:t>
            </w:r>
            <w:r w:rsidRPr="00357A67">
              <w:rPr>
                <w:rFonts w:ascii="Arial" w:hAnsi="Arial"/>
                <w:color w:val="000000" w:themeColor="text1"/>
                <w:sz w:val="16"/>
                <w:szCs w:val="16"/>
                <w:lang w:val="en-GB"/>
              </w:rPr>
              <w:t>.</w:t>
            </w:r>
          </w:p>
        </w:tc>
      </w:tr>
      <w:tr w:rsidR="006D4818" w:rsidRPr="00B1189A" w14:paraId="25AC220C" w14:textId="77777777" w:rsidTr="007B5704">
        <w:trPr>
          <w:trHeight w:val="330"/>
        </w:trPr>
        <w:tc>
          <w:tcPr>
            <w:tcW w:w="559" w:type="dxa"/>
          </w:tcPr>
          <w:p w14:paraId="1307858F" w14:textId="77777777" w:rsidR="006D4818" w:rsidRPr="00357A67" w:rsidRDefault="006D4818" w:rsidP="007B5704">
            <w:pPr>
              <w:spacing w:line="240" w:lineRule="auto"/>
              <w:jc w:val="left"/>
              <w:rPr>
                <w:rFonts w:ascii="Arial" w:hAnsi="Arial"/>
                <w:color w:val="000000" w:themeColor="text1"/>
                <w:sz w:val="16"/>
                <w:szCs w:val="16"/>
                <w:lang w:val="en-GB"/>
              </w:rPr>
            </w:pPr>
            <w:r w:rsidRPr="00357A67">
              <w:rPr>
                <w:rFonts w:ascii="Arial" w:hAnsi="Arial"/>
                <w:color w:val="000000" w:themeColor="text1"/>
                <w:sz w:val="16"/>
                <w:szCs w:val="16"/>
                <w:lang w:val="en-GB"/>
              </w:rPr>
              <w:t>4</w:t>
            </w:r>
          </w:p>
        </w:tc>
        <w:tc>
          <w:tcPr>
            <w:tcW w:w="3261" w:type="dxa"/>
            <w:tcMar>
              <w:top w:w="40" w:type="dxa"/>
              <w:left w:w="40" w:type="dxa"/>
              <w:bottom w:w="40" w:type="dxa"/>
              <w:right w:w="40" w:type="dxa"/>
            </w:tcMar>
          </w:tcPr>
          <w:p w14:paraId="229B8695" w14:textId="77777777" w:rsidR="006D4818" w:rsidRPr="00357A67" w:rsidRDefault="006D4818" w:rsidP="007B5704">
            <w:pPr>
              <w:spacing w:line="240" w:lineRule="auto"/>
              <w:jc w:val="left"/>
              <w:rPr>
                <w:rFonts w:ascii="Arial" w:hAnsi="Arial"/>
                <w:color w:val="000000" w:themeColor="text1"/>
                <w:sz w:val="16"/>
                <w:szCs w:val="16"/>
                <w:lang w:val="en-GB"/>
              </w:rPr>
            </w:pPr>
            <w:r w:rsidRPr="00357A67">
              <w:rPr>
                <w:rFonts w:ascii="Arial" w:hAnsi="Arial"/>
                <w:color w:val="000000" w:themeColor="text1"/>
                <w:sz w:val="16"/>
                <w:szCs w:val="16"/>
                <w:lang w:val="en-GB"/>
              </w:rPr>
              <w:t>Identify each version of each terminological resource as a version of the map table.</w:t>
            </w:r>
          </w:p>
        </w:tc>
        <w:tc>
          <w:tcPr>
            <w:tcW w:w="9785" w:type="dxa"/>
            <w:tcMar>
              <w:top w:w="40" w:type="dxa"/>
              <w:left w:w="0" w:type="dxa"/>
              <w:bottom w:w="40" w:type="dxa"/>
              <w:right w:w="0" w:type="dxa"/>
            </w:tcMar>
          </w:tcPr>
          <w:p w14:paraId="4386CE7B" w14:textId="77777777" w:rsidR="006D4818" w:rsidRPr="00357A67" w:rsidRDefault="006D4818" w:rsidP="007B5704">
            <w:pPr>
              <w:spacing w:line="240" w:lineRule="auto"/>
              <w:jc w:val="left"/>
              <w:rPr>
                <w:rFonts w:ascii="Arial" w:hAnsi="Arial"/>
                <w:color w:val="000000" w:themeColor="text1"/>
                <w:sz w:val="16"/>
                <w:szCs w:val="16"/>
                <w:lang w:val="en-GB"/>
              </w:rPr>
            </w:pPr>
            <w:r w:rsidRPr="00357A67">
              <w:rPr>
                <w:rFonts w:ascii="Arial" w:hAnsi="Arial"/>
                <w:color w:val="000000" w:themeColor="text1"/>
                <w:sz w:val="16"/>
                <w:szCs w:val="16"/>
                <w:lang w:val="en-GB"/>
              </w:rPr>
              <w:t xml:space="preserve">The mapping is based on the information model, available at </w:t>
            </w:r>
            <w:r w:rsidRPr="00B1189A">
              <w:rPr>
                <w:rFonts w:ascii="Arial" w:hAnsi="Arial"/>
                <w:sz w:val="16"/>
                <w:szCs w:val="16"/>
                <w:lang w:val="en-US"/>
              </w:rPr>
              <w:t>https://jnshsrs.github.io/snomed-nkduc/</w:t>
            </w:r>
            <w:r w:rsidRPr="00357A67">
              <w:rPr>
                <w:rFonts w:ascii="Arial" w:hAnsi="Arial"/>
                <w:color w:val="000000" w:themeColor="text1"/>
                <w:sz w:val="16"/>
                <w:szCs w:val="16"/>
                <w:lang w:val="en-GB"/>
              </w:rPr>
              <w:t>, which itself is derived from the tabular data provided by Herberger et al. (2017)</w:t>
            </w:r>
          </w:p>
        </w:tc>
      </w:tr>
      <w:tr w:rsidR="006D4818" w:rsidRPr="00171B6D" w14:paraId="7D68AE70" w14:textId="77777777" w:rsidTr="007B5704">
        <w:trPr>
          <w:trHeight w:val="585"/>
        </w:trPr>
        <w:tc>
          <w:tcPr>
            <w:tcW w:w="559" w:type="dxa"/>
          </w:tcPr>
          <w:p w14:paraId="57A2E646" w14:textId="77777777" w:rsidR="006D4818" w:rsidRPr="00357A67" w:rsidRDefault="006D4818" w:rsidP="007B5704">
            <w:pPr>
              <w:spacing w:line="240" w:lineRule="auto"/>
              <w:jc w:val="left"/>
              <w:rPr>
                <w:rFonts w:ascii="Arial" w:hAnsi="Arial"/>
                <w:color w:val="000000" w:themeColor="text1"/>
                <w:sz w:val="16"/>
                <w:szCs w:val="16"/>
                <w:lang w:val="en-GB"/>
              </w:rPr>
            </w:pPr>
            <w:r w:rsidRPr="00357A67">
              <w:rPr>
                <w:rFonts w:ascii="Arial" w:hAnsi="Arial"/>
                <w:color w:val="000000" w:themeColor="text1"/>
                <w:sz w:val="16"/>
                <w:szCs w:val="16"/>
                <w:lang w:val="en-GB"/>
              </w:rPr>
              <w:t>5</w:t>
            </w:r>
          </w:p>
        </w:tc>
        <w:tc>
          <w:tcPr>
            <w:tcW w:w="3261" w:type="dxa"/>
            <w:tcMar>
              <w:top w:w="40" w:type="dxa"/>
              <w:left w:w="40" w:type="dxa"/>
              <w:bottom w:w="40" w:type="dxa"/>
              <w:right w:w="40" w:type="dxa"/>
            </w:tcMar>
          </w:tcPr>
          <w:p w14:paraId="1F68E2F3" w14:textId="77777777" w:rsidR="006D4818" w:rsidRPr="00357A67" w:rsidRDefault="006D4818" w:rsidP="007B5704">
            <w:pPr>
              <w:spacing w:line="240" w:lineRule="auto"/>
              <w:jc w:val="left"/>
              <w:rPr>
                <w:rFonts w:ascii="Arial" w:hAnsi="Arial"/>
                <w:color w:val="000000" w:themeColor="text1"/>
                <w:sz w:val="16"/>
                <w:szCs w:val="16"/>
                <w:lang w:val="en-GB"/>
              </w:rPr>
            </w:pPr>
            <w:r w:rsidRPr="00357A67">
              <w:rPr>
                <w:rFonts w:ascii="Arial" w:hAnsi="Arial"/>
                <w:color w:val="000000" w:themeColor="text1"/>
                <w:sz w:val="16"/>
                <w:szCs w:val="16"/>
                <w:lang w:val="en-GB"/>
              </w:rPr>
              <w:t>Members of the project team should have knowledge of both of the terminological resource and experience in their practical application.</w:t>
            </w:r>
          </w:p>
        </w:tc>
        <w:tc>
          <w:tcPr>
            <w:tcW w:w="9785" w:type="dxa"/>
            <w:tcMar>
              <w:top w:w="40" w:type="dxa"/>
              <w:left w:w="0" w:type="dxa"/>
              <w:bottom w:w="40" w:type="dxa"/>
              <w:right w:w="0" w:type="dxa"/>
            </w:tcMar>
          </w:tcPr>
          <w:p w14:paraId="15D73DC0" w14:textId="77777777" w:rsidR="006D4818" w:rsidRPr="00357A67" w:rsidRDefault="006D4818" w:rsidP="007B5704">
            <w:pPr>
              <w:spacing w:line="240" w:lineRule="auto"/>
              <w:jc w:val="left"/>
              <w:rPr>
                <w:rFonts w:ascii="Arial" w:hAnsi="Arial"/>
                <w:color w:val="000000" w:themeColor="text1"/>
                <w:sz w:val="16"/>
                <w:szCs w:val="16"/>
                <w:lang w:val="en-GB"/>
              </w:rPr>
            </w:pPr>
            <w:r w:rsidRPr="00357A67">
              <w:rPr>
                <w:rFonts w:ascii="Arial" w:hAnsi="Arial"/>
                <w:color w:val="000000" w:themeColor="text1"/>
                <w:sz w:val="16"/>
                <w:szCs w:val="16"/>
                <w:lang w:val="en-GB"/>
              </w:rPr>
              <w:t xml:space="preserve">Our process </w:t>
            </w:r>
            <w:r>
              <w:rPr>
                <w:rFonts w:ascii="Arial" w:hAnsi="Arial"/>
                <w:color w:val="000000" w:themeColor="text1"/>
                <w:sz w:val="16"/>
                <w:szCs w:val="16"/>
                <w:lang w:val="en-GB"/>
              </w:rPr>
              <w:t>characterises</w:t>
            </w:r>
            <w:r w:rsidRPr="00357A67">
              <w:rPr>
                <w:rFonts w:ascii="Arial" w:hAnsi="Arial"/>
                <w:color w:val="000000" w:themeColor="text1"/>
                <w:sz w:val="16"/>
                <w:szCs w:val="16"/>
                <w:lang w:val="en-GB"/>
              </w:rPr>
              <w:t xml:space="preserve"> as a </w:t>
            </w:r>
            <w:r>
              <w:rPr>
                <w:rFonts w:ascii="Arial" w:hAnsi="Arial"/>
                <w:color w:val="000000" w:themeColor="text1"/>
                <w:sz w:val="16"/>
                <w:szCs w:val="16"/>
                <w:lang w:val="en-GB"/>
              </w:rPr>
              <w:t>two-tier</w:t>
            </w:r>
            <w:r w:rsidRPr="00357A67">
              <w:rPr>
                <w:rFonts w:ascii="Arial" w:hAnsi="Arial"/>
                <w:color w:val="000000" w:themeColor="text1"/>
                <w:sz w:val="16"/>
                <w:szCs w:val="16"/>
                <w:lang w:val="en-GB"/>
              </w:rPr>
              <w:t xml:space="preserve"> procedure. The first tier incorporates clinical knowledge from academic health care professionals (nurses) that were educated about SNOMED CT. The second tier combines clinical knowledge, terminology knowledge and knowledge about medical informatics as the team members who chose the final concepts had an education in a clinical profession (physiotherapy) and medical informatics.</w:t>
            </w:r>
          </w:p>
        </w:tc>
      </w:tr>
      <w:tr w:rsidR="006D4818" w:rsidRPr="002F3630" w14:paraId="16F5A117" w14:textId="77777777" w:rsidTr="007B5704">
        <w:trPr>
          <w:trHeight w:val="330"/>
        </w:trPr>
        <w:tc>
          <w:tcPr>
            <w:tcW w:w="559" w:type="dxa"/>
          </w:tcPr>
          <w:p w14:paraId="33F8E7AA" w14:textId="77777777" w:rsidR="006D4818" w:rsidRPr="00357A67" w:rsidRDefault="006D4818" w:rsidP="007B5704">
            <w:pPr>
              <w:spacing w:line="240" w:lineRule="auto"/>
              <w:jc w:val="left"/>
              <w:rPr>
                <w:rFonts w:ascii="Arial" w:hAnsi="Arial"/>
                <w:color w:val="000000" w:themeColor="text1"/>
                <w:sz w:val="16"/>
                <w:szCs w:val="16"/>
                <w:lang w:val="en-GB"/>
              </w:rPr>
            </w:pPr>
            <w:r w:rsidRPr="00357A67">
              <w:rPr>
                <w:rFonts w:ascii="Arial" w:hAnsi="Arial"/>
                <w:color w:val="000000" w:themeColor="text1"/>
                <w:sz w:val="16"/>
                <w:szCs w:val="16"/>
                <w:lang w:val="en-GB"/>
              </w:rPr>
              <w:t>6</w:t>
            </w:r>
          </w:p>
        </w:tc>
        <w:tc>
          <w:tcPr>
            <w:tcW w:w="3261" w:type="dxa"/>
            <w:tcMar>
              <w:top w:w="40" w:type="dxa"/>
              <w:left w:w="40" w:type="dxa"/>
              <w:bottom w:w="40" w:type="dxa"/>
              <w:right w:w="40" w:type="dxa"/>
            </w:tcMar>
          </w:tcPr>
          <w:p w14:paraId="6EDC2AAA" w14:textId="77777777" w:rsidR="006D4818" w:rsidRPr="0000366B" w:rsidRDefault="006D4818" w:rsidP="007B5704">
            <w:pPr>
              <w:spacing w:line="240" w:lineRule="auto"/>
              <w:jc w:val="left"/>
              <w:rPr>
                <w:rFonts w:ascii="Arial" w:hAnsi="Arial"/>
                <w:color w:val="000000" w:themeColor="text1"/>
                <w:sz w:val="16"/>
                <w:szCs w:val="16"/>
                <w:lang w:val="en-GB"/>
              </w:rPr>
            </w:pPr>
            <w:r w:rsidRPr="0000366B">
              <w:rPr>
                <w:rFonts w:ascii="Arial" w:hAnsi="Arial"/>
                <w:color w:val="000000" w:themeColor="text1"/>
                <w:sz w:val="16"/>
                <w:szCs w:val="16"/>
                <w:lang w:val="en-GB"/>
              </w:rPr>
              <w:t>Establish the extent to which the conventions and rules of each terminological resource will be followed.</w:t>
            </w:r>
          </w:p>
        </w:tc>
        <w:tc>
          <w:tcPr>
            <w:tcW w:w="9785" w:type="dxa"/>
            <w:tcMar>
              <w:top w:w="40" w:type="dxa"/>
              <w:left w:w="40" w:type="dxa"/>
              <w:bottom w:w="40" w:type="dxa"/>
              <w:right w:w="40" w:type="dxa"/>
            </w:tcMar>
          </w:tcPr>
          <w:p w14:paraId="0F5DA7A8" w14:textId="77777777" w:rsidR="006D4818" w:rsidRPr="00357A67" w:rsidRDefault="006D4818" w:rsidP="007B5704">
            <w:pPr>
              <w:widowControl w:val="0"/>
              <w:spacing w:line="240" w:lineRule="auto"/>
              <w:jc w:val="left"/>
              <w:rPr>
                <w:rFonts w:ascii="Arial" w:hAnsi="Arial"/>
                <w:color w:val="000000" w:themeColor="text1"/>
                <w:sz w:val="16"/>
                <w:szCs w:val="16"/>
                <w:lang w:val="en-GB"/>
              </w:rPr>
            </w:pPr>
            <w:r>
              <w:rPr>
                <w:rFonts w:ascii="Arial" w:hAnsi="Arial"/>
                <w:color w:val="000000" w:themeColor="text1"/>
                <w:sz w:val="16"/>
                <w:szCs w:val="16"/>
                <w:lang w:val="en-GB"/>
              </w:rPr>
              <w:t>The mapping was performed using the existing concepts in SNOMED CT. Post-coodination of concepts was not performed.</w:t>
            </w:r>
          </w:p>
        </w:tc>
      </w:tr>
      <w:tr w:rsidR="006D4818" w:rsidRPr="00171B6D" w14:paraId="001ECC1B" w14:textId="77777777" w:rsidTr="007B5704">
        <w:trPr>
          <w:trHeight w:val="330"/>
        </w:trPr>
        <w:tc>
          <w:tcPr>
            <w:tcW w:w="559" w:type="dxa"/>
          </w:tcPr>
          <w:p w14:paraId="6831A6A7" w14:textId="77777777" w:rsidR="006D4818" w:rsidRPr="00357A67" w:rsidRDefault="006D4818" w:rsidP="007B5704">
            <w:pPr>
              <w:spacing w:line="240" w:lineRule="auto"/>
              <w:jc w:val="left"/>
              <w:rPr>
                <w:rFonts w:ascii="Arial" w:hAnsi="Arial"/>
                <w:color w:val="000000" w:themeColor="text1"/>
                <w:sz w:val="16"/>
                <w:szCs w:val="16"/>
                <w:lang w:val="en-GB"/>
              </w:rPr>
            </w:pPr>
            <w:r w:rsidRPr="00357A67">
              <w:rPr>
                <w:rFonts w:ascii="Arial" w:hAnsi="Arial"/>
                <w:color w:val="000000" w:themeColor="text1"/>
                <w:sz w:val="16"/>
                <w:szCs w:val="16"/>
                <w:lang w:val="en-GB"/>
              </w:rPr>
              <w:t>7</w:t>
            </w:r>
          </w:p>
        </w:tc>
        <w:tc>
          <w:tcPr>
            <w:tcW w:w="3261" w:type="dxa"/>
            <w:tcMar>
              <w:top w:w="40" w:type="dxa"/>
              <w:left w:w="40" w:type="dxa"/>
              <w:bottom w:w="40" w:type="dxa"/>
              <w:right w:w="40" w:type="dxa"/>
            </w:tcMar>
          </w:tcPr>
          <w:p w14:paraId="53D33074" w14:textId="77777777" w:rsidR="006D4818" w:rsidRPr="0000366B" w:rsidRDefault="006D4818" w:rsidP="007B5704">
            <w:pPr>
              <w:spacing w:line="240" w:lineRule="auto"/>
              <w:jc w:val="left"/>
              <w:rPr>
                <w:rFonts w:ascii="Arial" w:hAnsi="Arial"/>
                <w:sz w:val="16"/>
                <w:szCs w:val="16"/>
                <w:lang w:val="en-GB"/>
              </w:rPr>
            </w:pPr>
            <w:r w:rsidRPr="0000366B">
              <w:rPr>
                <w:rFonts w:ascii="Arial" w:hAnsi="Arial"/>
                <w:sz w:val="16"/>
                <w:szCs w:val="16"/>
                <w:lang w:val="en-GB"/>
              </w:rPr>
              <w:t>Custodians of terminological resources should be involved in mapping projects</w:t>
            </w:r>
          </w:p>
        </w:tc>
        <w:tc>
          <w:tcPr>
            <w:tcW w:w="9785" w:type="dxa"/>
            <w:tcMar>
              <w:top w:w="40" w:type="dxa"/>
              <w:left w:w="40" w:type="dxa"/>
              <w:bottom w:w="40" w:type="dxa"/>
              <w:right w:w="40" w:type="dxa"/>
            </w:tcMar>
          </w:tcPr>
          <w:p w14:paraId="67F6BF89" w14:textId="77777777" w:rsidR="006D4818" w:rsidRPr="00357A67" w:rsidRDefault="006D4818" w:rsidP="007B5704">
            <w:pPr>
              <w:widowControl w:val="0"/>
              <w:spacing w:line="240" w:lineRule="auto"/>
              <w:jc w:val="left"/>
              <w:rPr>
                <w:rFonts w:ascii="Arial" w:hAnsi="Arial"/>
                <w:color w:val="000000" w:themeColor="text1"/>
                <w:sz w:val="16"/>
                <w:szCs w:val="16"/>
                <w:lang w:val="en-GB"/>
              </w:rPr>
            </w:pPr>
            <w:r w:rsidRPr="0000366B">
              <w:rPr>
                <w:rFonts w:ascii="Arial" w:hAnsi="Arial"/>
                <w:color w:val="000000" w:themeColor="text1"/>
                <w:sz w:val="16"/>
                <w:szCs w:val="16"/>
                <w:lang w:val="en-GB"/>
              </w:rPr>
              <w:t xml:space="preserve">Following the current mapping project, the initiative is to be continued and further stakeholders, e.g. from medical and nursing professional associations and </w:t>
            </w:r>
            <w:r>
              <w:rPr>
                <w:rFonts w:ascii="Arial" w:hAnsi="Arial"/>
                <w:color w:val="000000" w:themeColor="text1"/>
                <w:sz w:val="16"/>
                <w:szCs w:val="16"/>
                <w:lang w:val="en-GB"/>
              </w:rPr>
              <w:t>standardisation</w:t>
            </w:r>
            <w:r w:rsidRPr="0000366B">
              <w:rPr>
                <w:rFonts w:ascii="Arial" w:hAnsi="Arial"/>
                <w:color w:val="000000" w:themeColor="text1"/>
                <w:sz w:val="16"/>
                <w:szCs w:val="16"/>
                <w:lang w:val="en-GB"/>
              </w:rPr>
              <w:t xml:space="preserve"> </w:t>
            </w:r>
            <w:r>
              <w:rPr>
                <w:rFonts w:ascii="Arial" w:hAnsi="Arial"/>
                <w:color w:val="000000" w:themeColor="text1"/>
                <w:sz w:val="16"/>
                <w:szCs w:val="16"/>
                <w:lang w:val="en-GB"/>
              </w:rPr>
              <w:t>organisations,</w:t>
            </w:r>
            <w:r w:rsidRPr="0000366B">
              <w:rPr>
                <w:rFonts w:ascii="Arial" w:hAnsi="Arial"/>
                <w:color w:val="000000" w:themeColor="text1"/>
                <w:sz w:val="16"/>
                <w:szCs w:val="16"/>
                <w:lang w:val="en-GB"/>
              </w:rPr>
              <w:t xml:space="preserve"> are to be involved.</w:t>
            </w:r>
          </w:p>
        </w:tc>
      </w:tr>
      <w:tr w:rsidR="006D4818" w:rsidRPr="00171B6D" w14:paraId="35099E21" w14:textId="77777777" w:rsidTr="007B5704">
        <w:trPr>
          <w:trHeight w:val="330"/>
        </w:trPr>
        <w:tc>
          <w:tcPr>
            <w:tcW w:w="559" w:type="dxa"/>
          </w:tcPr>
          <w:p w14:paraId="3888D969" w14:textId="77777777" w:rsidR="006D4818" w:rsidRPr="00357A67" w:rsidRDefault="006D4818" w:rsidP="007B5704">
            <w:pPr>
              <w:spacing w:line="240" w:lineRule="auto"/>
              <w:jc w:val="left"/>
              <w:rPr>
                <w:rFonts w:ascii="Arial" w:hAnsi="Arial"/>
                <w:color w:val="000000" w:themeColor="text1"/>
                <w:sz w:val="16"/>
                <w:szCs w:val="16"/>
                <w:lang w:val="en-GB"/>
              </w:rPr>
            </w:pPr>
            <w:r w:rsidRPr="00357A67">
              <w:rPr>
                <w:rFonts w:ascii="Arial" w:hAnsi="Arial"/>
                <w:color w:val="000000" w:themeColor="text1"/>
                <w:sz w:val="16"/>
                <w:szCs w:val="16"/>
                <w:lang w:val="en-GB"/>
              </w:rPr>
              <w:t>8</w:t>
            </w:r>
          </w:p>
        </w:tc>
        <w:tc>
          <w:tcPr>
            <w:tcW w:w="3261" w:type="dxa"/>
            <w:tcMar>
              <w:top w:w="40" w:type="dxa"/>
              <w:left w:w="40" w:type="dxa"/>
              <w:bottom w:w="40" w:type="dxa"/>
              <w:right w:w="40" w:type="dxa"/>
            </w:tcMar>
          </w:tcPr>
          <w:p w14:paraId="7509746C" w14:textId="77777777" w:rsidR="006D4818" w:rsidRPr="00357A67" w:rsidRDefault="006D4818" w:rsidP="007B5704">
            <w:pPr>
              <w:spacing w:line="240" w:lineRule="auto"/>
              <w:jc w:val="left"/>
              <w:rPr>
                <w:rFonts w:ascii="Arial" w:hAnsi="Arial"/>
                <w:color w:val="000000" w:themeColor="text1"/>
                <w:sz w:val="16"/>
                <w:szCs w:val="16"/>
                <w:lang w:val="en-GB"/>
              </w:rPr>
            </w:pPr>
            <w:r w:rsidRPr="00357A67">
              <w:rPr>
                <w:rFonts w:ascii="Arial" w:hAnsi="Arial"/>
                <w:color w:val="000000" w:themeColor="text1"/>
                <w:sz w:val="16"/>
                <w:szCs w:val="16"/>
                <w:lang w:val="en-GB"/>
              </w:rPr>
              <w:t>The automated and manual methods applied should be transparent and documented.</w:t>
            </w:r>
          </w:p>
        </w:tc>
        <w:tc>
          <w:tcPr>
            <w:tcW w:w="9785" w:type="dxa"/>
            <w:tcMar>
              <w:top w:w="40" w:type="dxa"/>
              <w:left w:w="0" w:type="dxa"/>
              <w:bottom w:w="40" w:type="dxa"/>
              <w:right w:w="0" w:type="dxa"/>
            </w:tcMar>
          </w:tcPr>
          <w:p w14:paraId="06C45550" w14:textId="77777777" w:rsidR="006D4818" w:rsidRPr="00357A67" w:rsidRDefault="006D4818" w:rsidP="007B5704">
            <w:pPr>
              <w:spacing w:line="240" w:lineRule="auto"/>
              <w:jc w:val="left"/>
              <w:rPr>
                <w:rFonts w:ascii="Arial" w:hAnsi="Arial"/>
                <w:color w:val="000000" w:themeColor="text1"/>
                <w:sz w:val="16"/>
                <w:szCs w:val="16"/>
                <w:lang w:val="en-GB"/>
              </w:rPr>
            </w:pPr>
            <w:r>
              <w:rPr>
                <w:rFonts w:ascii="Arial" w:hAnsi="Arial"/>
                <w:color w:val="000000" w:themeColor="text1"/>
                <w:sz w:val="16"/>
                <w:szCs w:val="16"/>
                <w:lang w:val="en-GB"/>
              </w:rPr>
              <w:t xml:space="preserve">The mapping was conducted as a manual mapping. </w:t>
            </w:r>
            <w:r w:rsidRPr="00357A67">
              <w:rPr>
                <w:rFonts w:ascii="Arial" w:hAnsi="Arial"/>
                <w:color w:val="000000" w:themeColor="text1"/>
                <w:sz w:val="16"/>
                <w:szCs w:val="16"/>
                <w:lang w:val="en-GB"/>
              </w:rPr>
              <w:t>They are described in the corresponding scientific publication</w:t>
            </w:r>
          </w:p>
        </w:tc>
      </w:tr>
      <w:tr w:rsidR="006D4818" w:rsidRPr="00171B6D" w14:paraId="067FFC5B" w14:textId="77777777" w:rsidTr="007B5704">
        <w:trPr>
          <w:trHeight w:val="330"/>
        </w:trPr>
        <w:tc>
          <w:tcPr>
            <w:tcW w:w="559" w:type="dxa"/>
          </w:tcPr>
          <w:p w14:paraId="4D041714" w14:textId="77777777" w:rsidR="006D4818" w:rsidRPr="00357A67" w:rsidRDefault="006D4818" w:rsidP="007B5704">
            <w:pPr>
              <w:spacing w:line="240" w:lineRule="auto"/>
              <w:jc w:val="left"/>
              <w:rPr>
                <w:rFonts w:ascii="Arial" w:hAnsi="Arial"/>
                <w:color w:val="000000" w:themeColor="text1"/>
                <w:sz w:val="16"/>
                <w:szCs w:val="16"/>
                <w:lang w:val="en-GB"/>
              </w:rPr>
            </w:pPr>
            <w:r w:rsidRPr="00357A67">
              <w:rPr>
                <w:rFonts w:ascii="Arial" w:hAnsi="Arial"/>
                <w:color w:val="000000" w:themeColor="text1"/>
                <w:sz w:val="16"/>
                <w:szCs w:val="16"/>
                <w:lang w:val="en-GB"/>
              </w:rPr>
              <w:t>9</w:t>
            </w:r>
          </w:p>
        </w:tc>
        <w:tc>
          <w:tcPr>
            <w:tcW w:w="3261" w:type="dxa"/>
            <w:tcMar>
              <w:top w:w="40" w:type="dxa"/>
              <w:left w:w="40" w:type="dxa"/>
              <w:bottom w:w="40" w:type="dxa"/>
              <w:right w:w="40" w:type="dxa"/>
            </w:tcMar>
          </w:tcPr>
          <w:p w14:paraId="30F631DC" w14:textId="77777777" w:rsidR="006D4818" w:rsidRPr="00357A67" w:rsidRDefault="006D4818" w:rsidP="007B5704">
            <w:pPr>
              <w:spacing w:line="240" w:lineRule="auto"/>
              <w:jc w:val="left"/>
              <w:rPr>
                <w:rFonts w:ascii="Arial" w:hAnsi="Arial"/>
                <w:color w:val="000000" w:themeColor="text1"/>
                <w:sz w:val="16"/>
                <w:szCs w:val="16"/>
                <w:lang w:val="en-GB"/>
              </w:rPr>
            </w:pPr>
            <w:r w:rsidRPr="00357A67">
              <w:rPr>
                <w:rFonts w:ascii="Arial" w:hAnsi="Arial"/>
                <w:color w:val="000000" w:themeColor="text1"/>
                <w:sz w:val="16"/>
                <w:szCs w:val="16"/>
                <w:lang w:val="en-GB"/>
              </w:rPr>
              <w:t>Every map should describe the direction of the map.</w:t>
            </w:r>
          </w:p>
        </w:tc>
        <w:tc>
          <w:tcPr>
            <w:tcW w:w="9785" w:type="dxa"/>
            <w:tcMar>
              <w:top w:w="40" w:type="dxa"/>
              <w:left w:w="0" w:type="dxa"/>
              <w:bottom w:w="40" w:type="dxa"/>
              <w:right w:w="0" w:type="dxa"/>
            </w:tcMar>
          </w:tcPr>
          <w:p w14:paraId="6FE3855C" w14:textId="77777777" w:rsidR="006D4818" w:rsidRPr="00357A67" w:rsidRDefault="006D4818" w:rsidP="007B5704">
            <w:pPr>
              <w:spacing w:line="240" w:lineRule="auto"/>
              <w:jc w:val="left"/>
              <w:rPr>
                <w:rFonts w:ascii="Arial" w:hAnsi="Arial"/>
                <w:color w:val="000000" w:themeColor="text1"/>
                <w:sz w:val="16"/>
                <w:szCs w:val="16"/>
                <w:lang w:val="en-GB"/>
              </w:rPr>
            </w:pPr>
            <w:r w:rsidRPr="00357A67">
              <w:rPr>
                <w:rFonts w:ascii="Arial" w:hAnsi="Arial"/>
                <w:color w:val="000000" w:themeColor="text1"/>
                <w:sz w:val="16"/>
                <w:szCs w:val="16"/>
                <w:lang w:val="en-GB"/>
              </w:rPr>
              <w:t>The map is a one-directional map, where the NKDUC provides the source items and are mapped with SNOMED CT concepts.</w:t>
            </w:r>
            <w:r>
              <w:rPr>
                <w:rFonts w:ascii="Arial" w:hAnsi="Arial"/>
                <w:color w:val="000000" w:themeColor="text1"/>
                <w:sz w:val="16"/>
                <w:szCs w:val="16"/>
                <w:lang w:val="en-GB"/>
              </w:rPr>
              <w:t xml:space="preserve"> The goal of this map, as described, is a one-time map, whose primary purpose is the translation of the ulcer relevant items of the NKDUC to the international terminology SNOMED CT. We did so to investigate SNOMED CT’s potential to cover ulcer relevant information and its potential to encode this information.</w:t>
            </w:r>
          </w:p>
        </w:tc>
      </w:tr>
      <w:tr w:rsidR="006D4818" w:rsidRPr="00171B6D" w14:paraId="2B1E9A45" w14:textId="77777777" w:rsidTr="007B5704">
        <w:trPr>
          <w:trHeight w:val="330"/>
        </w:trPr>
        <w:tc>
          <w:tcPr>
            <w:tcW w:w="559" w:type="dxa"/>
          </w:tcPr>
          <w:p w14:paraId="7700F21E" w14:textId="77777777" w:rsidR="006D4818" w:rsidRPr="00357A67" w:rsidRDefault="006D4818" w:rsidP="007B5704">
            <w:pPr>
              <w:spacing w:line="240" w:lineRule="auto"/>
              <w:jc w:val="left"/>
              <w:rPr>
                <w:rFonts w:ascii="Arial" w:hAnsi="Arial"/>
                <w:color w:val="000000" w:themeColor="text1"/>
                <w:sz w:val="16"/>
                <w:szCs w:val="16"/>
                <w:lang w:val="en-GB"/>
              </w:rPr>
            </w:pPr>
            <w:r w:rsidRPr="00357A67">
              <w:rPr>
                <w:rFonts w:ascii="Arial" w:hAnsi="Arial"/>
                <w:color w:val="000000" w:themeColor="text1"/>
                <w:sz w:val="16"/>
                <w:szCs w:val="16"/>
                <w:lang w:val="en-GB"/>
              </w:rPr>
              <w:t>10</w:t>
            </w:r>
          </w:p>
        </w:tc>
        <w:tc>
          <w:tcPr>
            <w:tcW w:w="3261" w:type="dxa"/>
            <w:tcMar>
              <w:top w:w="40" w:type="dxa"/>
              <w:left w:w="40" w:type="dxa"/>
              <w:bottom w:w="40" w:type="dxa"/>
              <w:right w:w="40" w:type="dxa"/>
            </w:tcMar>
          </w:tcPr>
          <w:p w14:paraId="7A55588A" w14:textId="77777777" w:rsidR="006D4818" w:rsidRPr="00357A67" w:rsidRDefault="006D4818" w:rsidP="007B5704">
            <w:pPr>
              <w:spacing w:line="240" w:lineRule="auto"/>
              <w:jc w:val="left"/>
              <w:rPr>
                <w:rFonts w:ascii="Arial" w:hAnsi="Arial"/>
                <w:color w:val="000000" w:themeColor="text1"/>
                <w:sz w:val="16"/>
                <w:szCs w:val="16"/>
                <w:lang w:val="en-GB"/>
              </w:rPr>
            </w:pPr>
            <w:r w:rsidRPr="00357A67">
              <w:rPr>
                <w:rFonts w:ascii="Arial" w:hAnsi="Arial"/>
                <w:color w:val="000000" w:themeColor="text1"/>
                <w:sz w:val="16"/>
                <w:szCs w:val="16"/>
                <w:lang w:val="en-GB"/>
              </w:rPr>
              <w:t>The cardinality of each map should be clearly specified.</w:t>
            </w:r>
          </w:p>
        </w:tc>
        <w:tc>
          <w:tcPr>
            <w:tcW w:w="9785" w:type="dxa"/>
            <w:tcMar>
              <w:top w:w="40" w:type="dxa"/>
              <w:left w:w="0" w:type="dxa"/>
              <w:bottom w:w="40" w:type="dxa"/>
              <w:right w:w="0" w:type="dxa"/>
            </w:tcMar>
          </w:tcPr>
          <w:p w14:paraId="373298D9" w14:textId="77777777" w:rsidR="006D4818" w:rsidRPr="00357A67" w:rsidRDefault="006D4818" w:rsidP="007B5704">
            <w:pPr>
              <w:spacing w:line="240" w:lineRule="auto"/>
              <w:jc w:val="left"/>
              <w:rPr>
                <w:rFonts w:ascii="Arial" w:hAnsi="Arial"/>
                <w:color w:val="000000" w:themeColor="text1"/>
                <w:sz w:val="16"/>
                <w:szCs w:val="16"/>
                <w:lang w:val="en-GB"/>
              </w:rPr>
            </w:pPr>
            <w:r w:rsidRPr="00357A67">
              <w:rPr>
                <w:rFonts w:ascii="Arial" w:hAnsi="Arial"/>
                <w:color w:val="000000" w:themeColor="text1"/>
                <w:sz w:val="16"/>
                <w:szCs w:val="16"/>
                <w:lang w:val="en-GB"/>
              </w:rPr>
              <w:t>Each mapper was advised to create a one-to-one map, i.e., each source item is linked to one target concept. The results of all three mappers are then consolidated to create a finale one-to-one map</w:t>
            </w:r>
            <w:r>
              <w:rPr>
                <w:rFonts w:ascii="Arial" w:hAnsi="Arial"/>
                <w:color w:val="000000" w:themeColor="text1"/>
                <w:sz w:val="16"/>
                <w:szCs w:val="16"/>
                <w:lang w:val="en-GB"/>
              </w:rPr>
              <w:t xml:space="preserve"> by two further assessors, who first conducted an equivalence rating and then chose the final item.</w:t>
            </w:r>
          </w:p>
        </w:tc>
      </w:tr>
      <w:tr w:rsidR="006D4818" w:rsidRPr="00171B6D" w14:paraId="2C94E6D5" w14:textId="77777777" w:rsidTr="007B5704">
        <w:trPr>
          <w:trHeight w:val="330"/>
        </w:trPr>
        <w:tc>
          <w:tcPr>
            <w:tcW w:w="559" w:type="dxa"/>
          </w:tcPr>
          <w:p w14:paraId="50110FF3" w14:textId="77777777" w:rsidR="006D4818" w:rsidRPr="00357A67" w:rsidRDefault="006D4818" w:rsidP="007B5704">
            <w:pPr>
              <w:spacing w:line="240" w:lineRule="auto"/>
              <w:jc w:val="left"/>
              <w:rPr>
                <w:rFonts w:ascii="Arial" w:hAnsi="Arial"/>
                <w:color w:val="000000" w:themeColor="text1"/>
                <w:sz w:val="16"/>
                <w:szCs w:val="16"/>
                <w:lang w:val="en-GB"/>
              </w:rPr>
            </w:pPr>
            <w:r w:rsidRPr="00357A67">
              <w:rPr>
                <w:rFonts w:ascii="Arial" w:hAnsi="Arial"/>
                <w:color w:val="000000" w:themeColor="text1"/>
                <w:sz w:val="16"/>
                <w:szCs w:val="16"/>
                <w:lang w:val="en-GB"/>
              </w:rPr>
              <w:t>11</w:t>
            </w:r>
          </w:p>
        </w:tc>
        <w:tc>
          <w:tcPr>
            <w:tcW w:w="3261" w:type="dxa"/>
            <w:tcMar>
              <w:top w:w="40" w:type="dxa"/>
              <w:left w:w="40" w:type="dxa"/>
              <w:bottom w:w="40" w:type="dxa"/>
              <w:right w:w="40" w:type="dxa"/>
            </w:tcMar>
          </w:tcPr>
          <w:p w14:paraId="399DB0AC" w14:textId="77777777" w:rsidR="006D4818" w:rsidRPr="00357A67" w:rsidRDefault="006D4818" w:rsidP="007B5704">
            <w:pPr>
              <w:spacing w:line="240" w:lineRule="auto"/>
              <w:jc w:val="left"/>
              <w:rPr>
                <w:rFonts w:ascii="Arial" w:hAnsi="Arial"/>
                <w:color w:val="000000" w:themeColor="text1"/>
                <w:sz w:val="16"/>
                <w:szCs w:val="16"/>
                <w:lang w:val="en-GB"/>
              </w:rPr>
            </w:pPr>
            <w:r w:rsidRPr="00357A67">
              <w:rPr>
                <w:rFonts w:ascii="Arial" w:hAnsi="Arial"/>
                <w:color w:val="000000" w:themeColor="text1"/>
                <w:sz w:val="16"/>
                <w:szCs w:val="16"/>
                <w:lang w:val="en-GB"/>
              </w:rPr>
              <w:t>Any loss or gain of meaning should be made explicit and risk assessed.</w:t>
            </w:r>
          </w:p>
        </w:tc>
        <w:tc>
          <w:tcPr>
            <w:tcW w:w="9785" w:type="dxa"/>
            <w:tcMar>
              <w:top w:w="40" w:type="dxa"/>
              <w:left w:w="0" w:type="dxa"/>
              <w:bottom w:w="40" w:type="dxa"/>
              <w:right w:w="0" w:type="dxa"/>
            </w:tcMar>
          </w:tcPr>
          <w:p w14:paraId="718F96B1" w14:textId="77777777" w:rsidR="006D4818" w:rsidRPr="00357A67" w:rsidRDefault="006D4818" w:rsidP="007B5704">
            <w:pPr>
              <w:spacing w:line="240" w:lineRule="auto"/>
              <w:jc w:val="left"/>
              <w:rPr>
                <w:rFonts w:ascii="Arial" w:hAnsi="Arial"/>
                <w:color w:val="000000" w:themeColor="text1"/>
                <w:sz w:val="16"/>
                <w:szCs w:val="16"/>
                <w:lang w:val="en-GB"/>
              </w:rPr>
            </w:pPr>
            <w:r>
              <w:rPr>
                <w:rFonts w:ascii="Arial" w:hAnsi="Arial"/>
                <w:color w:val="000000" w:themeColor="text1"/>
                <w:sz w:val="16"/>
                <w:szCs w:val="16"/>
                <w:lang w:val="en-GB"/>
              </w:rPr>
              <w:t>For each map, we provide its final equivalence rating in the final map table (available as CSV file). Based on this rating, a loss and gain of a map are described. To calculate the coverage rate, we only considered a match when asymmetry was absent.</w:t>
            </w:r>
          </w:p>
        </w:tc>
      </w:tr>
      <w:tr w:rsidR="006D4818" w:rsidRPr="00171B6D" w14:paraId="25EC0D19" w14:textId="77777777" w:rsidTr="007B5704">
        <w:trPr>
          <w:trHeight w:val="330"/>
        </w:trPr>
        <w:tc>
          <w:tcPr>
            <w:tcW w:w="559" w:type="dxa"/>
          </w:tcPr>
          <w:p w14:paraId="67684DD2" w14:textId="77777777" w:rsidR="006D4818" w:rsidRPr="00357A67" w:rsidRDefault="006D4818" w:rsidP="007B5704">
            <w:pPr>
              <w:spacing w:line="240" w:lineRule="auto"/>
              <w:jc w:val="left"/>
              <w:rPr>
                <w:rFonts w:ascii="Arial" w:hAnsi="Arial"/>
                <w:color w:val="000000" w:themeColor="text1"/>
                <w:sz w:val="16"/>
                <w:szCs w:val="16"/>
                <w:lang w:val="en-GB"/>
              </w:rPr>
            </w:pPr>
            <w:r w:rsidRPr="00357A67">
              <w:rPr>
                <w:rFonts w:ascii="Arial" w:hAnsi="Arial"/>
                <w:color w:val="000000" w:themeColor="text1"/>
                <w:sz w:val="16"/>
                <w:szCs w:val="16"/>
                <w:lang w:val="en-GB"/>
              </w:rPr>
              <w:t>12</w:t>
            </w:r>
          </w:p>
        </w:tc>
        <w:tc>
          <w:tcPr>
            <w:tcW w:w="3261" w:type="dxa"/>
            <w:tcMar>
              <w:top w:w="40" w:type="dxa"/>
              <w:left w:w="40" w:type="dxa"/>
              <w:bottom w:w="40" w:type="dxa"/>
              <w:right w:w="40" w:type="dxa"/>
            </w:tcMar>
          </w:tcPr>
          <w:p w14:paraId="277E6654" w14:textId="77777777" w:rsidR="006D4818" w:rsidRPr="00357A67" w:rsidRDefault="006D4818" w:rsidP="007B5704">
            <w:pPr>
              <w:spacing w:line="240" w:lineRule="auto"/>
              <w:jc w:val="left"/>
              <w:rPr>
                <w:rFonts w:ascii="Arial" w:hAnsi="Arial"/>
                <w:color w:val="000000" w:themeColor="text1"/>
                <w:sz w:val="16"/>
                <w:szCs w:val="16"/>
                <w:lang w:val="en-GB"/>
              </w:rPr>
            </w:pPr>
            <w:r w:rsidRPr="00357A67">
              <w:rPr>
                <w:rFonts w:ascii="Arial" w:hAnsi="Arial"/>
                <w:color w:val="000000" w:themeColor="text1"/>
                <w:sz w:val="16"/>
                <w:szCs w:val="16"/>
                <w:lang w:val="en-GB"/>
              </w:rPr>
              <w:t>All maps should demonstrate the degree of equivalence.</w:t>
            </w:r>
          </w:p>
        </w:tc>
        <w:tc>
          <w:tcPr>
            <w:tcW w:w="9785" w:type="dxa"/>
            <w:tcMar>
              <w:top w:w="40" w:type="dxa"/>
              <w:left w:w="0" w:type="dxa"/>
              <w:bottom w:w="40" w:type="dxa"/>
              <w:right w:w="0" w:type="dxa"/>
            </w:tcMar>
          </w:tcPr>
          <w:p w14:paraId="372873B7" w14:textId="77777777" w:rsidR="006D4818" w:rsidRPr="00357A67" w:rsidRDefault="006D4818" w:rsidP="007B5704">
            <w:pPr>
              <w:spacing w:line="240" w:lineRule="auto"/>
              <w:jc w:val="left"/>
              <w:rPr>
                <w:rFonts w:ascii="Arial" w:hAnsi="Arial"/>
                <w:color w:val="000000" w:themeColor="text1"/>
                <w:sz w:val="16"/>
                <w:szCs w:val="16"/>
                <w:lang w:val="en-GB"/>
              </w:rPr>
            </w:pPr>
            <w:r w:rsidRPr="00357A67">
              <w:rPr>
                <w:rFonts w:ascii="Arial" w:hAnsi="Arial"/>
                <w:color w:val="000000" w:themeColor="text1"/>
                <w:sz w:val="16"/>
                <w:szCs w:val="16"/>
                <w:lang w:val="en-GB"/>
              </w:rPr>
              <w:t xml:space="preserve">The degree of equivalence </w:t>
            </w:r>
            <w:r>
              <w:rPr>
                <w:rFonts w:ascii="Arial" w:hAnsi="Arial"/>
                <w:color w:val="000000" w:themeColor="text1"/>
                <w:sz w:val="16"/>
                <w:szCs w:val="16"/>
                <w:lang w:val="en-GB"/>
              </w:rPr>
              <w:t>is</w:t>
            </w:r>
            <w:r w:rsidRPr="00357A67">
              <w:rPr>
                <w:rFonts w:ascii="Arial" w:hAnsi="Arial"/>
                <w:color w:val="000000" w:themeColor="text1"/>
                <w:sz w:val="16"/>
                <w:szCs w:val="16"/>
                <w:lang w:val="en-GB"/>
              </w:rPr>
              <w:t xml:space="preserve"> provided in the final map.</w:t>
            </w:r>
          </w:p>
        </w:tc>
      </w:tr>
      <w:tr w:rsidR="006D4818" w:rsidRPr="00171B6D" w14:paraId="7ECA6646" w14:textId="77777777" w:rsidTr="007B5704">
        <w:trPr>
          <w:trHeight w:val="330"/>
        </w:trPr>
        <w:tc>
          <w:tcPr>
            <w:tcW w:w="559" w:type="dxa"/>
          </w:tcPr>
          <w:p w14:paraId="6BBF34D9" w14:textId="77777777" w:rsidR="006D4818" w:rsidRPr="00357A67" w:rsidRDefault="006D4818" w:rsidP="007B5704">
            <w:pPr>
              <w:spacing w:line="240" w:lineRule="auto"/>
              <w:jc w:val="left"/>
              <w:rPr>
                <w:rFonts w:ascii="Arial" w:hAnsi="Arial"/>
                <w:color w:val="000000" w:themeColor="text1"/>
                <w:sz w:val="16"/>
                <w:szCs w:val="16"/>
                <w:lang w:val="en-GB"/>
              </w:rPr>
            </w:pPr>
            <w:r w:rsidRPr="00357A67">
              <w:rPr>
                <w:rFonts w:ascii="Arial" w:hAnsi="Arial"/>
                <w:color w:val="000000" w:themeColor="text1"/>
                <w:sz w:val="16"/>
                <w:szCs w:val="16"/>
                <w:lang w:val="en-GB"/>
              </w:rPr>
              <w:t>13</w:t>
            </w:r>
          </w:p>
        </w:tc>
        <w:tc>
          <w:tcPr>
            <w:tcW w:w="3261" w:type="dxa"/>
            <w:tcMar>
              <w:top w:w="40" w:type="dxa"/>
              <w:left w:w="40" w:type="dxa"/>
              <w:bottom w:w="40" w:type="dxa"/>
              <w:right w:w="40" w:type="dxa"/>
            </w:tcMar>
          </w:tcPr>
          <w:p w14:paraId="215B4E96" w14:textId="77777777" w:rsidR="006D4818" w:rsidRPr="00357A67" w:rsidRDefault="006D4818" w:rsidP="007B5704">
            <w:pPr>
              <w:spacing w:line="240" w:lineRule="auto"/>
              <w:jc w:val="left"/>
              <w:rPr>
                <w:rFonts w:ascii="Arial" w:hAnsi="Arial"/>
                <w:color w:val="000000" w:themeColor="text1"/>
                <w:sz w:val="16"/>
                <w:szCs w:val="16"/>
                <w:lang w:val="en-GB"/>
              </w:rPr>
            </w:pPr>
            <w:r w:rsidRPr="00357A67">
              <w:rPr>
                <w:rFonts w:ascii="Arial" w:hAnsi="Arial"/>
                <w:color w:val="000000" w:themeColor="text1"/>
                <w:sz w:val="16"/>
                <w:szCs w:val="16"/>
                <w:lang w:val="en-GB"/>
              </w:rPr>
              <w:t>All mapping projects should make the guidelines and heuristics applied in developing and interpreting the maps explicit when implemented.</w:t>
            </w:r>
          </w:p>
        </w:tc>
        <w:tc>
          <w:tcPr>
            <w:tcW w:w="9785" w:type="dxa"/>
            <w:tcMar>
              <w:top w:w="40" w:type="dxa"/>
              <w:left w:w="40" w:type="dxa"/>
              <w:bottom w:w="40" w:type="dxa"/>
              <w:right w:w="40" w:type="dxa"/>
            </w:tcMar>
          </w:tcPr>
          <w:p w14:paraId="46E29DBE" w14:textId="77777777" w:rsidR="006D4818" w:rsidRPr="00357A67" w:rsidRDefault="006D4818" w:rsidP="007B5704">
            <w:pPr>
              <w:widowControl w:val="0"/>
              <w:spacing w:line="240" w:lineRule="auto"/>
              <w:jc w:val="left"/>
              <w:rPr>
                <w:rFonts w:ascii="Arial" w:hAnsi="Arial"/>
                <w:color w:val="000000" w:themeColor="text1"/>
                <w:sz w:val="16"/>
                <w:szCs w:val="16"/>
                <w:lang w:val="en-GB"/>
              </w:rPr>
            </w:pPr>
            <w:r>
              <w:rPr>
                <w:rFonts w:ascii="Arial" w:hAnsi="Arial"/>
                <w:color w:val="000000" w:themeColor="text1"/>
                <w:sz w:val="16"/>
                <w:szCs w:val="16"/>
                <w:lang w:val="en-GB"/>
              </w:rPr>
              <w:t>We described the guidelines on which the mapping was based in the scientific publication.</w:t>
            </w:r>
          </w:p>
        </w:tc>
      </w:tr>
      <w:tr w:rsidR="006D4818" w:rsidRPr="00171B6D" w14:paraId="383A934E" w14:textId="77777777" w:rsidTr="007B5704">
        <w:trPr>
          <w:trHeight w:val="330"/>
        </w:trPr>
        <w:tc>
          <w:tcPr>
            <w:tcW w:w="559" w:type="dxa"/>
          </w:tcPr>
          <w:p w14:paraId="35C28CFB" w14:textId="77777777" w:rsidR="006D4818" w:rsidRPr="00357A67" w:rsidRDefault="006D4818" w:rsidP="007B5704">
            <w:pPr>
              <w:spacing w:line="240" w:lineRule="auto"/>
              <w:jc w:val="left"/>
              <w:rPr>
                <w:rFonts w:ascii="Arial" w:hAnsi="Arial"/>
                <w:color w:val="000000" w:themeColor="text1"/>
                <w:sz w:val="16"/>
                <w:szCs w:val="16"/>
                <w:lang w:val="en-GB"/>
              </w:rPr>
            </w:pPr>
            <w:r w:rsidRPr="00357A67">
              <w:rPr>
                <w:rFonts w:ascii="Arial" w:hAnsi="Arial"/>
                <w:color w:val="000000" w:themeColor="text1"/>
                <w:sz w:val="16"/>
                <w:szCs w:val="16"/>
                <w:lang w:val="en-GB"/>
              </w:rPr>
              <w:lastRenderedPageBreak/>
              <w:t>14</w:t>
            </w:r>
          </w:p>
        </w:tc>
        <w:tc>
          <w:tcPr>
            <w:tcW w:w="3261" w:type="dxa"/>
            <w:tcMar>
              <w:top w:w="40" w:type="dxa"/>
              <w:left w:w="40" w:type="dxa"/>
              <w:bottom w:w="40" w:type="dxa"/>
              <w:right w:w="40" w:type="dxa"/>
            </w:tcMar>
          </w:tcPr>
          <w:p w14:paraId="03A75546" w14:textId="77777777" w:rsidR="006D4818" w:rsidRPr="00357A67" w:rsidRDefault="006D4818" w:rsidP="007B5704">
            <w:pPr>
              <w:spacing w:line="240" w:lineRule="auto"/>
              <w:jc w:val="left"/>
              <w:rPr>
                <w:rFonts w:ascii="Arial" w:hAnsi="Arial"/>
                <w:color w:val="000000" w:themeColor="text1"/>
                <w:sz w:val="16"/>
                <w:szCs w:val="16"/>
                <w:lang w:val="en-GB"/>
              </w:rPr>
            </w:pPr>
            <w:r w:rsidRPr="00357A67">
              <w:rPr>
                <w:rFonts w:ascii="Arial" w:hAnsi="Arial"/>
                <w:color w:val="000000" w:themeColor="text1"/>
                <w:sz w:val="16"/>
                <w:szCs w:val="16"/>
                <w:lang w:val="en-GB"/>
              </w:rPr>
              <w:t>Documentation supporting the map should describe the map data structures, distribution format, and licensing arrangements.</w:t>
            </w:r>
          </w:p>
        </w:tc>
        <w:tc>
          <w:tcPr>
            <w:tcW w:w="9785" w:type="dxa"/>
            <w:tcMar>
              <w:top w:w="40" w:type="dxa"/>
              <w:left w:w="40" w:type="dxa"/>
              <w:bottom w:w="40" w:type="dxa"/>
              <w:right w:w="40" w:type="dxa"/>
            </w:tcMar>
          </w:tcPr>
          <w:p w14:paraId="457F1AF9" w14:textId="77777777" w:rsidR="006D4818" w:rsidRPr="00357A67" w:rsidRDefault="006D4818" w:rsidP="007B5704">
            <w:pPr>
              <w:widowControl w:val="0"/>
              <w:spacing w:line="240" w:lineRule="auto"/>
              <w:jc w:val="left"/>
              <w:rPr>
                <w:rFonts w:ascii="Arial" w:hAnsi="Arial"/>
                <w:color w:val="000000" w:themeColor="text1"/>
                <w:sz w:val="16"/>
                <w:szCs w:val="16"/>
                <w:lang w:val="en-GB"/>
              </w:rPr>
            </w:pPr>
            <w:r>
              <w:rPr>
                <w:rFonts w:ascii="Arial" w:hAnsi="Arial"/>
                <w:color w:val="000000" w:themeColor="text1"/>
                <w:sz w:val="16"/>
                <w:szCs w:val="16"/>
                <w:lang w:val="en-GB"/>
              </w:rPr>
              <w:t>The map table and further additional files such as the flat table of the NKDUC (the model and collection of the source items) are available in the online Appendix. The required information about the files can be found there, too.</w:t>
            </w:r>
          </w:p>
        </w:tc>
      </w:tr>
      <w:tr w:rsidR="006D4818" w:rsidRPr="00171B6D" w14:paraId="512B8877" w14:textId="77777777" w:rsidTr="007B5704">
        <w:trPr>
          <w:trHeight w:val="330"/>
        </w:trPr>
        <w:tc>
          <w:tcPr>
            <w:tcW w:w="559" w:type="dxa"/>
          </w:tcPr>
          <w:p w14:paraId="3A31F0CD" w14:textId="77777777" w:rsidR="006D4818" w:rsidRPr="00357A67" w:rsidRDefault="006D4818" w:rsidP="007B5704">
            <w:pPr>
              <w:spacing w:line="240" w:lineRule="auto"/>
              <w:jc w:val="left"/>
              <w:rPr>
                <w:rFonts w:ascii="Arial" w:hAnsi="Arial"/>
                <w:color w:val="000000" w:themeColor="text1"/>
                <w:sz w:val="16"/>
                <w:szCs w:val="16"/>
                <w:lang w:val="en-GB"/>
              </w:rPr>
            </w:pPr>
            <w:r w:rsidRPr="00357A67">
              <w:rPr>
                <w:rFonts w:ascii="Arial" w:hAnsi="Arial"/>
                <w:color w:val="000000" w:themeColor="text1"/>
                <w:sz w:val="16"/>
                <w:szCs w:val="16"/>
                <w:lang w:val="en-GB"/>
              </w:rPr>
              <w:t>15</w:t>
            </w:r>
          </w:p>
        </w:tc>
        <w:tc>
          <w:tcPr>
            <w:tcW w:w="3261" w:type="dxa"/>
            <w:tcMar>
              <w:top w:w="40" w:type="dxa"/>
              <w:left w:w="40" w:type="dxa"/>
              <w:bottom w:w="40" w:type="dxa"/>
              <w:right w:w="40" w:type="dxa"/>
            </w:tcMar>
          </w:tcPr>
          <w:p w14:paraId="28EFBDAB" w14:textId="77777777" w:rsidR="006D4818" w:rsidRPr="00357A67" w:rsidRDefault="006D4818" w:rsidP="007B5704">
            <w:pPr>
              <w:spacing w:line="240" w:lineRule="auto"/>
              <w:jc w:val="left"/>
              <w:rPr>
                <w:rFonts w:ascii="Arial" w:hAnsi="Arial"/>
                <w:color w:val="000000" w:themeColor="text1"/>
                <w:sz w:val="16"/>
                <w:szCs w:val="16"/>
                <w:lang w:val="en-GB"/>
              </w:rPr>
            </w:pPr>
            <w:r w:rsidRPr="00357A67">
              <w:rPr>
                <w:rFonts w:ascii="Arial" w:hAnsi="Arial"/>
                <w:color w:val="000000" w:themeColor="text1"/>
                <w:sz w:val="16"/>
                <w:szCs w:val="16"/>
                <w:lang w:val="en-GB"/>
              </w:rPr>
              <w:t>Every mapping project should have a quality assurance plan which includes testing and validation.</w:t>
            </w:r>
          </w:p>
        </w:tc>
        <w:tc>
          <w:tcPr>
            <w:tcW w:w="9785" w:type="dxa"/>
            <w:tcMar>
              <w:top w:w="40" w:type="dxa"/>
              <w:left w:w="40" w:type="dxa"/>
              <w:bottom w:w="40" w:type="dxa"/>
              <w:right w:w="40" w:type="dxa"/>
            </w:tcMar>
          </w:tcPr>
          <w:p w14:paraId="104C10C1" w14:textId="77777777" w:rsidR="006D4818" w:rsidRPr="00357A67" w:rsidRDefault="006D4818" w:rsidP="007B5704">
            <w:pPr>
              <w:widowControl w:val="0"/>
              <w:spacing w:line="240" w:lineRule="auto"/>
              <w:jc w:val="left"/>
              <w:rPr>
                <w:rFonts w:ascii="Arial" w:hAnsi="Arial"/>
                <w:color w:val="000000" w:themeColor="text1"/>
                <w:sz w:val="16"/>
                <w:szCs w:val="16"/>
                <w:lang w:val="en-GB"/>
              </w:rPr>
            </w:pPr>
            <w:r w:rsidRPr="008D538E">
              <w:rPr>
                <w:rFonts w:ascii="Arial" w:hAnsi="Arial"/>
                <w:color w:val="000000" w:themeColor="text1"/>
                <w:sz w:val="16"/>
                <w:szCs w:val="16"/>
                <w:lang w:val="en-GB"/>
              </w:rPr>
              <w:t xml:space="preserve">Our </w:t>
            </w:r>
            <w:r>
              <w:rPr>
                <w:rFonts w:ascii="Arial" w:hAnsi="Arial"/>
                <w:color w:val="000000" w:themeColor="text1"/>
                <w:sz w:val="16"/>
                <w:szCs w:val="16"/>
                <w:lang w:val="en-GB"/>
              </w:rPr>
              <w:t xml:space="preserve">mapping </w:t>
            </w:r>
            <w:r w:rsidRPr="008D538E">
              <w:rPr>
                <w:rFonts w:ascii="Arial" w:hAnsi="Arial"/>
                <w:color w:val="000000" w:themeColor="text1"/>
                <w:sz w:val="16"/>
                <w:szCs w:val="16"/>
                <w:lang w:val="en-GB"/>
              </w:rPr>
              <w:t>project focused on research questions and less on the implementation of the created objects. Nevertheless, the project will be continued in terms of implementation.</w:t>
            </w:r>
          </w:p>
        </w:tc>
      </w:tr>
      <w:tr w:rsidR="006D4818" w:rsidRPr="00171B6D" w14:paraId="5DA7787B" w14:textId="77777777" w:rsidTr="007B5704">
        <w:trPr>
          <w:trHeight w:val="330"/>
        </w:trPr>
        <w:tc>
          <w:tcPr>
            <w:tcW w:w="559" w:type="dxa"/>
          </w:tcPr>
          <w:p w14:paraId="0E1F1A98" w14:textId="77777777" w:rsidR="006D4818" w:rsidRPr="00357A67" w:rsidRDefault="006D4818" w:rsidP="007B5704">
            <w:pPr>
              <w:spacing w:line="240" w:lineRule="auto"/>
              <w:jc w:val="left"/>
              <w:rPr>
                <w:rFonts w:ascii="Arial" w:hAnsi="Arial"/>
                <w:color w:val="000000" w:themeColor="text1"/>
                <w:sz w:val="16"/>
                <w:szCs w:val="16"/>
                <w:lang w:val="en-GB"/>
              </w:rPr>
            </w:pPr>
            <w:r w:rsidRPr="00357A67">
              <w:rPr>
                <w:rFonts w:ascii="Arial" w:hAnsi="Arial"/>
                <w:color w:val="000000" w:themeColor="text1"/>
                <w:sz w:val="16"/>
                <w:szCs w:val="16"/>
                <w:lang w:val="en-GB"/>
              </w:rPr>
              <w:t>16</w:t>
            </w:r>
          </w:p>
        </w:tc>
        <w:tc>
          <w:tcPr>
            <w:tcW w:w="3261" w:type="dxa"/>
            <w:tcMar>
              <w:top w:w="40" w:type="dxa"/>
              <w:left w:w="40" w:type="dxa"/>
              <w:bottom w:w="40" w:type="dxa"/>
              <w:right w:w="40" w:type="dxa"/>
            </w:tcMar>
          </w:tcPr>
          <w:p w14:paraId="5A4BF922" w14:textId="77777777" w:rsidR="006D4818" w:rsidRPr="00357A67" w:rsidRDefault="006D4818" w:rsidP="007B5704">
            <w:pPr>
              <w:spacing w:line="240" w:lineRule="auto"/>
              <w:jc w:val="left"/>
              <w:rPr>
                <w:rFonts w:ascii="Arial" w:hAnsi="Arial"/>
                <w:color w:val="000000" w:themeColor="text1"/>
                <w:sz w:val="16"/>
                <w:szCs w:val="16"/>
                <w:lang w:val="en-GB"/>
              </w:rPr>
            </w:pPr>
            <w:r w:rsidRPr="00357A67">
              <w:rPr>
                <w:rFonts w:ascii="Arial" w:hAnsi="Arial"/>
                <w:color w:val="000000" w:themeColor="text1"/>
                <w:sz w:val="16"/>
                <w:szCs w:val="16"/>
                <w:lang w:val="en-GB"/>
              </w:rPr>
              <w:t>Every mapping project should have a consensus management process.</w:t>
            </w:r>
          </w:p>
        </w:tc>
        <w:tc>
          <w:tcPr>
            <w:tcW w:w="9785" w:type="dxa"/>
            <w:tcMar>
              <w:top w:w="40" w:type="dxa"/>
              <w:left w:w="40" w:type="dxa"/>
              <w:bottom w:w="40" w:type="dxa"/>
              <w:right w:w="40" w:type="dxa"/>
            </w:tcMar>
          </w:tcPr>
          <w:p w14:paraId="2FA164DE" w14:textId="77777777" w:rsidR="006D4818" w:rsidRPr="00357A67" w:rsidRDefault="006D4818" w:rsidP="007B5704">
            <w:pPr>
              <w:widowControl w:val="0"/>
              <w:spacing w:line="240" w:lineRule="auto"/>
              <w:jc w:val="left"/>
              <w:rPr>
                <w:rFonts w:ascii="Arial" w:hAnsi="Arial"/>
                <w:color w:val="000000" w:themeColor="text1"/>
                <w:sz w:val="16"/>
                <w:szCs w:val="16"/>
                <w:lang w:val="en-GB"/>
              </w:rPr>
            </w:pPr>
            <w:r>
              <w:rPr>
                <w:rFonts w:ascii="Arial" w:hAnsi="Arial"/>
                <w:color w:val="000000" w:themeColor="text1"/>
                <w:sz w:val="16"/>
                <w:szCs w:val="16"/>
                <w:lang w:val="en-GB"/>
              </w:rPr>
              <w:t>We established a two-tier process to ensure consensus and quality of the map. The final decision was made in a joint discussion, as described in the publication.</w:t>
            </w:r>
          </w:p>
        </w:tc>
      </w:tr>
      <w:tr w:rsidR="006D4818" w:rsidRPr="00171B6D" w14:paraId="4D7F3F23" w14:textId="77777777" w:rsidTr="007B5704">
        <w:trPr>
          <w:trHeight w:val="330"/>
        </w:trPr>
        <w:tc>
          <w:tcPr>
            <w:tcW w:w="559" w:type="dxa"/>
          </w:tcPr>
          <w:p w14:paraId="7CC5ECBC" w14:textId="77777777" w:rsidR="006D4818" w:rsidRPr="00357A67" w:rsidRDefault="006D4818" w:rsidP="007B5704">
            <w:pPr>
              <w:spacing w:line="240" w:lineRule="auto"/>
              <w:jc w:val="left"/>
              <w:rPr>
                <w:rFonts w:ascii="Arial" w:hAnsi="Arial"/>
                <w:color w:val="000000" w:themeColor="text1"/>
                <w:sz w:val="16"/>
                <w:szCs w:val="16"/>
                <w:lang w:val="en-US"/>
              </w:rPr>
            </w:pPr>
            <w:r w:rsidRPr="00357A67">
              <w:rPr>
                <w:rFonts w:ascii="Arial" w:hAnsi="Arial"/>
                <w:color w:val="000000" w:themeColor="text1"/>
                <w:sz w:val="16"/>
                <w:szCs w:val="16"/>
                <w:lang w:val="en-US"/>
              </w:rPr>
              <w:t>17</w:t>
            </w:r>
          </w:p>
        </w:tc>
        <w:tc>
          <w:tcPr>
            <w:tcW w:w="3261" w:type="dxa"/>
            <w:tcMar>
              <w:top w:w="40" w:type="dxa"/>
              <w:left w:w="40" w:type="dxa"/>
              <w:bottom w:w="40" w:type="dxa"/>
              <w:right w:w="40" w:type="dxa"/>
            </w:tcMar>
          </w:tcPr>
          <w:p w14:paraId="5017D145" w14:textId="77777777" w:rsidR="006D4818" w:rsidRPr="00357A67" w:rsidRDefault="006D4818" w:rsidP="007B5704">
            <w:pPr>
              <w:spacing w:line="240" w:lineRule="auto"/>
              <w:jc w:val="left"/>
              <w:rPr>
                <w:rFonts w:ascii="Arial" w:hAnsi="Arial"/>
                <w:color w:val="000000" w:themeColor="text1"/>
                <w:sz w:val="16"/>
                <w:szCs w:val="16"/>
                <w:lang w:val="en-GB"/>
              </w:rPr>
            </w:pPr>
            <w:r w:rsidRPr="00357A67">
              <w:rPr>
                <w:rFonts w:ascii="Arial" w:hAnsi="Arial"/>
                <w:color w:val="000000" w:themeColor="text1"/>
                <w:sz w:val="16"/>
                <w:szCs w:val="16"/>
                <w:lang w:val="en-GB"/>
              </w:rPr>
              <w:t>Maps should be maintained and routinely updated during their lifespan.</w:t>
            </w:r>
          </w:p>
        </w:tc>
        <w:tc>
          <w:tcPr>
            <w:tcW w:w="9785" w:type="dxa"/>
            <w:tcMar>
              <w:top w:w="40" w:type="dxa"/>
              <w:left w:w="0" w:type="dxa"/>
              <w:bottom w:w="40" w:type="dxa"/>
              <w:right w:w="0" w:type="dxa"/>
            </w:tcMar>
          </w:tcPr>
          <w:p w14:paraId="3CC43057" w14:textId="77777777" w:rsidR="006D4818" w:rsidRPr="00357A67" w:rsidRDefault="006D4818" w:rsidP="007B5704">
            <w:pPr>
              <w:spacing w:line="240" w:lineRule="auto"/>
              <w:jc w:val="left"/>
              <w:rPr>
                <w:rFonts w:ascii="Arial" w:hAnsi="Arial"/>
                <w:color w:val="000000" w:themeColor="text1"/>
                <w:sz w:val="16"/>
                <w:szCs w:val="16"/>
                <w:lang w:val="en-GB"/>
              </w:rPr>
            </w:pPr>
            <w:r>
              <w:rPr>
                <w:rFonts w:ascii="Arial" w:hAnsi="Arial"/>
                <w:color w:val="000000" w:themeColor="text1"/>
                <w:sz w:val="16"/>
                <w:szCs w:val="16"/>
                <w:lang w:val="en-GB"/>
              </w:rPr>
              <w:t>As described, this project focussed on research rather than actual implementation. However, we will use the current map, based on pre-coordinated SNOMED CT concepts, and we plan to extend the mapping by also using post-coordination. Thus, w</w:t>
            </w:r>
            <w:r w:rsidRPr="00357A67">
              <w:rPr>
                <w:rFonts w:ascii="Arial" w:hAnsi="Arial"/>
                <w:color w:val="000000" w:themeColor="text1"/>
                <w:sz w:val="16"/>
                <w:szCs w:val="16"/>
                <w:lang w:val="en-GB"/>
              </w:rPr>
              <w:t xml:space="preserve">e plan to update this first version of our </w:t>
            </w:r>
            <w:r>
              <w:rPr>
                <w:rFonts w:ascii="Arial" w:hAnsi="Arial"/>
                <w:color w:val="000000" w:themeColor="text1"/>
                <w:sz w:val="16"/>
                <w:szCs w:val="16"/>
                <w:lang w:val="en-GB"/>
              </w:rPr>
              <w:t>map.</w:t>
            </w:r>
          </w:p>
        </w:tc>
      </w:tr>
      <w:tr w:rsidR="006D4818" w:rsidRPr="00171B6D" w14:paraId="72D64FD8" w14:textId="77777777" w:rsidTr="007B5704">
        <w:trPr>
          <w:trHeight w:val="585"/>
        </w:trPr>
        <w:tc>
          <w:tcPr>
            <w:tcW w:w="559" w:type="dxa"/>
          </w:tcPr>
          <w:p w14:paraId="25A61123" w14:textId="77777777" w:rsidR="006D4818" w:rsidRPr="00357A67" w:rsidRDefault="006D4818" w:rsidP="007B5704">
            <w:pPr>
              <w:spacing w:line="240" w:lineRule="auto"/>
              <w:jc w:val="left"/>
              <w:rPr>
                <w:rFonts w:ascii="Arial" w:hAnsi="Arial"/>
                <w:color w:val="000000" w:themeColor="text1"/>
                <w:sz w:val="16"/>
                <w:szCs w:val="16"/>
                <w:lang w:val="en-GB"/>
              </w:rPr>
            </w:pPr>
            <w:r w:rsidRPr="00357A67">
              <w:rPr>
                <w:rFonts w:ascii="Arial" w:hAnsi="Arial"/>
                <w:color w:val="000000" w:themeColor="text1"/>
                <w:sz w:val="16"/>
                <w:szCs w:val="16"/>
                <w:lang w:val="en-GB"/>
              </w:rPr>
              <w:t>18</w:t>
            </w:r>
          </w:p>
        </w:tc>
        <w:tc>
          <w:tcPr>
            <w:tcW w:w="3261" w:type="dxa"/>
            <w:tcMar>
              <w:top w:w="40" w:type="dxa"/>
              <w:left w:w="40" w:type="dxa"/>
              <w:bottom w:w="40" w:type="dxa"/>
              <w:right w:w="40" w:type="dxa"/>
            </w:tcMar>
          </w:tcPr>
          <w:p w14:paraId="6EEC2302" w14:textId="77777777" w:rsidR="006D4818" w:rsidRPr="00357A67" w:rsidRDefault="006D4818" w:rsidP="007B5704">
            <w:pPr>
              <w:spacing w:line="240" w:lineRule="auto"/>
              <w:jc w:val="left"/>
              <w:rPr>
                <w:rFonts w:ascii="Arial" w:hAnsi="Arial"/>
                <w:color w:val="000000" w:themeColor="text1"/>
                <w:sz w:val="16"/>
                <w:szCs w:val="16"/>
                <w:lang w:val="en-GB"/>
              </w:rPr>
            </w:pPr>
            <w:r w:rsidRPr="00357A67">
              <w:rPr>
                <w:rFonts w:ascii="Arial" w:hAnsi="Arial"/>
                <w:color w:val="000000" w:themeColor="text1"/>
                <w:sz w:val="16"/>
                <w:szCs w:val="16"/>
                <w:lang w:val="en-GB"/>
              </w:rPr>
              <w:t>Every map should have a maintenance and evaluation plan, which includes the mechanisms for version control.</w:t>
            </w:r>
          </w:p>
        </w:tc>
        <w:tc>
          <w:tcPr>
            <w:tcW w:w="9785" w:type="dxa"/>
            <w:tcMar>
              <w:top w:w="40" w:type="dxa"/>
              <w:left w:w="0" w:type="dxa"/>
              <w:bottom w:w="40" w:type="dxa"/>
              <w:right w:w="0" w:type="dxa"/>
            </w:tcMar>
          </w:tcPr>
          <w:p w14:paraId="740805E0" w14:textId="77777777" w:rsidR="006D4818" w:rsidRPr="00357A67" w:rsidRDefault="006D4818" w:rsidP="007B5704">
            <w:pPr>
              <w:spacing w:line="240" w:lineRule="auto"/>
              <w:jc w:val="left"/>
              <w:rPr>
                <w:rFonts w:ascii="Arial" w:hAnsi="Arial"/>
                <w:color w:val="000000" w:themeColor="text1"/>
                <w:sz w:val="16"/>
                <w:szCs w:val="16"/>
                <w:lang w:val="en-GB"/>
              </w:rPr>
            </w:pPr>
            <w:r w:rsidRPr="00357A67">
              <w:rPr>
                <w:rFonts w:ascii="Arial" w:hAnsi="Arial"/>
                <w:color w:val="000000" w:themeColor="text1"/>
                <w:sz w:val="16"/>
                <w:szCs w:val="16"/>
                <w:lang w:val="en-GB"/>
              </w:rPr>
              <w:t>The plain CSV file is tracked through git to monitor changes explicitly</w:t>
            </w:r>
            <w:r>
              <w:rPr>
                <w:rFonts w:ascii="Arial" w:hAnsi="Arial"/>
                <w:color w:val="000000" w:themeColor="text1"/>
                <w:sz w:val="16"/>
                <w:szCs w:val="16"/>
                <w:lang w:val="en-GB"/>
              </w:rPr>
              <w:t>.</w:t>
            </w:r>
          </w:p>
        </w:tc>
      </w:tr>
      <w:tr w:rsidR="006D4818" w:rsidRPr="00171B6D" w14:paraId="1804BD60" w14:textId="77777777" w:rsidTr="007B5704">
        <w:trPr>
          <w:trHeight w:val="330"/>
        </w:trPr>
        <w:tc>
          <w:tcPr>
            <w:tcW w:w="559" w:type="dxa"/>
          </w:tcPr>
          <w:p w14:paraId="22C1F9D9" w14:textId="77777777" w:rsidR="006D4818" w:rsidRPr="00357A67" w:rsidRDefault="006D4818" w:rsidP="007B5704">
            <w:pPr>
              <w:spacing w:line="240" w:lineRule="auto"/>
              <w:jc w:val="left"/>
              <w:rPr>
                <w:rFonts w:ascii="Arial" w:hAnsi="Arial"/>
                <w:color w:val="000000" w:themeColor="text1"/>
                <w:sz w:val="16"/>
                <w:szCs w:val="16"/>
                <w:lang w:val="en-GB"/>
              </w:rPr>
            </w:pPr>
            <w:r w:rsidRPr="00357A67">
              <w:rPr>
                <w:rFonts w:ascii="Arial" w:hAnsi="Arial"/>
                <w:color w:val="000000" w:themeColor="text1"/>
                <w:sz w:val="16"/>
                <w:szCs w:val="16"/>
                <w:lang w:val="en-GB"/>
              </w:rPr>
              <w:t>19</w:t>
            </w:r>
          </w:p>
        </w:tc>
        <w:tc>
          <w:tcPr>
            <w:tcW w:w="3261" w:type="dxa"/>
            <w:tcMar>
              <w:top w:w="40" w:type="dxa"/>
              <w:left w:w="40" w:type="dxa"/>
              <w:bottom w:w="40" w:type="dxa"/>
              <w:right w:w="40" w:type="dxa"/>
            </w:tcMar>
          </w:tcPr>
          <w:p w14:paraId="069AAE5C" w14:textId="77777777" w:rsidR="006D4818" w:rsidRPr="00357A67" w:rsidRDefault="006D4818" w:rsidP="007B5704">
            <w:pPr>
              <w:spacing w:line="240" w:lineRule="auto"/>
              <w:jc w:val="left"/>
              <w:rPr>
                <w:rFonts w:ascii="Arial" w:hAnsi="Arial"/>
                <w:color w:val="000000" w:themeColor="text1"/>
                <w:sz w:val="16"/>
                <w:szCs w:val="16"/>
                <w:lang w:val="en-GB"/>
              </w:rPr>
            </w:pPr>
            <w:r w:rsidRPr="00357A67">
              <w:rPr>
                <w:rFonts w:ascii="Arial" w:hAnsi="Arial"/>
                <w:color w:val="000000" w:themeColor="text1"/>
                <w:sz w:val="16"/>
                <w:szCs w:val="16"/>
                <w:lang w:val="en-GB"/>
              </w:rPr>
              <w:t xml:space="preserve">Maps should have </w:t>
            </w:r>
            <w:r>
              <w:rPr>
                <w:rFonts w:ascii="Arial" w:hAnsi="Arial"/>
                <w:color w:val="000000" w:themeColor="text1"/>
                <w:sz w:val="16"/>
                <w:szCs w:val="16"/>
                <w:lang w:val="en-GB"/>
              </w:rPr>
              <w:t>continuous</w:t>
            </w:r>
            <w:r w:rsidRPr="00357A67">
              <w:rPr>
                <w:rFonts w:ascii="Arial" w:hAnsi="Arial"/>
                <w:color w:val="000000" w:themeColor="text1"/>
                <w:sz w:val="16"/>
                <w:szCs w:val="16"/>
                <w:lang w:val="en-GB"/>
              </w:rPr>
              <w:t xml:space="preserve"> improvement processes</w:t>
            </w:r>
            <w:r>
              <w:rPr>
                <w:rFonts w:ascii="Arial" w:hAnsi="Arial"/>
                <w:color w:val="000000" w:themeColor="text1"/>
                <w:sz w:val="16"/>
                <w:szCs w:val="16"/>
                <w:lang w:val="en-GB"/>
              </w:rPr>
              <w:t>.</w:t>
            </w:r>
          </w:p>
        </w:tc>
        <w:tc>
          <w:tcPr>
            <w:tcW w:w="9785" w:type="dxa"/>
            <w:tcMar>
              <w:top w:w="40" w:type="dxa"/>
              <w:left w:w="40" w:type="dxa"/>
              <w:bottom w:w="40" w:type="dxa"/>
              <w:right w:w="40" w:type="dxa"/>
            </w:tcMar>
          </w:tcPr>
          <w:p w14:paraId="771FBF8F" w14:textId="77777777" w:rsidR="006D4818" w:rsidRPr="00357A67" w:rsidRDefault="006D4818" w:rsidP="007B5704">
            <w:pPr>
              <w:widowControl w:val="0"/>
              <w:spacing w:line="240" w:lineRule="auto"/>
              <w:jc w:val="left"/>
              <w:rPr>
                <w:rFonts w:ascii="Arial" w:hAnsi="Arial"/>
                <w:color w:val="000000" w:themeColor="text1"/>
                <w:sz w:val="16"/>
                <w:szCs w:val="16"/>
                <w:lang w:val="en-GB"/>
              </w:rPr>
            </w:pPr>
            <w:r>
              <w:rPr>
                <w:rFonts w:ascii="Arial" w:hAnsi="Arial"/>
                <w:color w:val="000000" w:themeColor="text1"/>
                <w:sz w:val="16"/>
                <w:szCs w:val="16"/>
                <w:lang w:val="en-GB"/>
              </w:rPr>
              <w:t>We will maintain and extend the map. As described, next, we plan to incorporate the method of post-coordination.</w:t>
            </w:r>
          </w:p>
        </w:tc>
      </w:tr>
      <w:tr w:rsidR="006D4818" w:rsidRPr="00171B6D" w14:paraId="3A37F754" w14:textId="77777777" w:rsidTr="007B5704">
        <w:trPr>
          <w:trHeight w:val="585"/>
        </w:trPr>
        <w:tc>
          <w:tcPr>
            <w:tcW w:w="559" w:type="dxa"/>
          </w:tcPr>
          <w:p w14:paraId="08E1B90F" w14:textId="77777777" w:rsidR="006D4818" w:rsidRPr="00357A67" w:rsidRDefault="006D4818" w:rsidP="007B5704">
            <w:pPr>
              <w:spacing w:line="240" w:lineRule="auto"/>
              <w:jc w:val="left"/>
              <w:rPr>
                <w:rFonts w:ascii="Arial" w:hAnsi="Arial"/>
                <w:color w:val="000000" w:themeColor="text1"/>
                <w:sz w:val="16"/>
                <w:szCs w:val="16"/>
                <w:lang w:val="en-GB"/>
              </w:rPr>
            </w:pPr>
            <w:r w:rsidRPr="00357A67">
              <w:rPr>
                <w:rFonts w:ascii="Arial" w:hAnsi="Arial"/>
                <w:color w:val="000000" w:themeColor="text1"/>
                <w:sz w:val="16"/>
                <w:szCs w:val="16"/>
                <w:lang w:val="en-GB"/>
              </w:rPr>
              <w:t>20</w:t>
            </w:r>
          </w:p>
        </w:tc>
        <w:tc>
          <w:tcPr>
            <w:tcW w:w="3261" w:type="dxa"/>
            <w:tcMar>
              <w:top w:w="40" w:type="dxa"/>
              <w:left w:w="40" w:type="dxa"/>
              <w:bottom w:w="40" w:type="dxa"/>
              <w:right w:w="40" w:type="dxa"/>
            </w:tcMar>
          </w:tcPr>
          <w:p w14:paraId="56853C3B" w14:textId="77777777" w:rsidR="006D4818" w:rsidRPr="00357A67" w:rsidRDefault="006D4818" w:rsidP="007B5704">
            <w:pPr>
              <w:spacing w:line="240" w:lineRule="auto"/>
              <w:jc w:val="left"/>
              <w:rPr>
                <w:rFonts w:ascii="Arial" w:hAnsi="Arial"/>
                <w:color w:val="000000" w:themeColor="text1"/>
                <w:sz w:val="16"/>
                <w:szCs w:val="16"/>
                <w:lang w:val="en-GB"/>
              </w:rPr>
            </w:pPr>
            <w:r w:rsidRPr="00357A67">
              <w:rPr>
                <w:rFonts w:ascii="Arial" w:hAnsi="Arial"/>
                <w:color w:val="000000" w:themeColor="text1"/>
                <w:sz w:val="16"/>
                <w:szCs w:val="16"/>
                <w:lang w:val="en-GB"/>
              </w:rPr>
              <w:t>Every map should have supporting documentation to assist implementation and use.</w:t>
            </w:r>
          </w:p>
        </w:tc>
        <w:tc>
          <w:tcPr>
            <w:tcW w:w="9785" w:type="dxa"/>
            <w:tcMar>
              <w:top w:w="40" w:type="dxa"/>
              <w:left w:w="40" w:type="dxa"/>
              <w:bottom w:w="40" w:type="dxa"/>
              <w:right w:w="40" w:type="dxa"/>
            </w:tcMar>
          </w:tcPr>
          <w:p w14:paraId="50647DB9" w14:textId="77777777" w:rsidR="006D4818" w:rsidRPr="00357A67" w:rsidRDefault="006D4818" w:rsidP="007B5704">
            <w:pPr>
              <w:widowControl w:val="0"/>
              <w:spacing w:line="240" w:lineRule="auto"/>
              <w:jc w:val="left"/>
              <w:rPr>
                <w:rFonts w:ascii="Arial" w:hAnsi="Arial"/>
                <w:color w:val="000000" w:themeColor="text1"/>
                <w:sz w:val="16"/>
                <w:szCs w:val="16"/>
                <w:lang w:val="en-GB"/>
              </w:rPr>
            </w:pPr>
            <w:r>
              <w:rPr>
                <w:rFonts w:ascii="Arial" w:hAnsi="Arial"/>
                <w:color w:val="000000" w:themeColor="text1"/>
                <w:sz w:val="16"/>
                <w:szCs w:val="16"/>
                <w:lang w:val="en-GB"/>
              </w:rPr>
              <w:t>This map had a research focus; however, the complete map is available online. Further initiatives can use this map as a starting point to update and extend this current map by filling current gaps. As we did not aim for implementation, we do not provide any guidance for the implementation of the map.</w:t>
            </w:r>
          </w:p>
        </w:tc>
      </w:tr>
      <w:tr w:rsidR="006D4818" w:rsidRPr="00171B6D" w14:paraId="345CE840" w14:textId="77777777" w:rsidTr="007B5704">
        <w:trPr>
          <w:trHeight w:val="330"/>
        </w:trPr>
        <w:tc>
          <w:tcPr>
            <w:tcW w:w="559" w:type="dxa"/>
          </w:tcPr>
          <w:p w14:paraId="1018122F" w14:textId="77777777" w:rsidR="006D4818" w:rsidRPr="00357A67" w:rsidRDefault="006D4818" w:rsidP="007B5704">
            <w:pPr>
              <w:spacing w:line="240" w:lineRule="auto"/>
              <w:jc w:val="left"/>
              <w:rPr>
                <w:rFonts w:ascii="Arial" w:hAnsi="Arial"/>
                <w:color w:val="000000" w:themeColor="text1"/>
                <w:sz w:val="16"/>
                <w:szCs w:val="16"/>
                <w:lang w:val="en-US"/>
              </w:rPr>
            </w:pPr>
            <w:r w:rsidRPr="00357A67">
              <w:rPr>
                <w:rFonts w:ascii="Arial" w:hAnsi="Arial"/>
                <w:color w:val="000000" w:themeColor="text1"/>
                <w:sz w:val="16"/>
                <w:szCs w:val="16"/>
                <w:lang w:val="en-US"/>
              </w:rPr>
              <w:t>21</w:t>
            </w:r>
          </w:p>
        </w:tc>
        <w:tc>
          <w:tcPr>
            <w:tcW w:w="3261" w:type="dxa"/>
            <w:tcMar>
              <w:top w:w="40" w:type="dxa"/>
              <w:left w:w="40" w:type="dxa"/>
              <w:bottom w:w="40" w:type="dxa"/>
              <w:right w:w="40" w:type="dxa"/>
            </w:tcMar>
          </w:tcPr>
          <w:p w14:paraId="067E3F30" w14:textId="77777777" w:rsidR="006D4818" w:rsidRPr="00357A67" w:rsidRDefault="006D4818" w:rsidP="007B5704">
            <w:pPr>
              <w:spacing w:line="240" w:lineRule="auto"/>
              <w:jc w:val="left"/>
              <w:rPr>
                <w:rFonts w:ascii="Arial" w:hAnsi="Arial"/>
                <w:color w:val="000000" w:themeColor="text1"/>
                <w:sz w:val="16"/>
                <w:szCs w:val="16"/>
                <w:lang w:val="en-GB"/>
              </w:rPr>
            </w:pPr>
            <w:r w:rsidRPr="00357A67">
              <w:rPr>
                <w:rFonts w:ascii="Arial" w:hAnsi="Arial"/>
                <w:color w:val="000000" w:themeColor="text1"/>
                <w:sz w:val="16"/>
                <w:szCs w:val="16"/>
                <w:lang w:val="en-GB"/>
              </w:rPr>
              <w:t>Map development and maintenance is best managed through a team.</w:t>
            </w:r>
          </w:p>
        </w:tc>
        <w:tc>
          <w:tcPr>
            <w:tcW w:w="9785" w:type="dxa"/>
            <w:tcMar>
              <w:top w:w="40" w:type="dxa"/>
              <w:left w:w="0" w:type="dxa"/>
              <w:bottom w:w="40" w:type="dxa"/>
              <w:right w:w="0" w:type="dxa"/>
            </w:tcMar>
          </w:tcPr>
          <w:p w14:paraId="344ACB10" w14:textId="77777777" w:rsidR="006D4818" w:rsidRPr="00357A67" w:rsidRDefault="006D4818" w:rsidP="007B5704">
            <w:pPr>
              <w:keepNext/>
              <w:spacing w:line="240" w:lineRule="auto"/>
              <w:jc w:val="left"/>
              <w:rPr>
                <w:rFonts w:ascii="Arial" w:hAnsi="Arial"/>
                <w:color w:val="000000" w:themeColor="text1"/>
                <w:sz w:val="16"/>
                <w:szCs w:val="16"/>
                <w:lang w:val="en-GB"/>
              </w:rPr>
            </w:pPr>
            <w:r w:rsidRPr="00357A67">
              <w:rPr>
                <w:rFonts w:ascii="Arial" w:hAnsi="Arial"/>
                <w:color w:val="000000" w:themeColor="text1"/>
                <w:sz w:val="16"/>
                <w:szCs w:val="16"/>
                <w:lang w:val="en-GB"/>
              </w:rPr>
              <w:t>The maintenance of the map is conducted by the Research Group Health Informatics at the University of Applied Sciences Osnabrück</w:t>
            </w:r>
          </w:p>
        </w:tc>
      </w:tr>
    </w:tbl>
    <w:p w14:paraId="6B46A502" w14:textId="77777777" w:rsidR="006D4818" w:rsidRDefault="006D4818" w:rsidP="006D4818">
      <w:pPr>
        <w:pStyle w:val="berschrift5"/>
        <w:rPr>
          <w:lang w:val="en-US"/>
        </w:rPr>
      </w:pPr>
      <w:bookmarkStart w:id="0" w:name="_t9wzm61xdwb7" w:colFirst="0" w:colLast="0"/>
      <w:bookmarkEnd w:id="0"/>
      <w:r>
        <w:rPr>
          <w:lang w:val="en-US"/>
        </w:rPr>
        <w:t>Appendix 2</w:t>
      </w:r>
    </w:p>
    <w:p w14:paraId="10351BB1" w14:textId="0C5166DB" w:rsidR="006D4818" w:rsidRDefault="006D4818" w:rsidP="006D4818">
      <w:pPr>
        <w:rPr>
          <w:rStyle w:val="Hyperlink"/>
          <w:lang w:val="en-US"/>
        </w:rPr>
      </w:pPr>
      <w:r>
        <w:rPr>
          <w:lang w:val="en-US"/>
        </w:rPr>
        <w:t xml:space="preserve">The information model, reference map and, to support reproducible research, Python script of the analysis is available </w:t>
      </w:r>
      <w:r w:rsidRPr="00310958">
        <w:rPr>
          <w:lang w:val="en-US"/>
        </w:rPr>
        <w:t>at https://jnshsrs.github.io/snomed-nkduc/</w:t>
      </w:r>
    </w:p>
    <w:p w14:paraId="60740062" w14:textId="77777777" w:rsidR="006D4818" w:rsidRPr="000B322E" w:rsidRDefault="006D4818" w:rsidP="006D4818">
      <w:pPr>
        <w:pStyle w:val="berschrift5"/>
        <w:rPr>
          <w:lang w:val="en-US"/>
        </w:rPr>
      </w:pPr>
      <w:r w:rsidRPr="00012A79">
        <w:rPr>
          <w:lang w:val="en-US"/>
        </w:rPr>
        <w:lastRenderedPageBreak/>
        <w:t>Appendix 3</w:t>
      </w:r>
      <w:r>
        <w:rPr>
          <w:lang w:val="en-US"/>
        </w:rPr>
        <w:t xml:space="preserve"> </w:t>
      </w:r>
      <w:r w:rsidRPr="0098450C">
        <w:rPr>
          <w:lang w:val="en-US"/>
        </w:rPr>
        <w:t>Reliability of the equivalence assessment.</w:t>
      </w:r>
    </w:p>
    <w:tbl>
      <w:tblPr>
        <w:tblW w:w="6521" w:type="dxa"/>
        <w:tblCellMar>
          <w:left w:w="70" w:type="dxa"/>
          <w:right w:w="70" w:type="dxa"/>
        </w:tblCellMar>
        <w:tblLook w:val="04A0" w:firstRow="1" w:lastRow="0" w:firstColumn="1" w:lastColumn="0" w:noHBand="0" w:noVBand="1"/>
      </w:tblPr>
      <w:tblGrid>
        <w:gridCol w:w="2694"/>
        <w:gridCol w:w="283"/>
        <w:gridCol w:w="2268"/>
        <w:gridCol w:w="1276"/>
      </w:tblGrid>
      <w:tr w:rsidR="006D4818" w:rsidRPr="00981CB0" w14:paraId="4C9950D6" w14:textId="77777777" w:rsidTr="007B5704">
        <w:trPr>
          <w:trHeight w:val="320"/>
        </w:trPr>
        <w:tc>
          <w:tcPr>
            <w:tcW w:w="2694" w:type="dxa"/>
            <w:tcBorders>
              <w:top w:val="single" w:sz="8" w:space="0" w:color="auto"/>
              <w:left w:val="nil"/>
              <w:bottom w:val="nil"/>
              <w:right w:val="nil"/>
            </w:tcBorders>
            <w:shd w:val="clear" w:color="auto" w:fill="auto"/>
            <w:vAlign w:val="center"/>
            <w:hideMark/>
          </w:tcPr>
          <w:p w14:paraId="5D3F9A73" w14:textId="77777777" w:rsidR="006D4818" w:rsidRPr="00981CB0" w:rsidRDefault="006D4818" w:rsidP="007B5704">
            <w:pPr>
              <w:keepNext/>
              <w:spacing w:line="240" w:lineRule="auto"/>
              <w:jc w:val="left"/>
              <w:rPr>
                <w:rFonts w:eastAsia="Times New Roman" w:cs="Times New Roman"/>
                <w:b/>
                <w:bCs/>
                <w:color w:val="000000" w:themeColor="text1"/>
                <w:sz w:val="20"/>
                <w:szCs w:val="20"/>
                <w:lang w:val="en-US"/>
              </w:rPr>
            </w:pPr>
            <w:r w:rsidRPr="00981CB0">
              <w:rPr>
                <w:rFonts w:eastAsia="Times New Roman" w:cs="Times New Roman"/>
                <w:b/>
                <w:bCs/>
                <w:color w:val="000000" w:themeColor="text1"/>
                <w:sz w:val="20"/>
                <w:szCs w:val="20"/>
                <w:lang w:val="en-US"/>
              </w:rPr>
              <w:t> </w:t>
            </w:r>
          </w:p>
        </w:tc>
        <w:tc>
          <w:tcPr>
            <w:tcW w:w="2551" w:type="dxa"/>
            <w:gridSpan w:val="2"/>
            <w:tcBorders>
              <w:top w:val="single" w:sz="8" w:space="0" w:color="auto"/>
              <w:left w:val="nil"/>
              <w:bottom w:val="single" w:sz="4" w:space="0" w:color="auto"/>
              <w:right w:val="nil"/>
            </w:tcBorders>
            <w:shd w:val="clear" w:color="auto" w:fill="auto"/>
            <w:vAlign w:val="center"/>
            <w:hideMark/>
          </w:tcPr>
          <w:p w14:paraId="6C15085D" w14:textId="77777777" w:rsidR="006D4818" w:rsidRPr="00981CB0" w:rsidRDefault="006D4818" w:rsidP="007B5704">
            <w:pPr>
              <w:keepNext/>
              <w:spacing w:line="240" w:lineRule="auto"/>
              <w:jc w:val="center"/>
              <w:rPr>
                <w:rFonts w:eastAsia="Times New Roman" w:cs="Times New Roman"/>
                <w:b/>
                <w:bCs/>
                <w:color w:val="000000" w:themeColor="text1"/>
                <w:sz w:val="20"/>
                <w:szCs w:val="20"/>
                <w:lang w:val="de-DE"/>
              </w:rPr>
            </w:pPr>
            <w:r>
              <w:rPr>
                <w:rFonts w:eastAsia="Times New Roman" w:cs="Times New Roman"/>
                <w:b/>
                <w:bCs/>
                <w:color w:val="000000" w:themeColor="text1"/>
                <w:sz w:val="20"/>
                <w:szCs w:val="20"/>
                <w:lang w:val="de-DE"/>
              </w:rPr>
              <w:t>Reliability</w:t>
            </w:r>
          </w:p>
        </w:tc>
        <w:tc>
          <w:tcPr>
            <w:tcW w:w="1276" w:type="dxa"/>
            <w:vMerge w:val="restart"/>
            <w:tcBorders>
              <w:top w:val="single" w:sz="8" w:space="0" w:color="auto"/>
              <w:left w:val="nil"/>
              <w:bottom w:val="single" w:sz="8" w:space="0" w:color="000000"/>
              <w:right w:val="nil"/>
            </w:tcBorders>
            <w:shd w:val="clear" w:color="auto" w:fill="auto"/>
            <w:vAlign w:val="center"/>
            <w:hideMark/>
          </w:tcPr>
          <w:p w14:paraId="7DEEC8C6" w14:textId="77777777" w:rsidR="006D4818" w:rsidRPr="00981CB0" w:rsidRDefault="006D4818" w:rsidP="007B5704">
            <w:pPr>
              <w:keepNext/>
              <w:spacing w:line="240" w:lineRule="auto"/>
              <w:jc w:val="center"/>
              <w:rPr>
                <w:rFonts w:eastAsia="Times New Roman" w:cs="Times New Roman"/>
                <w:b/>
                <w:bCs/>
                <w:color w:val="000000" w:themeColor="text1"/>
                <w:sz w:val="20"/>
                <w:szCs w:val="20"/>
                <w:lang w:val="de-DE"/>
              </w:rPr>
            </w:pPr>
            <w:r w:rsidRPr="00981CB0">
              <w:rPr>
                <w:rFonts w:eastAsia="Times New Roman" w:cs="Times New Roman"/>
                <w:b/>
                <w:bCs/>
                <w:color w:val="000000" w:themeColor="text1"/>
                <w:sz w:val="20"/>
                <w:szCs w:val="20"/>
                <w:lang w:val="de-DE"/>
              </w:rPr>
              <w:t>Number of Items</w:t>
            </w:r>
          </w:p>
        </w:tc>
      </w:tr>
      <w:tr w:rsidR="006D4818" w:rsidRPr="00981CB0" w14:paraId="474127F7" w14:textId="77777777" w:rsidTr="007B5704">
        <w:trPr>
          <w:trHeight w:val="340"/>
        </w:trPr>
        <w:tc>
          <w:tcPr>
            <w:tcW w:w="2694" w:type="dxa"/>
            <w:tcBorders>
              <w:top w:val="nil"/>
              <w:left w:val="nil"/>
              <w:bottom w:val="single" w:sz="8" w:space="0" w:color="auto"/>
              <w:right w:val="nil"/>
            </w:tcBorders>
            <w:shd w:val="clear" w:color="auto" w:fill="auto"/>
            <w:vAlign w:val="center"/>
            <w:hideMark/>
          </w:tcPr>
          <w:p w14:paraId="30BEF3CA" w14:textId="77777777" w:rsidR="006D4818" w:rsidRPr="00981CB0" w:rsidRDefault="006D4818" w:rsidP="007B5704">
            <w:pPr>
              <w:keepNext/>
              <w:spacing w:line="240" w:lineRule="auto"/>
              <w:jc w:val="left"/>
              <w:rPr>
                <w:rFonts w:eastAsia="Times New Roman" w:cs="Times New Roman"/>
                <w:b/>
                <w:bCs/>
                <w:color w:val="000000" w:themeColor="text1"/>
                <w:sz w:val="20"/>
                <w:szCs w:val="20"/>
                <w:lang w:val="de-DE"/>
              </w:rPr>
            </w:pPr>
            <w:r w:rsidRPr="00981CB0">
              <w:rPr>
                <w:rFonts w:eastAsia="Times New Roman" w:cs="Times New Roman"/>
                <w:b/>
                <w:bCs/>
                <w:color w:val="000000" w:themeColor="text1"/>
                <w:sz w:val="20"/>
                <w:szCs w:val="20"/>
                <w:lang w:val="de-DE"/>
              </w:rPr>
              <w:t> </w:t>
            </w:r>
          </w:p>
        </w:tc>
        <w:tc>
          <w:tcPr>
            <w:tcW w:w="283" w:type="dxa"/>
            <w:tcBorders>
              <w:top w:val="nil"/>
              <w:left w:val="nil"/>
              <w:bottom w:val="single" w:sz="8" w:space="0" w:color="auto"/>
              <w:right w:val="nil"/>
            </w:tcBorders>
            <w:shd w:val="clear" w:color="auto" w:fill="auto"/>
            <w:vAlign w:val="center"/>
            <w:hideMark/>
          </w:tcPr>
          <w:p w14:paraId="289B6241" w14:textId="77777777" w:rsidR="006D4818" w:rsidRPr="00981CB0" w:rsidRDefault="006D4818" w:rsidP="007B5704">
            <w:pPr>
              <w:keepNext/>
              <w:spacing w:line="240" w:lineRule="auto"/>
              <w:jc w:val="center"/>
              <w:rPr>
                <w:rFonts w:eastAsia="Times New Roman" w:cs="Times New Roman"/>
                <w:b/>
                <w:bCs/>
                <w:color w:val="000000" w:themeColor="text1"/>
                <w:sz w:val="20"/>
                <w:szCs w:val="20"/>
                <w:lang w:val="de-DE"/>
              </w:rPr>
            </w:pPr>
          </w:p>
        </w:tc>
        <w:tc>
          <w:tcPr>
            <w:tcW w:w="2268" w:type="dxa"/>
            <w:tcBorders>
              <w:top w:val="nil"/>
              <w:left w:val="nil"/>
              <w:bottom w:val="single" w:sz="8" w:space="0" w:color="auto"/>
              <w:right w:val="nil"/>
            </w:tcBorders>
            <w:shd w:val="clear" w:color="auto" w:fill="auto"/>
            <w:vAlign w:val="center"/>
            <w:hideMark/>
          </w:tcPr>
          <w:p w14:paraId="6C15113B" w14:textId="77777777" w:rsidR="006D4818" w:rsidRPr="00981CB0" w:rsidRDefault="006D4818" w:rsidP="007B5704">
            <w:pPr>
              <w:keepNext/>
              <w:spacing w:line="240" w:lineRule="auto"/>
              <w:jc w:val="center"/>
              <w:rPr>
                <w:rFonts w:eastAsia="Times New Roman" w:cs="Times New Roman"/>
                <w:b/>
                <w:bCs/>
                <w:color w:val="000000" w:themeColor="text1"/>
                <w:sz w:val="20"/>
                <w:szCs w:val="20"/>
                <w:lang w:val="de-DE"/>
              </w:rPr>
            </w:pPr>
            <w:r w:rsidRPr="00981CB0">
              <w:rPr>
                <w:rFonts w:eastAsia="Times New Roman" w:cs="Times New Roman"/>
                <w:b/>
                <w:bCs/>
                <w:color w:val="000000" w:themeColor="text1"/>
                <w:sz w:val="20"/>
                <w:szCs w:val="20"/>
                <w:lang w:val="de-DE"/>
              </w:rPr>
              <w:t>Fleiss-Kappa</w:t>
            </w:r>
          </w:p>
        </w:tc>
        <w:tc>
          <w:tcPr>
            <w:tcW w:w="1276" w:type="dxa"/>
            <w:vMerge/>
            <w:tcBorders>
              <w:top w:val="single" w:sz="8" w:space="0" w:color="auto"/>
              <w:left w:val="nil"/>
              <w:bottom w:val="single" w:sz="8" w:space="0" w:color="000000"/>
              <w:right w:val="nil"/>
            </w:tcBorders>
            <w:vAlign w:val="center"/>
            <w:hideMark/>
          </w:tcPr>
          <w:p w14:paraId="7F42F86B" w14:textId="77777777" w:rsidR="006D4818" w:rsidRPr="00981CB0" w:rsidRDefault="006D4818" w:rsidP="007B5704">
            <w:pPr>
              <w:keepNext/>
              <w:spacing w:line="240" w:lineRule="auto"/>
              <w:jc w:val="left"/>
              <w:rPr>
                <w:rFonts w:eastAsia="Times New Roman" w:cs="Times New Roman"/>
                <w:b/>
                <w:bCs/>
                <w:color w:val="000000" w:themeColor="text1"/>
                <w:sz w:val="20"/>
                <w:szCs w:val="20"/>
                <w:lang w:val="de-DE"/>
              </w:rPr>
            </w:pPr>
          </w:p>
        </w:tc>
      </w:tr>
      <w:tr w:rsidR="006D4818" w:rsidRPr="00981CB0" w14:paraId="0AE0799B" w14:textId="77777777" w:rsidTr="007B5704">
        <w:trPr>
          <w:trHeight w:val="320"/>
        </w:trPr>
        <w:tc>
          <w:tcPr>
            <w:tcW w:w="6521" w:type="dxa"/>
            <w:gridSpan w:val="4"/>
            <w:tcBorders>
              <w:top w:val="nil"/>
              <w:left w:val="nil"/>
              <w:bottom w:val="nil"/>
              <w:right w:val="nil"/>
            </w:tcBorders>
            <w:shd w:val="clear" w:color="auto" w:fill="auto"/>
            <w:vAlign w:val="center"/>
            <w:hideMark/>
          </w:tcPr>
          <w:p w14:paraId="29A71BC1" w14:textId="77777777" w:rsidR="006D4818" w:rsidRPr="00981CB0" w:rsidRDefault="006D4818" w:rsidP="007B5704">
            <w:pPr>
              <w:keepNext/>
              <w:spacing w:line="240" w:lineRule="auto"/>
              <w:jc w:val="left"/>
              <w:rPr>
                <w:rFonts w:eastAsia="Times New Roman" w:cs="Times New Roman"/>
                <w:color w:val="000000" w:themeColor="text1"/>
                <w:sz w:val="20"/>
                <w:szCs w:val="20"/>
                <w:lang w:val="de-DE"/>
              </w:rPr>
            </w:pPr>
            <w:r w:rsidRPr="00981CB0">
              <w:rPr>
                <w:rFonts w:eastAsia="Times New Roman" w:cs="Times New Roman"/>
                <w:color w:val="000000" w:themeColor="text1"/>
                <w:sz w:val="20"/>
                <w:szCs w:val="20"/>
                <w:lang w:val="de-DE"/>
              </w:rPr>
              <w:t xml:space="preserve">By </w:t>
            </w:r>
            <w:r>
              <w:rPr>
                <w:rFonts w:eastAsia="Times New Roman" w:cs="Times New Roman"/>
                <w:color w:val="000000" w:themeColor="text1"/>
                <w:sz w:val="20"/>
                <w:szCs w:val="20"/>
                <w:lang w:val="de-DE"/>
              </w:rPr>
              <w:t>Section</w:t>
            </w:r>
          </w:p>
        </w:tc>
      </w:tr>
      <w:tr w:rsidR="006D4818" w:rsidRPr="00981CB0" w14:paraId="54B3A60C" w14:textId="77777777" w:rsidTr="007B5704">
        <w:trPr>
          <w:trHeight w:val="320"/>
        </w:trPr>
        <w:tc>
          <w:tcPr>
            <w:tcW w:w="2694" w:type="dxa"/>
            <w:tcBorders>
              <w:top w:val="nil"/>
              <w:left w:val="nil"/>
              <w:bottom w:val="nil"/>
              <w:right w:val="nil"/>
            </w:tcBorders>
            <w:shd w:val="clear" w:color="auto" w:fill="auto"/>
            <w:vAlign w:val="center"/>
            <w:hideMark/>
          </w:tcPr>
          <w:p w14:paraId="60A5F584" w14:textId="77777777" w:rsidR="006D4818" w:rsidRPr="00981CB0" w:rsidRDefault="006D4818" w:rsidP="007B5704">
            <w:pPr>
              <w:keepNext/>
              <w:spacing w:line="240" w:lineRule="auto"/>
              <w:jc w:val="left"/>
              <w:rPr>
                <w:rFonts w:eastAsia="Times New Roman" w:cs="Times New Roman"/>
                <w:color w:val="000000" w:themeColor="text1"/>
                <w:sz w:val="20"/>
                <w:szCs w:val="20"/>
                <w:lang w:val="de-DE"/>
              </w:rPr>
            </w:pPr>
            <w:r w:rsidRPr="00981CB0">
              <w:rPr>
                <w:rFonts w:eastAsia="Times New Roman" w:cs="Times New Roman"/>
                <w:color w:val="000000"/>
                <w:sz w:val="20"/>
                <w:szCs w:val="20"/>
                <w:lang w:val="de-DE"/>
              </w:rPr>
              <w:t xml:space="preserve">01 </w:t>
            </w:r>
            <w:r>
              <w:rPr>
                <w:rFonts w:eastAsia="Times New Roman" w:cs="Times New Roman"/>
                <w:color w:val="000000"/>
                <w:sz w:val="20"/>
                <w:szCs w:val="20"/>
                <w:lang w:val="de-DE"/>
              </w:rPr>
              <w:t>Patient demographics</w:t>
            </w:r>
          </w:p>
        </w:tc>
        <w:tc>
          <w:tcPr>
            <w:tcW w:w="283" w:type="dxa"/>
            <w:tcBorders>
              <w:top w:val="nil"/>
              <w:left w:val="nil"/>
              <w:bottom w:val="nil"/>
              <w:right w:val="nil"/>
            </w:tcBorders>
            <w:shd w:val="clear" w:color="auto" w:fill="auto"/>
            <w:vAlign w:val="center"/>
            <w:hideMark/>
          </w:tcPr>
          <w:p w14:paraId="59C8AA5C" w14:textId="77777777" w:rsidR="006D4818" w:rsidRPr="00981CB0" w:rsidRDefault="006D4818" w:rsidP="007B5704">
            <w:pPr>
              <w:keepNext/>
              <w:spacing w:line="240" w:lineRule="auto"/>
              <w:jc w:val="center"/>
              <w:rPr>
                <w:rFonts w:eastAsia="Times New Roman" w:cs="Times New Roman"/>
                <w:color w:val="000000" w:themeColor="text1"/>
                <w:sz w:val="20"/>
                <w:szCs w:val="20"/>
                <w:lang w:val="de-DE"/>
              </w:rPr>
            </w:pPr>
          </w:p>
        </w:tc>
        <w:tc>
          <w:tcPr>
            <w:tcW w:w="2268" w:type="dxa"/>
            <w:tcBorders>
              <w:top w:val="nil"/>
              <w:left w:val="nil"/>
              <w:bottom w:val="nil"/>
              <w:right w:val="nil"/>
            </w:tcBorders>
            <w:shd w:val="clear" w:color="auto" w:fill="auto"/>
            <w:vAlign w:val="center"/>
            <w:hideMark/>
          </w:tcPr>
          <w:p w14:paraId="023C6A5C" w14:textId="77777777" w:rsidR="006D4818" w:rsidRPr="00981CB0" w:rsidRDefault="006D4818" w:rsidP="007B5704">
            <w:pPr>
              <w:keepNext/>
              <w:spacing w:line="240" w:lineRule="auto"/>
              <w:jc w:val="center"/>
              <w:rPr>
                <w:rFonts w:eastAsia="Times New Roman" w:cs="Times New Roman"/>
                <w:color w:val="000000" w:themeColor="text1"/>
                <w:sz w:val="20"/>
                <w:szCs w:val="20"/>
                <w:lang w:val="de-DE"/>
              </w:rPr>
            </w:pPr>
            <w:r w:rsidRPr="00981CB0">
              <w:rPr>
                <w:rFonts w:eastAsia="Times New Roman" w:cs="Times New Roman"/>
                <w:color w:val="000000" w:themeColor="text1"/>
                <w:sz w:val="20"/>
                <w:szCs w:val="20"/>
                <w:lang w:val="de-DE"/>
              </w:rPr>
              <w:t>0.772</w:t>
            </w:r>
          </w:p>
        </w:tc>
        <w:tc>
          <w:tcPr>
            <w:tcW w:w="1276" w:type="dxa"/>
            <w:tcBorders>
              <w:top w:val="nil"/>
              <w:left w:val="nil"/>
              <w:bottom w:val="nil"/>
              <w:right w:val="nil"/>
            </w:tcBorders>
            <w:shd w:val="clear" w:color="auto" w:fill="auto"/>
            <w:vAlign w:val="center"/>
            <w:hideMark/>
          </w:tcPr>
          <w:p w14:paraId="62C90437" w14:textId="77777777" w:rsidR="006D4818" w:rsidRPr="00981CB0" w:rsidRDefault="006D4818" w:rsidP="007B5704">
            <w:pPr>
              <w:keepNext/>
              <w:spacing w:line="240" w:lineRule="auto"/>
              <w:jc w:val="center"/>
              <w:rPr>
                <w:rFonts w:eastAsia="Times New Roman" w:cs="Times New Roman"/>
                <w:color w:val="000000" w:themeColor="text1"/>
                <w:sz w:val="20"/>
                <w:szCs w:val="20"/>
                <w:lang w:val="de-DE"/>
              </w:rPr>
            </w:pPr>
            <w:r w:rsidRPr="0098450C">
              <w:rPr>
                <w:rFonts w:eastAsia="Times New Roman" w:cs="Times New Roman"/>
                <w:color w:val="000000" w:themeColor="text1"/>
                <w:sz w:val="20"/>
                <w:szCs w:val="20"/>
                <w:lang w:val="de-DE"/>
              </w:rPr>
              <w:t>34</w:t>
            </w:r>
          </w:p>
        </w:tc>
      </w:tr>
      <w:tr w:rsidR="006D4818" w:rsidRPr="00981CB0" w14:paraId="6BB05DF4" w14:textId="77777777" w:rsidTr="007B5704">
        <w:trPr>
          <w:trHeight w:val="320"/>
        </w:trPr>
        <w:tc>
          <w:tcPr>
            <w:tcW w:w="2694" w:type="dxa"/>
            <w:tcBorders>
              <w:top w:val="nil"/>
              <w:left w:val="nil"/>
              <w:bottom w:val="nil"/>
              <w:right w:val="nil"/>
            </w:tcBorders>
            <w:shd w:val="clear" w:color="auto" w:fill="auto"/>
            <w:vAlign w:val="center"/>
            <w:hideMark/>
          </w:tcPr>
          <w:p w14:paraId="0AF5F2B4" w14:textId="77777777" w:rsidR="006D4818" w:rsidRPr="00981CB0" w:rsidRDefault="006D4818" w:rsidP="007B5704">
            <w:pPr>
              <w:keepNext/>
              <w:spacing w:line="240" w:lineRule="auto"/>
              <w:jc w:val="left"/>
              <w:rPr>
                <w:rFonts w:eastAsia="Times New Roman" w:cs="Times New Roman"/>
                <w:color w:val="000000" w:themeColor="text1"/>
                <w:sz w:val="20"/>
                <w:szCs w:val="20"/>
                <w:lang w:val="de-DE"/>
              </w:rPr>
            </w:pPr>
            <w:r w:rsidRPr="00981CB0">
              <w:rPr>
                <w:rFonts w:eastAsia="Times New Roman" w:cs="Times New Roman"/>
                <w:color w:val="000000"/>
                <w:sz w:val="20"/>
                <w:szCs w:val="20"/>
                <w:lang w:val="de-DE"/>
              </w:rPr>
              <w:t xml:space="preserve">02 </w:t>
            </w:r>
            <w:r>
              <w:rPr>
                <w:rFonts w:eastAsia="Times New Roman" w:cs="Times New Roman"/>
                <w:color w:val="000000"/>
                <w:sz w:val="20"/>
                <w:szCs w:val="20"/>
                <w:lang w:val="de-DE"/>
              </w:rPr>
              <w:t>General medical condition</w:t>
            </w:r>
          </w:p>
        </w:tc>
        <w:tc>
          <w:tcPr>
            <w:tcW w:w="283" w:type="dxa"/>
            <w:tcBorders>
              <w:top w:val="nil"/>
              <w:left w:val="nil"/>
              <w:bottom w:val="nil"/>
              <w:right w:val="nil"/>
            </w:tcBorders>
            <w:shd w:val="clear" w:color="auto" w:fill="auto"/>
            <w:vAlign w:val="center"/>
            <w:hideMark/>
          </w:tcPr>
          <w:p w14:paraId="186C9CCA" w14:textId="77777777" w:rsidR="006D4818" w:rsidRPr="00981CB0" w:rsidRDefault="006D4818" w:rsidP="007B5704">
            <w:pPr>
              <w:keepNext/>
              <w:spacing w:line="240" w:lineRule="auto"/>
              <w:jc w:val="center"/>
              <w:rPr>
                <w:rFonts w:eastAsia="Times New Roman" w:cs="Times New Roman"/>
                <w:color w:val="000000" w:themeColor="text1"/>
                <w:sz w:val="20"/>
                <w:szCs w:val="20"/>
                <w:lang w:val="de-DE"/>
              </w:rPr>
            </w:pPr>
          </w:p>
        </w:tc>
        <w:tc>
          <w:tcPr>
            <w:tcW w:w="2268" w:type="dxa"/>
            <w:tcBorders>
              <w:top w:val="nil"/>
              <w:left w:val="nil"/>
              <w:bottom w:val="nil"/>
              <w:right w:val="nil"/>
            </w:tcBorders>
            <w:shd w:val="clear" w:color="auto" w:fill="auto"/>
            <w:vAlign w:val="center"/>
            <w:hideMark/>
          </w:tcPr>
          <w:p w14:paraId="19C7AA1B" w14:textId="77777777" w:rsidR="006D4818" w:rsidRPr="00981CB0" w:rsidRDefault="006D4818" w:rsidP="007B5704">
            <w:pPr>
              <w:keepNext/>
              <w:spacing w:line="240" w:lineRule="auto"/>
              <w:jc w:val="center"/>
              <w:rPr>
                <w:rFonts w:eastAsia="Times New Roman" w:cs="Times New Roman"/>
                <w:color w:val="000000" w:themeColor="text1"/>
                <w:sz w:val="20"/>
                <w:szCs w:val="20"/>
                <w:lang w:val="de-DE"/>
              </w:rPr>
            </w:pPr>
            <w:r w:rsidRPr="00981CB0">
              <w:rPr>
                <w:rFonts w:eastAsia="Times New Roman" w:cs="Times New Roman"/>
                <w:color w:val="000000" w:themeColor="text1"/>
                <w:sz w:val="20"/>
                <w:szCs w:val="20"/>
                <w:lang w:val="de-DE"/>
              </w:rPr>
              <w:t>0.835</w:t>
            </w:r>
          </w:p>
        </w:tc>
        <w:tc>
          <w:tcPr>
            <w:tcW w:w="1276" w:type="dxa"/>
            <w:tcBorders>
              <w:top w:val="nil"/>
              <w:left w:val="nil"/>
              <w:bottom w:val="nil"/>
              <w:right w:val="nil"/>
            </w:tcBorders>
            <w:shd w:val="clear" w:color="auto" w:fill="auto"/>
            <w:vAlign w:val="center"/>
            <w:hideMark/>
          </w:tcPr>
          <w:p w14:paraId="1BD5948B" w14:textId="77777777" w:rsidR="006D4818" w:rsidRPr="00981CB0" w:rsidRDefault="006D4818" w:rsidP="007B5704">
            <w:pPr>
              <w:keepNext/>
              <w:spacing w:line="240" w:lineRule="auto"/>
              <w:jc w:val="center"/>
              <w:rPr>
                <w:rFonts w:eastAsia="Times New Roman" w:cs="Times New Roman"/>
                <w:color w:val="000000" w:themeColor="text1"/>
                <w:sz w:val="20"/>
                <w:szCs w:val="20"/>
                <w:lang w:val="de-DE"/>
              </w:rPr>
            </w:pPr>
            <w:r w:rsidRPr="0098450C">
              <w:rPr>
                <w:rFonts w:eastAsia="Times New Roman" w:cs="Times New Roman"/>
                <w:color w:val="000000" w:themeColor="text1"/>
                <w:sz w:val="20"/>
                <w:szCs w:val="20"/>
                <w:lang w:val="de-DE"/>
              </w:rPr>
              <w:t>66</w:t>
            </w:r>
          </w:p>
        </w:tc>
      </w:tr>
      <w:tr w:rsidR="006D4818" w:rsidRPr="00981CB0" w14:paraId="4A184037" w14:textId="77777777" w:rsidTr="007B5704">
        <w:trPr>
          <w:trHeight w:val="320"/>
        </w:trPr>
        <w:tc>
          <w:tcPr>
            <w:tcW w:w="2694" w:type="dxa"/>
            <w:tcBorders>
              <w:top w:val="nil"/>
              <w:left w:val="nil"/>
              <w:bottom w:val="nil"/>
              <w:right w:val="nil"/>
            </w:tcBorders>
            <w:shd w:val="clear" w:color="auto" w:fill="auto"/>
            <w:vAlign w:val="center"/>
            <w:hideMark/>
          </w:tcPr>
          <w:p w14:paraId="68114217" w14:textId="77777777" w:rsidR="006D4818" w:rsidRPr="00981CB0" w:rsidRDefault="006D4818" w:rsidP="007B5704">
            <w:pPr>
              <w:keepNext/>
              <w:spacing w:line="240" w:lineRule="auto"/>
              <w:jc w:val="left"/>
              <w:rPr>
                <w:rFonts w:eastAsia="Times New Roman" w:cs="Times New Roman"/>
                <w:color w:val="000000" w:themeColor="text1"/>
                <w:sz w:val="20"/>
                <w:szCs w:val="20"/>
                <w:lang w:val="de-DE"/>
              </w:rPr>
            </w:pPr>
            <w:r w:rsidRPr="00981CB0">
              <w:rPr>
                <w:rFonts w:eastAsia="Times New Roman" w:cs="Times New Roman"/>
                <w:color w:val="000000"/>
                <w:sz w:val="20"/>
                <w:szCs w:val="20"/>
                <w:lang w:val="de-DE"/>
              </w:rPr>
              <w:t xml:space="preserve">03 </w:t>
            </w:r>
            <w:r>
              <w:rPr>
                <w:rFonts w:eastAsia="Times New Roman" w:cs="Times New Roman"/>
                <w:color w:val="000000"/>
                <w:sz w:val="20"/>
                <w:szCs w:val="20"/>
                <w:lang w:val="de-DE"/>
              </w:rPr>
              <w:t>Wound assessment</w:t>
            </w:r>
          </w:p>
        </w:tc>
        <w:tc>
          <w:tcPr>
            <w:tcW w:w="283" w:type="dxa"/>
            <w:tcBorders>
              <w:top w:val="nil"/>
              <w:left w:val="nil"/>
              <w:bottom w:val="nil"/>
              <w:right w:val="nil"/>
            </w:tcBorders>
            <w:shd w:val="clear" w:color="auto" w:fill="auto"/>
            <w:vAlign w:val="center"/>
            <w:hideMark/>
          </w:tcPr>
          <w:p w14:paraId="79214E49" w14:textId="77777777" w:rsidR="006D4818" w:rsidRPr="00981CB0" w:rsidRDefault="006D4818" w:rsidP="007B5704">
            <w:pPr>
              <w:keepNext/>
              <w:spacing w:line="240" w:lineRule="auto"/>
              <w:jc w:val="center"/>
              <w:rPr>
                <w:rFonts w:eastAsia="Times New Roman" w:cs="Times New Roman"/>
                <w:color w:val="000000" w:themeColor="text1"/>
                <w:sz w:val="20"/>
                <w:szCs w:val="20"/>
                <w:lang w:val="de-DE"/>
              </w:rPr>
            </w:pPr>
          </w:p>
        </w:tc>
        <w:tc>
          <w:tcPr>
            <w:tcW w:w="2268" w:type="dxa"/>
            <w:tcBorders>
              <w:top w:val="nil"/>
              <w:left w:val="nil"/>
              <w:bottom w:val="nil"/>
              <w:right w:val="nil"/>
            </w:tcBorders>
            <w:shd w:val="clear" w:color="auto" w:fill="auto"/>
            <w:vAlign w:val="center"/>
            <w:hideMark/>
          </w:tcPr>
          <w:p w14:paraId="0DC52FDF" w14:textId="77777777" w:rsidR="006D4818" w:rsidRPr="00981CB0" w:rsidRDefault="006D4818" w:rsidP="007B5704">
            <w:pPr>
              <w:keepNext/>
              <w:spacing w:line="240" w:lineRule="auto"/>
              <w:jc w:val="center"/>
              <w:rPr>
                <w:rFonts w:eastAsia="Times New Roman" w:cs="Times New Roman"/>
                <w:color w:val="000000" w:themeColor="text1"/>
                <w:sz w:val="20"/>
                <w:szCs w:val="20"/>
                <w:lang w:val="de-DE"/>
              </w:rPr>
            </w:pPr>
            <w:r w:rsidRPr="00981CB0">
              <w:rPr>
                <w:rFonts w:eastAsia="Times New Roman" w:cs="Times New Roman"/>
                <w:color w:val="000000" w:themeColor="text1"/>
                <w:sz w:val="20"/>
                <w:szCs w:val="20"/>
                <w:lang w:val="de-DE"/>
              </w:rPr>
              <w:t>0.583</w:t>
            </w:r>
          </w:p>
        </w:tc>
        <w:tc>
          <w:tcPr>
            <w:tcW w:w="1276" w:type="dxa"/>
            <w:tcBorders>
              <w:top w:val="nil"/>
              <w:left w:val="nil"/>
              <w:bottom w:val="nil"/>
              <w:right w:val="nil"/>
            </w:tcBorders>
            <w:shd w:val="clear" w:color="auto" w:fill="auto"/>
            <w:vAlign w:val="center"/>
            <w:hideMark/>
          </w:tcPr>
          <w:p w14:paraId="60CA4079" w14:textId="77777777" w:rsidR="006D4818" w:rsidRPr="00981CB0" w:rsidRDefault="006D4818" w:rsidP="007B5704">
            <w:pPr>
              <w:keepNext/>
              <w:spacing w:line="240" w:lineRule="auto"/>
              <w:jc w:val="center"/>
              <w:rPr>
                <w:rFonts w:eastAsia="Times New Roman" w:cs="Times New Roman"/>
                <w:color w:val="000000" w:themeColor="text1"/>
                <w:sz w:val="20"/>
                <w:szCs w:val="20"/>
                <w:lang w:val="de-DE"/>
              </w:rPr>
            </w:pPr>
            <w:r w:rsidRPr="0098450C">
              <w:rPr>
                <w:rFonts w:eastAsia="Times New Roman" w:cs="Times New Roman"/>
                <w:color w:val="000000" w:themeColor="text1"/>
                <w:sz w:val="20"/>
                <w:szCs w:val="20"/>
                <w:lang w:val="de-DE"/>
              </w:rPr>
              <w:t>24</w:t>
            </w:r>
          </w:p>
        </w:tc>
      </w:tr>
      <w:tr w:rsidR="006D4818" w:rsidRPr="00981CB0" w14:paraId="61EE8C58" w14:textId="77777777" w:rsidTr="007B5704">
        <w:trPr>
          <w:trHeight w:val="320"/>
        </w:trPr>
        <w:tc>
          <w:tcPr>
            <w:tcW w:w="2694" w:type="dxa"/>
            <w:tcBorders>
              <w:top w:val="nil"/>
              <w:left w:val="nil"/>
              <w:bottom w:val="nil"/>
              <w:right w:val="nil"/>
            </w:tcBorders>
            <w:shd w:val="clear" w:color="auto" w:fill="auto"/>
            <w:vAlign w:val="center"/>
            <w:hideMark/>
          </w:tcPr>
          <w:p w14:paraId="1F646B27" w14:textId="77777777" w:rsidR="006D4818" w:rsidRPr="00981CB0" w:rsidRDefault="006D4818" w:rsidP="007B5704">
            <w:pPr>
              <w:keepNext/>
              <w:spacing w:line="240" w:lineRule="auto"/>
              <w:jc w:val="left"/>
              <w:rPr>
                <w:rFonts w:eastAsia="Times New Roman" w:cs="Times New Roman"/>
                <w:color w:val="000000" w:themeColor="text1"/>
                <w:sz w:val="20"/>
                <w:szCs w:val="20"/>
                <w:lang w:val="de-DE"/>
              </w:rPr>
            </w:pPr>
            <w:r w:rsidRPr="00981CB0">
              <w:rPr>
                <w:rFonts w:eastAsia="Times New Roman" w:cs="Times New Roman"/>
                <w:color w:val="000000"/>
                <w:sz w:val="20"/>
                <w:szCs w:val="20"/>
                <w:lang w:val="de-DE"/>
              </w:rPr>
              <w:t xml:space="preserve">04 </w:t>
            </w:r>
            <w:r>
              <w:rPr>
                <w:rFonts w:eastAsia="Times New Roman" w:cs="Times New Roman"/>
                <w:color w:val="000000"/>
                <w:sz w:val="20"/>
                <w:szCs w:val="20"/>
                <w:lang w:val="de-DE"/>
              </w:rPr>
              <w:t>Wound status</w:t>
            </w:r>
          </w:p>
        </w:tc>
        <w:tc>
          <w:tcPr>
            <w:tcW w:w="283" w:type="dxa"/>
            <w:tcBorders>
              <w:top w:val="nil"/>
              <w:left w:val="nil"/>
              <w:bottom w:val="nil"/>
              <w:right w:val="nil"/>
            </w:tcBorders>
            <w:shd w:val="clear" w:color="auto" w:fill="auto"/>
            <w:vAlign w:val="center"/>
            <w:hideMark/>
          </w:tcPr>
          <w:p w14:paraId="6A6F8398" w14:textId="77777777" w:rsidR="006D4818" w:rsidRPr="00981CB0" w:rsidRDefault="006D4818" w:rsidP="007B5704">
            <w:pPr>
              <w:keepNext/>
              <w:spacing w:line="240" w:lineRule="auto"/>
              <w:jc w:val="center"/>
              <w:rPr>
                <w:rFonts w:eastAsia="Times New Roman" w:cs="Times New Roman"/>
                <w:color w:val="000000" w:themeColor="text1"/>
                <w:sz w:val="20"/>
                <w:szCs w:val="20"/>
                <w:lang w:val="de-DE"/>
              </w:rPr>
            </w:pPr>
          </w:p>
        </w:tc>
        <w:tc>
          <w:tcPr>
            <w:tcW w:w="2268" w:type="dxa"/>
            <w:tcBorders>
              <w:top w:val="nil"/>
              <w:left w:val="nil"/>
              <w:bottom w:val="nil"/>
              <w:right w:val="nil"/>
            </w:tcBorders>
            <w:shd w:val="clear" w:color="auto" w:fill="auto"/>
            <w:vAlign w:val="center"/>
            <w:hideMark/>
          </w:tcPr>
          <w:p w14:paraId="5318428C" w14:textId="77777777" w:rsidR="006D4818" w:rsidRPr="00981CB0" w:rsidRDefault="006D4818" w:rsidP="007B5704">
            <w:pPr>
              <w:keepNext/>
              <w:spacing w:line="240" w:lineRule="auto"/>
              <w:jc w:val="center"/>
              <w:rPr>
                <w:rFonts w:eastAsia="Times New Roman" w:cs="Times New Roman"/>
                <w:color w:val="000000" w:themeColor="text1"/>
                <w:sz w:val="20"/>
                <w:szCs w:val="20"/>
                <w:lang w:val="de-DE"/>
              </w:rPr>
            </w:pPr>
            <w:r w:rsidRPr="00981CB0">
              <w:rPr>
                <w:rFonts w:eastAsia="Times New Roman" w:cs="Times New Roman"/>
                <w:color w:val="000000" w:themeColor="text1"/>
                <w:sz w:val="20"/>
                <w:szCs w:val="20"/>
                <w:lang w:val="de-DE"/>
              </w:rPr>
              <w:t>0.641</w:t>
            </w:r>
          </w:p>
        </w:tc>
        <w:tc>
          <w:tcPr>
            <w:tcW w:w="1276" w:type="dxa"/>
            <w:tcBorders>
              <w:top w:val="nil"/>
              <w:left w:val="nil"/>
              <w:bottom w:val="nil"/>
              <w:right w:val="nil"/>
            </w:tcBorders>
            <w:shd w:val="clear" w:color="auto" w:fill="auto"/>
            <w:vAlign w:val="center"/>
            <w:hideMark/>
          </w:tcPr>
          <w:p w14:paraId="64BDD703" w14:textId="77777777" w:rsidR="006D4818" w:rsidRPr="00981CB0" w:rsidRDefault="006D4818" w:rsidP="007B5704">
            <w:pPr>
              <w:keepNext/>
              <w:spacing w:line="240" w:lineRule="auto"/>
              <w:jc w:val="center"/>
              <w:rPr>
                <w:rFonts w:eastAsia="Times New Roman" w:cs="Times New Roman"/>
                <w:color w:val="000000" w:themeColor="text1"/>
                <w:sz w:val="20"/>
                <w:szCs w:val="20"/>
                <w:lang w:val="de-DE"/>
              </w:rPr>
            </w:pPr>
            <w:r w:rsidRPr="0098450C">
              <w:rPr>
                <w:rFonts w:eastAsia="Times New Roman" w:cs="Times New Roman"/>
                <w:color w:val="000000" w:themeColor="text1"/>
                <w:sz w:val="20"/>
                <w:szCs w:val="20"/>
                <w:lang w:val="de-DE"/>
              </w:rPr>
              <w:t>57</w:t>
            </w:r>
          </w:p>
        </w:tc>
      </w:tr>
      <w:tr w:rsidR="006D4818" w:rsidRPr="00981CB0" w14:paraId="1F4BF8E0" w14:textId="77777777" w:rsidTr="007B5704">
        <w:trPr>
          <w:trHeight w:val="320"/>
        </w:trPr>
        <w:tc>
          <w:tcPr>
            <w:tcW w:w="2694" w:type="dxa"/>
            <w:tcBorders>
              <w:top w:val="nil"/>
              <w:left w:val="nil"/>
              <w:bottom w:val="nil"/>
              <w:right w:val="nil"/>
            </w:tcBorders>
            <w:shd w:val="clear" w:color="auto" w:fill="auto"/>
            <w:vAlign w:val="center"/>
            <w:hideMark/>
          </w:tcPr>
          <w:p w14:paraId="178AE848" w14:textId="77777777" w:rsidR="006D4818" w:rsidRPr="00981CB0" w:rsidRDefault="006D4818" w:rsidP="007B5704">
            <w:pPr>
              <w:keepNext/>
              <w:spacing w:line="240" w:lineRule="auto"/>
              <w:jc w:val="left"/>
              <w:rPr>
                <w:rFonts w:eastAsia="Times New Roman" w:cs="Times New Roman"/>
                <w:color w:val="000000" w:themeColor="text1"/>
                <w:sz w:val="20"/>
                <w:szCs w:val="20"/>
                <w:lang w:val="de-DE"/>
              </w:rPr>
            </w:pPr>
            <w:r w:rsidRPr="00981CB0">
              <w:rPr>
                <w:rFonts w:eastAsia="Times New Roman" w:cs="Times New Roman"/>
                <w:color w:val="000000"/>
                <w:sz w:val="20"/>
                <w:szCs w:val="20"/>
                <w:lang w:val="de-DE"/>
              </w:rPr>
              <w:t xml:space="preserve">05 </w:t>
            </w:r>
            <w:r>
              <w:rPr>
                <w:rFonts w:eastAsia="Times New Roman" w:cs="Times New Roman"/>
                <w:color w:val="000000"/>
                <w:sz w:val="20"/>
                <w:szCs w:val="20"/>
                <w:lang w:val="de-DE"/>
              </w:rPr>
              <w:t>Diagnostics</w:t>
            </w:r>
          </w:p>
        </w:tc>
        <w:tc>
          <w:tcPr>
            <w:tcW w:w="283" w:type="dxa"/>
            <w:tcBorders>
              <w:top w:val="nil"/>
              <w:left w:val="nil"/>
              <w:bottom w:val="nil"/>
              <w:right w:val="nil"/>
            </w:tcBorders>
            <w:shd w:val="clear" w:color="auto" w:fill="auto"/>
            <w:vAlign w:val="center"/>
            <w:hideMark/>
          </w:tcPr>
          <w:p w14:paraId="46FDE39A" w14:textId="77777777" w:rsidR="006D4818" w:rsidRPr="00981CB0" w:rsidRDefault="006D4818" w:rsidP="007B5704">
            <w:pPr>
              <w:keepNext/>
              <w:spacing w:line="240" w:lineRule="auto"/>
              <w:jc w:val="center"/>
              <w:rPr>
                <w:rFonts w:eastAsia="Times New Roman" w:cs="Times New Roman"/>
                <w:color w:val="000000" w:themeColor="text1"/>
                <w:sz w:val="20"/>
                <w:szCs w:val="20"/>
                <w:lang w:val="de-DE"/>
              </w:rPr>
            </w:pPr>
          </w:p>
        </w:tc>
        <w:tc>
          <w:tcPr>
            <w:tcW w:w="2268" w:type="dxa"/>
            <w:tcBorders>
              <w:top w:val="nil"/>
              <w:left w:val="nil"/>
              <w:bottom w:val="nil"/>
              <w:right w:val="nil"/>
            </w:tcBorders>
            <w:shd w:val="clear" w:color="auto" w:fill="auto"/>
            <w:vAlign w:val="center"/>
            <w:hideMark/>
          </w:tcPr>
          <w:p w14:paraId="151175CC" w14:textId="77777777" w:rsidR="006D4818" w:rsidRPr="00981CB0" w:rsidRDefault="006D4818" w:rsidP="007B5704">
            <w:pPr>
              <w:keepNext/>
              <w:spacing w:line="240" w:lineRule="auto"/>
              <w:jc w:val="center"/>
              <w:rPr>
                <w:rFonts w:eastAsia="Times New Roman" w:cs="Times New Roman"/>
                <w:color w:val="000000" w:themeColor="text1"/>
                <w:sz w:val="20"/>
                <w:szCs w:val="20"/>
                <w:lang w:val="de-DE"/>
              </w:rPr>
            </w:pPr>
            <w:r w:rsidRPr="00981CB0">
              <w:rPr>
                <w:rFonts w:eastAsia="Times New Roman" w:cs="Times New Roman"/>
                <w:color w:val="000000" w:themeColor="text1"/>
                <w:sz w:val="20"/>
                <w:szCs w:val="20"/>
                <w:lang w:val="de-DE"/>
              </w:rPr>
              <w:t>0.408</w:t>
            </w:r>
          </w:p>
        </w:tc>
        <w:tc>
          <w:tcPr>
            <w:tcW w:w="1276" w:type="dxa"/>
            <w:tcBorders>
              <w:top w:val="nil"/>
              <w:left w:val="nil"/>
              <w:bottom w:val="nil"/>
              <w:right w:val="nil"/>
            </w:tcBorders>
            <w:shd w:val="clear" w:color="auto" w:fill="auto"/>
            <w:vAlign w:val="center"/>
            <w:hideMark/>
          </w:tcPr>
          <w:p w14:paraId="59E0C755" w14:textId="77777777" w:rsidR="006D4818" w:rsidRPr="00981CB0" w:rsidRDefault="006D4818" w:rsidP="007B5704">
            <w:pPr>
              <w:keepNext/>
              <w:spacing w:line="240" w:lineRule="auto"/>
              <w:jc w:val="center"/>
              <w:rPr>
                <w:rFonts w:eastAsia="Times New Roman" w:cs="Times New Roman"/>
                <w:color w:val="000000" w:themeColor="text1"/>
                <w:sz w:val="20"/>
                <w:szCs w:val="20"/>
                <w:lang w:val="de-DE"/>
              </w:rPr>
            </w:pPr>
            <w:r w:rsidRPr="0098450C">
              <w:rPr>
                <w:rFonts w:eastAsia="Times New Roman" w:cs="Times New Roman"/>
                <w:color w:val="000000" w:themeColor="text1"/>
                <w:sz w:val="20"/>
                <w:szCs w:val="20"/>
                <w:lang w:val="de-DE"/>
              </w:rPr>
              <w:t>14</w:t>
            </w:r>
          </w:p>
        </w:tc>
      </w:tr>
      <w:tr w:rsidR="006D4818" w:rsidRPr="00981CB0" w14:paraId="16DDCE71" w14:textId="77777777" w:rsidTr="007B5704">
        <w:trPr>
          <w:trHeight w:val="320"/>
        </w:trPr>
        <w:tc>
          <w:tcPr>
            <w:tcW w:w="2694" w:type="dxa"/>
            <w:tcBorders>
              <w:top w:val="nil"/>
              <w:left w:val="nil"/>
              <w:bottom w:val="single" w:sz="4" w:space="0" w:color="auto"/>
              <w:right w:val="nil"/>
            </w:tcBorders>
            <w:shd w:val="clear" w:color="auto" w:fill="auto"/>
            <w:vAlign w:val="center"/>
            <w:hideMark/>
          </w:tcPr>
          <w:p w14:paraId="4097598E" w14:textId="77777777" w:rsidR="006D4818" w:rsidRPr="00981CB0" w:rsidRDefault="006D4818" w:rsidP="007B5704">
            <w:pPr>
              <w:keepNext/>
              <w:spacing w:line="240" w:lineRule="auto"/>
              <w:jc w:val="left"/>
              <w:rPr>
                <w:rFonts w:eastAsia="Times New Roman" w:cs="Times New Roman"/>
                <w:color w:val="000000" w:themeColor="text1"/>
                <w:sz w:val="20"/>
                <w:szCs w:val="20"/>
                <w:lang w:val="de-DE"/>
              </w:rPr>
            </w:pPr>
            <w:r w:rsidRPr="00981CB0">
              <w:rPr>
                <w:rFonts w:eastAsia="Times New Roman" w:cs="Times New Roman"/>
                <w:color w:val="000000"/>
                <w:sz w:val="20"/>
                <w:szCs w:val="20"/>
                <w:lang w:val="de-DE"/>
              </w:rPr>
              <w:t xml:space="preserve">06 </w:t>
            </w:r>
            <w:r>
              <w:rPr>
                <w:rFonts w:eastAsia="Times New Roman" w:cs="Times New Roman"/>
                <w:color w:val="000000"/>
                <w:sz w:val="20"/>
                <w:szCs w:val="20"/>
                <w:lang w:val="de-DE"/>
              </w:rPr>
              <w:t>Therapy</w:t>
            </w:r>
          </w:p>
        </w:tc>
        <w:tc>
          <w:tcPr>
            <w:tcW w:w="283" w:type="dxa"/>
            <w:tcBorders>
              <w:top w:val="nil"/>
              <w:left w:val="nil"/>
              <w:bottom w:val="single" w:sz="4" w:space="0" w:color="auto"/>
              <w:right w:val="nil"/>
            </w:tcBorders>
            <w:shd w:val="clear" w:color="auto" w:fill="auto"/>
            <w:vAlign w:val="center"/>
            <w:hideMark/>
          </w:tcPr>
          <w:p w14:paraId="09536E90" w14:textId="77777777" w:rsidR="006D4818" w:rsidRPr="00981CB0" w:rsidRDefault="006D4818" w:rsidP="007B5704">
            <w:pPr>
              <w:keepNext/>
              <w:spacing w:line="240" w:lineRule="auto"/>
              <w:jc w:val="center"/>
              <w:rPr>
                <w:rFonts w:eastAsia="Times New Roman" w:cs="Times New Roman"/>
                <w:color w:val="000000" w:themeColor="text1"/>
                <w:sz w:val="20"/>
                <w:szCs w:val="20"/>
                <w:lang w:val="de-DE"/>
              </w:rPr>
            </w:pPr>
          </w:p>
        </w:tc>
        <w:tc>
          <w:tcPr>
            <w:tcW w:w="2268" w:type="dxa"/>
            <w:tcBorders>
              <w:top w:val="nil"/>
              <w:left w:val="nil"/>
              <w:bottom w:val="single" w:sz="4" w:space="0" w:color="auto"/>
              <w:right w:val="nil"/>
            </w:tcBorders>
            <w:shd w:val="clear" w:color="auto" w:fill="auto"/>
            <w:vAlign w:val="center"/>
            <w:hideMark/>
          </w:tcPr>
          <w:p w14:paraId="60C532D9" w14:textId="77777777" w:rsidR="006D4818" w:rsidRPr="00981CB0" w:rsidRDefault="006D4818" w:rsidP="007B5704">
            <w:pPr>
              <w:keepNext/>
              <w:spacing w:line="240" w:lineRule="auto"/>
              <w:jc w:val="center"/>
              <w:rPr>
                <w:rFonts w:eastAsia="Times New Roman" w:cs="Times New Roman"/>
                <w:color w:val="000000" w:themeColor="text1"/>
                <w:sz w:val="20"/>
                <w:szCs w:val="20"/>
                <w:lang w:val="de-DE"/>
              </w:rPr>
            </w:pPr>
            <w:r w:rsidRPr="00981CB0">
              <w:rPr>
                <w:rFonts w:eastAsia="Times New Roman" w:cs="Times New Roman"/>
                <w:color w:val="000000" w:themeColor="text1"/>
                <w:sz w:val="20"/>
                <w:szCs w:val="20"/>
                <w:lang w:val="de-DE"/>
              </w:rPr>
              <w:t>0.667</w:t>
            </w:r>
          </w:p>
        </w:tc>
        <w:tc>
          <w:tcPr>
            <w:tcW w:w="1276" w:type="dxa"/>
            <w:tcBorders>
              <w:top w:val="nil"/>
              <w:left w:val="nil"/>
              <w:bottom w:val="single" w:sz="4" w:space="0" w:color="auto"/>
              <w:right w:val="nil"/>
            </w:tcBorders>
            <w:shd w:val="clear" w:color="auto" w:fill="auto"/>
            <w:vAlign w:val="center"/>
            <w:hideMark/>
          </w:tcPr>
          <w:p w14:paraId="083C92F1" w14:textId="77777777" w:rsidR="006D4818" w:rsidRPr="00981CB0" w:rsidRDefault="006D4818" w:rsidP="007B5704">
            <w:pPr>
              <w:keepNext/>
              <w:spacing w:line="240" w:lineRule="auto"/>
              <w:jc w:val="center"/>
              <w:rPr>
                <w:rFonts w:eastAsia="Times New Roman" w:cs="Times New Roman"/>
                <w:color w:val="000000" w:themeColor="text1"/>
                <w:sz w:val="20"/>
                <w:szCs w:val="20"/>
                <w:lang w:val="de-DE"/>
              </w:rPr>
            </w:pPr>
            <w:r w:rsidRPr="0098450C">
              <w:rPr>
                <w:rFonts w:eastAsia="Times New Roman" w:cs="Times New Roman"/>
                <w:color w:val="000000" w:themeColor="text1"/>
                <w:sz w:val="20"/>
                <w:szCs w:val="20"/>
                <w:lang w:val="de-DE"/>
              </w:rPr>
              <w:t>73</w:t>
            </w:r>
          </w:p>
        </w:tc>
      </w:tr>
      <w:tr w:rsidR="006D4818" w:rsidRPr="00981CB0" w14:paraId="183EF635" w14:textId="77777777" w:rsidTr="007B5704">
        <w:trPr>
          <w:trHeight w:val="340"/>
        </w:trPr>
        <w:tc>
          <w:tcPr>
            <w:tcW w:w="2694" w:type="dxa"/>
            <w:tcBorders>
              <w:top w:val="nil"/>
              <w:left w:val="nil"/>
              <w:bottom w:val="single" w:sz="8" w:space="0" w:color="auto"/>
              <w:right w:val="nil"/>
            </w:tcBorders>
            <w:shd w:val="clear" w:color="auto" w:fill="auto"/>
            <w:vAlign w:val="center"/>
            <w:hideMark/>
          </w:tcPr>
          <w:p w14:paraId="564582F1" w14:textId="77777777" w:rsidR="006D4818" w:rsidRPr="00981CB0" w:rsidRDefault="006D4818" w:rsidP="007B5704">
            <w:pPr>
              <w:keepNext/>
              <w:spacing w:line="240" w:lineRule="auto"/>
              <w:jc w:val="left"/>
              <w:rPr>
                <w:rFonts w:eastAsia="Times New Roman" w:cs="Times New Roman"/>
                <w:color w:val="000000" w:themeColor="text1"/>
                <w:sz w:val="20"/>
                <w:szCs w:val="20"/>
                <w:lang w:val="de-DE"/>
              </w:rPr>
            </w:pPr>
            <w:r w:rsidRPr="00981CB0">
              <w:rPr>
                <w:rFonts w:eastAsia="Times New Roman" w:cs="Times New Roman"/>
                <w:color w:val="000000" w:themeColor="text1"/>
                <w:sz w:val="20"/>
                <w:szCs w:val="20"/>
                <w:lang w:val="de-DE"/>
              </w:rPr>
              <w:t>Overall</w:t>
            </w:r>
          </w:p>
        </w:tc>
        <w:tc>
          <w:tcPr>
            <w:tcW w:w="283" w:type="dxa"/>
            <w:tcBorders>
              <w:top w:val="nil"/>
              <w:left w:val="nil"/>
              <w:bottom w:val="single" w:sz="8" w:space="0" w:color="auto"/>
              <w:right w:val="nil"/>
            </w:tcBorders>
            <w:shd w:val="clear" w:color="auto" w:fill="auto"/>
            <w:vAlign w:val="center"/>
            <w:hideMark/>
          </w:tcPr>
          <w:p w14:paraId="43BD32BD" w14:textId="77777777" w:rsidR="006D4818" w:rsidRPr="00981CB0" w:rsidRDefault="006D4818" w:rsidP="007B5704">
            <w:pPr>
              <w:keepNext/>
              <w:spacing w:line="240" w:lineRule="auto"/>
              <w:jc w:val="center"/>
              <w:rPr>
                <w:rFonts w:eastAsia="Times New Roman" w:cs="Times New Roman"/>
                <w:color w:val="000000" w:themeColor="text1"/>
                <w:sz w:val="20"/>
                <w:szCs w:val="20"/>
                <w:lang w:val="de-DE"/>
              </w:rPr>
            </w:pPr>
          </w:p>
        </w:tc>
        <w:tc>
          <w:tcPr>
            <w:tcW w:w="2268" w:type="dxa"/>
            <w:tcBorders>
              <w:top w:val="nil"/>
              <w:left w:val="nil"/>
              <w:bottom w:val="single" w:sz="8" w:space="0" w:color="auto"/>
              <w:right w:val="nil"/>
            </w:tcBorders>
            <w:shd w:val="clear" w:color="auto" w:fill="auto"/>
            <w:vAlign w:val="center"/>
            <w:hideMark/>
          </w:tcPr>
          <w:p w14:paraId="4C5058AC" w14:textId="77777777" w:rsidR="006D4818" w:rsidRPr="00981CB0" w:rsidRDefault="006D4818" w:rsidP="007B5704">
            <w:pPr>
              <w:keepNext/>
              <w:spacing w:line="240" w:lineRule="auto"/>
              <w:jc w:val="center"/>
              <w:rPr>
                <w:rFonts w:eastAsia="Times New Roman" w:cs="Times New Roman"/>
                <w:color w:val="000000" w:themeColor="text1"/>
                <w:sz w:val="20"/>
                <w:szCs w:val="20"/>
                <w:lang w:val="de-DE"/>
              </w:rPr>
            </w:pPr>
            <w:r w:rsidRPr="00981CB0">
              <w:rPr>
                <w:rFonts w:eastAsia="Times New Roman" w:cs="Times New Roman"/>
                <w:color w:val="000000" w:themeColor="text1"/>
                <w:sz w:val="20"/>
                <w:szCs w:val="20"/>
                <w:lang w:val="de-DE"/>
              </w:rPr>
              <w:t>0.702</w:t>
            </w:r>
          </w:p>
        </w:tc>
        <w:tc>
          <w:tcPr>
            <w:tcW w:w="1276" w:type="dxa"/>
            <w:tcBorders>
              <w:top w:val="nil"/>
              <w:left w:val="nil"/>
              <w:bottom w:val="single" w:sz="8" w:space="0" w:color="auto"/>
              <w:right w:val="nil"/>
            </w:tcBorders>
            <w:shd w:val="clear" w:color="auto" w:fill="auto"/>
            <w:vAlign w:val="center"/>
            <w:hideMark/>
          </w:tcPr>
          <w:p w14:paraId="41669A6C" w14:textId="77777777" w:rsidR="006D4818" w:rsidRPr="00981CB0" w:rsidRDefault="006D4818" w:rsidP="007B5704">
            <w:pPr>
              <w:keepNext/>
              <w:spacing w:line="240" w:lineRule="auto"/>
              <w:jc w:val="center"/>
              <w:rPr>
                <w:rFonts w:eastAsia="Times New Roman" w:cs="Times New Roman"/>
                <w:color w:val="000000" w:themeColor="text1"/>
                <w:sz w:val="20"/>
                <w:szCs w:val="20"/>
                <w:lang w:val="de-DE"/>
              </w:rPr>
            </w:pPr>
            <w:r w:rsidRPr="0098450C">
              <w:rPr>
                <w:rFonts w:eastAsia="Times New Roman" w:cs="Times New Roman"/>
                <w:color w:val="000000" w:themeColor="text1"/>
                <w:sz w:val="20"/>
                <w:szCs w:val="20"/>
                <w:lang w:val="de-DE"/>
              </w:rPr>
              <w:t>268</w:t>
            </w:r>
          </w:p>
        </w:tc>
      </w:tr>
    </w:tbl>
    <w:p w14:paraId="427801FB" w14:textId="77777777" w:rsidR="006D4818" w:rsidRPr="008765F5" w:rsidRDefault="006D4818" w:rsidP="006D4818">
      <w:pPr>
        <w:rPr>
          <w:lang w:val="en-US"/>
        </w:rPr>
      </w:pPr>
    </w:p>
    <w:p w14:paraId="10F0D2E7" w14:textId="77777777" w:rsidR="006D4818" w:rsidRDefault="006D4818" w:rsidP="006D4818">
      <w:pPr>
        <w:pStyle w:val="berschrift5"/>
        <w:rPr>
          <w:lang w:val="en-US"/>
        </w:rPr>
      </w:pPr>
      <w:r>
        <w:rPr>
          <w:lang w:val="en-US"/>
        </w:rPr>
        <w:lastRenderedPageBreak/>
        <w:t xml:space="preserve">Appendix 4 </w:t>
      </w:r>
      <w:r w:rsidRPr="0098450C">
        <w:rPr>
          <w:lang w:val="en-US"/>
        </w:rPr>
        <w:t xml:space="preserve">The coverage rate of the mapping for each equivalence category of the ISO TR 12300 standard for each degree separately. </w:t>
      </w:r>
    </w:p>
    <w:tbl>
      <w:tblPr>
        <w:tblW w:w="8505" w:type="dxa"/>
        <w:tblLayout w:type="fixed"/>
        <w:tblCellMar>
          <w:left w:w="70" w:type="dxa"/>
          <w:right w:w="70" w:type="dxa"/>
        </w:tblCellMar>
        <w:tblLook w:val="04A0" w:firstRow="1" w:lastRow="0" w:firstColumn="1" w:lastColumn="0" w:noHBand="0" w:noVBand="1"/>
      </w:tblPr>
      <w:tblGrid>
        <w:gridCol w:w="1701"/>
        <w:gridCol w:w="851"/>
        <w:gridCol w:w="992"/>
        <w:gridCol w:w="1083"/>
        <w:gridCol w:w="1043"/>
        <w:gridCol w:w="915"/>
        <w:gridCol w:w="931"/>
        <w:gridCol w:w="139"/>
        <w:gridCol w:w="850"/>
      </w:tblGrid>
      <w:tr w:rsidR="006D4818" w:rsidRPr="002B5108" w14:paraId="4F8D3342" w14:textId="77777777" w:rsidTr="007B5704">
        <w:trPr>
          <w:trHeight w:val="320"/>
        </w:trPr>
        <w:tc>
          <w:tcPr>
            <w:tcW w:w="1701" w:type="dxa"/>
            <w:vMerge w:val="restart"/>
            <w:tcBorders>
              <w:top w:val="single" w:sz="8" w:space="0" w:color="auto"/>
              <w:left w:val="nil"/>
              <w:bottom w:val="single" w:sz="8" w:space="0" w:color="000000"/>
              <w:right w:val="nil"/>
            </w:tcBorders>
            <w:shd w:val="clear" w:color="auto" w:fill="auto"/>
            <w:vAlign w:val="center"/>
            <w:hideMark/>
          </w:tcPr>
          <w:p w14:paraId="01D79DCC" w14:textId="77777777" w:rsidR="006D4818" w:rsidRPr="002B5108" w:rsidRDefault="006D4818" w:rsidP="007B5704">
            <w:pPr>
              <w:keepNext/>
              <w:spacing w:line="240" w:lineRule="auto"/>
              <w:jc w:val="center"/>
              <w:rPr>
                <w:rFonts w:eastAsia="Times New Roman" w:cs="Times New Roman"/>
                <w:b/>
                <w:bCs/>
                <w:color w:val="000000"/>
                <w:sz w:val="18"/>
                <w:szCs w:val="18"/>
                <w:lang w:val="de-DE"/>
              </w:rPr>
            </w:pPr>
            <w:r w:rsidRPr="002B5108">
              <w:rPr>
                <w:rFonts w:eastAsia="Times New Roman" w:cs="Times New Roman"/>
                <w:b/>
                <w:bCs/>
                <w:color w:val="000000"/>
                <w:sz w:val="18"/>
                <w:szCs w:val="18"/>
                <w:lang w:val="de-DE"/>
              </w:rPr>
              <w:t>Equivalence Categories</w:t>
            </w:r>
          </w:p>
        </w:tc>
        <w:tc>
          <w:tcPr>
            <w:tcW w:w="851" w:type="dxa"/>
            <w:vMerge w:val="restart"/>
            <w:tcBorders>
              <w:top w:val="single" w:sz="8" w:space="0" w:color="auto"/>
              <w:left w:val="nil"/>
              <w:bottom w:val="single" w:sz="8" w:space="0" w:color="000000"/>
              <w:right w:val="nil"/>
            </w:tcBorders>
            <w:shd w:val="clear" w:color="auto" w:fill="auto"/>
            <w:vAlign w:val="center"/>
            <w:hideMark/>
          </w:tcPr>
          <w:p w14:paraId="47CD3F3A" w14:textId="77777777" w:rsidR="006D4818" w:rsidRDefault="006D4818" w:rsidP="007B5704">
            <w:pPr>
              <w:keepNext/>
              <w:spacing w:line="240" w:lineRule="auto"/>
              <w:jc w:val="center"/>
              <w:rPr>
                <w:rFonts w:eastAsia="Times New Roman" w:cs="Times New Roman"/>
                <w:b/>
                <w:bCs/>
                <w:color w:val="000000"/>
                <w:sz w:val="18"/>
                <w:szCs w:val="18"/>
                <w:lang w:val="de-DE"/>
              </w:rPr>
            </w:pPr>
            <w:r w:rsidRPr="002B5108">
              <w:rPr>
                <w:rFonts w:eastAsia="Times New Roman" w:cs="Times New Roman"/>
                <w:b/>
                <w:bCs/>
                <w:color w:val="000000"/>
                <w:sz w:val="18"/>
                <w:szCs w:val="18"/>
                <w:lang w:val="de-DE"/>
              </w:rPr>
              <w:t>Overall</w:t>
            </w:r>
          </w:p>
          <w:p w14:paraId="27FF5CAE" w14:textId="77777777" w:rsidR="006D4818" w:rsidRPr="002B5108" w:rsidRDefault="006D4818" w:rsidP="007B5704">
            <w:pPr>
              <w:keepNext/>
              <w:spacing w:line="240" w:lineRule="auto"/>
              <w:jc w:val="center"/>
              <w:rPr>
                <w:rFonts w:eastAsia="Times New Roman" w:cs="Times New Roman"/>
                <w:b/>
                <w:bCs/>
                <w:color w:val="000000"/>
                <w:sz w:val="18"/>
                <w:szCs w:val="18"/>
                <w:lang w:val="de-DE"/>
              </w:rPr>
            </w:pPr>
            <w:r>
              <w:rPr>
                <w:rFonts w:eastAsia="Times New Roman" w:cs="Times New Roman"/>
                <w:b/>
                <w:bCs/>
                <w:color w:val="000000"/>
                <w:sz w:val="18"/>
                <w:szCs w:val="18"/>
                <w:lang w:val="de-DE"/>
              </w:rPr>
              <w:t>(n=268)</w:t>
            </w:r>
          </w:p>
        </w:tc>
        <w:tc>
          <w:tcPr>
            <w:tcW w:w="5953" w:type="dxa"/>
            <w:gridSpan w:val="7"/>
            <w:tcBorders>
              <w:top w:val="single" w:sz="8" w:space="0" w:color="auto"/>
              <w:left w:val="nil"/>
              <w:bottom w:val="single" w:sz="4" w:space="0" w:color="auto"/>
              <w:right w:val="nil"/>
            </w:tcBorders>
            <w:shd w:val="clear" w:color="auto" w:fill="auto"/>
            <w:vAlign w:val="center"/>
            <w:hideMark/>
          </w:tcPr>
          <w:p w14:paraId="0A934A11" w14:textId="77777777" w:rsidR="006D4818" w:rsidRPr="002B5108" w:rsidRDefault="006D4818" w:rsidP="007B5704">
            <w:pPr>
              <w:keepNext/>
              <w:spacing w:line="240" w:lineRule="auto"/>
              <w:jc w:val="center"/>
              <w:rPr>
                <w:rFonts w:eastAsia="Times New Roman" w:cs="Times New Roman"/>
                <w:b/>
                <w:bCs/>
                <w:color w:val="000000"/>
                <w:sz w:val="18"/>
                <w:szCs w:val="18"/>
                <w:lang w:val="de-DE"/>
              </w:rPr>
            </w:pPr>
            <w:r w:rsidRPr="002B5108">
              <w:rPr>
                <w:rFonts w:eastAsia="Times New Roman" w:cs="Times New Roman"/>
                <w:b/>
                <w:bCs/>
                <w:color w:val="000000"/>
                <w:sz w:val="18"/>
                <w:szCs w:val="18"/>
                <w:lang w:val="de-DE"/>
              </w:rPr>
              <w:t>Chapter</w:t>
            </w:r>
          </w:p>
        </w:tc>
      </w:tr>
      <w:tr w:rsidR="006D4818" w:rsidRPr="002B5108" w14:paraId="345978F6" w14:textId="77777777" w:rsidTr="007B5704">
        <w:trPr>
          <w:trHeight w:val="800"/>
        </w:trPr>
        <w:tc>
          <w:tcPr>
            <w:tcW w:w="1701" w:type="dxa"/>
            <w:vMerge/>
            <w:tcBorders>
              <w:top w:val="single" w:sz="8" w:space="0" w:color="auto"/>
              <w:left w:val="nil"/>
              <w:bottom w:val="single" w:sz="8" w:space="0" w:color="000000"/>
              <w:right w:val="nil"/>
            </w:tcBorders>
            <w:vAlign w:val="center"/>
            <w:hideMark/>
          </w:tcPr>
          <w:p w14:paraId="76F456F2" w14:textId="77777777" w:rsidR="006D4818" w:rsidRPr="002B5108" w:rsidRDefault="006D4818" w:rsidP="007B5704">
            <w:pPr>
              <w:keepNext/>
              <w:spacing w:line="240" w:lineRule="auto"/>
              <w:jc w:val="left"/>
              <w:rPr>
                <w:rFonts w:eastAsia="Times New Roman" w:cs="Times New Roman"/>
                <w:b/>
                <w:bCs/>
                <w:color w:val="000000"/>
                <w:sz w:val="18"/>
                <w:szCs w:val="18"/>
                <w:lang w:val="de-DE"/>
              </w:rPr>
            </w:pPr>
          </w:p>
        </w:tc>
        <w:tc>
          <w:tcPr>
            <w:tcW w:w="851" w:type="dxa"/>
            <w:vMerge/>
            <w:tcBorders>
              <w:top w:val="single" w:sz="8" w:space="0" w:color="auto"/>
              <w:left w:val="nil"/>
              <w:bottom w:val="single" w:sz="8" w:space="0" w:color="000000"/>
              <w:right w:val="nil"/>
            </w:tcBorders>
            <w:vAlign w:val="center"/>
            <w:hideMark/>
          </w:tcPr>
          <w:p w14:paraId="16B8784E" w14:textId="77777777" w:rsidR="006D4818" w:rsidRPr="002B5108" w:rsidRDefault="006D4818" w:rsidP="007B5704">
            <w:pPr>
              <w:keepNext/>
              <w:spacing w:line="240" w:lineRule="auto"/>
              <w:jc w:val="left"/>
              <w:rPr>
                <w:rFonts w:eastAsia="Times New Roman" w:cs="Times New Roman"/>
                <w:b/>
                <w:bCs/>
                <w:color w:val="000000"/>
                <w:sz w:val="18"/>
                <w:szCs w:val="18"/>
                <w:lang w:val="de-DE"/>
              </w:rPr>
            </w:pPr>
          </w:p>
        </w:tc>
        <w:tc>
          <w:tcPr>
            <w:tcW w:w="992" w:type="dxa"/>
            <w:tcBorders>
              <w:top w:val="nil"/>
              <w:left w:val="nil"/>
              <w:bottom w:val="single" w:sz="8" w:space="0" w:color="auto"/>
              <w:right w:val="nil"/>
            </w:tcBorders>
            <w:shd w:val="clear" w:color="auto" w:fill="auto"/>
            <w:vAlign w:val="center"/>
            <w:hideMark/>
          </w:tcPr>
          <w:p w14:paraId="3DEBFB83" w14:textId="77777777" w:rsidR="006D4818" w:rsidRDefault="006D4818" w:rsidP="007B5704">
            <w:pPr>
              <w:keepNext/>
              <w:spacing w:line="240" w:lineRule="auto"/>
              <w:jc w:val="center"/>
              <w:rPr>
                <w:rFonts w:eastAsia="Times New Roman" w:cs="Times New Roman"/>
                <w:b/>
                <w:bCs/>
                <w:color w:val="000000"/>
                <w:sz w:val="18"/>
                <w:szCs w:val="18"/>
                <w:lang w:val="en-US"/>
              </w:rPr>
            </w:pPr>
            <w:r w:rsidRPr="00981CB0">
              <w:rPr>
                <w:rFonts w:eastAsia="Times New Roman" w:cs="Times New Roman"/>
                <w:b/>
                <w:bCs/>
                <w:color w:val="000000"/>
                <w:sz w:val="18"/>
                <w:szCs w:val="18"/>
                <w:lang w:val="en-US"/>
              </w:rPr>
              <w:t xml:space="preserve">01 </w:t>
            </w:r>
          </w:p>
          <w:p w14:paraId="211CACC1" w14:textId="77777777" w:rsidR="006D4818" w:rsidRDefault="006D4818" w:rsidP="007B5704">
            <w:pPr>
              <w:keepNext/>
              <w:spacing w:line="240" w:lineRule="auto"/>
              <w:jc w:val="center"/>
              <w:rPr>
                <w:rFonts w:eastAsia="Times New Roman" w:cs="Times New Roman"/>
                <w:b/>
                <w:bCs/>
                <w:color w:val="000000"/>
                <w:sz w:val="18"/>
                <w:szCs w:val="18"/>
                <w:lang w:val="en-US"/>
              </w:rPr>
            </w:pPr>
            <w:r>
              <w:rPr>
                <w:rFonts w:eastAsia="Times New Roman" w:cs="Times New Roman"/>
                <w:b/>
                <w:bCs/>
                <w:color w:val="000000"/>
                <w:sz w:val="18"/>
                <w:szCs w:val="18"/>
                <w:lang w:val="en-US"/>
              </w:rPr>
              <w:t>Patient demographics</w:t>
            </w:r>
          </w:p>
          <w:p w14:paraId="641C2B9F" w14:textId="77777777" w:rsidR="006D4818" w:rsidRPr="002B5108" w:rsidRDefault="006D4818" w:rsidP="007B5704">
            <w:pPr>
              <w:keepNext/>
              <w:spacing w:line="240" w:lineRule="auto"/>
              <w:jc w:val="center"/>
              <w:rPr>
                <w:rFonts w:eastAsia="Times New Roman" w:cs="Times New Roman"/>
                <w:b/>
                <w:bCs/>
                <w:color w:val="000000"/>
                <w:sz w:val="18"/>
                <w:szCs w:val="18"/>
                <w:lang w:val="de-DE"/>
              </w:rPr>
            </w:pPr>
            <w:r>
              <w:rPr>
                <w:rFonts w:eastAsia="Times New Roman" w:cs="Times New Roman"/>
                <w:b/>
                <w:bCs/>
                <w:color w:val="000000"/>
                <w:sz w:val="18"/>
                <w:szCs w:val="18"/>
                <w:lang w:val="en-US"/>
              </w:rPr>
              <w:t>(n=34)</w:t>
            </w:r>
          </w:p>
        </w:tc>
        <w:tc>
          <w:tcPr>
            <w:tcW w:w="1083" w:type="dxa"/>
            <w:tcBorders>
              <w:top w:val="nil"/>
              <w:left w:val="nil"/>
              <w:bottom w:val="single" w:sz="8" w:space="0" w:color="auto"/>
              <w:right w:val="nil"/>
            </w:tcBorders>
            <w:shd w:val="clear" w:color="auto" w:fill="auto"/>
            <w:vAlign w:val="center"/>
            <w:hideMark/>
          </w:tcPr>
          <w:p w14:paraId="27C265DA" w14:textId="77777777" w:rsidR="006D4818" w:rsidRDefault="006D4818" w:rsidP="007B5704">
            <w:pPr>
              <w:keepNext/>
              <w:spacing w:line="240" w:lineRule="auto"/>
              <w:jc w:val="center"/>
              <w:rPr>
                <w:rFonts w:eastAsia="Times New Roman" w:cs="Times New Roman"/>
                <w:b/>
                <w:bCs/>
                <w:color w:val="000000"/>
                <w:sz w:val="18"/>
                <w:szCs w:val="18"/>
                <w:lang w:val="en-US"/>
              </w:rPr>
            </w:pPr>
            <w:r w:rsidRPr="00981CB0">
              <w:rPr>
                <w:rFonts w:eastAsia="Times New Roman" w:cs="Times New Roman"/>
                <w:b/>
                <w:bCs/>
                <w:color w:val="000000"/>
                <w:sz w:val="18"/>
                <w:szCs w:val="18"/>
                <w:lang w:val="en-US"/>
              </w:rPr>
              <w:t xml:space="preserve">02 </w:t>
            </w:r>
            <w:r>
              <w:rPr>
                <w:rFonts w:eastAsia="Times New Roman" w:cs="Times New Roman"/>
                <w:b/>
                <w:bCs/>
                <w:color w:val="000000"/>
                <w:sz w:val="18"/>
                <w:szCs w:val="18"/>
                <w:lang w:val="en-US"/>
              </w:rPr>
              <w:t>General medical condition</w:t>
            </w:r>
          </w:p>
          <w:p w14:paraId="67CA3608" w14:textId="77777777" w:rsidR="006D4818" w:rsidRPr="002B5108" w:rsidRDefault="006D4818" w:rsidP="007B5704">
            <w:pPr>
              <w:keepNext/>
              <w:spacing w:line="240" w:lineRule="auto"/>
              <w:jc w:val="center"/>
              <w:rPr>
                <w:rFonts w:eastAsia="Times New Roman" w:cs="Times New Roman"/>
                <w:b/>
                <w:bCs/>
                <w:color w:val="000000"/>
                <w:sz w:val="18"/>
                <w:szCs w:val="18"/>
                <w:lang w:val="de-DE"/>
              </w:rPr>
            </w:pPr>
            <w:r>
              <w:rPr>
                <w:rFonts w:eastAsia="Times New Roman" w:cs="Times New Roman"/>
                <w:b/>
                <w:bCs/>
                <w:color w:val="000000"/>
                <w:sz w:val="18"/>
                <w:szCs w:val="18"/>
                <w:lang w:val="en-US"/>
              </w:rPr>
              <w:t>(n=66)</w:t>
            </w:r>
          </w:p>
        </w:tc>
        <w:tc>
          <w:tcPr>
            <w:tcW w:w="1043" w:type="dxa"/>
            <w:tcBorders>
              <w:top w:val="nil"/>
              <w:left w:val="nil"/>
              <w:bottom w:val="single" w:sz="8" w:space="0" w:color="auto"/>
              <w:right w:val="nil"/>
            </w:tcBorders>
            <w:shd w:val="clear" w:color="auto" w:fill="auto"/>
            <w:vAlign w:val="center"/>
            <w:hideMark/>
          </w:tcPr>
          <w:p w14:paraId="5387C8F1" w14:textId="77777777" w:rsidR="006D4818" w:rsidRDefault="006D4818" w:rsidP="007B5704">
            <w:pPr>
              <w:keepNext/>
              <w:spacing w:line="240" w:lineRule="auto"/>
              <w:jc w:val="center"/>
              <w:rPr>
                <w:rFonts w:eastAsia="Times New Roman" w:cs="Times New Roman"/>
                <w:b/>
                <w:bCs/>
                <w:color w:val="000000"/>
                <w:sz w:val="18"/>
                <w:szCs w:val="18"/>
                <w:lang w:val="en-US"/>
              </w:rPr>
            </w:pPr>
            <w:r w:rsidRPr="00981CB0">
              <w:rPr>
                <w:rFonts w:eastAsia="Times New Roman" w:cs="Times New Roman"/>
                <w:b/>
                <w:bCs/>
                <w:color w:val="000000"/>
                <w:sz w:val="18"/>
                <w:szCs w:val="18"/>
                <w:lang w:val="en-US"/>
              </w:rPr>
              <w:t>03</w:t>
            </w:r>
            <w:r w:rsidRPr="00981CB0">
              <w:rPr>
                <w:rFonts w:eastAsia="Times New Roman" w:cs="Times New Roman"/>
                <w:b/>
                <w:bCs/>
                <w:color w:val="000000"/>
                <w:sz w:val="18"/>
                <w:szCs w:val="18"/>
                <w:lang w:val="en-US"/>
              </w:rPr>
              <w:br/>
            </w:r>
            <w:r>
              <w:rPr>
                <w:rFonts w:eastAsia="Times New Roman" w:cs="Times New Roman"/>
                <w:b/>
                <w:bCs/>
                <w:color w:val="000000"/>
                <w:sz w:val="18"/>
                <w:szCs w:val="18"/>
                <w:lang w:val="en-US"/>
              </w:rPr>
              <w:t>Wound assessment</w:t>
            </w:r>
          </w:p>
          <w:p w14:paraId="1B349EF1" w14:textId="77777777" w:rsidR="006D4818" w:rsidRPr="002B5108" w:rsidRDefault="006D4818" w:rsidP="007B5704">
            <w:pPr>
              <w:keepNext/>
              <w:spacing w:line="240" w:lineRule="auto"/>
              <w:jc w:val="center"/>
              <w:rPr>
                <w:rFonts w:eastAsia="Times New Roman" w:cs="Times New Roman"/>
                <w:b/>
                <w:bCs/>
                <w:color w:val="000000"/>
                <w:sz w:val="18"/>
                <w:szCs w:val="18"/>
                <w:lang w:val="de-DE"/>
              </w:rPr>
            </w:pPr>
            <w:r>
              <w:rPr>
                <w:rFonts w:eastAsia="Times New Roman" w:cs="Times New Roman"/>
                <w:b/>
                <w:bCs/>
                <w:color w:val="000000"/>
                <w:sz w:val="18"/>
                <w:szCs w:val="18"/>
                <w:lang w:val="en-US"/>
              </w:rPr>
              <w:t>(n=24)</w:t>
            </w:r>
          </w:p>
        </w:tc>
        <w:tc>
          <w:tcPr>
            <w:tcW w:w="915" w:type="dxa"/>
            <w:tcBorders>
              <w:top w:val="nil"/>
              <w:left w:val="nil"/>
              <w:bottom w:val="single" w:sz="8" w:space="0" w:color="auto"/>
              <w:right w:val="nil"/>
            </w:tcBorders>
            <w:shd w:val="clear" w:color="auto" w:fill="auto"/>
            <w:vAlign w:val="center"/>
            <w:hideMark/>
          </w:tcPr>
          <w:p w14:paraId="4CC251C7" w14:textId="77777777" w:rsidR="006D4818" w:rsidRDefault="006D4818" w:rsidP="007B5704">
            <w:pPr>
              <w:keepNext/>
              <w:spacing w:line="240" w:lineRule="auto"/>
              <w:jc w:val="center"/>
              <w:rPr>
                <w:rFonts w:eastAsia="Times New Roman" w:cs="Times New Roman"/>
                <w:b/>
                <w:bCs/>
                <w:color w:val="000000"/>
                <w:sz w:val="18"/>
                <w:szCs w:val="18"/>
                <w:lang w:val="en-US"/>
              </w:rPr>
            </w:pPr>
            <w:r w:rsidRPr="00981CB0">
              <w:rPr>
                <w:rFonts w:eastAsia="Times New Roman" w:cs="Times New Roman"/>
                <w:b/>
                <w:bCs/>
                <w:color w:val="000000"/>
                <w:sz w:val="18"/>
                <w:szCs w:val="18"/>
                <w:lang w:val="en-US"/>
              </w:rPr>
              <w:t>04</w:t>
            </w:r>
            <w:r w:rsidRPr="00981CB0">
              <w:rPr>
                <w:rFonts w:eastAsia="Times New Roman" w:cs="Times New Roman"/>
                <w:b/>
                <w:bCs/>
                <w:color w:val="000000"/>
                <w:sz w:val="18"/>
                <w:szCs w:val="18"/>
                <w:lang w:val="en-US"/>
              </w:rPr>
              <w:br/>
            </w:r>
            <w:r>
              <w:rPr>
                <w:rFonts w:eastAsia="Times New Roman" w:cs="Times New Roman"/>
                <w:b/>
                <w:bCs/>
                <w:color w:val="000000"/>
                <w:sz w:val="18"/>
                <w:szCs w:val="18"/>
                <w:lang w:val="en-US"/>
              </w:rPr>
              <w:t>Wound status</w:t>
            </w:r>
          </w:p>
          <w:p w14:paraId="55C80B0B" w14:textId="77777777" w:rsidR="006D4818" w:rsidRPr="002B5108" w:rsidRDefault="006D4818" w:rsidP="007B5704">
            <w:pPr>
              <w:keepNext/>
              <w:spacing w:line="240" w:lineRule="auto"/>
              <w:jc w:val="center"/>
              <w:rPr>
                <w:rFonts w:eastAsia="Times New Roman" w:cs="Times New Roman"/>
                <w:b/>
                <w:bCs/>
                <w:color w:val="000000"/>
                <w:sz w:val="18"/>
                <w:szCs w:val="18"/>
                <w:lang w:val="de-DE"/>
              </w:rPr>
            </w:pPr>
            <w:r>
              <w:rPr>
                <w:rFonts w:eastAsia="Times New Roman" w:cs="Times New Roman"/>
                <w:b/>
                <w:bCs/>
                <w:color w:val="000000"/>
                <w:sz w:val="18"/>
                <w:szCs w:val="18"/>
                <w:lang w:val="en-US"/>
              </w:rPr>
              <w:t>(n=57)</w:t>
            </w:r>
          </w:p>
        </w:tc>
        <w:tc>
          <w:tcPr>
            <w:tcW w:w="1070" w:type="dxa"/>
            <w:gridSpan w:val="2"/>
            <w:tcBorders>
              <w:top w:val="nil"/>
              <w:left w:val="nil"/>
              <w:bottom w:val="single" w:sz="8" w:space="0" w:color="auto"/>
              <w:right w:val="nil"/>
            </w:tcBorders>
            <w:shd w:val="clear" w:color="auto" w:fill="auto"/>
            <w:vAlign w:val="center"/>
            <w:hideMark/>
          </w:tcPr>
          <w:p w14:paraId="765C9755" w14:textId="77777777" w:rsidR="006D4818" w:rsidRDefault="006D4818" w:rsidP="007B5704">
            <w:pPr>
              <w:keepNext/>
              <w:spacing w:line="240" w:lineRule="auto"/>
              <w:jc w:val="center"/>
              <w:rPr>
                <w:rFonts w:eastAsia="Times New Roman" w:cs="Times New Roman"/>
                <w:b/>
                <w:bCs/>
                <w:color w:val="000000"/>
                <w:sz w:val="18"/>
                <w:szCs w:val="18"/>
                <w:lang w:val="en-US"/>
              </w:rPr>
            </w:pPr>
            <w:r w:rsidRPr="00981CB0">
              <w:rPr>
                <w:rFonts w:eastAsia="Times New Roman" w:cs="Times New Roman"/>
                <w:b/>
                <w:bCs/>
                <w:color w:val="000000"/>
                <w:sz w:val="18"/>
                <w:szCs w:val="18"/>
                <w:lang w:val="en-US"/>
              </w:rPr>
              <w:t>05</w:t>
            </w:r>
            <w:r w:rsidRPr="00981CB0">
              <w:rPr>
                <w:rFonts w:eastAsia="Times New Roman" w:cs="Times New Roman"/>
                <w:b/>
                <w:bCs/>
                <w:color w:val="000000"/>
                <w:sz w:val="18"/>
                <w:szCs w:val="18"/>
                <w:lang w:val="en-US"/>
              </w:rPr>
              <w:br/>
            </w:r>
            <w:r>
              <w:rPr>
                <w:rFonts w:eastAsia="Times New Roman" w:cs="Times New Roman"/>
                <w:b/>
                <w:bCs/>
                <w:color w:val="000000"/>
                <w:sz w:val="18"/>
                <w:szCs w:val="18"/>
                <w:lang w:val="en-US"/>
              </w:rPr>
              <w:t>Diagnostics</w:t>
            </w:r>
          </w:p>
          <w:p w14:paraId="59269F20" w14:textId="77777777" w:rsidR="006D4818" w:rsidRPr="002B5108" w:rsidRDefault="006D4818" w:rsidP="007B5704">
            <w:pPr>
              <w:keepNext/>
              <w:spacing w:line="240" w:lineRule="auto"/>
              <w:jc w:val="center"/>
              <w:rPr>
                <w:rFonts w:eastAsia="Times New Roman" w:cs="Times New Roman"/>
                <w:b/>
                <w:bCs/>
                <w:color w:val="000000"/>
                <w:sz w:val="18"/>
                <w:szCs w:val="18"/>
                <w:lang w:val="de-DE"/>
              </w:rPr>
            </w:pPr>
            <w:r>
              <w:rPr>
                <w:rFonts w:eastAsia="Times New Roman" w:cs="Times New Roman"/>
                <w:b/>
                <w:bCs/>
                <w:color w:val="000000"/>
                <w:sz w:val="18"/>
                <w:szCs w:val="18"/>
                <w:lang w:val="en-US"/>
              </w:rPr>
              <w:t>(n=14)</w:t>
            </w:r>
          </w:p>
        </w:tc>
        <w:tc>
          <w:tcPr>
            <w:tcW w:w="850" w:type="dxa"/>
            <w:tcBorders>
              <w:top w:val="nil"/>
              <w:left w:val="nil"/>
              <w:bottom w:val="single" w:sz="8" w:space="0" w:color="auto"/>
              <w:right w:val="nil"/>
            </w:tcBorders>
            <w:shd w:val="clear" w:color="auto" w:fill="auto"/>
            <w:vAlign w:val="center"/>
            <w:hideMark/>
          </w:tcPr>
          <w:p w14:paraId="39B36338" w14:textId="77777777" w:rsidR="006D4818" w:rsidRDefault="006D4818" w:rsidP="007B5704">
            <w:pPr>
              <w:keepNext/>
              <w:spacing w:line="240" w:lineRule="auto"/>
              <w:jc w:val="center"/>
              <w:rPr>
                <w:rFonts w:eastAsia="Times New Roman" w:cs="Times New Roman"/>
                <w:b/>
                <w:bCs/>
                <w:color w:val="000000"/>
                <w:sz w:val="18"/>
                <w:szCs w:val="18"/>
                <w:lang w:val="en-US"/>
              </w:rPr>
            </w:pPr>
            <w:r w:rsidRPr="00981CB0">
              <w:rPr>
                <w:rFonts w:eastAsia="Times New Roman" w:cs="Times New Roman"/>
                <w:b/>
                <w:bCs/>
                <w:color w:val="000000"/>
                <w:sz w:val="18"/>
                <w:szCs w:val="18"/>
                <w:lang w:val="en-US"/>
              </w:rPr>
              <w:t>06</w:t>
            </w:r>
            <w:r w:rsidRPr="00981CB0">
              <w:rPr>
                <w:rFonts w:eastAsia="Times New Roman" w:cs="Times New Roman"/>
                <w:b/>
                <w:bCs/>
                <w:color w:val="000000"/>
                <w:sz w:val="18"/>
                <w:szCs w:val="18"/>
                <w:lang w:val="en-US"/>
              </w:rPr>
              <w:br/>
              <w:t>Therap</w:t>
            </w:r>
            <w:r>
              <w:rPr>
                <w:rFonts w:eastAsia="Times New Roman" w:cs="Times New Roman"/>
                <w:b/>
                <w:bCs/>
                <w:color w:val="000000"/>
                <w:sz w:val="18"/>
                <w:szCs w:val="18"/>
                <w:lang w:val="en-US"/>
              </w:rPr>
              <w:t>y</w:t>
            </w:r>
          </w:p>
          <w:p w14:paraId="31F237F5" w14:textId="77777777" w:rsidR="006D4818" w:rsidRPr="002B5108" w:rsidRDefault="006D4818" w:rsidP="007B5704">
            <w:pPr>
              <w:keepNext/>
              <w:spacing w:line="240" w:lineRule="auto"/>
              <w:jc w:val="center"/>
              <w:rPr>
                <w:rFonts w:eastAsia="Times New Roman" w:cs="Times New Roman"/>
                <w:b/>
                <w:bCs/>
                <w:color w:val="000000"/>
                <w:sz w:val="18"/>
                <w:szCs w:val="18"/>
                <w:lang w:val="de-DE"/>
              </w:rPr>
            </w:pPr>
            <w:r>
              <w:rPr>
                <w:rFonts w:eastAsia="Times New Roman" w:cs="Times New Roman"/>
                <w:b/>
                <w:bCs/>
                <w:color w:val="000000"/>
                <w:sz w:val="18"/>
                <w:szCs w:val="18"/>
                <w:lang w:val="en-US"/>
              </w:rPr>
              <w:t>(n=73)</w:t>
            </w:r>
          </w:p>
        </w:tc>
      </w:tr>
      <w:tr w:rsidR="006D4818" w:rsidRPr="002B5108" w14:paraId="22ABA8BD" w14:textId="77777777" w:rsidTr="007B5704">
        <w:trPr>
          <w:trHeight w:val="780"/>
        </w:trPr>
        <w:tc>
          <w:tcPr>
            <w:tcW w:w="1701" w:type="dxa"/>
            <w:tcBorders>
              <w:top w:val="nil"/>
              <w:left w:val="nil"/>
              <w:bottom w:val="nil"/>
              <w:right w:val="nil"/>
            </w:tcBorders>
            <w:shd w:val="clear" w:color="auto" w:fill="auto"/>
            <w:vAlign w:val="center"/>
            <w:hideMark/>
          </w:tcPr>
          <w:p w14:paraId="67824FBB" w14:textId="77777777" w:rsidR="006D4818" w:rsidRPr="002B5108" w:rsidRDefault="006D4818" w:rsidP="007B5704">
            <w:pPr>
              <w:keepNext/>
              <w:spacing w:line="240" w:lineRule="auto"/>
              <w:jc w:val="left"/>
              <w:rPr>
                <w:rFonts w:eastAsia="Times New Roman" w:cs="Times New Roman"/>
                <w:color w:val="000000"/>
                <w:sz w:val="18"/>
                <w:szCs w:val="18"/>
                <w:lang w:val="en-US"/>
              </w:rPr>
            </w:pPr>
            <w:r w:rsidRPr="002B5108">
              <w:rPr>
                <w:rFonts w:eastAsia="Times New Roman" w:cs="Times New Roman"/>
                <w:color w:val="000000"/>
                <w:sz w:val="18"/>
                <w:szCs w:val="18"/>
                <w:lang w:val="en-US"/>
              </w:rPr>
              <w:t>Equivalence of meaning; lexical, as well as conceptual</w:t>
            </w:r>
          </w:p>
        </w:tc>
        <w:tc>
          <w:tcPr>
            <w:tcW w:w="851" w:type="dxa"/>
            <w:tcBorders>
              <w:top w:val="nil"/>
              <w:left w:val="nil"/>
              <w:bottom w:val="nil"/>
              <w:right w:val="nil"/>
            </w:tcBorders>
            <w:shd w:val="clear" w:color="auto" w:fill="auto"/>
            <w:vAlign w:val="center"/>
            <w:hideMark/>
          </w:tcPr>
          <w:p w14:paraId="0D399506" w14:textId="77777777" w:rsidR="006D481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43.7%</w:t>
            </w:r>
          </w:p>
          <w:p w14:paraId="7516C3B8" w14:textId="77777777" w:rsidR="006D4818" w:rsidRPr="002B510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 xml:space="preserve"> (n=117)</w:t>
            </w:r>
          </w:p>
        </w:tc>
        <w:tc>
          <w:tcPr>
            <w:tcW w:w="992" w:type="dxa"/>
            <w:tcBorders>
              <w:top w:val="nil"/>
              <w:left w:val="nil"/>
              <w:bottom w:val="nil"/>
              <w:right w:val="nil"/>
            </w:tcBorders>
            <w:shd w:val="clear" w:color="auto" w:fill="auto"/>
            <w:vAlign w:val="center"/>
            <w:hideMark/>
          </w:tcPr>
          <w:p w14:paraId="055F610F" w14:textId="77777777" w:rsidR="006D481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 xml:space="preserve">23.5% </w:t>
            </w:r>
          </w:p>
          <w:p w14:paraId="371B2FA0" w14:textId="77777777" w:rsidR="006D4818" w:rsidRPr="002B510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(n=8)</w:t>
            </w:r>
          </w:p>
        </w:tc>
        <w:tc>
          <w:tcPr>
            <w:tcW w:w="1083" w:type="dxa"/>
            <w:tcBorders>
              <w:top w:val="nil"/>
              <w:left w:val="nil"/>
              <w:bottom w:val="nil"/>
              <w:right w:val="nil"/>
            </w:tcBorders>
            <w:shd w:val="clear" w:color="auto" w:fill="auto"/>
            <w:vAlign w:val="center"/>
            <w:hideMark/>
          </w:tcPr>
          <w:p w14:paraId="28FEE94A" w14:textId="77777777" w:rsidR="006D481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 xml:space="preserve">59.1% </w:t>
            </w:r>
          </w:p>
          <w:p w14:paraId="56487F64" w14:textId="77777777" w:rsidR="006D4818" w:rsidRPr="002B510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(n=39)</w:t>
            </w:r>
          </w:p>
        </w:tc>
        <w:tc>
          <w:tcPr>
            <w:tcW w:w="1043" w:type="dxa"/>
            <w:tcBorders>
              <w:top w:val="nil"/>
              <w:left w:val="nil"/>
              <w:bottom w:val="nil"/>
              <w:right w:val="nil"/>
            </w:tcBorders>
            <w:shd w:val="clear" w:color="auto" w:fill="auto"/>
            <w:vAlign w:val="center"/>
            <w:hideMark/>
          </w:tcPr>
          <w:p w14:paraId="364C126B" w14:textId="77777777" w:rsidR="006D481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 xml:space="preserve">50.0% </w:t>
            </w:r>
          </w:p>
          <w:p w14:paraId="1F6B6CB6" w14:textId="77777777" w:rsidR="006D4818" w:rsidRPr="002B510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(n=12)</w:t>
            </w:r>
          </w:p>
        </w:tc>
        <w:tc>
          <w:tcPr>
            <w:tcW w:w="915" w:type="dxa"/>
            <w:tcBorders>
              <w:top w:val="nil"/>
              <w:left w:val="nil"/>
              <w:bottom w:val="nil"/>
              <w:right w:val="nil"/>
            </w:tcBorders>
            <w:shd w:val="clear" w:color="auto" w:fill="auto"/>
            <w:vAlign w:val="center"/>
            <w:hideMark/>
          </w:tcPr>
          <w:p w14:paraId="773653C9" w14:textId="77777777" w:rsidR="006D481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 xml:space="preserve">43.9% </w:t>
            </w:r>
          </w:p>
          <w:p w14:paraId="7A3945C5" w14:textId="77777777" w:rsidR="006D4818" w:rsidRPr="002B510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(n=25)</w:t>
            </w:r>
          </w:p>
        </w:tc>
        <w:tc>
          <w:tcPr>
            <w:tcW w:w="931" w:type="dxa"/>
            <w:tcBorders>
              <w:top w:val="nil"/>
              <w:left w:val="nil"/>
              <w:bottom w:val="nil"/>
              <w:right w:val="nil"/>
            </w:tcBorders>
            <w:shd w:val="clear" w:color="auto" w:fill="auto"/>
            <w:vAlign w:val="center"/>
            <w:hideMark/>
          </w:tcPr>
          <w:p w14:paraId="02368B3C" w14:textId="77777777" w:rsidR="006D481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35.7%</w:t>
            </w:r>
          </w:p>
          <w:p w14:paraId="0188293C" w14:textId="77777777" w:rsidR="006D4818" w:rsidRPr="002B510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 xml:space="preserve"> (n=5)</w:t>
            </w:r>
          </w:p>
        </w:tc>
        <w:tc>
          <w:tcPr>
            <w:tcW w:w="989" w:type="dxa"/>
            <w:gridSpan w:val="2"/>
            <w:tcBorders>
              <w:top w:val="nil"/>
              <w:left w:val="nil"/>
              <w:bottom w:val="nil"/>
              <w:right w:val="nil"/>
            </w:tcBorders>
            <w:shd w:val="clear" w:color="auto" w:fill="auto"/>
            <w:vAlign w:val="center"/>
            <w:hideMark/>
          </w:tcPr>
          <w:p w14:paraId="5FA28B42" w14:textId="77777777" w:rsidR="006D481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 xml:space="preserve">38.4% </w:t>
            </w:r>
          </w:p>
          <w:p w14:paraId="79C5571B" w14:textId="77777777" w:rsidR="006D4818" w:rsidRPr="002B510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(n=28)</w:t>
            </w:r>
          </w:p>
        </w:tc>
      </w:tr>
      <w:tr w:rsidR="006D4818" w:rsidRPr="002B5108" w14:paraId="55EF9856" w14:textId="77777777" w:rsidTr="007B5704">
        <w:trPr>
          <w:trHeight w:val="520"/>
        </w:trPr>
        <w:tc>
          <w:tcPr>
            <w:tcW w:w="1701" w:type="dxa"/>
            <w:tcBorders>
              <w:top w:val="nil"/>
              <w:left w:val="nil"/>
              <w:bottom w:val="nil"/>
              <w:right w:val="nil"/>
            </w:tcBorders>
            <w:shd w:val="clear" w:color="auto" w:fill="auto"/>
            <w:vAlign w:val="center"/>
            <w:hideMark/>
          </w:tcPr>
          <w:p w14:paraId="2E750CF0" w14:textId="77777777" w:rsidR="006D4818" w:rsidRPr="002B5108" w:rsidRDefault="006D4818" w:rsidP="007B5704">
            <w:pPr>
              <w:keepNext/>
              <w:spacing w:line="240" w:lineRule="auto"/>
              <w:jc w:val="left"/>
              <w:rPr>
                <w:rFonts w:eastAsia="Times New Roman" w:cs="Times New Roman"/>
                <w:color w:val="000000"/>
                <w:sz w:val="18"/>
                <w:szCs w:val="18"/>
                <w:lang w:val="en-US"/>
              </w:rPr>
            </w:pPr>
            <w:r w:rsidRPr="002B5108">
              <w:rPr>
                <w:rFonts w:eastAsia="Times New Roman" w:cs="Times New Roman"/>
                <w:color w:val="000000"/>
                <w:sz w:val="18"/>
                <w:szCs w:val="18"/>
                <w:lang w:val="en-US"/>
              </w:rPr>
              <w:t>Equivalence of meaning, but with synonymy.</w:t>
            </w:r>
          </w:p>
        </w:tc>
        <w:tc>
          <w:tcPr>
            <w:tcW w:w="851" w:type="dxa"/>
            <w:tcBorders>
              <w:top w:val="nil"/>
              <w:left w:val="nil"/>
              <w:bottom w:val="nil"/>
              <w:right w:val="nil"/>
            </w:tcBorders>
            <w:shd w:val="clear" w:color="auto" w:fill="auto"/>
            <w:vAlign w:val="center"/>
            <w:hideMark/>
          </w:tcPr>
          <w:p w14:paraId="5B7E2874" w14:textId="77777777" w:rsidR="006D481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23.5%</w:t>
            </w:r>
          </w:p>
          <w:p w14:paraId="11E2DF1B" w14:textId="77777777" w:rsidR="006D4818" w:rsidRPr="002B510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 xml:space="preserve"> (n=63)</w:t>
            </w:r>
          </w:p>
        </w:tc>
        <w:tc>
          <w:tcPr>
            <w:tcW w:w="992" w:type="dxa"/>
            <w:tcBorders>
              <w:top w:val="nil"/>
              <w:left w:val="nil"/>
              <w:bottom w:val="nil"/>
              <w:right w:val="nil"/>
            </w:tcBorders>
            <w:shd w:val="clear" w:color="auto" w:fill="auto"/>
            <w:vAlign w:val="center"/>
            <w:hideMark/>
          </w:tcPr>
          <w:p w14:paraId="4795D70A" w14:textId="77777777" w:rsidR="006D481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 xml:space="preserve">26.5% </w:t>
            </w:r>
          </w:p>
          <w:p w14:paraId="5A67785E" w14:textId="77777777" w:rsidR="006D4818" w:rsidRPr="002B510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(n=9)</w:t>
            </w:r>
          </w:p>
        </w:tc>
        <w:tc>
          <w:tcPr>
            <w:tcW w:w="1083" w:type="dxa"/>
            <w:tcBorders>
              <w:top w:val="nil"/>
              <w:left w:val="nil"/>
              <w:bottom w:val="nil"/>
              <w:right w:val="nil"/>
            </w:tcBorders>
            <w:shd w:val="clear" w:color="auto" w:fill="auto"/>
            <w:vAlign w:val="center"/>
            <w:hideMark/>
          </w:tcPr>
          <w:p w14:paraId="4E8190E7" w14:textId="77777777" w:rsidR="006D481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 xml:space="preserve">24.2% </w:t>
            </w:r>
          </w:p>
          <w:p w14:paraId="5BA0D731" w14:textId="77777777" w:rsidR="006D4818" w:rsidRPr="002B510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(n=16)</w:t>
            </w:r>
          </w:p>
        </w:tc>
        <w:tc>
          <w:tcPr>
            <w:tcW w:w="1043" w:type="dxa"/>
            <w:tcBorders>
              <w:top w:val="nil"/>
              <w:left w:val="nil"/>
              <w:bottom w:val="nil"/>
              <w:right w:val="nil"/>
            </w:tcBorders>
            <w:shd w:val="clear" w:color="auto" w:fill="auto"/>
            <w:vAlign w:val="center"/>
            <w:hideMark/>
          </w:tcPr>
          <w:p w14:paraId="446C5482" w14:textId="77777777" w:rsidR="006D481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 xml:space="preserve">25.0% </w:t>
            </w:r>
          </w:p>
          <w:p w14:paraId="0AF2D3AD" w14:textId="77777777" w:rsidR="006D4818" w:rsidRPr="002B510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(n=6)</w:t>
            </w:r>
          </w:p>
        </w:tc>
        <w:tc>
          <w:tcPr>
            <w:tcW w:w="915" w:type="dxa"/>
            <w:tcBorders>
              <w:top w:val="nil"/>
              <w:left w:val="nil"/>
              <w:bottom w:val="nil"/>
              <w:right w:val="nil"/>
            </w:tcBorders>
            <w:shd w:val="clear" w:color="auto" w:fill="auto"/>
            <w:vAlign w:val="center"/>
            <w:hideMark/>
          </w:tcPr>
          <w:p w14:paraId="20AF3C29" w14:textId="77777777" w:rsidR="006D481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 xml:space="preserve">21.1% </w:t>
            </w:r>
          </w:p>
          <w:p w14:paraId="7DA3C017" w14:textId="77777777" w:rsidR="006D4818" w:rsidRPr="002B510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(n=12)</w:t>
            </w:r>
          </w:p>
        </w:tc>
        <w:tc>
          <w:tcPr>
            <w:tcW w:w="931" w:type="dxa"/>
            <w:tcBorders>
              <w:top w:val="nil"/>
              <w:left w:val="nil"/>
              <w:bottom w:val="nil"/>
              <w:right w:val="nil"/>
            </w:tcBorders>
            <w:shd w:val="clear" w:color="auto" w:fill="auto"/>
            <w:vAlign w:val="center"/>
            <w:hideMark/>
          </w:tcPr>
          <w:p w14:paraId="0E0D3256" w14:textId="77777777" w:rsidR="006D481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 xml:space="preserve">21.4% </w:t>
            </w:r>
          </w:p>
          <w:p w14:paraId="2B50CA03" w14:textId="77777777" w:rsidR="006D4818" w:rsidRPr="002B510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(n=3)</w:t>
            </w:r>
          </w:p>
        </w:tc>
        <w:tc>
          <w:tcPr>
            <w:tcW w:w="989" w:type="dxa"/>
            <w:gridSpan w:val="2"/>
            <w:tcBorders>
              <w:top w:val="nil"/>
              <w:left w:val="nil"/>
              <w:bottom w:val="nil"/>
              <w:right w:val="nil"/>
            </w:tcBorders>
            <w:shd w:val="clear" w:color="auto" w:fill="auto"/>
            <w:vAlign w:val="center"/>
            <w:hideMark/>
          </w:tcPr>
          <w:p w14:paraId="5562947A" w14:textId="77777777" w:rsidR="006D481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 xml:space="preserve">23.3% </w:t>
            </w:r>
          </w:p>
          <w:p w14:paraId="41E6FFC9" w14:textId="77777777" w:rsidR="006D4818" w:rsidRPr="002B510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(n=17)</w:t>
            </w:r>
          </w:p>
        </w:tc>
      </w:tr>
      <w:tr w:rsidR="006D4818" w:rsidRPr="002B5108" w14:paraId="2F1F1D91" w14:textId="77777777" w:rsidTr="007B5704">
        <w:trPr>
          <w:trHeight w:val="1040"/>
        </w:trPr>
        <w:tc>
          <w:tcPr>
            <w:tcW w:w="1701" w:type="dxa"/>
            <w:tcBorders>
              <w:top w:val="nil"/>
              <w:left w:val="nil"/>
              <w:bottom w:val="nil"/>
              <w:right w:val="nil"/>
            </w:tcBorders>
            <w:shd w:val="clear" w:color="auto" w:fill="auto"/>
            <w:vAlign w:val="center"/>
            <w:hideMark/>
          </w:tcPr>
          <w:p w14:paraId="63B3FEAC" w14:textId="77777777" w:rsidR="006D4818" w:rsidRPr="002B5108" w:rsidRDefault="006D4818" w:rsidP="007B5704">
            <w:pPr>
              <w:keepNext/>
              <w:spacing w:line="240" w:lineRule="auto"/>
              <w:jc w:val="left"/>
              <w:rPr>
                <w:rFonts w:eastAsia="Times New Roman" w:cs="Times New Roman"/>
                <w:color w:val="000000"/>
                <w:sz w:val="18"/>
                <w:szCs w:val="18"/>
                <w:lang w:val="en-US"/>
              </w:rPr>
            </w:pPr>
            <w:r w:rsidRPr="002B5108">
              <w:rPr>
                <w:rFonts w:eastAsia="Times New Roman" w:cs="Times New Roman"/>
                <w:color w:val="000000"/>
                <w:sz w:val="18"/>
                <w:szCs w:val="18"/>
                <w:lang w:val="en-US"/>
              </w:rPr>
              <w:t>Source concept is broader and has a less specific meaning than the target concept</w:t>
            </w:r>
          </w:p>
        </w:tc>
        <w:tc>
          <w:tcPr>
            <w:tcW w:w="851" w:type="dxa"/>
            <w:tcBorders>
              <w:top w:val="nil"/>
              <w:left w:val="nil"/>
              <w:bottom w:val="nil"/>
              <w:right w:val="nil"/>
            </w:tcBorders>
            <w:shd w:val="clear" w:color="auto" w:fill="auto"/>
            <w:vAlign w:val="center"/>
            <w:hideMark/>
          </w:tcPr>
          <w:p w14:paraId="0B3DE7C0" w14:textId="77777777" w:rsidR="006D481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 xml:space="preserve">2.2% </w:t>
            </w:r>
          </w:p>
          <w:p w14:paraId="60F06D5E" w14:textId="77777777" w:rsidR="006D4818" w:rsidRPr="002B510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(n=6)</w:t>
            </w:r>
          </w:p>
        </w:tc>
        <w:tc>
          <w:tcPr>
            <w:tcW w:w="992" w:type="dxa"/>
            <w:tcBorders>
              <w:top w:val="nil"/>
              <w:left w:val="nil"/>
              <w:bottom w:val="nil"/>
              <w:right w:val="nil"/>
            </w:tcBorders>
            <w:shd w:val="clear" w:color="auto" w:fill="auto"/>
            <w:vAlign w:val="center"/>
            <w:hideMark/>
          </w:tcPr>
          <w:p w14:paraId="02A086F8" w14:textId="77777777" w:rsidR="006D481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 xml:space="preserve">2.9% </w:t>
            </w:r>
          </w:p>
          <w:p w14:paraId="63668712" w14:textId="77777777" w:rsidR="006D4818" w:rsidRPr="002B510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(n=1)</w:t>
            </w:r>
          </w:p>
        </w:tc>
        <w:tc>
          <w:tcPr>
            <w:tcW w:w="1083" w:type="dxa"/>
            <w:tcBorders>
              <w:top w:val="nil"/>
              <w:left w:val="nil"/>
              <w:bottom w:val="nil"/>
              <w:right w:val="nil"/>
            </w:tcBorders>
            <w:shd w:val="clear" w:color="auto" w:fill="auto"/>
            <w:vAlign w:val="center"/>
            <w:hideMark/>
          </w:tcPr>
          <w:p w14:paraId="6F58B978" w14:textId="77777777" w:rsidR="006D481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 xml:space="preserve">3.0% </w:t>
            </w:r>
          </w:p>
          <w:p w14:paraId="39D03212" w14:textId="77777777" w:rsidR="006D4818" w:rsidRPr="002B510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(n=2)</w:t>
            </w:r>
          </w:p>
        </w:tc>
        <w:tc>
          <w:tcPr>
            <w:tcW w:w="1043" w:type="dxa"/>
            <w:tcBorders>
              <w:top w:val="nil"/>
              <w:left w:val="nil"/>
              <w:bottom w:val="nil"/>
              <w:right w:val="nil"/>
            </w:tcBorders>
            <w:shd w:val="clear" w:color="auto" w:fill="auto"/>
            <w:vAlign w:val="center"/>
            <w:hideMark/>
          </w:tcPr>
          <w:p w14:paraId="031DB196" w14:textId="77777777" w:rsidR="006D481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 xml:space="preserve">4.2% </w:t>
            </w:r>
          </w:p>
          <w:p w14:paraId="25328130" w14:textId="77777777" w:rsidR="006D4818" w:rsidRPr="002B510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(n=1)</w:t>
            </w:r>
          </w:p>
        </w:tc>
        <w:tc>
          <w:tcPr>
            <w:tcW w:w="915" w:type="dxa"/>
            <w:tcBorders>
              <w:top w:val="nil"/>
              <w:left w:val="nil"/>
              <w:bottom w:val="nil"/>
              <w:right w:val="nil"/>
            </w:tcBorders>
            <w:shd w:val="clear" w:color="auto" w:fill="auto"/>
            <w:vAlign w:val="center"/>
            <w:hideMark/>
          </w:tcPr>
          <w:p w14:paraId="1D92E309" w14:textId="77777777" w:rsidR="006D481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 xml:space="preserve">1.8% </w:t>
            </w:r>
          </w:p>
          <w:p w14:paraId="271C9D86" w14:textId="77777777" w:rsidR="006D4818" w:rsidRPr="002B510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(n=1)</w:t>
            </w:r>
          </w:p>
        </w:tc>
        <w:tc>
          <w:tcPr>
            <w:tcW w:w="931" w:type="dxa"/>
            <w:tcBorders>
              <w:top w:val="nil"/>
              <w:left w:val="nil"/>
              <w:bottom w:val="nil"/>
              <w:right w:val="nil"/>
            </w:tcBorders>
            <w:shd w:val="clear" w:color="auto" w:fill="auto"/>
            <w:vAlign w:val="center"/>
            <w:hideMark/>
          </w:tcPr>
          <w:p w14:paraId="0FD3DB93" w14:textId="77777777" w:rsidR="006D4818" w:rsidRPr="002B5108" w:rsidRDefault="006D4818" w:rsidP="007B5704">
            <w:pPr>
              <w:keepNext/>
              <w:spacing w:line="240" w:lineRule="auto"/>
              <w:jc w:val="center"/>
              <w:rPr>
                <w:rFonts w:eastAsia="Times New Roman" w:cs="Times New Roman"/>
                <w:color w:val="000000"/>
                <w:sz w:val="18"/>
                <w:szCs w:val="18"/>
                <w:lang w:val="de-DE"/>
              </w:rPr>
            </w:pPr>
            <w:r>
              <w:rPr>
                <w:rFonts w:eastAsia="Times New Roman" w:cs="Times New Roman"/>
                <w:color w:val="000000"/>
                <w:sz w:val="18"/>
                <w:szCs w:val="18"/>
                <w:lang w:val="de-DE"/>
              </w:rPr>
              <w:t>-</w:t>
            </w:r>
          </w:p>
        </w:tc>
        <w:tc>
          <w:tcPr>
            <w:tcW w:w="989" w:type="dxa"/>
            <w:gridSpan w:val="2"/>
            <w:tcBorders>
              <w:top w:val="nil"/>
              <w:left w:val="nil"/>
              <w:bottom w:val="nil"/>
              <w:right w:val="nil"/>
            </w:tcBorders>
            <w:shd w:val="clear" w:color="auto" w:fill="auto"/>
            <w:vAlign w:val="center"/>
            <w:hideMark/>
          </w:tcPr>
          <w:p w14:paraId="4D9B4B3A" w14:textId="77777777" w:rsidR="006D481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 xml:space="preserve">1.4% </w:t>
            </w:r>
          </w:p>
          <w:p w14:paraId="59A1CC15" w14:textId="77777777" w:rsidR="006D4818" w:rsidRPr="002B510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(n=1)</w:t>
            </w:r>
          </w:p>
        </w:tc>
      </w:tr>
      <w:tr w:rsidR="006D4818" w:rsidRPr="002B5108" w14:paraId="59B22CC9" w14:textId="77777777" w:rsidTr="007B5704">
        <w:trPr>
          <w:trHeight w:val="1040"/>
        </w:trPr>
        <w:tc>
          <w:tcPr>
            <w:tcW w:w="1701" w:type="dxa"/>
            <w:tcBorders>
              <w:top w:val="nil"/>
              <w:left w:val="nil"/>
              <w:bottom w:val="nil"/>
              <w:right w:val="nil"/>
            </w:tcBorders>
            <w:shd w:val="clear" w:color="auto" w:fill="auto"/>
            <w:vAlign w:val="center"/>
            <w:hideMark/>
          </w:tcPr>
          <w:p w14:paraId="57BE18A5" w14:textId="77777777" w:rsidR="006D4818" w:rsidRPr="002B5108" w:rsidRDefault="006D4818" w:rsidP="007B5704">
            <w:pPr>
              <w:keepNext/>
              <w:spacing w:line="240" w:lineRule="auto"/>
              <w:jc w:val="left"/>
              <w:rPr>
                <w:rFonts w:eastAsia="Times New Roman" w:cs="Times New Roman"/>
                <w:color w:val="000000"/>
                <w:sz w:val="18"/>
                <w:szCs w:val="18"/>
                <w:lang w:val="en-US"/>
              </w:rPr>
            </w:pPr>
            <w:r w:rsidRPr="002B5108">
              <w:rPr>
                <w:rFonts w:eastAsia="Times New Roman" w:cs="Times New Roman"/>
                <w:color w:val="000000"/>
                <w:sz w:val="18"/>
                <w:szCs w:val="18"/>
                <w:lang w:val="en-US"/>
              </w:rPr>
              <w:t>Source concept is narrower and has a more specific meaning than the target concept</w:t>
            </w:r>
          </w:p>
        </w:tc>
        <w:tc>
          <w:tcPr>
            <w:tcW w:w="851" w:type="dxa"/>
            <w:tcBorders>
              <w:top w:val="nil"/>
              <w:left w:val="nil"/>
              <w:bottom w:val="nil"/>
              <w:right w:val="nil"/>
            </w:tcBorders>
            <w:shd w:val="clear" w:color="auto" w:fill="auto"/>
            <w:vAlign w:val="center"/>
            <w:hideMark/>
          </w:tcPr>
          <w:p w14:paraId="32C44B08" w14:textId="77777777" w:rsidR="006D481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 xml:space="preserve">9.7% </w:t>
            </w:r>
          </w:p>
          <w:p w14:paraId="2F7F4A9F" w14:textId="77777777" w:rsidR="006D4818" w:rsidRPr="002B510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(n=26)</w:t>
            </w:r>
          </w:p>
        </w:tc>
        <w:tc>
          <w:tcPr>
            <w:tcW w:w="992" w:type="dxa"/>
            <w:tcBorders>
              <w:top w:val="nil"/>
              <w:left w:val="nil"/>
              <w:bottom w:val="nil"/>
              <w:right w:val="nil"/>
            </w:tcBorders>
            <w:shd w:val="clear" w:color="auto" w:fill="auto"/>
            <w:vAlign w:val="center"/>
            <w:hideMark/>
          </w:tcPr>
          <w:p w14:paraId="415E9200" w14:textId="77777777" w:rsidR="006D481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 xml:space="preserve">11.8% </w:t>
            </w:r>
          </w:p>
          <w:p w14:paraId="6413D47A" w14:textId="77777777" w:rsidR="006D4818" w:rsidRPr="002B510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(n=4)</w:t>
            </w:r>
          </w:p>
        </w:tc>
        <w:tc>
          <w:tcPr>
            <w:tcW w:w="1083" w:type="dxa"/>
            <w:tcBorders>
              <w:top w:val="nil"/>
              <w:left w:val="nil"/>
              <w:bottom w:val="nil"/>
              <w:right w:val="nil"/>
            </w:tcBorders>
            <w:shd w:val="clear" w:color="auto" w:fill="auto"/>
            <w:vAlign w:val="center"/>
            <w:hideMark/>
          </w:tcPr>
          <w:p w14:paraId="67CB3B49" w14:textId="77777777" w:rsidR="006D481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 xml:space="preserve">3.0% </w:t>
            </w:r>
          </w:p>
          <w:p w14:paraId="7AAE6018" w14:textId="77777777" w:rsidR="006D4818" w:rsidRPr="002B510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(n=2)</w:t>
            </w:r>
          </w:p>
        </w:tc>
        <w:tc>
          <w:tcPr>
            <w:tcW w:w="1043" w:type="dxa"/>
            <w:tcBorders>
              <w:top w:val="nil"/>
              <w:left w:val="nil"/>
              <w:bottom w:val="nil"/>
              <w:right w:val="nil"/>
            </w:tcBorders>
            <w:shd w:val="clear" w:color="auto" w:fill="auto"/>
            <w:vAlign w:val="center"/>
            <w:hideMark/>
          </w:tcPr>
          <w:p w14:paraId="0EA96D3C" w14:textId="77777777" w:rsidR="006D4818" w:rsidRPr="002B5108" w:rsidRDefault="006D4818" w:rsidP="007B5704">
            <w:pPr>
              <w:keepNext/>
              <w:spacing w:line="240" w:lineRule="auto"/>
              <w:jc w:val="center"/>
              <w:rPr>
                <w:rFonts w:eastAsia="Times New Roman" w:cs="Times New Roman"/>
                <w:color w:val="000000"/>
                <w:sz w:val="18"/>
                <w:szCs w:val="18"/>
                <w:lang w:val="de-DE"/>
              </w:rPr>
            </w:pPr>
            <w:r>
              <w:rPr>
                <w:rFonts w:eastAsia="Times New Roman" w:cs="Times New Roman"/>
                <w:color w:val="000000"/>
                <w:sz w:val="18"/>
                <w:szCs w:val="18"/>
                <w:lang w:val="de-DE"/>
              </w:rPr>
              <w:t>-</w:t>
            </w:r>
          </w:p>
        </w:tc>
        <w:tc>
          <w:tcPr>
            <w:tcW w:w="915" w:type="dxa"/>
            <w:tcBorders>
              <w:top w:val="nil"/>
              <w:left w:val="nil"/>
              <w:bottom w:val="nil"/>
              <w:right w:val="nil"/>
            </w:tcBorders>
            <w:shd w:val="clear" w:color="auto" w:fill="auto"/>
            <w:vAlign w:val="center"/>
            <w:hideMark/>
          </w:tcPr>
          <w:p w14:paraId="14D05BA9" w14:textId="77777777" w:rsidR="006D481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 xml:space="preserve">10.5% </w:t>
            </w:r>
          </w:p>
          <w:p w14:paraId="1859131A" w14:textId="77777777" w:rsidR="006D4818" w:rsidRPr="002B510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(n=6)</w:t>
            </w:r>
          </w:p>
        </w:tc>
        <w:tc>
          <w:tcPr>
            <w:tcW w:w="931" w:type="dxa"/>
            <w:tcBorders>
              <w:top w:val="nil"/>
              <w:left w:val="nil"/>
              <w:bottom w:val="nil"/>
              <w:right w:val="nil"/>
            </w:tcBorders>
            <w:shd w:val="clear" w:color="auto" w:fill="auto"/>
            <w:vAlign w:val="center"/>
            <w:hideMark/>
          </w:tcPr>
          <w:p w14:paraId="2C3E8278" w14:textId="77777777" w:rsidR="006D481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 xml:space="preserve">21.4% </w:t>
            </w:r>
          </w:p>
          <w:p w14:paraId="75200E02" w14:textId="77777777" w:rsidR="006D4818" w:rsidRPr="002B510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(n=3)</w:t>
            </w:r>
          </w:p>
        </w:tc>
        <w:tc>
          <w:tcPr>
            <w:tcW w:w="989" w:type="dxa"/>
            <w:gridSpan w:val="2"/>
            <w:tcBorders>
              <w:top w:val="nil"/>
              <w:left w:val="nil"/>
              <w:bottom w:val="nil"/>
              <w:right w:val="nil"/>
            </w:tcBorders>
            <w:shd w:val="clear" w:color="auto" w:fill="auto"/>
            <w:vAlign w:val="center"/>
            <w:hideMark/>
          </w:tcPr>
          <w:p w14:paraId="69C64973" w14:textId="77777777" w:rsidR="006D481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 xml:space="preserve">15.1% </w:t>
            </w:r>
          </w:p>
          <w:p w14:paraId="76FCC22D" w14:textId="77777777" w:rsidR="006D4818" w:rsidRPr="002B510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(n=11)</w:t>
            </w:r>
          </w:p>
        </w:tc>
      </w:tr>
      <w:tr w:rsidR="006D4818" w:rsidRPr="002B5108" w14:paraId="6E640A5A" w14:textId="77777777" w:rsidTr="007B5704">
        <w:trPr>
          <w:trHeight w:val="340"/>
        </w:trPr>
        <w:tc>
          <w:tcPr>
            <w:tcW w:w="1701" w:type="dxa"/>
            <w:tcBorders>
              <w:top w:val="nil"/>
              <w:left w:val="nil"/>
              <w:bottom w:val="single" w:sz="8" w:space="0" w:color="auto"/>
              <w:right w:val="nil"/>
            </w:tcBorders>
            <w:shd w:val="clear" w:color="auto" w:fill="auto"/>
            <w:vAlign w:val="center"/>
            <w:hideMark/>
          </w:tcPr>
          <w:p w14:paraId="236CFF5A" w14:textId="77777777" w:rsidR="006D4818" w:rsidRPr="002B5108" w:rsidRDefault="006D4818" w:rsidP="007B5704">
            <w:pPr>
              <w:keepNext/>
              <w:spacing w:line="240" w:lineRule="auto"/>
              <w:jc w:val="left"/>
              <w:rPr>
                <w:rFonts w:eastAsia="Times New Roman" w:cs="Times New Roman"/>
                <w:color w:val="000000"/>
                <w:sz w:val="18"/>
                <w:szCs w:val="18"/>
                <w:lang w:val="de-DE"/>
              </w:rPr>
            </w:pPr>
            <w:r w:rsidRPr="002B5108">
              <w:rPr>
                <w:rFonts w:eastAsia="Times New Roman" w:cs="Times New Roman"/>
                <w:color w:val="000000"/>
                <w:sz w:val="18"/>
                <w:szCs w:val="18"/>
                <w:lang w:val="de-DE"/>
              </w:rPr>
              <w:t>No map is possible</w:t>
            </w:r>
          </w:p>
        </w:tc>
        <w:tc>
          <w:tcPr>
            <w:tcW w:w="851" w:type="dxa"/>
            <w:tcBorders>
              <w:top w:val="nil"/>
              <w:left w:val="nil"/>
              <w:bottom w:val="single" w:sz="8" w:space="0" w:color="auto"/>
              <w:right w:val="nil"/>
            </w:tcBorders>
            <w:shd w:val="clear" w:color="auto" w:fill="auto"/>
            <w:vAlign w:val="center"/>
            <w:hideMark/>
          </w:tcPr>
          <w:p w14:paraId="278CDB7D" w14:textId="77777777" w:rsidR="006D481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 xml:space="preserve">20.9% </w:t>
            </w:r>
          </w:p>
          <w:p w14:paraId="61CD224D" w14:textId="77777777" w:rsidR="006D4818" w:rsidRPr="002B510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(n=56)</w:t>
            </w:r>
          </w:p>
        </w:tc>
        <w:tc>
          <w:tcPr>
            <w:tcW w:w="992" w:type="dxa"/>
            <w:tcBorders>
              <w:top w:val="nil"/>
              <w:left w:val="nil"/>
              <w:bottom w:val="single" w:sz="8" w:space="0" w:color="auto"/>
              <w:right w:val="nil"/>
            </w:tcBorders>
            <w:shd w:val="clear" w:color="auto" w:fill="auto"/>
            <w:vAlign w:val="center"/>
            <w:hideMark/>
          </w:tcPr>
          <w:p w14:paraId="15A9C04A" w14:textId="77777777" w:rsidR="006D481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 xml:space="preserve">35.3% </w:t>
            </w:r>
          </w:p>
          <w:p w14:paraId="2C4281F8" w14:textId="77777777" w:rsidR="006D4818" w:rsidRPr="002B510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(n=12)</w:t>
            </w:r>
          </w:p>
        </w:tc>
        <w:tc>
          <w:tcPr>
            <w:tcW w:w="1083" w:type="dxa"/>
            <w:tcBorders>
              <w:top w:val="nil"/>
              <w:left w:val="nil"/>
              <w:bottom w:val="single" w:sz="8" w:space="0" w:color="auto"/>
              <w:right w:val="nil"/>
            </w:tcBorders>
            <w:shd w:val="clear" w:color="auto" w:fill="auto"/>
            <w:vAlign w:val="center"/>
            <w:hideMark/>
          </w:tcPr>
          <w:p w14:paraId="0E80CB95" w14:textId="77777777" w:rsidR="006D481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 xml:space="preserve">10.6% </w:t>
            </w:r>
          </w:p>
          <w:p w14:paraId="7E0EC75A" w14:textId="77777777" w:rsidR="006D4818" w:rsidRPr="002B510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(n=7)</w:t>
            </w:r>
          </w:p>
        </w:tc>
        <w:tc>
          <w:tcPr>
            <w:tcW w:w="1043" w:type="dxa"/>
            <w:tcBorders>
              <w:top w:val="nil"/>
              <w:left w:val="nil"/>
              <w:bottom w:val="single" w:sz="8" w:space="0" w:color="auto"/>
              <w:right w:val="nil"/>
            </w:tcBorders>
            <w:shd w:val="clear" w:color="auto" w:fill="auto"/>
            <w:vAlign w:val="center"/>
            <w:hideMark/>
          </w:tcPr>
          <w:p w14:paraId="1802B8B1" w14:textId="77777777" w:rsidR="006D481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 xml:space="preserve">20.8% </w:t>
            </w:r>
          </w:p>
          <w:p w14:paraId="3B740E7B" w14:textId="77777777" w:rsidR="006D4818" w:rsidRPr="002B510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(n=5)</w:t>
            </w:r>
          </w:p>
        </w:tc>
        <w:tc>
          <w:tcPr>
            <w:tcW w:w="915" w:type="dxa"/>
            <w:tcBorders>
              <w:top w:val="nil"/>
              <w:left w:val="nil"/>
              <w:bottom w:val="single" w:sz="8" w:space="0" w:color="auto"/>
              <w:right w:val="nil"/>
            </w:tcBorders>
            <w:shd w:val="clear" w:color="auto" w:fill="auto"/>
            <w:vAlign w:val="center"/>
            <w:hideMark/>
          </w:tcPr>
          <w:p w14:paraId="6E5C56A7" w14:textId="77777777" w:rsidR="006D481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 xml:space="preserve">22.8% </w:t>
            </w:r>
          </w:p>
          <w:p w14:paraId="677539EE" w14:textId="77777777" w:rsidR="006D4818" w:rsidRPr="002B510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(n=13)</w:t>
            </w:r>
          </w:p>
        </w:tc>
        <w:tc>
          <w:tcPr>
            <w:tcW w:w="931" w:type="dxa"/>
            <w:tcBorders>
              <w:top w:val="nil"/>
              <w:left w:val="nil"/>
              <w:bottom w:val="single" w:sz="8" w:space="0" w:color="auto"/>
              <w:right w:val="nil"/>
            </w:tcBorders>
            <w:shd w:val="clear" w:color="auto" w:fill="auto"/>
            <w:vAlign w:val="center"/>
            <w:hideMark/>
          </w:tcPr>
          <w:p w14:paraId="173C43A5" w14:textId="77777777" w:rsidR="006D481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 xml:space="preserve">21.4% </w:t>
            </w:r>
          </w:p>
          <w:p w14:paraId="7DFBBECB" w14:textId="77777777" w:rsidR="006D4818" w:rsidRPr="002B510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(n=3)</w:t>
            </w:r>
          </w:p>
        </w:tc>
        <w:tc>
          <w:tcPr>
            <w:tcW w:w="989" w:type="dxa"/>
            <w:gridSpan w:val="2"/>
            <w:tcBorders>
              <w:top w:val="nil"/>
              <w:left w:val="nil"/>
              <w:bottom w:val="single" w:sz="8" w:space="0" w:color="auto"/>
              <w:right w:val="nil"/>
            </w:tcBorders>
            <w:shd w:val="clear" w:color="auto" w:fill="auto"/>
            <w:vAlign w:val="center"/>
            <w:hideMark/>
          </w:tcPr>
          <w:p w14:paraId="3DD3783E" w14:textId="77777777" w:rsidR="006D481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21.9%</w:t>
            </w:r>
          </w:p>
          <w:p w14:paraId="74B8BE28" w14:textId="77777777" w:rsidR="006D4818" w:rsidRPr="002B5108" w:rsidRDefault="006D4818" w:rsidP="007B5704">
            <w:pPr>
              <w:keepNext/>
              <w:spacing w:line="240" w:lineRule="auto"/>
              <w:jc w:val="center"/>
              <w:rPr>
                <w:rFonts w:eastAsia="Times New Roman" w:cs="Times New Roman"/>
                <w:color w:val="000000"/>
                <w:sz w:val="18"/>
                <w:szCs w:val="18"/>
                <w:lang w:val="de-DE"/>
              </w:rPr>
            </w:pPr>
            <w:r w:rsidRPr="002B5108">
              <w:rPr>
                <w:rFonts w:eastAsia="Times New Roman" w:cs="Times New Roman"/>
                <w:color w:val="000000"/>
                <w:sz w:val="18"/>
                <w:szCs w:val="18"/>
                <w:lang w:val="de-DE"/>
              </w:rPr>
              <w:t xml:space="preserve"> (n=16)</w:t>
            </w:r>
          </w:p>
        </w:tc>
      </w:tr>
    </w:tbl>
    <w:p w14:paraId="0EEE086C" w14:textId="77777777" w:rsidR="006D4818" w:rsidRPr="002B5108" w:rsidRDefault="006D4818" w:rsidP="006D4818">
      <w:pPr>
        <w:pStyle w:val="Beschriftung"/>
        <w:rPr>
          <w:color w:val="000000" w:themeColor="text1"/>
          <w:lang w:val="en-US"/>
        </w:rPr>
      </w:pPr>
    </w:p>
    <w:p w14:paraId="088CA777" w14:textId="77777777" w:rsidR="00976D45" w:rsidRDefault="00CC1CF7"/>
    <w:sectPr w:rsidR="00976D45" w:rsidSect="006D4818">
      <w:pgSz w:w="16834" w:h="11909" w:orient="landscape"/>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818"/>
    <w:rsid w:val="000C74C2"/>
    <w:rsid w:val="00171B6D"/>
    <w:rsid w:val="0018668D"/>
    <w:rsid w:val="002A2858"/>
    <w:rsid w:val="003133B5"/>
    <w:rsid w:val="00313E12"/>
    <w:rsid w:val="003178AC"/>
    <w:rsid w:val="003A26B5"/>
    <w:rsid w:val="003B0B55"/>
    <w:rsid w:val="003E3650"/>
    <w:rsid w:val="0041120E"/>
    <w:rsid w:val="00422D25"/>
    <w:rsid w:val="004C6A1A"/>
    <w:rsid w:val="00566F2F"/>
    <w:rsid w:val="006B627F"/>
    <w:rsid w:val="006D4818"/>
    <w:rsid w:val="00700E23"/>
    <w:rsid w:val="00731A1A"/>
    <w:rsid w:val="00775EE5"/>
    <w:rsid w:val="007770E6"/>
    <w:rsid w:val="007C4856"/>
    <w:rsid w:val="007D66C6"/>
    <w:rsid w:val="00813FFC"/>
    <w:rsid w:val="00816420"/>
    <w:rsid w:val="00902492"/>
    <w:rsid w:val="00992DDF"/>
    <w:rsid w:val="009F6F31"/>
    <w:rsid w:val="00AD5530"/>
    <w:rsid w:val="00B070AD"/>
    <w:rsid w:val="00B91E2C"/>
    <w:rsid w:val="00BD0E40"/>
    <w:rsid w:val="00C8075A"/>
    <w:rsid w:val="00CA2B93"/>
    <w:rsid w:val="00CC1CF7"/>
    <w:rsid w:val="00CC4B94"/>
    <w:rsid w:val="00D20D40"/>
    <w:rsid w:val="00D63585"/>
    <w:rsid w:val="00DF0456"/>
    <w:rsid w:val="00E317B1"/>
    <w:rsid w:val="00E60485"/>
    <w:rsid w:val="00E7546F"/>
    <w:rsid w:val="00E773AB"/>
    <w:rsid w:val="00F62C21"/>
    <w:rsid w:val="00F96E8F"/>
    <w:rsid w:val="00FF56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226EF94"/>
  <w14:defaultImageDpi w14:val="32767"/>
  <w15:chartTrackingRefBased/>
  <w15:docId w15:val="{82362E2B-932D-1644-8781-7B900BEF7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6D4818"/>
    <w:pPr>
      <w:spacing w:after="0" w:line="480" w:lineRule="auto"/>
      <w:jc w:val="both"/>
    </w:pPr>
    <w:rPr>
      <w:rFonts w:ascii="Calibri" w:eastAsia="Arial" w:hAnsi="Calibri" w:cs="Arial"/>
      <w:sz w:val="22"/>
      <w:szCs w:val="22"/>
      <w:lang w:val="de" w:eastAsia="de-DE"/>
    </w:rPr>
  </w:style>
  <w:style w:type="paragraph" w:styleId="berschrift5">
    <w:name w:val="heading 5"/>
    <w:basedOn w:val="Standard"/>
    <w:next w:val="Standard"/>
    <w:link w:val="berschrift5Zchn"/>
    <w:uiPriority w:val="9"/>
    <w:unhideWhenUsed/>
    <w:qFormat/>
    <w:rsid w:val="006D4818"/>
    <w:pPr>
      <w:keepNext/>
      <w:keepLines/>
      <w:spacing w:before="240" w:after="80"/>
      <w:outlineLvl w:val="4"/>
    </w:pPr>
    <w:rPr>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
    <w:rsid w:val="006D4818"/>
    <w:rPr>
      <w:rFonts w:ascii="Calibri" w:eastAsia="Arial" w:hAnsi="Calibri" w:cs="Arial"/>
      <w:color w:val="666666"/>
      <w:sz w:val="22"/>
      <w:szCs w:val="22"/>
      <w:lang w:val="de" w:eastAsia="de-DE"/>
    </w:rPr>
  </w:style>
  <w:style w:type="paragraph" w:styleId="Beschriftung">
    <w:name w:val="caption"/>
    <w:basedOn w:val="Standard"/>
    <w:next w:val="Standard"/>
    <w:uiPriority w:val="35"/>
    <w:unhideWhenUsed/>
    <w:qFormat/>
    <w:rsid w:val="006D4818"/>
    <w:pPr>
      <w:spacing w:after="200" w:line="240" w:lineRule="auto"/>
    </w:pPr>
    <w:rPr>
      <w:i/>
      <w:iCs/>
      <w:color w:val="44546A" w:themeColor="text2"/>
      <w:sz w:val="18"/>
      <w:szCs w:val="18"/>
    </w:rPr>
  </w:style>
  <w:style w:type="character" w:styleId="Hyperlink">
    <w:name w:val="Hyperlink"/>
    <w:basedOn w:val="Absatz-Standardschriftart"/>
    <w:uiPriority w:val="99"/>
    <w:unhideWhenUsed/>
    <w:rsid w:val="006D4818"/>
    <w:rPr>
      <w:color w:val="0563C1" w:themeColor="hyperlink"/>
      <w:u w:val="single"/>
    </w:rPr>
  </w:style>
  <w:style w:type="paragraph" w:styleId="Titel">
    <w:name w:val="Title"/>
    <w:basedOn w:val="Standard"/>
    <w:next w:val="Standard"/>
    <w:link w:val="TitelZchn"/>
    <w:uiPriority w:val="10"/>
    <w:qFormat/>
    <w:rsid w:val="006D4818"/>
    <w:pPr>
      <w:spacing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D4818"/>
    <w:rPr>
      <w:rFonts w:asciiTheme="majorHAnsi" w:eastAsiaTheme="majorEastAsia" w:hAnsiTheme="majorHAnsi" w:cstheme="majorBidi"/>
      <w:spacing w:val="-10"/>
      <w:kern w:val="28"/>
      <w:sz w:val="56"/>
      <w:szCs w:val="56"/>
      <w:lang w:val="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huebner@hs-osnabrueck.de"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1105</Words>
  <Characters>6962</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Hüsers</dc:creator>
  <cp:keywords/>
  <dc:description/>
  <cp:lastModifiedBy>Jens Hüsers</cp:lastModifiedBy>
  <cp:revision>3</cp:revision>
  <dcterms:created xsi:type="dcterms:W3CDTF">2020-12-23T13:52:00Z</dcterms:created>
  <dcterms:modified xsi:type="dcterms:W3CDTF">2020-12-23T13:55:00Z</dcterms:modified>
</cp:coreProperties>
</file>