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DA4088" w14:textId="77777777" w:rsidR="009A40C9" w:rsidRPr="00362C62" w:rsidRDefault="009A40C9" w:rsidP="009A40C9">
      <w:pPr>
        <w:spacing w:line="360" w:lineRule="auto"/>
        <w:rPr>
          <w:rFonts w:ascii="Times New Roman" w:hAnsi="Times New Roman" w:cs="Times New Roman"/>
          <w:szCs w:val="21"/>
        </w:rPr>
      </w:pPr>
      <w:r w:rsidRPr="00362C62">
        <w:rPr>
          <w:rFonts w:ascii="Times New Roman" w:hAnsi="Times New Roman" w:cs="Times New Roman"/>
          <w:b/>
          <w:bCs/>
          <w:szCs w:val="21"/>
        </w:rPr>
        <w:t>Supplementary Figure S1. Related to Figure 1</w:t>
      </w:r>
    </w:p>
    <w:p w14:paraId="4BEA7986" w14:textId="77777777" w:rsidR="009A40C9" w:rsidRPr="00362C62" w:rsidRDefault="009A40C9" w:rsidP="009A40C9">
      <w:pPr>
        <w:spacing w:line="360" w:lineRule="auto"/>
        <w:rPr>
          <w:rFonts w:ascii="Times New Roman" w:hAnsi="Times New Roman" w:cs="Times New Roman"/>
          <w:szCs w:val="21"/>
        </w:rPr>
      </w:pPr>
      <w:r w:rsidRPr="00362C62">
        <w:rPr>
          <w:rFonts w:ascii="Times New Roman" w:hAnsi="Times New Roman" w:cs="Times New Roman"/>
          <w:b/>
          <w:bCs/>
          <w:szCs w:val="21"/>
        </w:rPr>
        <w:t>(A)</w:t>
      </w:r>
      <w:r w:rsidRPr="00362C62">
        <w:rPr>
          <w:rFonts w:ascii="Times New Roman" w:hAnsi="Times New Roman" w:cs="Times New Roman"/>
          <w:szCs w:val="21"/>
        </w:rPr>
        <w:t xml:space="preserve"> Relative expression of hTERT in 50 paired para-tumor normal tissues and hepatocellular carcinoma (HCC) tissues from TCGA database. Statistical significance was determined by Wilcoxon matched-pairs signed rank test (Two tailed). </w:t>
      </w:r>
      <w:r w:rsidRPr="00362C62">
        <w:rPr>
          <w:rFonts w:ascii="Times New Roman" w:hAnsi="Times New Roman" w:cs="Times New Roman"/>
          <w:b/>
          <w:bCs/>
          <w:szCs w:val="21"/>
        </w:rPr>
        <w:t>(B)</w:t>
      </w:r>
      <w:r w:rsidRPr="00362C62">
        <w:rPr>
          <w:rFonts w:ascii="Times New Roman" w:hAnsi="Times New Roman" w:cs="Times New Roman"/>
          <w:szCs w:val="21"/>
        </w:rPr>
        <w:t xml:space="preserve"> Kaplan–Meier curves of overall survival (OS) in 42 HCC patients based on drug response from TCGA database. Statistical significance was done by Log-rank (Mantel-Cox) test. </w:t>
      </w:r>
      <w:r w:rsidRPr="00362C62">
        <w:rPr>
          <w:rFonts w:ascii="Times New Roman" w:hAnsi="Times New Roman" w:cs="Times New Roman"/>
          <w:b/>
          <w:bCs/>
          <w:szCs w:val="21"/>
        </w:rPr>
        <w:t>(C)</w:t>
      </w:r>
      <w:r w:rsidRPr="00362C62">
        <w:rPr>
          <w:rFonts w:ascii="Times New Roman" w:hAnsi="Times New Roman" w:cs="Times New Roman"/>
          <w:szCs w:val="21"/>
        </w:rPr>
        <w:t xml:space="preserve"> Compared expression of hTERT between drug sensitive (n=14) and resistant (n=28) HCC patients. Non-parametric Mann Whitney test was used to determine statistical significance. </w:t>
      </w:r>
      <w:r w:rsidRPr="00362C62">
        <w:rPr>
          <w:rFonts w:ascii="Times New Roman" w:hAnsi="Times New Roman" w:cs="Times New Roman"/>
          <w:b/>
          <w:bCs/>
          <w:szCs w:val="21"/>
        </w:rPr>
        <w:t xml:space="preserve">(D-E) </w:t>
      </w:r>
      <w:r w:rsidRPr="00362C62">
        <w:rPr>
          <w:rFonts w:ascii="Times New Roman" w:hAnsi="Times New Roman" w:cs="Times New Roman"/>
          <w:szCs w:val="21"/>
        </w:rPr>
        <w:t xml:space="preserve">ROC curve of hTERT expression in predicting drug response (D) or patient survival status (death or alive) (E). </w:t>
      </w:r>
      <w:r w:rsidRPr="00362C62">
        <w:rPr>
          <w:rFonts w:ascii="Times New Roman" w:hAnsi="Times New Roman" w:cs="Times New Roman"/>
          <w:b/>
          <w:bCs/>
          <w:szCs w:val="21"/>
        </w:rPr>
        <w:t>(F)</w:t>
      </w:r>
      <w:r w:rsidRPr="00362C62">
        <w:rPr>
          <w:rFonts w:ascii="Times New Roman" w:hAnsi="Times New Roman" w:cs="Times New Roman"/>
          <w:szCs w:val="21"/>
        </w:rPr>
        <w:t xml:space="preserve"> Forest map of multivariate Cox regression analysis. ***, </w:t>
      </w:r>
      <w:r w:rsidRPr="00362C62">
        <w:rPr>
          <w:rFonts w:ascii="Times New Roman" w:hAnsi="Times New Roman" w:cs="Times New Roman"/>
          <w:i/>
          <w:iCs/>
          <w:szCs w:val="21"/>
        </w:rPr>
        <w:t>P</w:t>
      </w:r>
      <w:r w:rsidRPr="00362C62">
        <w:rPr>
          <w:rFonts w:ascii="Times New Roman" w:hAnsi="Times New Roman" w:cs="Times New Roman"/>
          <w:szCs w:val="21"/>
        </w:rPr>
        <w:t>&lt; 0.001; *</w:t>
      </w:r>
      <w:r w:rsidRPr="00362C62">
        <w:rPr>
          <w:rFonts w:ascii="Times New Roman" w:hAnsi="Times New Roman" w:cs="Times New Roman"/>
          <w:i/>
          <w:iCs/>
          <w:szCs w:val="21"/>
        </w:rPr>
        <w:t>P</w:t>
      </w:r>
      <w:r w:rsidRPr="00362C62">
        <w:rPr>
          <w:rFonts w:ascii="Times New Roman" w:hAnsi="Times New Roman" w:cs="Times New Roman"/>
          <w:szCs w:val="21"/>
        </w:rPr>
        <w:t>&lt; 0.05; NS, no significance</w:t>
      </w:r>
      <w:r w:rsidRPr="00362C62">
        <w:rPr>
          <w:rFonts w:ascii="Times New Roman" w:hAnsi="Times New Roman" w:cs="Times New Roman" w:hint="eastAsia"/>
          <w:szCs w:val="21"/>
        </w:rPr>
        <w:t>.</w:t>
      </w:r>
    </w:p>
    <w:p w14:paraId="7D44D488" w14:textId="77777777" w:rsidR="009A40C9" w:rsidRPr="00362C62" w:rsidRDefault="009A40C9" w:rsidP="009A40C9">
      <w:pPr>
        <w:spacing w:line="360" w:lineRule="auto"/>
        <w:rPr>
          <w:rFonts w:ascii="Times New Roman" w:hAnsi="Times New Roman" w:cs="Times New Roman"/>
          <w:szCs w:val="21"/>
        </w:rPr>
      </w:pPr>
      <w:r w:rsidRPr="00362C62">
        <w:rPr>
          <w:rFonts w:ascii="Times New Roman" w:hAnsi="Times New Roman" w:cs="Times New Roman"/>
          <w:b/>
          <w:bCs/>
          <w:szCs w:val="21"/>
        </w:rPr>
        <w:t>Supplementary Figure S2. Related to Figure 2</w:t>
      </w:r>
    </w:p>
    <w:p w14:paraId="549A50DA" w14:textId="77777777" w:rsidR="009A40C9" w:rsidRPr="00362C62" w:rsidRDefault="009A40C9" w:rsidP="009A40C9">
      <w:pPr>
        <w:spacing w:line="360" w:lineRule="auto"/>
        <w:rPr>
          <w:rFonts w:ascii="Times New Roman" w:hAnsi="Times New Roman" w:cs="Times New Roman"/>
          <w:szCs w:val="21"/>
        </w:rPr>
      </w:pPr>
      <w:r w:rsidRPr="00362C62">
        <w:rPr>
          <w:rFonts w:ascii="Times New Roman" w:hAnsi="Times New Roman" w:cs="Times New Roman"/>
          <w:b/>
          <w:bCs/>
          <w:szCs w:val="21"/>
        </w:rPr>
        <w:t>(A)</w:t>
      </w:r>
      <w:r w:rsidRPr="00362C62">
        <w:rPr>
          <w:rFonts w:ascii="Times New Roman" w:hAnsi="Times New Roman" w:cs="Times New Roman"/>
          <w:szCs w:val="21"/>
        </w:rPr>
        <w:t xml:space="preserve"> HCT15 cells were stably transfected with </w:t>
      </w:r>
      <w:r w:rsidRPr="00362C62">
        <w:rPr>
          <w:rFonts w:ascii="Times New Roman" w:hAnsi="Times New Roman" w:cs="Times New Roman"/>
          <w:szCs w:val="21"/>
          <w:vertAlign w:val="superscript"/>
        </w:rPr>
        <w:t>WT</w:t>
      </w:r>
      <w:r w:rsidRPr="00362C62">
        <w:rPr>
          <w:rFonts w:ascii="Times New Roman" w:hAnsi="Times New Roman" w:cs="Times New Roman"/>
          <w:szCs w:val="21"/>
        </w:rPr>
        <w:t xml:space="preserve">hTERT, </w:t>
      </w:r>
      <w:r w:rsidRPr="00362C62">
        <w:rPr>
          <w:rFonts w:ascii="Times New Roman" w:hAnsi="Times New Roman" w:cs="Times New Roman"/>
          <w:szCs w:val="21"/>
          <w:vertAlign w:val="superscript"/>
        </w:rPr>
        <w:t>DN</w:t>
      </w:r>
      <w:r w:rsidRPr="00362C62">
        <w:rPr>
          <w:rFonts w:ascii="Times New Roman" w:hAnsi="Times New Roman" w:cs="Times New Roman"/>
          <w:szCs w:val="21"/>
        </w:rPr>
        <w:t xml:space="preserve">hTERT, </w:t>
      </w:r>
      <w:r w:rsidRPr="00362C62">
        <w:rPr>
          <w:rFonts w:ascii="Times New Roman" w:hAnsi="Times New Roman" w:cs="Times New Roman"/>
          <w:szCs w:val="21"/>
          <w:vertAlign w:val="superscript"/>
        </w:rPr>
        <w:t>NUC</w:t>
      </w:r>
      <w:r w:rsidRPr="00362C62">
        <w:rPr>
          <w:rFonts w:ascii="Times New Roman" w:hAnsi="Times New Roman" w:cs="Times New Roman"/>
          <w:szCs w:val="21"/>
        </w:rPr>
        <w:t xml:space="preserve">hTERT or Control lentiviruses, then hTERT was detected by Western Blot. β-Actin and VDAC were taken as the WCL and mitochondrial loading controls, respectively. </w:t>
      </w:r>
      <w:r w:rsidRPr="00362C62">
        <w:rPr>
          <w:rFonts w:ascii="Times New Roman" w:hAnsi="Times New Roman" w:cs="Times New Roman"/>
          <w:b/>
          <w:bCs/>
          <w:szCs w:val="21"/>
        </w:rPr>
        <w:t>(B)</w:t>
      </w:r>
      <w:r w:rsidRPr="00362C62">
        <w:rPr>
          <w:rFonts w:ascii="Times New Roman" w:hAnsi="Times New Roman" w:cs="Times New Roman"/>
          <w:szCs w:val="21"/>
        </w:rPr>
        <w:t xml:space="preserve"> The ATP levels of Huh7 or HCT15 </w:t>
      </w:r>
      <w:r w:rsidRPr="00362C62">
        <w:rPr>
          <w:rFonts w:ascii="Times New Roman" w:hAnsi="Times New Roman" w:cs="Times New Roman"/>
          <w:szCs w:val="21"/>
          <w:vertAlign w:val="superscript"/>
        </w:rPr>
        <w:t>DN</w:t>
      </w:r>
      <w:r w:rsidRPr="00362C62">
        <w:rPr>
          <w:rFonts w:ascii="Times New Roman" w:hAnsi="Times New Roman" w:cs="Times New Roman"/>
          <w:szCs w:val="21"/>
        </w:rPr>
        <w:t xml:space="preserve">hTERT, </w:t>
      </w:r>
      <w:r w:rsidRPr="00362C62">
        <w:rPr>
          <w:rFonts w:ascii="Times New Roman" w:hAnsi="Times New Roman" w:cs="Times New Roman"/>
          <w:szCs w:val="21"/>
          <w:vertAlign w:val="superscript"/>
        </w:rPr>
        <w:t>NUC</w:t>
      </w:r>
      <w:r w:rsidRPr="00362C62">
        <w:rPr>
          <w:rFonts w:ascii="Times New Roman" w:hAnsi="Times New Roman" w:cs="Times New Roman"/>
          <w:szCs w:val="21"/>
        </w:rPr>
        <w:t xml:space="preserve">hTERT and Control cells were measured and their corresponding relative levels were shown. </w:t>
      </w:r>
      <w:r w:rsidRPr="00362C62">
        <w:rPr>
          <w:rFonts w:ascii="Times New Roman" w:hAnsi="Times New Roman" w:cs="Times New Roman"/>
          <w:b/>
          <w:bCs/>
          <w:szCs w:val="21"/>
        </w:rPr>
        <w:t>(C)</w:t>
      </w:r>
      <w:r w:rsidRPr="00362C62">
        <w:rPr>
          <w:rFonts w:ascii="Times New Roman" w:hAnsi="Times New Roman" w:cs="Times New Roman"/>
          <w:szCs w:val="21"/>
        </w:rPr>
        <w:t xml:space="preserve"> EMT markers N-Cadherin, ZEB1 and Snail were detected by Western Blot in Huh7 or HCT15</w:t>
      </w:r>
      <w:r w:rsidRPr="00362C62">
        <w:rPr>
          <w:rFonts w:ascii="Times New Roman" w:hAnsi="Times New Roman" w:cs="Times New Roman"/>
          <w:szCs w:val="21"/>
          <w:vertAlign w:val="superscript"/>
        </w:rPr>
        <w:t xml:space="preserve"> DN</w:t>
      </w:r>
      <w:r w:rsidRPr="00362C62">
        <w:rPr>
          <w:rFonts w:ascii="Times New Roman" w:hAnsi="Times New Roman" w:cs="Times New Roman"/>
          <w:szCs w:val="21"/>
        </w:rPr>
        <w:t xml:space="preserve">hTERT, </w:t>
      </w:r>
      <w:r w:rsidRPr="00362C62">
        <w:rPr>
          <w:rFonts w:ascii="Times New Roman" w:hAnsi="Times New Roman" w:cs="Times New Roman"/>
          <w:szCs w:val="21"/>
          <w:vertAlign w:val="superscript"/>
        </w:rPr>
        <w:t>NUC</w:t>
      </w:r>
      <w:r w:rsidRPr="00362C62">
        <w:rPr>
          <w:rFonts w:ascii="Times New Roman" w:hAnsi="Times New Roman" w:cs="Times New Roman"/>
          <w:szCs w:val="21"/>
        </w:rPr>
        <w:t>hTERT and Control cells, taking Tubulin as the loading control.</w:t>
      </w:r>
      <w:r w:rsidRPr="00362C62">
        <w:rPr>
          <w:rFonts w:ascii="Times New Roman" w:hAnsi="Times New Roman" w:cs="Times New Roman"/>
          <w:b/>
          <w:bCs/>
          <w:szCs w:val="21"/>
        </w:rPr>
        <w:t xml:space="preserve"> (D)</w:t>
      </w:r>
      <w:r w:rsidRPr="00362C62">
        <w:rPr>
          <w:rFonts w:ascii="Times New Roman" w:hAnsi="Times New Roman" w:cs="Times New Roman"/>
          <w:szCs w:val="21"/>
        </w:rPr>
        <w:t xml:space="preserve"> Cancer Stemness markers OCT4 and Nanog were detected by Western Blot in Huh7 or HCT15 </w:t>
      </w:r>
      <w:r w:rsidRPr="00362C62">
        <w:rPr>
          <w:rFonts w:ascii="Times New Roman" w:hAnsi="Times New Roman" w:cs="Times New Roman"/>
          <w:szCs w:val="21"/>
          <w:vertAlign w:val="superscript"/>
        </w:rPr>
        <w:t>WT</w:t>
      </w:r>
      <w:r w:rsidRPr="00362C62">
        <w:rPr>
          <w:rFonts w:ascii="Times New Roman" w:hAnsi="Times New Roman" w:cs="Times New Roman"/>
          <w:szCs w:val="21"/>
        </w:rPr>
        <w:t>hTERT,</w:t>
      </w:r>
      <w:r w:rsidRPr="00362C62">
        <w:rPr>
          <w:rFonts w:ascii="Times New Roman" w:hAnsi="Times New Roman" w:cs="Times New Roman"/>
          <w:szCs w:val="21"/>
          <w:vertAlign w:val="superscript"/>
        </w:rPr>
        <w:t xml:space="preserve"> DN</w:t>
      </w:r>
      <w:r w:rsidRPr="00362C62">
        <w:rPr>
          <w:rFonts w:ascii="Times New Roman" w:hAnsi="Times New Roman" w:cs="Times New Roman"/>
          <w:szCs w:val="21"/>
        </w:rPr>
        <w:t xml:space="preserve">hTERT, </w:t>
      </w:r>
      <w:r w:rsidRPr="00362C62">
        <w:rPr>
          <w:rFonts w:ascii="Times New Roman" w:hAnsi="Times New Roman" w:cs="Times New Roman"/>
          <w:szCs w:val="21"/>
          <w:vertAlign w:val="superscript"/>
        </w:rPr>
        <w:t>NUC</w:t>
      </w:r>
      <w:r w:rsidRPr="00362C62">
        <w:rPr>
          <w:rFonts w:ascii="Times New Roman" w:hAnsi="Times New Roman" w:cs="Times New Roman"/>
          <w:szCs w:val="21"/>
        </w:rPr>
        <w:t>hTERT and Control cells, taking GAPDH as the loading control.</w:t>
      </w:r>
    </w:p>
    <w:p w14:paraId="3F1CA751" w14:textId="77777777" w:rsidR="009A40C9" w:rsidRPr="00362C62" w:rsidRDefault="009A40C9" w:rsidP="009A40C9">
      <w:pPr>
        <w:spacing w:line="360" w:lineRule="auto"/>
        <w:rPr>
          <w:rFonts w:ascii="Times New Roman" w:hAnsi="Times New Roman" w:cs="Times New Roman"/>
          <w:szCs w:val="21"/>
        </w:rPr>
      </w:pPr>
      <w:r w:rsidRPr="00362C62">
        <w:rPr>
          <w:rFonts w:ascii="Times New Roman" w:hAnsi="Times New Roman" w:cs="Times New Roman"/>
          <w:b/>
          <w:bCs/>
          <w:szCs w:val="21"/>
        </w:rPr>
        <w:t>Supplementary Figure S3. Related to Figure 3</w:t>
      </w:r>
    </w:p>
    <w:p w14:paraId="494BAC63" w14:textId="77777777" w:rsidR="009A40C9" w:rsidRPr="00362C62" w:rsidRDefault="009A40C9" w:rsidP="009A40C9">
      <w:pPr>
        <w:spacing w:line="360" w:lineRule="auto"/>
        <w:rPr>
          <w:rFonts w:ascii="Times New Roman" w:hAnsi="Times New Roman" w:cs="Times New Roman"/>
          <w:szCs w:val="21"/>
        </w:rPr>
      </w:pPr>
      <w:r w:rsidRPr="00362C62">
        <w:rPr>
          <w:rFonts w:ascii="Times New Roman" w:hAnsi="Times New Roman" w:cs="Times New Roman"/>
          <w:b/>
          <w:bCs/>
          <w:szCs w:val="21"/>
        </w:rPr>
        <w:t>(A-E)</w:t>
      </w:r>
      <w:r w:rsidRPr="00362C62">
        <w:rPr>
          <w:rFonts w:ascii="Times New Roman" w:hAnsi="Times New Roman" w:cs="Times New Roman"/>
          <w:szCs w:val="21"/>
        </w:rPr>
        <w:t xml:space="preserve"> Activities of mitochondria Complex I, II, III, IV and V of Huh7 or HCT15 </w:t>
      </w:r>
      <w:r w:rsidRPr="00362C62">
        <w:rPr>
          <w:rFonts w:ascii="Times New Roman" w:hAnsi="Times New Roman" w:cs="Times New Roman"/>
          <w:szCs w:val="21"/>
          <w:vertAlign w:val="superscript"/>
        </w:rPr>
        <w:t>DN</w:t>
      </w:r>
      <w:r w:rsidRPr="00362C62">
        <w:rPr>
          <w:rFonts w:ascii="Times New Roman" w:hAnsi="Times New Roman" w:cs="Times New Roman"/>
          <w:szCs w:val="21"/>
        </w:rPr>
        <w:t xml:space="preserve">hTERT and Control cells were measured respectively, and the relative Complex activities were shown. </w:t>
      </w:r>
      <w:r w:rsidRPr="00362C62">
        <w:rPr>
          <w:rFonts w:ascii="Times New Roman" w:hAnsi="Times New Roman" w:cs="Times New Roman"/>
          <w:b/>
          <w:bCs/>
          <w:szCs w:val="21"/>
        </w:rPr>
        <w:t>(F)</w:t>
      </w:r>
      <w:r w:rsidRPr="00362C62">
        <w:rPr>
          <w:rFonts w:ascii="Times New Roman" w:hAnsi="Times New Roman" w:cs="Times New Roman"/>
          <w:szCs w:val="21"/>
        </w:rPr>
        <w:t xml:space="preserve"> The corresponding relative levels of NAD+/NADH ratios of Huh7 or HCT15 </w:t>
      </w:r>
      <w:r w:rsidRPr="00362C62">
        <w:rPr>
          <w:rFonts w:ascii="Times New Roman" w:hAnsi="Times New Roman" w:cs="Times New Roman"/>
          <w:szCs w:val="21"/>
          <w:vertAlign w:val="superscript"/>
        </w:rPr>
        <w:t>DN</w:t>
      </w:r>
      <w:r w:rsidRPr="00362C62">
        <w:rPr>
          <w:rFonts w:ascii="Times New Roman" w:hAnsi="Times New Roman" w:cs="Times New Roman"/>
          <w:szCs w:val="21"/>
        </w:rPr>
        <w:t xml:space="preserve">hTERT, </w:t>
      </w:r>
      <w:r w:rsidRPr="00362C62">
        <w:rPr>
          <w:rFonts w:ascii="Times New Roman" w:hAnsi="Times New Roman" w:cs="Times New Roman"/>
          <w:szCs w:val="21"/>
          <w:vertAlign w:val="superscript"/>
        </w:rPr>
        <w:t>NUC</w:t>
      </w:r>
      <w:r w:rsidRPr="00362C62">
        <w:rPr>
          <w:rFonts w:ascii="Times New Roman" w:hAnsi="Times New Roman" w:cs="Times New Roman"/>
          <w:szCs w:val="21"/>
        </w:rPr>
        <w:t xml:space="preserve">hTERT and Control cells were shown. </w:t>
      </w:r>
      <w:r w:rsidRPr="00362C62">
        <w:rPr>
          <w:rFonts w:ascii="Times New Roman" w:hAnsi="Times New Roman" w:cs="Times New Roman"/>
          <w:b/>
          <w:bCs/>
          <w:szCs w:val="21"/>
        </w:rPr>
        <w:t>(</w:t>
      </w:r>
      <w:r w:rsidRPr="00362C62">
        <w:rPr>
          <w:rFonts w:ascii="Times New Roman" w:hAnsi="Times New Roman" w:cs="Times New Roman" w:hint="eastAsia"/>
          <w:b/>
          <w:bCs/>
          <w:szCs w:val="21"/>
        </w:rPr>
        <w:t>G</w:t>
      </w:r>
      <w:r w:rsidRPr="00362C62">
        <w:rPr>
          <w:rFonts w:ascii="Times New Roman" w:hAnsi="Times New Roman" w:cs="Times New Roman"/>
          <w:b/>
          <w:bCs/>
          <w:szCs w:val="21"/>
        </w:rPr>
        <w:t>)</w:t>
      </w:r>
      <w:r w:rsidRPr="00362C62">
        <w:rPr>
          <w:rFonts w:ascii="Times New Roman" w:hAnsi="Times New Roman" w:cs="Times New Roman"/>
          <w:szCs w:val="21"/>
        </w:rPr>
        <w:t xml:space="preserve"> The ATP levels of Huh7 or HCT15 </w:t>
      </w:r>
      <w:r w:rsidRPr="00362C62">
        <w:rPr>
          <w:rFonts w:ascii="Times New Roman" w:hAnsi="Times New Roman" w:cs="Times New Roman"/>
          <w:szCs w:val="21"/>
          <w:vertAlign w:val="superscript"/>
        </w:rPr>
        <w:t>DN</w:t>
      </w:r>
      <w:r w:rsidRPr="00362C62">
        <w:rPr>
          <w:rFonts w:ascii="Times New Roman" w:hAnsi="Times New Roman" w:cs="Times New Roman"/>
          <w:szCs w:val="21"/>
        </w:rPr>
        <w:t>hTERT,</w:t>
      </w:r>
      <w:r w:rsidRPr="00362C62">
        <w:rPr>
          <w:rFonts w:ascii="Times New Roman" w:hAnsi="Times New Roman" w:cs="Times New Roman"/>
          <w:szCs w:val="21"/>
          <w:vertAlign w:val="superscript"/>
        </w:rPr>
        <w:t xml:space="preserve"> DN</w:t>
      </w:r>
      <w:r w:rsidRPr="00362C62">
        <w:rPr>
          <w:rFonts w:ascii="Times New Roman" w:hAnsi="Times New Roman" w:cs="Times New Roman"/>
          <w:szCs w:val="21"/>
        </w:rPr>
        <w:t>hTERT+Ndi1 and Control cells were measured and the relative ATP levels were shown.</w:t>
      </w:r>
    </w:p>
    <w:p w14:paraId="77212342" w14:textId="77777777" w:rsidR="009A40C9" w:rsidRPr="00362C62" w:rsidRDefault="009A40C9" w:rsidP="009A40C9">
      <w:pPr>
        <w:spacing w:line="360" w:lineRule="auto"/>
        <w:rPr>
          <w:rFonts w:ascii="Times New Roman" w:hAnsi="Times New Roman" w:cs="Times New Roman"/>
          <w:szCs w:val="21"/>
        </w:rPr>
      </w:pPr>
      <w:r w:rsidRPr="00362C62">
        <w:rPr>
          <w:rFonts w:ascii="Times New Roman" w:hAnsi="Times New Roman" w:cs="Times New Roman"/>
          <w:b/>
          <w:bCs/>
          <w:szCs w:val="21"/>
        </w:rPr>
        <w:t>Supplementary Figure S4. Related to Figure 5</w:t>
      </w:r>
    </w:p>
    <w:p w14:paraId="4D529E40" w14:textId="77777777" w:rsidR="009A40C9" w:rsidRPr="00362C62" w:rsidRDefault="009A40C9" w:rsidP="009A40C9">
      <w:pPr>
        <w:spacing w:line="360" w:lineRule="auto"/>
        <w:rPr>
          <w:rFonts w:ascii="Times New Roman" w:hAnsi="Times New Roman" w:cs="Times New Roman"/>
          <w:szCs w:val="21"/>
        </w:rPr>
      </w:pPr>
      <w:r w:rsidRPr="00362C62">
        <w:rPr>
          <w:rFonts w:ascii="Times New Roman" w:hAnsi="Times New Roman" w:cs="Times New Roman"/>
          <w:b/>
          <w:bCs/>
          <w:szCs w:val="21"/>
        </w:rPr>
        <w:t>(A)</w:t>
      </w:r>
      <w:r w:rsidRPr="00362C62">
        <w:rPr>
          <w:rFonts w:ascii="Times New Roman" w:hAnsi="Times New Roman" w:cs="Times New Roman"/>
          <w:szCs w:val="21"/>
        </w:rPr>
        <w:t xml:space="preserve"> The amino acid sequences of Region 5 (FMAEY) within ND1 across different species were examined. </w:t>
      </w:r>
      <w:r w:rsidRPr="00362C62">
        <w:rPr>
          <w:rFonts w:ascii="Times New Roman" w:hAnsi="Times New Roman" w:cs="Times New Roman"/>
          <w:b/>
          <w:bCs/>
          <w:szCs w:val="21"/>
        </w:rPr>
        <w:t xml:space="preserve">(B) </w:t>
      </w:r>
      <w:r w:rsidRPr="00362C62">
        <w:rPr>
          <w:rFonts w:ascii="Times New Roman" w:hAnsi="Times New Roman" w:cs="Times New Roman"/>
          <w:szCs w:val="21"/>
        </w:rPr>
        <w:t xml:space="preserve">After transfection with HA-ND1 in Huh7 </w:t>
      </w:r>
      <w:r w:rsidRPr="00362C62">
        <w:rPr>
          <w:rFonts w:ascii="Times New Roman" w:hAnsi="Times New Roman" w:cs="Times New Roman"/>
          <w:szCs w:val="21"/>
          <w:vertAlign w:val="superscript"/>
        </w:rPr>
        <w:t>DN</w:t>
      </w:r>
      <w:r w:rsidRPr="00362C62">
        <w:rPr>
          <w:rFonts w:ascii="Times New Roman" w:hAnsi="Times New Roman" w:cs="Times New Roman"/>
          <w:szCs w:val="21"/>
        </w:rPr>
        <w:t xml:space="preserve">hTERT cells, cell lysates were harvested and then immunoprecipitated with HA antibody or hTERT antibody, with or without the addition of </w:t>
      </w:r>
      <w:r w:rsidRPr="00362C62">
        <w:rPr>
          <w:rFonts w:ascii="Times New Roman" w:hAnsi="Times New Roman" w:cs="Times New Roman"/>
          <w:szCs w:val="21"/>
        </w:rPr>
        <w:lastRenderedPageBreak/>
        <w:t xml:space="preserve">Pep into the lysates. Then hTERT and HA were detected by Western Blot using the corresponding precipitates or WCL. </w:t>
      </w:r>
      <w:r w:rsidRPr="00362C62">
        <w:rPr>
          <w:rFonts w:ascii="Times New Roman" w:hAnsi="Times New Roman" w:cs="Times New Roman"/>
          <w:b/>
          <w:bCs/>
          <w:szCs w:val="21"/>
        </w:rPr>
        <w:t>(C)</w:t>
      </w:r>
      <w:r w:rsidRPr="00362C62">
        <w:rPr>
          <w:rFonts w:ascii="Times New Roman" w:hAnsi="Times New Roman" w:cs="Times New Roman"/>
          <w:szCs w:val="21"/>
        </w:rPr>
        <w:t xml:space="preserve"> Huh7 </w:t>
      </w:r>
      <w:r w:rsidRPr="00362C62">
        <w:rPr>
          <w:rFonts w:ascii="Times New Roman" w:hAnsi="Times New Roman" w:cs="Times New Roman"/>
          <w:szCs w:val="21"/>
          <w:vertAlign w:val="superscript"/>
        </w:rPr>
        <w:t>DN</w:t>
      </w:r>
      <w:r w:rsidRPr="00362C62">
        <w:rPr>
          <w:rFonts w:ascii="Times New Roman" w:hAnsi="Times New Roman" w:cs="Times New Roman"/>
          <w:szCs w:val="21"/>
        </w:rPr>
        <w:t xml:space="preserve">hTERT cells were treated with different concentrations of TAT-Pep for 48h, then the cell viabilities were measured and the relative cell viabilities were shown. </w:t>
      </w:r>
      <w:r w:rsidRPr="00362C62">
        <w:rPr>
          <w:rFonts w:ascii="Times New Roman" w:hAnsi="Times New Roman" w:cs="Times New Roman"/>
          <w:b/>
          <w:bCs/>
          <w:szCs w:val="21"/>
        </w:rPr>
        <w:t>(D)</w:t>
      </w:r>
      <w:r w:rsidRPr="00362C62">
        <w:rPr>
          <w:rFonts w:ascii="Times New Roman" w:hAnsi="Times New Roman" w:cs="Times New Roman"/>
          <w:szCs w:val="21"/>
        </w:rPr>
        <w:t xml:space="preserve"> Huh7 </w:t>
      </w:r>
      <w:r w:rsidRPr="00362C62">
        <w:rPr>
          <w:rFonts w:ascii="Times New Roman" w:hAnsi="Times New Roman" w:cs="Times New Roman"/>
          <w:szCs w:val="21"/>
          <w:vertAlign w:val="superscript"/>
        </w:rPr>
        <w:t>DN</w:t>
      </w:r>
      <w:r w:rsidRPr="00362C62">
        <w:rPr>
          <w:rFonts w:ascii="Times New Roman" w:hAnsi="Times New Roman" w:cs="Times New Roman"/>
          <w:szCs w:val="21"/>
        </w:rPr>
        <w:t xml:space="preserve">hTERT cells or HCT15 </w:t>
      </w:r>
      <w:r w:rsidRPr="00362C62">
        <w:rPr>
          <w:rFonts w:ascii="Times New Roman" w:hAnsi="Times New Roman" w:cs="Times New Roman"/>
          <w:szCs w:val="21"/>
          <w:vertAlign w:val="superscript"/>
        </w:rPr>
        <w:t>DN</w:t>
      </w:r>
      <w:r w:rsidRPr="00362C62">
        <w:rPr>
          <w:rFonts w:ascii="Times New Roman" w:hAnsi="Times New Roman" w:cs="Times New Roman"/>
          <w:szCs w:val="21"/>
        </w:rPr>
        <w:t xml:space="preserve">hTERT cells were treated with different concentrations of TAT-Pep for 24h, then the corresponding relative levels of NAD+/NADH ratios were shown. </w:t>
      </w:r>
      <w:r w:rsidRPr="00362C62">
        <w:rPr>
          <w:rFonts w:ascii="Times New Roman" w:hAnsi="Times New Roman" w:cs="Times New Roman"/>
          <w:b/>
          <w:bCs/>
          <w:szCs w:val="21"/>
        </w:rPr>
        <w:t>(E)</w:t>
      </w:r>
      <w:r w:rsidRPr="00362C62">
        <w:rPr>
          <w:rFonts w:ascii="Times New Roman" w:hAnsi="Times New Roman" w:cs="Times New Roman"/>
          <w:szCs w:val="21"/>
        </w:rPr>
        <w:t xml:space="preserve"> Huh7 </w:t>
      </w:r>
      <w:r w:rsidRPr="00362C62">
        <w:rPr>
          <w:rFonts w:ascii="Times New Roman" w:hAnsi="Times New Roman" w:cs="Times New Roman"/>
          <w:szCs w:val="21"/>
          <w:vertAlign w:val="superscript"/>
        </w:rPr>
        <w:t>DN</w:t>
      </w:r>
      <w:r w:rsidRPr="00362C62">
        <w:rPr>
          <w:rFonts w:ascii="Times New Roman" w:hAnsi="Times New Roman" w:cs="Times New Roman"/>
          <w:szCs w:val="21"/>
        </w:rPr>
        <w:t xml:space="preserve">hTERT cells or HCT15 </w:t>
      </w:r>
      <w:r w:rsidRPr="00362C62">
        <w:rPr>
          <w:rFonts w:ascii="Times New Roman" w:hAnsi="Times New Roman" w:cs="Times New Roman"/>
          <w:szCs w:val="21"/>
          <w:vertAlign w:val="superscript"/>
        </w:rPr>
        <w:t>DN</w:t>
      </w:r>
      <w:r w:rsidRPr="00362C62">
        <w:rPr>
          <w:rFonts w:ascii="Times New Roman" w:hAnsi="Times New Roman" w:cs="Times New Roman"/>
          <w:szCs w:val="21"/>
        </w:rPr>
        <w:t xml:space="preserve">hTERT cells were treated with different concentrations of TAT-Pep for 24h, then the ROS levels were measured. </w:t>
      </w:r>
      <w:r w:rsidRPr="00362C62">
        <w:rPr>
          <w:rFonts w:ascii="Times New Roman" w:hAnsi="Times New Roman" w:cs="Times New Roman"/>
          <w:b/>
          <w:bCs/>
          <w:szCs w:val="21"/>
        </w:rPr>
        <w:t>(F)</w:t>
      </w:r>
      <w:r w:rsidRPr="00362C62">
        <w:rPr>
          <w:rFonts w:ascii="Times New Roman" w:hAnsi="Times New Roman" w:cs="Times New Roman"/>
          <w:szCs w:val="21"/>
        </w:rPr>
        <w:t xml:space="preserve"> Huh7 or HCT15 </w:t>
      </w:r>
      <w:r w:rsidRPr="00362C62">
        <w:rPr>
          <w:rFonts w:ascii="Times New Roman" w:hAnsi="Times New Roman" w:cs="Times New Roman"/>
          <w:szCs w:val="21"/>
          <w:vertAlign w:val="superscript"/>
        </w:rPr>
        <w:t>DN</w:t>
      </w:r>
      <w:r w:rsidRPr="00362C62">
        <w:rPr>
          <w:rFonts w:ascii="Times New Roman" w:hAnsi="Times New Roman" w:cs="Times New Roman"/>
          <w:szCs w:val="21"/>
        </w:rPr>
        <w:t>hTERT cells were treated with different concentrations of TAT-Pep for 24h, then</w:t>
      </w:r>
      <w:r w:rsidRPr="00362C62">
        <w:rPr>
          <w:rFonts w:ascii="Times New Roman" w:hAnsi="Times New Roman" w:cs="Times New Roman" w:hint="eastAsia"/>
          <w:szCs w:val="21"/>
        </w:rPr>
        <w:t xml:space="preserve"> </w:t>
      </w:r>
      <w:r w:rsidRPr="00362C62">
        <w:rPr>
          <w:rFonts w:ascii="Times New Roman" w:hAnsi="Times New Roman" w:cs="Times New Roman"/>
          <w:szCs w:val="21"/>
        </w:rPr>
        <w:t xml:space="preserve">ATP were measured and their corresponding relative levels were shown. </w:t>
      </w:r>
      <w:r w:rsidRPr="00362C62">
        <w:rPr>
          <w:rFonts w:ascii="Times New Roman" w:hAnsi="Times New Roman" w:cs="Times New Roman"/>
          <w:b/>
          <w:bCs/>
          <w:szCs w:val="21"/>
        </w:rPr>
        <w:t>(G-H)</w:t>
      </w:r>
      <w:r w:rsidRPr="00362C62">
        <w:rPr>
          <w:rFonts w:ascii="Times New Roman" w:hAnsi="Times New Roman" w:cs="Times New Roman"/>
          <w:szCs w:val="21"/>
        </w:rPr>
        <w:t xml:space="preserve"> Huh7 </w:t>
      </w:r>
      <w:r w:rsidRPr="00362C62">
        <w:rPr>
          <w:rFonts w:ascii="Times New Roman" w:hAnsi="Times New Roman" w:cs="Times New Roman"/>
          <w:szCs w:val="21"/>
          <w:vertAlign w:val="superscript"/>
        </w:rPr>
        <w:t>DN</w:t>
      </w:r>
      <w:r w:rsidRPr="00362C62">
        <w:rPr>
          <w:rFonts w:ascii="Times New Roman" w:hAnsi="Times New Roman" w:cs="Times New Roman"/>
          <w:szCs w:val="21"/>
        </w:rPr>
        <w:t xml:space="preserve">hTERT cells or HCT15 </w:t>
      </w:r>
      <w:r w:rsidRPr="00362C62">
        <w:rPr>
          <w:rFonts w:ascii="Times New Roman" w:hAnsi="Times New Roman" w:cs="Times New Roman"/>
          <w:szCs w:val="21"/>
          <w:vertAlign w:val="superscript"/>
        </w:rPr>
        <w:t>DN</w:t>
      </w:r>
      <w:r w:rsidRPr="00362C62">
        <w:rPr>
          <w:rFonts w:ascii="Times New Roman" w:hAnsi="Times New Roman" w:cs="Times New Roman"/>
          <w:szCs w:val="21"/>
        </w:rPr>
        <w:t xml:space="preserve">hTERT cells were treated with different concentrations of TAT-Pep for 24h, then N-Cadherin, ZEB1 and Snail (G) or OCT4 and </w:t>
      </w:r>
      <w:r w:rsidRPr="00362C62">
        <w:rPr>
          <w:rFonts w:ascii="Times New Roman" w:hAnsi="Times New Roman" w:cs="Times New Roman" w:hint="eastAsia"/>
          <w:szCs w:val="21"/>
        </w:rPr>
        <w:t>Nan</w:t>
      </w:r>
      <w:r w:rsidRPr="00362C62">
        <w:rPr>
          <w:rFonts w:ascii="Times New Roman" w:hAnsi="Times New Roman" w:cs="Times New Roman"/>
          <w:szCs w:val="21"/>
        </w:rPr>
        <w:t xml:space="preserve">og (H) were detected by Western Blot, taking Tubulin (G) or GAPDH (H) as the loading control. </w:t>
      </w:r>
      <w:r w:rsidRPr="00362C62">
        <w:rPr>
          <w:rFonts w:ascii="Times New Roman" w:hAnsi="Times New Roman" w:cs="Times New Roman"/>
          <w:b/>
          <w:bCs/>
          <w:szCs w:val="21"/>
        </w:rPr>
        <w:t>(I-L)</w:t>
      </w:r>
      <w:r w:rsidRPr="00362C62">
        <w:rPr>
          <w:rFonts w:ascii="Times New Roman" w:hAnsi="Times New Roman" w:cs="Times New Roman"/>
          <w:szCs w:val="21"/>
        </w:rPr>
        <w:t xml:space="preserve"> Huh7 CDDP-R cells or HCT15 CDDP-R cells were treated with different concentrations of TAT-Pep for 24h, then NAD+ (I), ratios of NAD+/NADH (J), ROS (K) and ATP (L) were measured respectively or their corresponding relative levels were shown. </w:t>
      </w:r>
      <w:r w:rsidRPr="00362C62">
        <w:rPr>
          <w:rFonts w:ascii="Times New Roman" w:hAnsi="Times New Roman" w:cs="Times New Roman"/>
          <w:b/>
          <w:bCs/>
          <w:szCs w:val="21"/>
        </w:rPr>
        <w:t>(M-N)</w:t>
      </w:r>
      <w:r w:rsidRPr="00362C62">
        <w:rPr>
          <w:rFonts w:ascii="Times New Roman" w:hAnsi="Times New Roman" w:cs="Times New Roman"/>
          <w:szCs w:val="21"/>
        </w:rPr>
        <w:t xml:space="preserve"> Huh7 CDDP-R cells or HCT15 CDDP-R cells were treated with different concentrations of TAT-Pep for 24h, then N-Cadherin, ZEB1 and Snail (M) or OCT4 and Nanog (N) were detected by Western Blot, taking Tubulin (M) or GAPDH (N) as the loading control. </w:t>
      </w:r>
    </w:p>
    <w:p w14:paraId="758DE014" w14:textId="77777777" w:rsidR="009A40C9" w:rsidRDefault="009A40C9" w:rsidP="009A40C9">
      <w:pPr>
        <w:spacing w:line="360" w:lineRule="auto"/>
        <w:rPr>
          <w:rFonts w:ascii="Times New Roman" w:hAnsi="Times New Roman" w:cs="Times New Roman"/>
          <w:b/>
          <w:bCs/>
          <w:szCs w:val="21"/>
        </w:rPr>
      </w:pPr>
    </w:p>
    <w:p w14:paraId="5EDA4F82" w14:textId="77777777" w:rsidR="009A40C9" w:rsidRDefault="009A40C9" w:rsidP="009A40C9">
      <w:pPr>
        <w:spacing w:line="360" w:lineRule="auto"/>
        <w:rPr>
          <w:rFonts w:ascii="Times New Roman" w:hAnsi="Times New Roman" w:cs="Times New Roman"/>
          <w:b/>
          <w:bCs/>
          <w:szCs w:val="21"/>
        </w:rPr>
      </w:pPr>
    </w:p>
    <w:p w14:paraId="78290BF5" w14:textId="77777777" w:rsidR="009A40C9" w:rsidRPr="00362C62" w:rsidRDefault="009A40C9" w:rsidP="009A40C9">
      <w:pPr>
        <w:spacing w:line="360" w:lineRule="auto"/>
        <w:rPr>
          <w:rFonts w:ascii="Times New Roman" w:hAnsi="Times New Roman" w:cs="Times New Roman"/>
          <w:b/>
          <w:bCs/>
          <w:szCs w:val="21"/>
        </w:rPr>
      </w:pPr>
      <w:r w:rsidRPr="00362C62">
        <w:rPr>
          <w:rFonts w:ascii="Times New Roman" w:hAnsi="Times New Roman" w:cs="Times New Roman"/>
          <w:b/>
          <w:bCs/>
          <w:szCs w:val="21"/>
        </w:rPr>
        <w:t>Supplementary Figure S5. Related to Figure 6</w:t>
      </w:r>
    </w:p>
    <w:p w14:paraId="59BCBF1F" w14:textId="77777777" w:rsidR="009A40C9" w:rsidRPr="00E23E7B" w:rsidRDefault="009A40C9" w:rsidP="009A40C9">
      <w:pPr>
        <w:spacing w:line="360" w:lineRule="auto"/>
        <w:rPr>
          <w:rFonts w:ascii="Times New Roman" w:hAnsi="Times New Roman" w:cs="Times New Roman"/>
          <w:szCs w:val="21"/>
        </w:rPr>
      </w:pPr>
      <w:r w:rsidRPr="00362C62">
        <w:rPr>
          <w:rFonts w:ascii="Times New Roman" w:hAnsi="Times New Roman" w:cs="Times New Roman"/>
          <w:b/>
          <w:bCs/>
          <w:szCs w:val="21"/>
        </w:rPr>
        <w:t>(A)</w:t>
      </w:r>
      <w:r w:rsidRPr="00362C62">
        <w:rPr>
          <w:rFonts w:ascii="Times New Roman" w:hAnsi="Times New Roman" w:cs="Times New Roman"/>
          <w:szCs w:val="21"/>
        </w:rPr>
        <w:t xml:space="preserve"> The NAD+/NADH ratios of representative PDX tumors from the indicated groups were measured and their corresponding relative levels were shown. </w:t>
      </w:r>
      <w:r w:rsidRPr="00362C62">
        <w:rPr>
          <w:rFonts w:ascii="Times New Roman" w:hAnsi="Times New Roman" w:cs="Times New Roman"/>
          <w:b/>
          <w:bCs/>
          <w:szCs w:val="21"/>
        </w:rPr>
        <w:t xml:space="preserve">(B-C) </w:t>
      </w:r>
      <w:r w:rsidRPr="00362C62">
        <w:rPr>
          <w:rFonts w:ascii="Times New Roman" w:hAnsi="Times New Roman" w:cs="Times New Roman"/>
          <w:szCs w:val="21"/>
        </w:rPr>
        <w:t>N-Cadherin, ZEB1 and Snail (B) or OCT4 and Nanog (C) were detected by Western Blot using the WCL from the indicated groups, taking Tubulin (B) or GAPDH (C) as the loading control.</w:t>
      </w:r>
    </w:p>
    <w:p w14:paraId="27646471" w14:textId="4DB5BB5F" w:rsidR="00386883" w:rsidRDefault="009A40C9"/>
    <w:sectPr w:rsidR="00386883" w:rsidSect="000F72FB">
      <w:pgSz w:w="11906" w:h="16838"/>
      <w:pgMar w:top="156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0C9"/>
    <w:rsid w:val="003107CE"/>
    <w:rsid w:val="00316534"/>
    <w:rsid w:val="00373D83"/>
    <w:rsid w:val="005C224D"/>
    <w:rsid w:val="00622525"/>
    <w:rsid w:val="006B2C4D"/>
    <w:rsid w:val="00786892"/>
    <w:rsid w:val="007A60A6"/>
    <w:rsid w:val="009A40C9"/>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E7E7D"/>
  <w15:chartTrackingRefBased/>
  <w15:docId w15:val="{A9A9467C-A87D-40DD-B6CF-896540E57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40C9"/>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645</Words>
  <Characters>3680</Characters>
  <Application>Microsoft Office Word</Application>
  <DocSecurity>0</DocSecurity>
  <Lines>30</Lines>
  <Paragraphs>8</Paragraphs>
  <ScaleCrop>false</ScaleCrop>
  <Company/>
  <LinksUpToDate>false</LinksUpToDate>
  <CharactersWithSpaces>4317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2022-03-02T20:12:00Z</dcterms:created>
  <dcterms:modified xsi:type="dcterms:W3CDTF">2022-03-02T20:12:00Z</dcterms:modified>
</cp:coreProperties>
</file>