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3FDD" w:rsidRPr="00F1595D" w:rsidRDefault="00080670" w:rsidP="00F1595D">
      <w:pPr>
        <w:spacing w:before="24" w:after="0"/>
        <w:ind w:right="926"/>
        <w:rPr>
          <w:rFonts w:ascii="Arial" w:eastAsia="Times New Roman" w:hAnsi="Arial" w:cs="Arial"/>
          <w:b/>
          <w:bCs/>
        </w:rPr>
      </w:pPr>
      <w:r w:rsidRPr="00F1595D">
        <w:rPr>
          <w:rFonts w:ascii="Arial" w:eastAsia="Times New Roman" w:hAnsi="Arial" w:cs="Arial"/>
          <w:b/>
          <w:bCs/>
        </w:rPr>
        <w:t>INFORMED CONSENT</w:t>
      </w:r>
    </w:p>
    <w:tbl>
      <w:tblPr>
        <w:tblStyle w:val="TableGrid"/>
        <w:tblpPr w:leftFromText="180" w:rightFromText="180" w:vertAnchor="text" w:horzAnchor="margin" w:tblpY="205"/>
        <w:tblW w:w="0" w:type="auto"/>
        <w:tblLook w:val="04A0" w:firstRow="1" w:lastRow="0" w:firstColumn="1" w:lastColumn="0" w:noHBand="0" w:noVBand="1"/>
      </w:tblPr>
      <w:tblGrid>
        <w:gridCol w:w="3462"/>
        <w:gridCol w:w="5888"/>
      </w:tblGrid>
      <w:tr w:rsidR="00080670" w:rsidTr="00080670">
        <w:tc>
          <w:tcPr>
            <w:tcW w:w="9500" w:type="dxa"/>
            <w:gridSpan w:val="2"/>
            <w:shd w:val="clear" w:color="auto" w:fill="CCC0D9" w:themeFill="accent4" w:themeFillTint="66"/>
          </w:tcPr>
          <w:p w:rsidR="00080670" w:rsidRPr="00BE319D" w:rsidRDefault="00080670" w:rsidP="00080670">
            <w:pPr>
              <w:jc w:val="both"/>
              <w:rPr>
                <w:rFonts w:ascii="Arial" w:hAnsi="Arial" w:cs="Arial"/>
                <w:b/>
              </w:rPr>
            </w:pPr>
            <w:r w:rsidRPr="00BE319D">
              <w:rPr>
                <w:rFonts w:ascii="Arial" w:hAnsi="Arial" w:cs="Arial"/>
                <w:b/>
              </w:rPr>
              <w:t>PROJECT INFORMATION</w:t>
            </w:r>
          </w:p>
        </w:tc>
      </w:tr>
      <w:tr w:rsidR="00080670" w:rsidTr="00080670">
        <w:tc>
          <w:tcPr>
            <w:tcW w:w="3510" w:type="dxa"/>
          </w:tcPr>
          <w:p w:rsidR="00080670" w:rsidRDefault="00080670" w:rsidP="00080670">
            <w:pPr>
              <w:jc w:val="both"/>
              <w:rPr>
                <w:rFonts w:ascii="Arial" w:hAnsi="Arial" w:cs="Arial"/>
              </w:rPr>
            </w:pPr>
            <w:r w:rsidRPr="00BE319D">
              <w:rPr>
                <w:rFonts w:ascii="Arial" w:hAnsi="Arial" w:cs="Arial"/>
              </w:rPr>
              <w:t xml:space="preserve">Research Project </w:t>
            </w:r>
            <w:r>
              <w:rPr>
                <w:rFonts w:ascii="Arial" w:hAnsi="Arial" w:cs="Arial"/>
              </w:rPr>
              <w:t>Title</w:t>
            </w:r>
          </w:p>
        </w:tc>
        <w:tc>
          <w:tcPr>
            <w:tcW w:w="5990" w:type="dxa"/>
          </w:tcPr>
          <w:p w:rsidR="00080670" w:rsidRDefault="00123276" w:rsidP="00080670">
            <w:pPr>
              <w:jc w:val="both"/>
              <w:rPr>
                <w:rFonts w:ascii="Arial" w:hAnsi="Arial" w:cs="Arial"/>
              </w:rPr>
            </w:pPr>
            <w:r w:rsidRPr="00123276">
              <w:rPr>
                <w:rFonts w:ascii="Times New Roman" w:eastAsia="Times New Roman" w:hAnsi="Times New Roman" w:cs="Times New Roman"/>
                <w:b/>
                <w:bCs/>
              </w:rPr>
              <w:t>Healthcare Providers Perspectives on Family Presence During Resuscitation in the Emergency Departments of the Kingdom of Bahrain</w:t>
            </w:r>
          </w:p>
        </w:tc>
      </w:tr>
      <w:tr w:rsidR="00080670" w:rsidTr="00080670">
        <w:tc>
          <w:tcPr>
            <w:tcW w:w="3510" w:type="dxa"/>
          </w:tcPr>
          <w:p w:rsidR="00080670" w:rsidRDefault="00080670" w:rsidP="00080670">
            <w:pPr>
              <w:jc w:val="both"/>
              <w:rPr>
                <w:rFonts w:ascii="Arial" w:hAnsi="Arial" w:cs="Arial"/>
              </w:rPr>
            </w:pPr>
            <w:r w:rsidRPr="00BE319D">
              <w:rPr>
                <w:rFonts w:ascii="Arial" w:hAnsi="Arial" w:cs="Arial"/>
              </w:rPr>
              <w:t>Principal Investigator</w:t>
            </w:r>
          </w:p>
        </w:tc>
        <w:tc>
          <w:tcPr>
            <w:tcW w:w="5990" w:type="dxa"/>
          </w:tcPr>
          <w:p w:rsidR="00080670" w:rsidRDefault="00123276" w:rsidP="00080670">
            <w:pPr>
              <w:jc w:val="both"/>
              <w:rPr>
                <w:rFonts w:ascii="Arial" w:hAnsi="Arial" w:cs="Arial"/>
              </w:rPr>
            </w:pPr>
            <w:r w:rsidRPr="00123276">
              <w:rPr>
                <w:rFonts w:ascii="Arial" w:hAnsi="Arial" w:cs="Arial"/>
              </w:rPr>
              <w:t>Dr. Feras H. Abuzeyad</w:t>
            </w:r>
          </w:p>
        </w:tc>
      </w:tr>
    </w:tbl>
    <w:p w:rsidR="005E7FF3" w:rsidRDefault="005E7FF3" w:rsidP="009B2766">
      <w:pPr>
        <w:jc w:val="both"/>
        <w:rPr>
          <w:rFonts w:ascii="Arial" w:hAnsi="Arial" w:cs="Arial"/>
          <w:b/>
        </w:rPr>
      </w:pPr>
    </w:p>
    <w:p w:rsidR="00AE46F1" w:rsidRPr="005476A0" w:rsidRDefault="00AE46F1" w:rsidP="00AE46F1">
      <w:r w:rsidRPr="005476A0">
        <w:t xml:space="preserve">The purpose of this research study is to evaluate Healthcare Provider (Physicians and Nurses) perspectives on Family Presence During Resuscitation (FPDR) in the Emergency Departments of the Kingdom of Bahrain and clarify how the concept of FPDR is accepted in the healthcare field, especially in the emergency medicine community. </w:t>
      </w:r>
    </w:p>
    <w:p w:rsidR="00AE46F1" w:rsidRPr="005476A0" w:rsidRDefault="00AE46F1" w:rsidP="00AE46F1">
      <w:r w:rsidRPr="005476A0">
        <w:t xml:space="preserve">You will be asked to fill a questionnaire. There is no financial compensation for your participation in this research. All information will be anonymous and kept with the investigators for research purposes only. </w:t>
      </w:r>
    </w:p>
    <w:p w:rsidR="00AE46F1" w:rsidRPr="005476A0" w:rsidRDefault="00AE46F1" w:rsidP="00AE46F1">
      <w:r w:rsidRPr="005476A0">
        <w:t>You are free to choose whether or not to participate in this study. There will be no penalty or loss of benefits to which you are otherwise entitled if you choose not to participate. You will be provided with any significant new findings developed during the course of this study that may relate to or influence your willingness to continue participation.</w:t>
      </w:r>
    </w:p>
    <w:p w:rsidR="00AE46F1" w:rsidRPr="005476A0" w:rsidRDefault="00AE46F1" w:rsidP="00AE46F1">
      <w:r w:rsidRPr="005476A0">
        <w:t>In the event you decide to discontinue your participation in the study: Please notify (Dr. Feras Abuzeyad, feras.abuzeyad@khuh.org.bh) of your decision so that your participation can be orderly terminated.</w:t>
      </w:r>
    </w:p>
    <w:p w:rsidR="00AE46F1" w:rsidRPr="005476A0" w:rsidRDefault="00AE46F1" w:rsidP="00AE46F1">
      <w:r w:rsidRPr="005476A0">
        <w:t>In addition, your participation in the study may be terminated by the investigator without your consent if disorderly conduct is observed or if intentionally false information is provided in order to alter the results of the study.</w:t>
      </w:r>
    </w:p>
    <w:p w:rsidR="00AE46F1" w:rsidRPr="005476A0" w:rsidRDefault="00AE46F1" w:rsidP="00AE46F1">
      <w:r w:rsidRPr="005476A0">
        <w:t>For the purpose of this questionnaire, the following definition will be used:</w:t>
      </w:r>
    </w:p>
    <w:p w:rsidR="00AE46F1" w:rsidRPr="00B2773E" w:rsidRDefault="00AE46F1" w:rsidP="00AE46F1">
      <w:pPr>
        <w:rPr>
          <w:b/>
          <w:color w:val="000000" w:themeColor="text1"/>
        </w:rPr>
      </w:pPr>
      <w:r w:rsidRPr="00B2773E">
        <w:rPr>
          <w:b/>
          <w:color w:val="000000" w:themeColor="text1"/>
        </w:rPr>
        <w:t>Family Presence During Resuscitation (FPDR) – The presence of family in the patient care area, in a location that affords visual or physical contact with the patient during resuscitation events in patient triaged with level 1 emergency</w:t>
      </w:r>
    </w:p>
    <w:p w:rsidR="00AE46F1" w:rsidRPr="000503DD" w:rsidRDefault="00AE46F1" w:rsidP="000503DD">
      <w:pPr>
        <w:rPr>
          <w:b/>
          <w:color w:val="000000" w:themeColor="text1"/>
        </w:rPr>
      </w:pPr>
      <w:r w:rsidRPr="00B2773E">
        <w:rPr>
          <w:b/>
          <w:color w:val="000000" w:themeColor="text1"/>
        </w:rPr>
        <w:t>N.B. Level-1 Emergencies include but are not limited to: Airway Compromise, Inadequate Breathing, Profound Shock, Unresponsiveness and Cardio-Pulmonary Arrest</w:t>
      </w:r>
    </w:p>
    <w:p w:rsidR="00AE46F1" w:rsidRPr="005476A0" w:rsidRDefault="00AE46F1" w:rsidP="00AE46F1">
      <w:pPr>
        <w:pStyle w:val="ListParagraph"/>
        <w:numPr>
          <w:ilvl w:val="0"/>
          <w:numId w:val="29"/>
        </w:numPr>
        <w:spacing w:after="160" w:line="259" w:lineRule="auto"/>
        <w:rPr>
          <w:b/>
          <w:color w:val="000000" w:themeColor="text1"/>
        </w:rPr>
      </w:pPr>
      <w:r w:rsidRPr="005476A0">
        <w:rPr>
          <w:b/>
          <w:color w:val="000000" w:themeColor="text1"/>
        </w:rPr>
        <w:t>SIGNATURE OF PARTICIPANT</w:t>
      </w:r>
    </w:p>
    <w:p w:rsidR="00AE46F1" w:rsidRPr="005476A0" w:rsidRDefault="00AE46F1" w:rsidP="00AE46F1">
      <w:pPr>
        <w:ind w:left="720"/>
        <w:rPr>
          <w:color w:val="000000" w:themeColor="text1"/>
        </w:rPr>
      </w:pPr>
      <w:r w:rsidRPr="005476A0">
        <w:rPr>
          <w:color w:val="000000" w:themeColor="text1"/>
        </w:rPr>
        <w:t>I understand the procedures and conditions of my participation described above. My questions have been answered to my satisfaction, and I agree to participate in this study.</w:t>
      </w:r>
    </w:p>
    <w:p w:rsidR="00AE46F1" w:rsidRPr="005476A0" w:rsidRDefault="00983A44" w:rsidP="00AE46F1">
      <w:pPr>
        <w:ind w:left="720"/>
        <w:rPr>
          <w:b/>
          <w:color w:val="000000" w:themeColor="text1"/>
        </w:rPr>
      </w:pPr>
      <w:sdt>
        <w:sdtPr>
          <w:rPr>
            <w:b/>
            <w:color w:val="000000" w:themeColor="text1"/>
          </w:rPr>
          <w:id w:val="257575316"/>
          <w14:checkbox>
            <w14:checked w14:val="0"/>
            <w14:checkedState w14:val="2612" w14:font="MS Gothic"/>
            <w14:uncheckedState w14:val="2610" w14:font="MS Gothic"/>
          </w14:checkbox>
        </w:sdtPr>
        <w:sdtEndPr/>
        <w:sdtContent>
          <w:r w:rsidR="00AE46F1" w:rsidRPr="005476A0">
            <w:rPr>
              <w:rFonts w:ascii="Segoe UI Symbol" w:eastAsia="MS Gothic" w:hAnsi="Segoe UI Symbol" w:cs="Segoe UI Symbol"/>
              <w:b/>
              <w:color w:val="000000" w:themeColor="text1"/>
            </w:rPr>
            <w:t>☐</w:t>
          </w:r>
        </w:sdtContent>
      </w:sdt>
      <w:r w:rsidR="00AE46F1">
        <w:rPr>
          <w:b/>
          <w:color w:val="000000" w:themeColor="text1"/>
        </w:rPr>
        <w:t xml:space="preserve"> </w:t>
      </w:r>
      <w:r w:rsidR="00AE46F1" w:rsidRPr="005476A0">
        <w:rPr>
          <w:b/>
          <w:color w:val="000000" w:themeColor="text1"/>
        </w:rPr>
        <w:t>I agree to the study Terms &amp; Conditions</w:t>
      </w:r>
    </w:p>
    <w:p w:rsidR="00AE46F1" w:rsidRPr="005476A0" w:rsidRDefault="00983A44" w:rsidP="00AE46F1">
      <w:pPr>
        <w:ind w:left="720"/>
        <w:rPr>
          <w:b/>
          <w:color w:val="000000" w:themeColor="text1"/>
        </w:rPr>
      </w:pPr>
      <w:sdt>
        <w:sdtPr>
          <w:rPr>
            <w:b/>
            <w:color w:val="000000" w:themeColor="text1"/>
          </w:rPr>
          <w:id w:val="325867602"/>
          <w14:checkbox>
            <w14:checked w14:val="0"/>
            <w14:checkedState w14:val="2612" w14:font="MS Gothic"/>
            <w14:uncheckedState w14:val="2610" w14:font="MS Gothic"/>
          </w14:checkbox>
        </w:sdtPr>
        <w:sdtEndPr/>
        <w:sdtContent>
          <w:r w:rsidR="00AE46F1" w:rsidRPr="005476A0">
            <w:rPr>
              <w:rFonts w:ascii="Segoe UI Symbol" w:eastAsia="MS Gothic" w:hAnsi="Segoe UI Symbol" w:cs="Segoe UI Symbol"/>
              <w:b/>
              <w:color w:val="000000" w:themeColor="text1"/>
            </w:rPr>
            <w:t>☐</w:t>
          </w:r>
        </w:sdtContent>
      </w:sdt>
      <w:r w:rsidR="00AE46F1" w:rsidRPr="005476A0">
        <w:t xml:space="preserve"> </w:t>
      </w:r>
      <w:r w:rsidR="00AE46F1" w:rsidRPr="005476A0">
        <w:rPr>
          <w:b/>
          <w:color w:val="000000" w:themeColor="text1"/>
        </w:rPr>
        <w:t>I DO NOT agree to the study Terms &amp; Conditions</w:t>
      </w:r>
    </w:p>
    <w:p w:rsidR="00AE46F1" w:rsidRPr="005476A0" w:rsidRDefault="00AE46F1" w:rsidP="00AE46F1">
      <w:pPr>
        <w:ind w:left="720"/>
      </w:pPr>
    </w:p>
    <w:p w:rsidR="00AE46F1" w:rsidRPr="005476A0" w:rsidRDefault="00AE46F1" w:rsidP="00AE46F1">
      <w:pPr>
        <w:pStyle w:val="ListParagraph"/>
        <w:numPr>
          <w:ilvl w:val="0"/>
          <w:numId w:val="29"/>
        </w:numPr>
        <w:spacing w:after="160" w:line="240" w:lineRule="auto"/>
        <w:rPr>
          <w:rFonts w:eastAsia="Times New Roman" w:cs="Arial"/>
          <w:color w:val="000000"/>
        </w:rPr>
      </w:pPr>
      <w:r w:rsidRPr="005476A0">
        <w:rPr>
          <w:rFonts w:eastAsia="Times New Roman" w:cs="Arial"/>
          <w:b/>
          <w:color w:val="000000"/>
        </w:rPr>
        <w:t xml:space="preserve">Age </w:t>
      </w:r>
      <w:r w:rsidRPr="005476A0">
        <w:rPr>
          <w:rFonts w:eastAsia="Times New Roman" w:cs="Arial"/>
          <w:color w:val="000000"/>
        </w:rPr>
        <w:t xml:space="preserve">(years):  </w:t>
      </w:r>
      <w:r>
        <w:rPr>
          <w:rFonts w:eastAsia="Times New Roman" w:cs="Arial"/>
          <w:color w:val="000000"/>
        </w:rPr>
        <w:tab/>
      </w:r>
      <w:r w:rsidRPr="005476A0">
        <w:rPr>
          <w:rFonts w:eastAsia="Times New Roman" w:cs="Arial"/>
          <w:color w:val="000000"/>
        </w:rPr>
        <w:t xml:space="preserve"> </w:t>
      </w:r>
      <w:sdt>
        <w:sdtPr>
          <w:rPr>
            <w:rFonts w:eastAsia="Times New Roman" w:cs="Arial"/>
            <w:color w:val="000000"/>
          </w:rPr>
          <w:id w:val="-768388080"/>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20-25    </w:t>
      </w:r>
      <w:sdt>
        <w:sdtPr>
          <w:rPr>
            <w:rFonts w:eastAsia="Times New Roman" w:cs="Arial"/>
            <w:color w:val="000000"/>
          </w:rPr>
          <w:id w:val="867187887"/>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26-35    </w:t>
      </w:r>
      <w:sdt>
        <w:sdtPr>
          <w:rPr>
            <w:rFonts w:eastAsia="Times New Roman" w:cs="Arial"/>
            <w:color w:val="000000"/>
          </w:rPr>
          <w:id w:val="1203064019"/>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36-45  </w:t>
      </w:r>
      <w:sdt>
        <w:sdtPr>
          <w:rPr>
            <w:rFonts w:eastAsia="Times New Roman" w:cs="Arial"/>
            <w:color w:val="000000"/>
          </w:rPr>
          <w:id w:val="-1642649926"/>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46-55  </w:t>
      </w:r>
      <w:sdt>
        <w:sdtPr>
          <w:rPr>
            <w:rFonts w:eastAsia="Times New Roman" w:cs="Arial"/>
            <w:color w:val="000000"/>
          </w:rPr>
          <w:id w:val="-4067447"/>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&gt;55</w:t>
      </w:r>
    </w:p>
    <w:p w:rsidR="00AE46F1" w:rsidRPr="005476A0" w:rsidRDefault="00AE46F1" w:rsidP="00AE46F1">
      <w:pPr>
        <w:numPr>
          <w:ilvl w:val="0"/>
          <w:numId w:val="29"/>
        </w:numPr>
        <w:spacing w:after="160" w:line="240" w:lineRule="auto"/>
        <w:contextualSpacing/>
        <w:rPr>
          <w:rFonts w:eastAsia="Times New Roman" w:cs="Arial"/>
          <w:color w:val="000000"/>
        </w:rPr>
      </w:pPr>
      <w:r w:rsidRPr="005476A0">
        <w:rPr>
          <w:rFonts w:eastAsia="Times New Roman" w:cs="Arial"/>
          <w:b/>
          <w:color w:val="000000"/>
        </w:rPr>
        <w:t>Gender</w:t>
      </w:r>
      <w:r>
        <w:rPr>
          <w:rFonts w:eastAsia="Times New Roman" w:cs="Arial"/>
          <w:color w:val="000000"/>
        </w:rPr>
        <w:t>:</w:t>
      </w:r>
      <w:r>
        <w:rPr>
          <w:rFonts w:eastAsia="Times New Roman" w:cs="Arial"/>
          <w:color w:val="000000"/>
        </w:rPr>
        <w:tab/>
        <w:t xml:space="preserve"> </w:t>
      </w:r>
      <w:sdt>
        <w:sdtPr>
          <w:rPr>
            <w:rFonts w:eastAsia="Times New Roman" w:cs="Arial"/>
            <w:color w:val="000000"/>
          </w:rPr>
          <w:id w:val="-273479837"/>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Pr>
          <w:rFonts w:eastAsia="Times New Roman" w:cs="Arial"/>
          <w:color w:val="000000"/>
        </w:rPr>
        <w:t xml:space="preserve"> Male     </w:t>
      </w:r>
      <w:sdt>
        <w:sdtPr>
          <w:rPr>
            <w:rFonts w:eastAsia="Times New Roman" w:cs="Arial"/>
            <w:color w:val="000000"/>
          </w:rPr>
          <w:id w:val="-1590771208"/>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Female</w:t>
      </w:r>
    </w:p>
    <w:p w:rsidR="00AE46F1" w:rsidRPr="005476A0" w:rsidRDefault="00AE46F1" w:rsidP="00AE46F1">
      <w:pPr>
        <w:ind w:left="720"/>
        <w:contextualSpacing/>
        <w:rPr>
          <w:rFonts w:eastAsia="Times New Roman" w:cs="Arial"/>
          <w:color w:val="000000"/>
        </w:rPr>
      </w:pPr>
    </w:p>
    <w:p w:rsidR="00AE46F1" w:rsidRPr="005476A0" w:rsidRDefault="00AE46F1" w:rsidP="00AE46F1">
      <w:pPr>
        <w:numPr>
          <w:ilvl w:val="0"/>
          <w:numId w:val="29"/>
        </w:numPr>
        <w:contextualSpacing/>
        <w:rPr>
          <w:rFonts w:eastAsia="Times New Roman" w:cs="Arial"/>
          <w:color w:val="000000"/>
        </w:rPr>
      </w:pPr>
      <w:r w:rsidRPr="005476A0">
        <w:rPr>
          <w:rFonts w:eastAsia="Times New Roman" w:cs="Arial"/>
          <w:b/>
          <w:bCs/>
          <w:color w:val="000000"/>
        </w:rPr>
        <w:t>Nationality:</w:t>
      </w:r>
      <w:r>
        <w:rPr>
          <w:rFonts w:eastAsia="Times New Roman" w:cs="Arial"/>
          <w:color w:val="000000"/>
        </w:rPr>
        <w:t xml:space="preserve">       </w:t>
      </w:r>
      <w:r w:rsidRPr="005476A0">
        <w:rPr>
          <w:rFonts w:eastAsia="Times New Roman" w:cs="Arial"/>
          <w:color w:val="000000"/>
        </w:rPr>
        <w:t xml:space="preserve"> </w:t>
      </w:r>
      <w:sdt>
        <w:sdtPr>
          <w:rPr>
            <w:rFonts w:eastAsia="Times New Roman" w:cs="Arial"/>
            <w:color w:val="000000"/>
          </w:rPr>
          <w:id w:val="-1083063360"/>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Pr>
          <w:rFonts w:eastAsia="Times New Roman" w:cs="Arial"/>
          <w:color w:val="000000"/>
        </w:rPr>
        <w:t xml:space="preserve"> Bahraini        </w:t>
      </w:r>
      <w:sdt>
        <w:sdtPr>
          <w:rPr>
            <w:rFonts w:eastAsia="Times New Roman" w:cs="Arial"/>
            <w:color w:val="000000"/>
          </w:rPr>
          <w:id w:val="-184902927"/>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Pr>
          <w:rFonts w:eastAsia="Times New Roman" w:cs="Arial"/>
          <w:color w:val="000000"/>
        </w:rPr>
        <w:t xml:space="preserve"> </w:t>
      </w:r>
      <w:r w:rsidRPr="005476A0">
        <w:rPr>
          <w:rFonts w:eastAsia="Times New Roman" w:cs="Arial"/>
          <w:color w:val="000000"/>
        </w:rPr>
        <w:t xml:space="preserve">Non Bahraini </w:t>
      </w:r>
    </w:p>
    <w:p w:rsidR="00AE46F1" w:rsidRPr="005476A0" w:rsidRDefault="00AE46F1" w:rsidP="00AE46F1">
      <w:pPr>
        <w:ind w:left="360"/>
        <w:rPr>
          <w:rFonts w:eastAsia="Times New Roman" w:cs="Arial"/>
          <w:color w:val="000000"/>
        </w:rPr>
      </w:pPr>
      <w:r w:rsidRPr="005476A0">
        <w:rPr>
          <w:rFonts w:eastAsia="Times New Roman" w:cs="Arial"/>
          <w:color w:val="000000"/>
        </w:rPr>
        <w:t>If Non Bahraini, please specify _________________________</w:t>
      </w:r>
    </w:p>
    <w:p w:rsidR="00AE46F1" w:rsidRPr="005476A0" w:rsidRDefault="00AE46F1" w:rsidP="00AE46F1">
      <w:pPr>
        <w:numPr>
          <w:ilvl w:val="0"/>
          <w:numId w:val="29"/>
        </w:numPr>
        <w:spacing w:after="160" w:line="240" w:lineRule="auto"/>
        <w:contextualSpacing/>
        <w:rPr>
          <w:rFonts w:eastAsia="Times New Roman" w:cs="Arial"/>
          <w:color w:val="000000"/>
        </w:rPr>
      </w:pPr>
      <w:r w:rsidRPr="005476A0">
        <w:rPr>
          <w:rFonts w:eastAsia="Times New Roman" w:cs="Arial"/>
          <w:b/>
          <w:color w:val="000000"/>
        </w:rPr>
        <w:t>Profession</w:t>
      </w:r>
      <w:r w:rsidRPr="005476A0">
        <w:rPr>
          <w:rFonts w:eastAsia="Times New Roman" w:cs="Arial"/>
          <w:color w:val="000000"/>
        </w:rPr>
        <w:t>:</w:t>
      </w:r>
      <w:r w:rsidRPr="005476A0">
        <w:rPr>
          <w:rFonts w:eastAsia="Times New Roman" w:cs="Arial"/>
          <w:color w:val="000000"/>
        </w:rPr>
        <w:tab/>
      </w:r>
      <w:r>
        <w:rPr>
          <w:rFonts w:eastAsia="Times New Roman" w:cs="Arial"/>
          <w:color w:val="000000"/>
        </w:rPr>
        <w:t xml:space="preserve"> </w:t>
      </w:r>
      <w:sdt>
        <w:sdtPr>
          <w:rPr>
            <w:rFonts w:eastAsia="Times New Roman" w:cs="Arial"/>
            <w:color w:val="000000"/>
          </w:rPr>
          <w:id w:val="-2096468848"/>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Pr>
          <w:rFonts w:eastAsia="Times New Roman" w:cs="Arial"/>
          <w:color w:val="000000"/>
        </w:rPr>
        <w:t>Physician</w:t>
      </w:r>
      <w:r>
        <w:rPr>
          <w:rFonts w:eastAsia="Times New Roman" w:cs="Arial"/>
          <w:color w:val="000000"/>
        </w:rPr>
        <w:tab/>
      </w:r>
      <w:sdt>
        <w:sdtPr>
          <w:rPr>
            <w:rFonts w:eastAsia="Times New Roman" w:cs="Arial"/>
            <w:color w:val="000000"/>
          </w:rPr>
          <w:id w:val="607862098"/>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Nurse</w:t>
      </w:r>
    </w:p>
    <w:p w:rsidR="00AE46F1" w:rsidRPr="005476A0" w:rsidRDefault="00AE46F1" w:rsidP="00AE46F1">
      <w:pPr>
        <w:spacing w:line="240" w:lineRule="auto"/>
        <w:ind w:left="720"/>
        <w:contextualSpacing/>
        <w:rPr>
          <w:rFonts w:eastAsia="Times New Roman" w:cs="Arial"/>
          <w:color w:val="000000"/>
        </w:rPr>
      </w:pPr>
      <w:r w:rsidRPr="005476A0">
        <w:rPr>
          <w:rFonts w:eastAsia="Times New Roman" w:cs="Arial"/>
          <w:color w:val="000000"/>
        </w:rPr>
        <w:t xml:space="preserve"> </w:t>
      </w:r>
    </w:p>
    <w:p w:rsidR="00AE46F1" w:rsidRPr="005476A0" w:rsidRDefault="00AE46F1" w:rsidP="00AE46F1">
      <w:pPr>
        <w:numPr>
          <w:ilvl w:val="0"/>
          <w:numId w:val="29"/>
        </w:numPr>
        <w:spacing w:after="160" w:line="259" w:lineRule="auto"/>
        <w:contextualSpacing/>
        <w:rPr>
          <w:rFonts w:eastAsia="Times New Roman" w:cs="Arial"/>
          <w:color w:val="000000"/>
        </w:rPr>
      </w:pPr>
      <w:r w:rsidRPr="005476A0">
        <w:rPr>
          <w:rFonts w:eastAsia="Times New Roman" w:cs="Arial"/>
          <w:b/>
          <w:noProof/>
          <w:color w:val="000000"/>
        </w:rPr>
        <w:t>Physician</w:t>
      </w:r>
      <w:r w:rsidRPr="005476A0">
        <w:rPr>
          <w:rFonts w:eastAsia="Times New Roman" w:cs="Arial"/>
          <w:b/>
          <w:color w:val="000000"/>
        </w:rPr>
        <w:t xml:space="preserve"> Position:</w:t>
      </w:r>
      <w:r w:rsidRPr="005476A0">
        <w:rPr>
          <w:rFonts w:eastAsia="Times New Roman" w:cs="Arial"/>
          <w:color w:val="000000"/>
        </w:rPr>
        <w:t xml:space="preserve">   </w:t>
      </w:r>
      <w:r>
        <w:rPr>
          <w:rFonts w:eastAsia="Times New Roman" w:cs="Arial"/>
          <w:color w:val="000000"/>
        </w:rPr>
        <w:tab/>
        <w:t xml:space="preserve">               </w:t>
      </w:r>
      <w:sdt>
        <w:sdtPr>
          <w:rPr>
            <w:rFonts w:eastAsia="Times New Roman" w:cs="Arial"/>
            <w:color w:val="000000"/>
          </w:rPr>
          <w:id w:val="-847943050"/>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Pr>
          <w:rFonts w:eastAsia="Times New Roman" w:cs="Arial"/>
          <w:color w:val="000000"/>
        </w:rPr>
        <w:t>Consultant</w:t>
      </w:r>
      <w:r>
        <w:rPr>
          <w:rFonts w:eastAsia="Times New Roman" w:cs="Arial"/>
          <w:color w:val="000000"/>
        </w:rPr>
        <w:tab/>
        <w:t xml:space="preserve"> </w:t>
      </w:r>
      <w:r>
        <w:rPr>
          <w:rFonts w:eastAsia="Times New Roman" w:cs="Arial"/>
          <w:color w:val="000000"/>
        </w:rPr>
        <w:tab/>
      </w:r>
      <w:sdt>
        <w:sdtPr>
          <w:rPr>
            <w:rFonts w:eastAsia="Times New Roman" w:cs="Arial"/>
            <w:color w:val="000000"/>
          </w:rPr>
          <w:id w:val="-1991160716"/>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Senior-Registrar/Chief Resident      </w:t>
      </w:r>
      <w:r w:rsidRPr="005476A0">
        <w:rPr>
          <w:rFonts w:eastAsia="Times New Roman" w:cs="Arial"/>
          <w:color w:val="000000"/>
        </w:rPr>
        <w:tab/>
      </w:r>
      <w:r>
        <w:rPr>
          <w:rFonts w:eastAsia="Times New Roman" w:cs="Arial"/>
          <w:color w:val="000000"/>
        </w:rPr>
        <w:tab/>
      </w:r>
      <w:r>
        <w:rPr>
          <w:rFonts w:eastAsia="Times New Roman" w:cs="Arial"/>
          <w:color w:val="000000"/>
        </w:rPr>
        <w:tab/>
      </w:r>
      <w:r>
        <w:rPr>
          <w:rFonts w:eastAsia="Times New Roman" w:cs="Arial"/>
          <w:color w:val="000000"/>
        </w:rPr>
        <w:tab/>
      </w:r>
      <w:sdt>
        <w:sdtPr>
          <w:rPr>
            <w:rFonts w:eastAsia="Times New Roman" w:cs="Arial"/>
            <w:color w:val="000000"/>
          </w:rPr>
          <w:id w:val="1508866255"/>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R</w:t>
      </w:r>
      <w:r>
        <w:rPr>
          <w:rFonts w:eastAsia="Times New Roman" w:cs="Arial"/>
          <w:color w:val="000000"/>
        </w:rPr>
        <w:t xml:space="preserve">egistrar/Senior Resident        </w:t>
      </w:r>
      <w:sdt>
        <w:sdtPr>
          <w:rPr>
            <w:rFonts w:eastAsia="Times New Roman" w:cs="Arial"/>
            <w:color w:val="000000"/>
          </w:rPr>
          <w:id w:val="-1533335328"/>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Senior House Officer/Resident</w:t>
      </w:r>
    </w:p>
    <w:p w:rsidR="00AE46F1" w:rsidRPr="005476A0" w:rsidRDefault="00AE46F1" w:rsidP="00AE46F1">
      <w:pPr>
        <w:spacing w:after="160" w:line="259" w:lineRule="auto"/>
        <w:rPr>
          <w:rFonts w:eastAsia="Times New Roman" w:cs="Arial"/>
          <w:color w:val="000000"/>
        </w:rPr>
      </w:pPr>
    </w:p>
    <w:p w:rsidR="00AE46F1" w:rsidRPr="005476A0" w:rsidRDefault="00AE46F1" w:rsidP="00AE46F1">
      <w:pPr>
        <w:numPr>
          <w:ilvl w:val="0"/>
          <w:numId w:val="29"/>
        </w:numPr>
        <w:spacing w:after="160" w:line="259" w:lineRule="auto"/>
        <w:contextualSpacing/>
        <w:rPr>
          <w:rFonts w:eastAsia="Times New Roman" w:cs="Arial"/>
          <w:color w:val="000000"/>
        </w:rPr>
      </w:pPr>
      <w:r w:rsidRPr="005476A0">
        <w:rPr>
          <w:rFonts w:eastAsia="Times New Roman" w:cs="Arial"/>
          <w:b/>
          <w:color w:val="000000"/>
        </w:rPr>
        <w:t xml:space="preserve">Level of Experience </w:t>
      </w:r>
      <w:r w:rsidRPr="005476A0">
        <w:rPr>
          <w:rFonts w:eastAsia="Times New Roman" w:cs="Arial"/>
          <w:color w:val="000000"/>
        </w:rPr>
        <w:t xml:space="preserve">(years):  </w:t>
      </w:r>
      <w:r>
        <w:rPr>
          <w:rFonts w:eastAsia="Times New Roman" w:cs="Arial"/>
          <w:color w:val="000000"/>
        </w:rPr>
        <w:tab/>
        <w:t xml:space="preserve"> </w:t>
      </w:r>
      <w:sdt>
        <w:sdtPr>
          <w:rPr>
            <w:rFonts w:eastAsia="Times New Roman" w:cs="Arial"/>
            <w:color w:val="000000"/>
          </w:rPr>
          <w:id w:val="1068072444"/>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1 to 5       </w:t>
      </w:r>
      <w:sdt>
        <w:sdtPr>
          <w:rPr>
            <w:rFonts w:eastAsia="Times New Roman" w:cs="Arial"/>
            <w:color w:val="000000"/>
          </w:rPr>
          <w:id w:val="-2001034415"/>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6 to 10</w:t>
      </w:r>
      <w:r>
        <w:rPr>
          <w:rFonts w:eastAsia="Times New Roman" w:cs="Arial"/>
          <w:color w:val="000000"/>
        </w:rPr>
        <w:t xml:space="preserve">   </w:t>
      </w:r>
      <w:sdt>
        <w:sdtPr>
          <w:rPr>
            <w:rFonts w:eastAsia="Times New Roman" w:cs="Arial"/>
            <w:color w:val="000000"/>
          </w:rPr>
          <w:id w:val="-885796848"/>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11 to 15  </w:t>
      </w:r>
      <w:sdt>
        <w:sdtPr>
          <w:rPr>
            <w:rFonts w:eastAsia="Times New Roman" w:cs="Arial"/>
            <w:color w:val="000000"/>
          </w:rPr>
          <w:id w:val="1268973862"/>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&gt;15 </w:t>
      </w:r>
    </w:p>
    <w:p w:rsidR="00AE46F1" w:rsidRPr="005476A0" w:rsidRDefault="00AE46F1" w:rsidP="00AE46F1">
      <w:pPr>
        <w:ind w:left="720"/>
        <w:contextualSpacing/>
        <w:rPr>
          <w:rFonts w:eastAsia="Times New Roman" w:cs="Arial"/>
          <w:color w:val="000000"/>
        </w:rPr>
      </w:pPr>
    </w:p>
    <w:p w:rsidR="00AE46F1" w:rsidRPr="005476A0" w:rsidRDefault="00AE46F1" w:rsidP="00AE46F1">
      <w:pPr>
        <w:numPr>
          <w:ilvl w:val="0"/>
          <w:numId w:val="29"/>
        </w:numPr>
        <w:spacing w:after="160" w:line="259" w:lineRule="auto"/>
        <w:contextualSpacing/>
        <w:rPr>
          <w:rFonts w:eastAsia="Times New Roman" w:cs="Arial"/>
          <w:color w:val="000000"/>
        </w:rPr>
      </w:pPr>
      <w:r w:rsidRPr="005476A0">
        <w:rPr>
          <w:rFonts w:eastAsia="Times New Roman" w:cs="Arial"/>
          <w:b/>
          <w:color w:val="000000"/>
        </w:rPr>
        <w:t xml:space="preserve">Participation in CPR </w:t>
      </w:r>
      <w:r w:rsidRPr="005476A0">
        <w:rPr>
          <w:rFonts w:eastAsia="Times New Roman" w:cs="Arial"/>
          <w:color w:val="000000"/>
        </w:rPr>
        <w:t>(per month)</w:t>
      </w:r>
      <w:r w:rsidRPr="005476A0">
        <w:rPr>
          <w:rFonts w:eastAsia="Times New Roman" w:cs="Arial"/>
          <w:b/>
          <w:color w:val="000000"/>
        </w:rPr>
        <w:t>:</w:t>
      </w:r>
      <w:sdt>
        <w:sdtPr>
          <w:rPr>
            <w:rFonts w:eastAsia="Times New Roman" w:cs="Arial"/>
            <w:b/>
            <w:color w:val="000000"/>
          </w:rPr>
          <w:id w:val="1175768875"/>
          <w14:checkbox>
            <w14:checked w14:val="0"/>
            <w14:checkedState w14:val="2612" w14:font="MS Gothic"/>
            <w14:uncheckedState w14:val="2610" w14:font="MS Gothic"/>
          </w14:checkbox>
        </w:sdtPr>
        <w:sdtEndPr/>
        <w:sdtContent>
          <w:r>
            <w:rPr>
              <w:rFonts w:ascii="MS Gothic" w:eastAsia="MS Gothic" w:hAnsi="MS Gothic" w:cs="Arial" w:hint="eastAsia"/>
              <w:b/>
              <w:color w:val="000000"/>
            </w:rPr>
            <w:t>☐</w:t>
          </w:r>
        </w:sdtContent>
      </w:sdt>
      <w:r w:rsidRPr="005476A0">
        <w:rPr>
          <w:rFonts w:eastAsia="Times New Roman" w:cs="Arial"/>
          <w:color w:val="000000"/>
        </w:rPr>
        <w:t xml:space="preserve"> 0         </w:t>
      </w:r>
      <w:r>
        <w:rPr>
          <w:rFonts w:eastAsia="Times New Roman" w:cs="Arial"/>
          <w:color w:val="000000"/>
        </w:rPr>
        <w:t xml:space="preserve">    </w:t>
      </w:r>
      <w:sdt>
        <w:sdtPr>
          <w:rPr>
            <w:rFonts w:eastAsia="Times New Roman" w:cs="Arial"/>
            <w:color w:val="000000"/>
          </w:rPr>
          <w:id w:val="-9915120"/>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1 to 3</w:t>
      </w:r>
      <w:r>
        <w:rPr>
          <w:rFonts w:eastAsia="Times New Roman" w:cs="Arial"/>
          <w:color w:val="000000"/>
        </w:rPr>
        <w:t xml:space="preserve">      </w:t>
      </w:r>
      <w:sdt>
        <w:sdtPr>
          <w:rPr>
            <w:rFonts w:eastAsia="Times New Roman" w:cs="Arial"/>
            <w:color w:val="000000"/>
          </w:rPr>
          <w:id w:val="2119714942"/>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3 to 5      </w:t>
      </w:r>
      <w:sdt>
        <w:sdtPr>
          <w:rPr>
            <w:rFonts w:eastAsia="Times New Roman" w:cs="Arial"/>
            <w:color w:val="000000"/>
          </w:rPr>
          <w:id w:val="1637372410"/>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r w:rsidRPr="005476A0">
        <w:rPr>
          <w:rFonts w:eastAsia="Times New Roman" w:cs="Arial"/>
          <w:color w:val="000000"/>
        </w:rPr>
        <w:t xml:space="preserve"> &gt;5</w:t>
      </w:r>
    </w:p>
    <w:p w:rsidR="00AE46F1" w:rsidRPr="005476A0" w:rsidRDefault="00AE46F1" w:rsidP="00AE46F1">
      <w:pPr>
        <w:spacing w:after="160" w:line="259" w:lineRule="auto"/>
        <w:contextualSpacing/>
        <w:rPr>
          <w:rFonts w:eastAsia="Times New Roman" w:cs="Arial"/>
          <w:color w:val="000000"/>
        </w:rPr>
      </w:pPr>
    </w:p>
    <w:tbl>
      <w:tblPr>
        <w:tblStyle w:val="TableGrid"/>
        <w:tblW w:w="9270" w:type="dxa"/>
        <w:tblInd w:w="-162" w:type="dxa"/>
        <w:tblLayout w:type="fixed"/>
        <w:tblLook w:val="04A0" w:firstRow="1" w:lastRow="0" w:firstColumn="1" w:lastColumn="0" w:noHBand="0" w:noVBand="1"/>
      </w:tblPr>
      <w:tblGrid>
        <w:gridCol w:w="5130"/>
        <w:gridCol w:w="810"/>
        <w:gridCol w:w="720"/>
        <w:gridCol w:w="810"/>
        <w:gridCol w:w="900"/>
        <w:gridCol w:w="900"/>
      </w:tblGrid>
      <w:tr w:rsidR="00AE46F1" w:rsidRPr="005476A0" w:rsidTr="00DC2927">
        <w:tc>
          <w:tcPr>
            <w:tcW w:w="7470" w:type="dxa"/>
            <w:gridSpan w:val="4"/>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r w:rsidRPr="005476A0">
              <w:rPr>
                <w:rFonts w:eastAsia="Calibri" w:cs="Arial"/>
              </w:rPr>
              <w:t xml:space="preserve">Yes </w:t>
            </w:r>
          </w:p>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r w:rsidRPr="005476A0">
              <w:rPr>
                <w:rFonts w:eastAsia="Calibri" w:cs="Arial"/>
              </w:rPr>
              <w:t xml:space="preserve">No </w:t>
            </w:r>
          </w:p>
        </w:tc>
      </w:tr>
      <w:tr w:rsidR="00AE46F1" w:rsidRPr="005476A0" w:rsidTr="00DC2927">
        <w:tc>
          <w:tcPr>
            <w:tcW w:w="7470" w:type="dxa"/>
            <w:gridSpan w:val="4"/>
          </w:tcPr>
          <w:p w:rsidR="00AE46F1" w:rsidRPr="005476A0" w:rsidRDefault="007D1F71" w:rsidP="00DC2927">
            <w:pPr>
              <w:contextualSpacing/>
              <w:rPr>
                <w:rFonts w:eastAsia="Calibri" w:cs="Arial"/>
                <w:color w:val="000000"/>
              </w:rPr>
            </w:pPr>
            <w:r>
              <w:rPr>
                <w:rFonts w:eastAsia="Calibri" w:cs="Arial"/>
                <w:color w:val="000000"/>
              </w:rPr>
              <w:t>Q1</w:t>
            </w:r>
            <w:r w:rsidR="00AE46F1" w:rsidRPr="005476A0">
              <w:rPr>
                <w:rFonts w:eastAsia="Calibri" w:cs="Arial"/>
                <w:color w:val="000000"/>
              </w:rPr>
              <w:t xml:space="preserve">. Do you know the concept of FPDR (family presence during </w:t>
            </w:r>
            <w:r w:rsidRPr="005476A0">
              <w:rPr>
                <w:rFonts w:eastAsia="Calibri" w:cs="Arial"/>
                <w:color w:val="000000"/>
              </w:rPr>
              <w:t>resuscitation)?</w:t>
            </w:r>
            <w:r w:rsidR="00AE46F1" w:rsidRPr="005476A0">
              <w:rPr>
                <w:rFonts w:eastAsia="Calibri" w:cs="Arial"/>
                <w:color w:val="000000"/>
              </w:rPr>
              <w:t xml:space="preserve">    </w:t>
            </w:r>
          </w:p>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7470" w:type="dxa"/>
            <w:gridSpan w:val="4"/>
          </w:tcPr>
          <w:p w:rsidR="00AE46F1" w:rsidRPr="005476A0" w:rsidRDefault="00AE46F1" w:rsidP="00DC2927">
            <w:pPr>
              <w:rPr>
                <w:rFonts w:eastAsia="Calibri" w:cs="Arial"/>
                <w:b/>
                <w:bCs/>
              </w:rPr>
            </w:pPr>
            <w:r w:rsidRPr="005476A0">
              <w:rPr>
                <w:rFonts w:eastAsia="Calibri" w:cs="Arial"/>
              </w:rPr>
              <w:t>Q</w:t>
            </w:r>
            <w:r w:rsidR="007D1F71">
              <w:rPr>
                <w:rFonts w:eastAsia="Calibri" w:cs="Arial"/>
              </w:rPr>
              <w:t>2</w:t>
            </w:r>
            <w:r w:rsidRPr="005476A0">
              <w:rPr>
                <w:rFonts w:eastAsia="Calibri" w:cs="Arial"/>
              </w:rPr>
              <w:t>. Have you participated in CPR in which a family member was present</w:t>
            </w:r>
            <w:r w:rsidR="007D1F71">
              <w:rPr>
                <w:rFonts w:eastAsia="Calibri" w:cs="Arial"/>
              </w:rPr>
              <w:t>?</w:t>
            </w:r>
            <w:bookmarkStart w:id="0" w:name="_GoBack"/>
            <w:bookmarkEnd w:id="0"/>
          </w:p>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7470" w:type="dxa"/>
            <w:gridSpan w:val="4"/>
          </w:tcPr>
          <w:p w:rsidR="00AE46F1" w:rsidRPr="005476A0" w:rsidRDefault="00AE46F1" w:rsidP="00DC2927">
            <w:pPr>
              <w:rPr>
                <w:rFonts w:eastAsia="Calibri" w:cs="Arial"/>
                <w:b/>
                <w:bCs/>
              </w:rPr>
            </w:pPr>
            <w:r w:rsidRPr="005476A0">
              <w:rPr>
                <w:rFonts w:eastAsia="Calibri" w:cs="Arial"/>
                <w:color w:val="000000"/>
              </w:rPr>
              <w:t>Q</w:t>
            </w:r>
            <w:r w:rsidR="007D1F71">
              <w:rPr>
                <w:rFonts w:eastAsia="Calibri" w:cs="Arial"/>
                <w:color w:val="000000"/>
              </w:rPr>
              <w:t>3</w:t>
            </w:r>
            <w:r w:rsidRPr="005476A0">
              <w:rPr>
                <w:rFonts w:eastAsia="Calibri" w:cs="Arial"/>
                <w:color w:val="000000"/>
              </w:rPr>
              <w:t>. Do you have written policy in your department/hospital allowing FPDR?</w:t>
            </w:r>
          </w:p>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7470" w:type="dxa"/>
            <w:gridSpan w:val="4"/>
          </w:tcPr>
          <w:p w:rsidR="00AE46F1" w:rsidRPr="005476A0" w:rsidRDefault="00AE46F1" w:rsidP="00DC2927">
            <w:pPr>
              <w:contextualSpacing/>
              <w:rPr>
                <w:rFonts w:eastAsia="Calibri" w:cs="Arial"/>
                <w:color w:val="000000"/>
              </w:rPr>
            </w:pPr>
            <w:r w:rsidRPr="005476A0">
              <w:rPr>
                <w:rFonts w:eastAsia="Calibri" w:cs="Arial"/>
                <w:color w:val="000000"/>
              </w:rPr>
              <w:t>Q</w:t>
            </w:r>
            <w:r w:rsidR="007D1F71">
              <w:rPr>
                <w:rFonts w:eastAsia="Calibri" w:cs="Arial"/>
                <w:color w:val="000000"/>
              </w:rPr>
              <w:t>4</w:t>
            </w:r>
            <w:r w:rsidRPr="005476A0">
              <w:rPr>
                <w:rFonts w:eastAsia="Calibri" w:cs="Arial"/>
                <w:color w:val="000000"/>
              </w:rPr>
              <w:t>. Do you have written policy in your department/hospital prohibiting FPDR?</w:t>
            </w:r>
          </w:p>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contextualSpacing/>
              <w:rPr>
                <w:rFonts w:eastAsia="Calibri" w:cs="Arial"/>
              </w:rPr>
            </w:pPr>
          </w:p>
        </w:tc>
        <w:tc>
          <w:tcPr>
            <w:tcW w:w="810" w:type="dxa"/>
          </w:tcPr>
          <w:p w:rsidR="00AE46F1" w:rsidRPr="00AE46F1" w:rsidRDefault="00AE46F1" w:rsidP="00DC2927">
            <w:pPr>
              <w:contextualSpacing/>
              <w:rPr>
                <w:rFonts w:eastAsia="Calibri" w:cs="Arial"/>
                <w:sz w:val="16"/>
                <w:szCs w:val="16"/>
              </w:rPr>
            </w:pPr>
            <w:r w:rsidRPr="00AE46F1">
              <w:rPr>
                <w:rFonts w:eastAsia="Calibri" w:cs="Arial"/>
                <w:sz w:val="16"/>
                <w:szCs w:val="16"/>
              </w:rPr>
              <w:t xml:space="preserve">Strongly agree </w:t>
            </w:r>
          </w:p>
          <w:p w:rsidR="00AE46F1" w:rsidRPr="00AE46F1" w:rsidRDefault="00AE46F1" w:rsidP="00DC2927">
            <w:pPr>
              <w:contextualSpacing/>
              <w:rPr>
                <w:rFonts w:eastAsia="Calibri" w:cs="Arial"/>
                <w:sz w:val="16"/>
                <w:szCs w:val="16"/>
              </w:rPr>
            </w:pPr>
          </w:p>
        </w:tc>
        <w:tc>
          <w:tcPr>
            <w:tcW w:w="720" w:type="dxa"/>
          </w:tcPr>
          <w:p w:rsidR="00AE46F1" w:rsidRPr="00AE46F1" w:rsidRDefault="00AE46F1" w:rsidP="00DC2927">
            <w:pPr>
              <w:contextualSpacing/>
              <w:rPr>
                <w:rFonts w:eastAsia="Calibri" w:cs="Arial"/>
                <w:sz w:val="16"/>
                <w:szCs w:val="16"/>
              </w:rPr>
            </w:pPr>
            <w:r w:rsidRPr="00AE46F1">
              <w:rPr>
                <w:rFonts w:eastAsia="Calibri" w:cs="Arial"/>
                <w:sz w:val="16"/>
                <w:szCs w:val="16"/>
              </w:rPr>
              <w:t xml:space="preserve">Agree </w:t>
            </w:r>
          </w:p>
        </w:tc>
        <w:tc>
          <w:tcPr>
            <w:tcW w:w="810" w:type="dxa"/>
          </w:tcPr>
          <w:p w:rsidR="00AE46F1" w:rsidRPr="00AE46F1" w:rsidRDefault="00AE46F1" w:rsidP="00DC2927">
            <w:pPr>
              <w:contextualSpacing/>
              <w:rPr>
                <w:rFonts w:eastAsia="Calibri" w:cs="Arial"/>
                <w:sz w:val="16"/>
                <w:szCs w:val="16"/>
              </w:rPr>
            </w:pPr>
            <w:r w:rsidRPr="00AE46F1">
              <w:rPr>
                <w:rFonts w:eastAsia="Calibri" w:cs="Arial"/>
                <w:sz w:val="16"/>
                <w:szCs w:val="16"/>
              </w:rPr>
              <w:t xml:space="preserve">Neutral </w:t>
            </w:r>
          </w:p>
        </w:tc>
        <w:tc>
          <w:tcPr>
            <w:tcW w:w="900" w:type="dxa"/>
          </w:tcPr>
          <w:p w:rsidR="00AE46F1" w:rsidRPr="00AE46F1" w:rsidRDefault="00AE46F1" w:rsidP="00DC2927">
            <w:pPr>
              <w:contextualSpacing/>
              <w:rPr>
                <w:rFonts w:eastAsia="Calibri" w:cs="Arial"/>
                <w:sz w:val="16"/>
                <w:szCs w:val="16"/>
              </w:rPr>
            </w:pPr>
            <w:r w:rsidRPr="00AE46F1">
              <w:rPr>
                <w:rFonts w:eastAsia="Calibri" w:cs="Arial"/>
                <w:sz w:val="16"/>
                <w:szCs w:val="16"/>
              </w:rPr>
              <w:t xml:space="preserve">Disagree </w:t>
            </w:r>
          </w:p>
        </w:tc>
        <w:tc>
          <w:tcPr>
            <w:tcW w:w="900" w:type="dxa"/>
          </w:tcPr>
          <w:p w:rsidR="00AE46F1" w:rsidRPr="00AE46F1" w:rsidRDefault="00AE46F1" w:rsidP="00DC2927">
            <w:pPr>
              <w:contextualSpacing/>
              <w:rPr>
                <w:rFonts w:eastAsia="Calibri" w:cs="Arial"/>
                <w:sz w:val="16"/>
                <w:szCs w:val="16"/>
              </w:rPr>
            </w:pPr>
            <w:r w:rsidRPr="00AE46F1">
              <w:rPr>
                <w:rFonts w:eastAsia="Calibri" w:cs="Arial"/>
                <w:sz w:val="16"/>
                <w:szCs w:val="16"/>
              </w:rPr>
              <w:t xml:space="preserve">Strongly disagree </w:t>
            </w:r>
          </w:p>
        </w:tc>
      </w:tr>
      <w:tr w:rsidR="00AE46F1" w:rsidRPr="005476A0" w:rsidTr="00DC2927">
        <w:tc>
          <w:tcPr>
            <w:tcW w:w="5130" w:type="dxa"/>
          </w:tcPr>
          <w:p w:rsidR="00AE46F1" w:rsidRPr="005476A0" w:rsidRDefault="00AE46F1" w:rsidP="007D1F71">
            <w:pPr>
              <w:rPr>
                <w:rFonts w:eastAsia="Calibri" w:cs="Arial"/>
              </w:rPr>
            </w:pPr>
            <w:r w:rsidRPr="005476A0">
              <w:rPr>
                <w:rFonts w:eastAsia="Calibri" w:cs="Arial"/>
              </w:rPr>
              <w:t>Q</w:t>
            </w:r>
            <w:r w:rsidR="007D1F71">
              <w:rPr>
                <w:rFonts w:eastAsia="Calibri" w:cs="Arial"/>
              </w:rPr>
              <w:t>5</w:t>
            </w:r>
            <w:r w:rsidRPr="005476A0">
              <w:rPr>
                <w:rFonts w:eastAsia="Calibri" w:cs="Arial"/>
              </w:rPr>
              <w:t>. Do you support implementing/producing policy allowing FPDR in your institution</w:t>
            </w: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rPr>
            </w:pPr>
            <w:r w:rsidRPr="005476A0">
              <w:rPr>
                <w:rFonts w:eastAsia="Calibri" w:cs="Arial"/>
              </w:rPr>
              <w:t>Q</w:t>
            </w:r>
            <w:r w:rsidR="007D1F71">
              <w:rPr>
                <w:rFonts w:eastAsia="Calibri" w:cs="Arial"/>
              </w:rPr>
              <w:t>6</w:t>
            </w:r>
            <w:r w:rsidRPr="005476A0">
              <w:rPr>
                <w:rFonts w:eastAsia="Calibri" w:cs="Arial"/>
              </w:rPr>
              <w:t>. FPDR is a patient/family right</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rPr>
            </w:pPr>
            <w:r w:rsidRPr="005476A0">
              <w:rPr>
                <w:rFonts w:eastAsia="Calibri" w:cs="Arial"/>
              </w:rPr>
              <w:t>Q</w:t>
            </w:r>
            <w:r w:rsidR="007D1F71">
              <w:rPr>
                <w:rFonts w:eastAsia="Calibri" w:cs="Arial"/>
              </w:rPr>
              <w:t>7</w:t>
            </w:r>
            <w:r w:rsidRPr="005476A0">
              <w:rPr>
                <w:rFonts w:eastAsia="Calibri" w:cs="Arial"/>
              </w:rPr>
              <w:t>. Family members should have the option to attend the CPR for adult patients</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rPr>
            </w:pPr>
            <w:r w:rsidRPr="005476A0">
              <w:rPr>
                <w:rFonts w:eastAsia="Calibri" w:cs="Arial"/>
              </w:rPr>
              <w:t>Q</w:t>
            </w:r>
            <w:r w:rsidR="007D1F71">
              <w:rPr>
                <w:rFonts w:eastAsia="Calibri" w:cs="Arial"/>
              </w:rPr>
              <w:t>8</w:t>
            </w:r>
            <w:r w:rsidRPr="005476A0">
              <w:rPr>
                <w:rFonts w:eastAsia="Calibri" w:cs="Arial"/>
              </w:rPr>
              <w:t xml:space="preserve">. Family members should have the option to attend the CPR for pediatric patients </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color w:val="000000"/>
              </w:rPr>
            </w:pPr>
            <w:r w:rsidRPr="005476A0">
              <w:rPr>
                <w:rFonts w:eastAsia="Calibri" w:cs="Arial"/>
                <w:color w:val="000000"/>
              </w:rPr>
              <w:t>Q</w:t>
            </w:r>
            <w:r w:rsidR="007D1F71">
              <w:rPr>
                <w:rFonts w:eastAsia="Calibri" w:cs="Arial"/>
                <w:color w:val="000000"/>
              </w:rPr>
              <w:t>9</w:t>
            </w:r>
            <w:r w:rsidRPr="005476A0">
              <w:rPr>
                <w:rFonts w:eastAsia="Calibri" w:cs="Arial"/>
                <w:color w:val="000000"/>
              </w:rPr>
              <w:t xml:space="preserve">. FPDR interfere with patient CPR (family may request to continue or to terminate CPR)  </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color w:val="000000"/>
              </w:rPr>
            </w:pPr>
            <w:r w:rsidRPr="005476A0">
              <w:rPr>
                <w:rFonts w:eastAsia="Calibri" w:cs="Arial"/>
                <w:color w:val="000000"/>
              </w:rPr>
              <w:t>Q1</w:t>
            </w:r>
            <w:r w:rsidR="007D1F71">
              <w:rPr>
                <w:rFonts w:eastAsia="Calibri" w:cs="Arial"/>
                <w:color w:val="000000"/>
              </w:rPr>
              <w:t>0</w:t>
            </w:r>
            <w:r w:rsidRPr="005476A0">
              <w:rPr>
                <w:rFonts w:eastAsia="Calibri" w:cs="Arial"/>
                <w:color w:val="000000"/>
              </w:rPr>
              <w:t xml:space="preserve">. FPDR decrease family anger towards members of the code team </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color w:val="000000"/>
              </w:rPr>
            </w:pPr>
            <w:r w:rsidRPr="005476A0">
              <w:rPr>
                <w:rFonts w:eastAsia="Calibri" w:cs="Arial"/>
                <w:color w:val="000000"/>
              </w:rPr>
              <w:lastRenderedPageBreak/>
              <w:t>Q1</w:t>
            </w:r>
            <w:r w:rsidR="007D1F71">
              <w:rPr>
                <w:rFonts w:eastAsia="Calibri" w:cs="Arial"/>
                <w:color w:val="000000"/>
              </w:rPr>
              <w:t>1</w:t>
            </w:r>
            <w:r w:rsidRPr="005476A0">
              <w:rPr>
                <w:rFonts w:eastAsia="Calibri" w:cs="Arial"/>
                <w:color w:val="000000"/>
              </w:rPr>
              <w:t xml:space="preserve">. Family members may witness error or misinterpret some actions during resuscitation </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spacing w:after="160" w:line="259" w:lineRule="auto"/>
              <w:rPr>
                <w:rFonts w:eastAsia="Calibri" w:cs="Arial"/>
                <w:color w:val="000000"/>
              </w:rPr>
            </w:pPr>
            <w:r w:rsidRPr="005476A0">
              <w:rPr>
                <w:rFonts w:eastAsia="Calibri" w:cs="Arial"/>
              </w:rPr>
              <w:t>Q</w:t>
            </w:r>
            <w:r w:rsidR="007D1F71">
              <w:rPr>
                <w:rFonts w:eastAsia="Calibri" w:cs="Arial"/>
              </w:rPr>
              <w:t>12</w:t>
            </w:r>
            <w:r w:rsidRPr="005476A0">
              <w:rPr>
                <w:rFonts w:eastAsia="Calibri" w:cs="Arial"/>
              </w:rPr>
              <w:t>. FPDR can cause psychological stress/traumatic experience for family members</w:t>
            </w: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spacing w:after="160" w:line="259" w:lineRule="auto"/>
              <w:rPr>
                <w:rFonts w:eastAsia="Calibri" w:cs="Arial"/>
                <w:color w:val="000000"/>
              </w:rPr>
            </w:pPr>
            <w:r w:rsidRPr="005476A0">
              <w:rPr>
                <w:rFonts w:eastAsia="Calibri" w:cs="Arial"/>
              </w:rPr>
              <w:t>Q</w:t>
            </w:r>
            <w:r w:rsidR="007D1F71">
              <w:rPr>
                <w:rFonts w:eastAsia="Calibri" w:cs="Arial"/>
              </w:rPr>
              <w:t>13</w:t>
            </w:r>
            <w:r w:rsidRPr="005476A0">
              <w:rPr>
                <w:rFonts w:eastAsia="Calibri" w:cs="Arial"/>
              </w:rPr>
              <w:t>. FPDR can help grieving for family members</w:t>
            </w: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color w:val="000000"/>
              </w:rPr>
            </w:pPr>
            <w:r w:rsidRPr="005476A0">
              <w:rPr>
                <w:rFonts w:eastAsia="Calibri" w:cs="Arial"/>
                <w:color w:val="000000"/>
              </w:rPr>
              <w:t>Q</w:t>
            </w:r>
            <w:r w:rsidR="007D1F71">
              <w:rPr>
                <w:rFonts w:eastAsia="Calibri" w:cs="Arial"/>
                <w:color w:val="000000"/>
              </w:rPr>
              <w:t>14</w:t>
            </w:r>
            <w:r w:rsidRPr="005476A0">
              <w:rPr>
                <w:rFonts w:eastAsia="Calibri" w:cs="Arial"/>
                <w:color w:val="000000"/>
              </w:rPr>
              <w:t xml:space="preserve">. FPDR keeps family members updated about progress of resuscitation </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spacing w:after="160" w:line="259" w:lineRule="auto"/>
              <w:rPr>
                <w:rFonts w:eastAsia="Calibri" w:cs="Arial"/>
                <w:color w:val="000000"/>
              </w:rPr>
            </w:pPr>
            <w:r w:rsidRPr="005476A0">
              <w:rPr>
                <w:rFonts w:eastAsia="Calibri" w:cs="Arial"/>
                <w:color w:val="000000"/>
              </w:rPr>
              <w:t>Q</w:t>
            </w:r>
            <w:r w:rsidR="007D1F71">
              <w:rPr>
                <w:rFonts w:eastAsia="Calibri" w:cs="Arial"/>
                <w:color w:val="000000"/>
              </w:rPr>
              <w:t>15</w:t>
            </w:r>
            <w:r w:rsidRPr="005476A0">
              <w:rPr>
                <w:rFonts w:eastAsia="Calibri" w:cs="Arial"/>
                <w:color w:val="000000"/>
              </w:rPr>
              <w:t>. FPDR need adequate space in the resuscitation room</w:t>
            </w: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spacing w:after="160" w:line="259" w:lineRule="auto"/>
              <w:rPr>
                <w:rFonts w:eastAsia="Calibri" w:cs="Arial"/>
                <w:color w:val="000000"/>
              </w:rPr>
            </w:pPr>
            <w:r w:rsidRPr="005476A0">
              <w:rPr>
                <w:rFonts w:eastAsia="Calibri" w:cs="Arial"/>
                <w:color w:val="000000"/>
              </w:rPr>
              <w:t>Q</w:t>
            </w:r>
            <w:r w:rsidR="007D1F71">
              <w:rPr>
                <w:rFonts w:eastAsia="Calibri" w:cs="Arial"/>
                <w:color w:val="000000"/>
              </w:rPr>
              <w:t>16</w:t>
            </w:r>
            <w:r w:rsidRPr="005476A0">
              <w:rPr>
                <w:rFonts w:eastAsia="Calibri" w:cs="Arial"/>
                <w:color w:val="000000"/>
              </w:rPr>
              <w:t xml:space="preserve">. FPDR need dedicated and trained personnel to accompany family members            </w:t>
            </w: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rPr>
            </w:pPr>
            <w:r w:rsidRPr="005476A0">
              <w:rPr>
                <w:rFonts w:eastAsia="Calibri" w:cs="Arial"/>
                <w:color w:val="000000"/>
              </w:rPr>
              <w:t>Q</w:t>
            </w:r>
            <w:r w:rsidR="007D1F71">
              <w:rPr>
                <w:rFonts w:eastAsia="Calibri" w:cs="Arial"/>
                <w:color w:val="000000"/>
              </w:rPr>
              <w:t>17</w:t>
            </w:r>
            <w:r w:rsidRPr="005476A0">
              <w:rPr>
                <w:rFonts w:eastAsia="Calibri" w:cs="Arial"/>
                <w:color w:val="000000"/>
              </w:rPr>
              <w:t xml:space="preserve">. FPDR </w:t>
            </w:r>
            <w:r w:rsidRPr="005476A0">
              <w:rPr>
                <w:rFonts w:eastAsia="Calibri" w:cs="Arial"/>
              </w:rPr>
              <w:t xml:space="preserve">is stressful for members of the code team </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rPr>
            </w:pPr>
            <w:r w:rsidRPr="005476A0">
              <w:rPr>
                <w:rFonts w:eastAsia="Calibri" w:cs="Arial"/>
                <w:color w:val="000000"/>
              </w:rPr>
              <w:t>Q</w:t>
            </w:r>
            <w:r w:rsidR="007D1F71">
              <w:rPr>
                <w:rFonts w:eastAsia="Calibri" w:cs="Arial"/>
                <w:color w:val="000000"/>
              </w:rPr>
              <w:t>18</w:t>
            </w:r>
            <w:r w:rsidRPr="005476A0">
              <w:rPr>
                <w:rFonts w:eastAsia="Calibri" w:cs="Arial"/>
                <w:color w:val="000000"/>
              </w:rPr>
              <w:t xml:space="preserve">. FPDR may pose physical threat </w:t>
            </w:r>
            <w:r w:rsidRPr="005476A0">
              <w:rPr>
                <w:rFonts w:eastAsia="Calibri" w:cs="Arial"/>
              </w:rPr>
              <w:t>for members of the code team</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contextualSpacing/>
              <w:rPr>
                <w:rFonts w:eastAsia="Calibri" w:cs="Arial"/>
              </w:rPr>
            </w:pPr>
            <w:r w:rsidRPr="005476A0">
              <w:rPr>
                <w:rFonts w:eastAsia="Calibri" w:cs="Arial"/>
                <w:color w:val="000000"/>
              </w:rPr>
              <w:t>Q</w:t>
            </w:r>
            <w:r w:rsidR="007D1F71">
              <w:rPr>
                <w:rFonts w:eastAsia="Calibri" w:cs="Arial"/>
                <w:color w:val="000000"/>
              </w:rPr>
              <w:t>19</w:t>
            </w:r>
            <w:r w:rsidRPr="005476A0">
              <w:rPr>
                <w:rFonts w:eastAsia="Calibri" w:cs="Arial"/>
                <w:color w:val="000000"/>
              </w:rPr>
              <w:t xml:space="preserve">. FPDR increase fear of complaints/litigations against </w:t>
            </w:r>
            <w:r w:rsidRPr="005476A0">
              <w:rPr>
                <w:rFonts w:eastAsia="Calibri" w:cs="Arial"/>
              </w:rPr>
              <w:t>members of the code team</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spacing w:after="160" w:line="259" w:lineRule="auto"/>
              <w:rPr>
                <w:rFonts w:eastAsia="Calibri" w:cs="Arial"/>
                <w:color w:val="000000"/>
              </w:rPr>
            </w:pPr>
            <w:r w:rsidRPr="005476A0">
              <w:rPr>
                <w:rFonts w:eastAsia="Calibri" w:cs="Arial"/>
              </w:rPr>
              <w:t>Q2</w:t>
            </w:r>
            <w:r w:rsidR="007D1F71">
              <w:rPr>
                <w:rFonts w:eastAsia="Calibri" w:cs="Arial"/>
              </w:rPr>
              <w:t>0</w:t>
            </w:r>
            <w:r w:rsidRPr="005476A0">
              <w:rPr>
                <w:rFonts w:eastAsia="Calibri" w:cs="Arial"/>
              </w:rPr>
              <w:t>. FPDR may breach patient confidentiality</w:t>
            </w: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rPr>
                <w:rFonts w:eastAsia="Calibri" w:cs="Arial"/>
              </w:rPr>
            </w:pPr>
            <w:r w:rsidRPr="005476A0">
              <w:rPr>
                <w:rFonts w:eastAsia="Calibri" w:cs="Arial"/>
              </w:rPr>
              <w:t>Q2</w:t>
            </w:r>
            <w:r w:rsidR="007D1F71">
              <w:rPr>
                <w:rFonts w:eastAsia="Calibri" w:cs="Arial"/>
              </w:rPr>
              <w:t>1</w:t>
            </w:r>
            <w:r w:rsidRPr="005476A0">
              <w:rPr>
                <w:rFonts w:eastAsia="Calibri" w:cs="Arial"/>
              </w:rPr>
              <w:t>. FPDR will motivate members of the code team to manage the patient in a more humane manner (avoid black humor)</w:t>
            </w:r>
          </w:p>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r w:rsidR="00AE46F1" w:rsidRPr="005476A0" w:rsidTr="00DC2927">
        <w:tc>
          <w:tcPr>
            <w:tcW w:w="5130" w:type="dxa"/>
          </w:tcPr>
          <w:p w:rsidR="00AE46F1" w:rsidRPr="005476A0" w:rsidRDefault="00AE46F1" w:rsidP="00DC2927">
            <w:pPr>
              <w:spacing w:after="160" w:line="259" w:lineRule="auto"/>
              <w:rPr>
                <w:rFonts w:eastAsia="Calibri" w:cs="Arial"/>
              </w:rPr>
            </w:pPr>
            <w:r w:rsidRPr="005476A0">
              <w:rPr>
                <w:rFonts w:eastAsia="Calibri" w:cs="Arial"/>
                <w:color w:val="000000"/>
              </w:rPr>
              <w:t>Q</w:t>
            </w:r>
            <w:r w:rsidR="007D1F71">
              <w:rPr>
                <w:rFonts w:eastAsia="Calibri" w:cs="Arial"/>
                <w:color w:val="000000"/>
              </w:rPr>
              <w:t>22</w:t>
            </w:r>
            <w:r w:rsidRPr="005476A0">
              <w:rPr>
                <w:rFonts w:eastAsia="Calibri" w:cs="Arial"/>
                <w:color w:val="000000"/>
              </w:rPr>
              <w:t>. FPDR impedes training of junior staff during CPR</w:t>
            </w:r>
          </w:p>
        </w:tc>
        <w:tc>
          <w:tcPr>
            <w:tcW w:w="810" w:type="dxa"/>
          </w:tcPr>
          <w:p w:rsidR="00AE46F1" w:rsidRPr="005476A0" w:rsidRDefault="00AE46F1" w:rsidP="00DC2927">
            <w:pPr>
              <w:contextualSpacing/>
              <w:rPr>
                <w:rFonts w:eastAsia="Calibri" w:cs="Arial"/>
              </w:rPr>
            </w:pPr>
          </w:p>
        </w:tc>
        <w:tc>
          <w:tcPr>
            <w:tcW w:w="720" w:type="dxa"/>
          </w:tcPr>
          <w:p w:rsidR="00AE46F1" w:rsidRPr="005476A0" w:rsidRDefault="00AE46F1" w:rsidP="00DC2927">
            <w:pPr>
              <w:contextualSpacing/>
              <w:rPr>
                <w:rFonts w:eastAsia="Calibri" w:cs="Arial"/>
              </w:rPr>
            </w:pPr>
          </w:p>
        </w:tc>
        <w:tc>
          <w:tcPr>
            <w:tcW w:w="81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c>
          <w:tcPr>
            <w:tcW w:w="900" w:type="dxa"/>
          </w:tcPr>
          <w:p w:rsidR="00AE46F1" w:rsidRPr="005476A0" w:rsidRDefault="00AE46F1" w:rsidP="00DC2927">
            <w:pPr>
              <w:contextualSpacing/>
              <w:rPr>
                <w:rFonts w:eastAsia="Calibri" w:cs="Arial"/>
              </w:rPr>
            </w:pPr>
          </w:p>
        </w:tc>
      </w:tr>
    </w:tbl>
    <w:p w:rsidR="00AE46F1" w:rsidRDefault="00AE46F1" w:rsidP="00AE46F1">
      <w:pPr>
        <w:pStyle w:val="ListParagraph"/>
        <w:rPr>
          <w:b/>
          <w:color w:val="000000" w:themeColor="text1"/>
        </w:rPr>
      </w:pPr>
    </w:p>
    <w:p w:rsidR="009806B5" w:rsidRPr="001953B5" w:rsidRDefault="009806B5" w:rsidP="002B11DA">
      <w:pPr>
        <w:jc w:val="both"/>
        <w:rPr>
          <w:rFonts w:ascii="Arial" w:hAnsi="Arial" w:cs="Arial"/>
          <w:b/>
        </w:rPr>
      </w:pPr>
    </w:p>
    <w:sectPr w:rsidR="009806B5" w:rsidRPr="001953B5" w:rsidSect="00E04DA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3A44" w:rsidRDefault="00983A44" w:rsidP="00BC1E47">
      <w:pPr>
        <w:spacing w:after="0" w:line="240" w:lineRule="auto"/>
      </w:pPr>
      <w:r>
        <w:separator/>
      </w:r>
    </w:p>
  </w:endnote>
  <w:endnote w:type="continuationSeparator" w:id="0">
    <w:p w:rsidR="00983A44" w:rsidRDefault="00983A44" w:rsidP="00BC1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8064A2" w:themeColor="accent4"/>
      </w:tblBorders>
      <w:tblLook w:val="04A0" w:firstRow="1" w:lastRow="0" w:firstColumn="1" w:lastColumn="0" w:noHBand="0" w:noVBand="1"/>
    </w:tblPr>
    <w:tblGrid>
      <w:gridCol w:w="2873"/>
      <w:gridCol w:w="6703"/>
    </w:tblGrid>
    <w:tr w:rsidR="00E04DAE">
      <w:trPr>
        <w:trHeight w:val="360"/>
      </w:trPr>
      <w:tc>
        <w:tcPr>
          <w:tcW w:w="1500" w:type="pct"/>
          <w:shd w:val="clear" w:color="auto" w:fill="8064A2" w:themeFill="accent4"/>
        </w:tcPr>
        <w:p w:rsidR="00E04DAE" w:rsidRDefault="00E04DAE">
          <w:pPr>
            <w:pStyle w:val="Footer"/>
            <w:rPr>
              <w:color w:val="FFFFFF" w:themeColor="background1"/>
            </w:rPr>
          </w:pPr>
          <w:r>
            <w:fldChar w:fldCharType="begin"/>
          </w:r>
          <w:r>
            <w:instrText xml:space="preserve"> PAGE   \* MERGEFORMAT </w:instrText>
          </w:r>
          <w:r>
            <w:fldChar w:fldCharType="separate"/>
          </w:r>
          <w:r w:rsidRPr="00E04DAE">
            <w:rPr>
              <w:noProof/>
              <w:color w:val="FFFFFF" w:themeColor="background1"/>
            </w:rPr>
            <w:t>2</w:t>
          </w:r>
          <w:r>
            <w:rPr>
              <w:noProof/>
              <w:color w:val="FFFFFF" w:themeColor="background1"/>
            </w:rPr>
            <w:fldChar w:fldCharType="end"/>
          </w:r>
        </w:p>
      </w:tc>
      <w:tc>
        <w:tcPr>
          <w:tcW w:w="3500" w:type="pct"/>
        </w:tcPr>
        <w:p w:rsidR="00E04DAE" w:rsidRDefault="00E04DAE">
          <w:pPr>
            <w:pStyle w:val="Footer"/>
          </w:pPr>
        </w:p>
      </w:tc>
    </w:tr>
  </w:tbl>
  <w:p w:rsidR="00E04DAE" w:rsidRDefault="00E04DAE">
    <w:pPr>
      <w:pStyle w:val="Footer"/>
    </w:pPr>
  </w:p>
  <w:p w:rsidR="00E6414F" w:rsidRDefault="00E6414F"/>
  <w:p w:rsidR="00E6414F" w:rsidRDefault="00E6414F"/>
  <w:p w:rsidR="00E6414F" w:rsidRDefault="00E6414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8064A2" w:themeColor="accent4"/>
      </w:tblBorders>
      <w:tblLook w:val="04A0" w:firstRow="1" w:lastRow="0" w:firstColumn="1" w:lastColumn="0" w:noHBand="0" w:noVBand="1"/>
    </w:tblPr>
    <w:tblGrid>
      <w:gridCol w:w="6552"/>
      <w:gridCol w:w="2808"/>
    </w:tblGrid>
    <w:tr w:rsidR="00E04DAE">
      <w:trPr>
        <w:trHeight w:val="360"/>
      </w:trPr>
      <w:tc>
        <w:tcPr>
          <w:tcW w:w="3500" w:type="pct"/>
        </w:tcPr>
        <w:p w:rsidR="00E04DAE" w:rsidRDefault="00E04DAE" w:rsidP="00956CD7">
          <w:pPr>
            <w:pStyle w:val="Footer"/>
            <w:jc w:val="right"/>
          </w:pPr>
        </w:p>
      </w:tc>
      <w:tc>
        <w:tcPr>
          <w:tcW w:w="1500" w:type="pct"/>
          <w:shd w:val="clear" w:color="auto" w:fill="8064A2" w:themeFill="accent4"/>
        </w:tcPr>
        <w:p w:rsidR="00E04DAE" w:rsidRDefault="00E04DAE">
          <w:pPr>
            <w:pStyle w:val="Footer"/>
            <w:jc w:val="right"/>
            <w:rPr>
              <w:color w:val="FFFFFF" w:themeColor="background1"/>
            </w:rPr>
          </w:pPr>
          <w:r>
            <w:fldChar w:fldCharType="begin"/>
          </w:r>
          <w:r>
            <w:instrText xml:space="preserve"> PAGE    \* MERGEFORMAT </w:instrText>
          </w:r>
          <w:r>
            <w:fldChar w:fldCharType="separate"/>
          </w:r>
          <w:r w:rsidR="007D1F71" w:rsidRPr="007D1F71">
            <w:rPr>
              <w:noProof/>
              <w:color w:val="FFFFFF" w:themeColor="background1"/>
            </w:rPr>
            <w:t>3</w:t>
          </w:r>
          <w:r>
            <w:rPr>
              <w:noProof/>
              <w:color w:val="FFFFFF" w:themeColor="background1"/>
            </w:rPr>
            <w:fldChar w:fldCharType="end"/>
          </w:r>
        </w:p>
      </w:tc>
    </w:tr>
  </w:tbl>
  <w:p w:rsidR="00E6414F" w:rsidRPr="002B11DA" w:rsidRDefault="00E6414F" w:rsidP="002B11DA">
    <w:pPr>
      <w:rPr>
        <w:sz w:val="16"/>
        <w:szCs w:val="16"/>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2AEB" w:rsidRDefault="00D62AE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3A44" w:rsidRDefault="00983A44" w:rsidP="00BC1E47">
      <w:pPr>
        <w:spacing w:after="0" w:line="240" w:lineRule="auto"/>
      </w:pPr>
      <w:r>
        <w:separator/>
      </w:r>
    </w:p>
  </w:footnote>
  <w:footnote w:type="continuationSeparator" w:id="0">
    <w:p w:rsidR="00983A44" w:rsidRDefault="00983A44" w:rsidP="00BC1E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2AEB" w:rsidRDefault="00D62AE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14F" w:rsidRPr="002B11DA" w:rsidRDefault="00E6414F" w:rsidP="002B11DA">
    <w:pPr>
      <w:rPr>
        <w:sz w:val="16"/>
        <w:szCs w:val="1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2AEB" w:rsidRDefault="00D62AE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05A2C"/>
    <w:multiLevelType w:val="hybridMultilevel"/>
    <w:tmpl w:val="10B0A306"/>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B57294A"/>
    <w:multiLevelType w:val="hybridMultilevel"/>
    <w:tmpl w:val="EBEE89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99041E"/>
    <w:multiLevelType w:val="hybridMultilevel"/>
    <w:tmpl w:val="D1040082"/>
    <w:lvl w:ilvl="0" w:tplc="9B243CB6">
      <w:start w:val="3"/>
      <w:numFmt w:val="bullet"/>
      <w:lvlText w:val="-"/>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DE12F6C"/>
    <w:multiLevelType w:val="hybridMultilevel"/>
    <w:tmpl w:val="191233EE"/>
    <w:lvl w:ilvl="0" w:tplc="0407000F">
      <w:start w:val="1"/>
      <w:numFmt w:val="decimal"/>
      <w:lvlText w:val="%1."/>
      <w:lvlJc w:val="left"/>
      <w:pPr>
        <w:ind w:left="837" w:hanging="360"/>
      </w:pPr>
    </w:lvl>
    <w:lvl w:ilvl="1" w:tplc="04070019" w:tentative="1">
      <w:start w:val="1"/>
      <w:numFmt w:val="lowerLetter"/>
      <w:lvlText w:val="%2."/>
      <w:lvlJc w:val="left"/>
      <w:pPr>
        <w:ind w:left="1557" w:hanging="360"/>
      </w:pPr>
    </w:lvl>
    <w:lvl w:ilvl="2" w:tplc="0407001B" w:tentative="1">
      <w:start w:val="1"/>
      <w:numFmt w:val="lowerRoman"/>
      <w:lvlText w:val="%3."/>
      <w:lvlJc w:val="right"/>
      <w:pPr>
        <w:ind w:left="2277" w:hanging="180"/>
      </w:pPr>
    </w:lvl>
    <w:lvl w:ilvl="3" w:tplc="0407000F" w:tentative="1">
      <w:start w:val="1"/>
      <w:numFmt w:val="decimal"/>
      <w:lvlText w:val="%4."/>
      <w:lvlJc w:val="left"/>
      <w:pPr>
        <w:ind w:left="2997" w:hanging="360"/>
      </w:pPr>
    </w:lvl>
    <w:lvl w:ilvl="4" w:tplc="04070019" w:tentative="1">
      <w:start w:val="1"/>
      <w:numFmt w:val="lowerLetter"/>
      <w:lvlText w:val="%5."/>
      <w:lvlJc w:val="left"/>
      <w:pPr>
        <w:ind w:left="3717" w:hanging="360"/>
      </w:pPr>
    </w:lvl>
    <w:lvl w:ilvl="5" w:tplc="0407001B" w:tentative="1">
      <w:start w:val="1"/>
      <w:numFmt w:val="lowerRoman"/>
      <w:lvlText w:val="%6."/>
      <w:lvlJc w:val="right"/>
      <w:pPr>
        <w:ind w:left="4437" w:hanging="180"/>
      </w:pPr>
    </w:lvl>
    <w:lvl w:ilvl="6" w:tplc="0407000F" w:tentative="1">
      <w:start w:val="1"/>
      <w:numFmt w:val="decimal"/>
      <w:lvlText w:val="%7."/>
      <w:lvlJc w:val="left"/>
      <w:pPr>
        <w:ind w:left="5157" w:hanging="360"/>
      </w:pPr>
    </w:lvl>
    <w:lvl w:ilvl="7" w:tplc="04070019" w:tentative="1">
      <w:start w:val="1"/>
      <w:numFmt w:val="lowerLetter"/>
      <w:lvlText w:val="%8."/>
      <w:lvlJc w:val="left"/>
      <w:pPr>
        <w:ind w:left="5877" w:hanging="360"/>
      </w:pPr>
    </w:lvl>
    <w:lvl w:ilvl="8" w:tplc="0407001B" w:tentative="1">
      <w:start w:val="1"/>
      <w:numFmt w:val="lowerRoman"/>
      <w:lvlText w:val="%9."/>
      <w:lvlJc w:val="right"/>
      <w:pPr>
        <w:ind w:left="6597" w:hanging="180"/>
      </w:pPr>
    </w:lvl>
  </w:abstractNum>
  <w:abstractNum w:abstractNumId="4" w15:restartNumberingAfterBreak="0">
    <w:nsid w:val="1F4674D6"/>
    <w:multiLevelType w:val="hybridMultilevel"/>
    <w:tmpl w:val="D9004C36"/>
    <w:lvl w:ilvl="0" w:tplc="9DEAA54C">
      <w:start w:val="3"/>
      <w:numFmt w:val="decimal"/>
      <w:lvlText w:val="%1."/>
      <w:lvlJc w:val="left"/>
      <w:pPr>
        <w:ind w:left="837" w:hanging="360"/>
      </w:pPr>
      <w:rPr>
        <w:rFonts w:hint="default"/>
      </w:rPr>
    </w:lvl>
    <w:lvl w:ilvl="1" w:tplc="04070019" w:tentative="1">
      <w:start w:val="1"/>
      <w:numFmt w:val="lowerLetter"/>
      <w:lvlText w:val="%2."/>
      <w:lvlJc w:val="left"/>
      <w:pPr>
        <w:ind w:left="1557" w:hanging="360"/>
      </w:pPr>
    </w:lvl>
    <w:lvl w:ilvl="2" w:tplc="0407001B" w:tentative="1">
      <w:start w:val="1"/>
      <w:numFmt w:val="lowerRoman"/>
      <w:lvlText w:val="%3."/>
      <w:lvlJc w:val="right"/>
      <w:pPr>
        <w:ind w:left="2277" w:hanging="180"/>
      </w:pPr>
    </w:lvl>
    <w:lvl w:ilvl="3" w:tplc="0407000F" w:tentative="1">
      <w:start w:val="1"/>
      <w:numFmt w:val="decimal"/>
      <w:lvlText w:val="%4."/>
      <w:lvlJc w:val="left"/>
      <w:pPr>
        <w:ind w:left="2997" w:hanging="360"/>
      </w:pPr>
    </w:lvl>
    <w:lvl w:ilvl="4" w:tplc="04070019" w:tentative="1">
      <w:start w:val="1"/>
      <w:numFmt w:val="lowerLetter"/>
      <w:lvlText w:val="%5."/>
      <w:lvlJc w:val="left"/>
      <w:pPr>
        <w:ind w:left="3717" w:hanging="360"/>
      </w:pPr>
    </w:lvl>
    <w:lvl w:ilvl="5" w:tplc="0407001B" w:tentative="1">
      <w:start w:val="1"/>
      <w:numFmt w:val="lowerRoman"/>
      <w:lvlText w:val="%6."/>
      <w:lvlJc w:val="right"/>
      <w:pPr>
        <w:ind w:left="4437" w:hanging="180"/>
      </w:pPr>
    </w:lvl>
    <w:lvl w:ilvl="6" w:tplc="0407000F" w:tentative="1">
      <w:start w:val="1"/>
      <w:numFmt w:val="decimal"/>
      <w:lvlText w:val="%7."/>
      <w:lvlJc w:val="left"/>
      <w:pPr>
        <w:ind w:left="5157" w:hanging="360"/>
      </w:pPr>
    </w:lvl>
    <w:lvl w:ilvl="7" w:tplc="04070019" w:tentative="1">
      <w:start w:val="1"/>
      <w:numFmt w:val="lowerLetter"/>
      <w:lvlText w:val="%8."/>
      <w:lvlJc w:val="left"/>
      <w:pPr>
        <w:ind w:left="5877" w:hanging="360"/>
      </w:pPr>
    </w:lvl>
    <w:lvl w:ilvl="8" w:tplc="0407001B" w:tentative="1">
      <w:start w:val="1"/>
      <w:numFmt w:val="lowerRoman"/>
      <w:lvlText w:val="%9."/>
      <w:lvlJc w:val="right"/>
      <w:pPr>
        <w:ind w:left="6597" w:hanging="180"/>
      </w:pPr>
    </w:lvl>
  </w:abstractNum>
  <w:abstractNum w:abstractNumId="5" w15:restartNumberingAfterBreak="0">
    <w:nsid w:val="224A1695"/>
    <w:multiLevelType w:val="hybridMultilevel"/>
    <w:tmpl w:val="348070A2"/>
    <w:lvl w:ilvl="0" w:tplc="04070017">
      <w:start w:val="1"/>
      <w:numFmt w:val="lowerLetter"/>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6" w15:restartNumberingAfterBreak="0">
    <w:nsid w:val="24034A35"/>
    <w:multiLevelType w:val="multilevel"/>
    <w:tmpl w:val="851AA98A"/>
    <w:lvl w:ilvl="0">
      <w:start w:val="1"/>
      <w:numFmt w:val="decimal"/>
      <w:lvlText w:val="%1."/>
      <w:lvlJc w:val="left"/>
      <w:pPr>
        <w:ind w:left="36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A8B600B"/>
    <w:multiLevelType w:val="hybridMultilevel"/>
    <w:tmpl w:val="C02624F2"/>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AA249E3"/>
    <w:multiLevelType w:val="hybridMultilevel"/>
    <w:tmpl w:val="69EAD4F4"/>
    <w:lvl w:ilvl="0" w:tplc="B7D299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C73F17"/>
    <w:multiLevelType w:val="hybridMultilevel"/>
    <w:tmpl w:val="389AED7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10E1FAE"/>
    <w:multiLevelType w:val="hybridMultilevel"/>
    <w:tmpl w:val="00B6BF72"/>
    <w:lvl w:ilvl="0" w:tplc="04070011">
      <w:start w:val="1"/>
      <w:numFmt w:val="decimal"/>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1" w15:restartNumberingAfterBreak="0">
    <w:nsid w:val="36A81A49"/>
    <w:multiLevelType w:val="hybridMultilevel"/>
    <w:tmpl w:val="5DF8816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8211A02"/>
    <w:multiLevelType w:val="hybridMultilevel"/>
    <w:tmpl w:val="E1225F2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95C3A81"/>
    <w:multiLevelType w:val="hybridMultilevel"/>
    <w:tmpl w:val="BE50B9C4"/>
    <w:lvl w:ilvl="0" w:tplc="4F4A4E0E">
      <w:start w:val="1"/>
      <w:numFmt w:val="decimal"/>
      <w:lvlText w:val="%1."/>
      <w:lvlJc w:val="left"/>
      <w:pPr>
        <w:ind w:left="720" w:hanging="360"/>
      </w:pPr>
      <w:rPr>
        <w:rFonts w:eastAsiaTheme="minorHAns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98E43E0"/>
    <w:multiLevelType w:val="hybridMultilevel"/>
    <w:tmpl w:val="44606670"/>
    <w:lvl w:ilvl="0" w:tplc="9B243CB6">
      <w:start w:val="3"/>
      <w:numFmt w:val="bullet"/>
      <w:lvlText w:val="-"/>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ECC58FC"/>
    <w:multiLevelType w:val="hybridMultilevel"/>
    <w:tmpl w:val="152ED596"/>
    <w:lvl w:ilvl="0" w:tplc="04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1FF10B2"/>
    <w:multiLevelType w:val="multilevel"/>
    <w:tmpl w:val="851AA98A"/>
    <w:lvl w:ilvl="0">
      <w:start w:val="1"/>
      <w:numFmt w:val="decimal"/>
      <w:lvlText w:val="%1."/>
      <w:lvlJc w:val="left"/>
      <w:pPr>
        <w:ind w:left="36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7" w15:restartNumberingAfterBreak="0">
    <w:nsid w:val="429C13EE"/>
    <w:multiLevelType w:val="hybridMultilevel"/>
    <w:tmpl w:val="80A25156"/>
    <w:lvl w:ilvl="0" w:tplc="04070019">
      <w:start w:val="1"/>
      <w:numFmt w:val="lowerLetter"/>
      <w:lvlText w:val="%1."/>
      <w:lvlJc w:val="left"/>
      <w:pPr>
        <w:ind w:left="1800" w:hanging="360"/>
      </w:p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18" w15:restartNumberingAfterBreak="0">
    <w:nsid w:val="434B51D3"/>
    <w:multiLevelType w:val="hybridMultilevel"/>
    <w:tmpl w:val="C02274D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43E43C15"/>
    <w:multiLevelType w:val="hybridMultilevel"/>
    <w:tmpl w:val="3E189AB2"/>
    <w:lvl w:ilvl="0" w:tplc="0407000F">
      <w:start w:val="1"/>
      <w:numFmt w:val="decimal"/>
      <w:lvlText w:val="%1."/>
      <w:lvlJc w:val="left"/>
      <w:pPr>
        <w:ind w:left="837" w:hanging="360"/>
      </w:pPr>
    </w:lvl>
    <w:lvl w:ilvl="1" w:tplc="04070019" w:tentative="1">
      <w:start w:val="1"/>
      <w:numFmt w:val="lowerLetter"/>
      <w:lvlText w:val="%2."/>
      <w:lvlJc w:val="left"/>
      <w:pPr>
        <w:ind w:left="1557" w:hanging="360"/>
      </w:pPr>
    </w:lvl>
    <w:lvl w:ilvl="2" w:tplc="0407001B" w:tentative="1">
      <w:start w:val="1"/>
      <w:numFmt w:val="lowerRoman"/>
      <w:lvlText w:val="%3."/>
      <w:lvlJc w:val="right"/>
      <w:pPr>
        <w:ind w:left="2277" w:hanging="180"/>
      </w:pPr>
    </w:lvl>
    <w:lvl w:ilvl="3" w:tplc="0407000F" w:tentative="1">
      <w:start w:val="1"/>
      <w:numFmt w:val="decimal"/>
      <w:lvlText w:val="%4."/>
      <w:lvlJc w:val="left"/>
      <w:pPr>
        <w:ind w:left="2997" w:hanging="360"/>
      </w:pPr>
    </w:lvl>
    <w:lvl w:ilvl="4" w:tplc="04070019" w:tentative="1">
      <w:start w:val="1"/>
      <w:numFmt w:val="lowerLetter"/>
      <w:lvlText w:val="%5."/>
      <w:lvlJc w:val="left"/>
      <w:pPr>
        <w:ind w:left="3717" w:hanging="360"/>
      </w:pPr>
    </w:lvl>
    <w:lvl w:ilvl="5" w:tplc="0407001B" w:tentative="1">
      <w:start w:val="1"/>
      <w:numFmt w:val="lowerRoman"/>
      <w:lvlText w:val="%6."/>
      <w:lvlJc w:val="right"/>
      <w:pPr>
        <w:ind w:left="4437" w:hanging="180"/>
      </w:pPr>
    </w:lvl>
    <w:lvl w:ilvl="6" w:tplc="0407000F" w:tentative="1">
      <w:start w:val="1"/>
      <w:numFmt w:val="decimal"/>
      <w:lvlText w:val="%7."/>
      <w:lvlJc w:val="left"/>
      <w:pPr>
        <w:ind w:left="5157" w:hanging="360"/>
      </w:pPr>
    </w:lvl>
    <w:lvl w:ilvl="7" w:tplc="04070019" w:tentative="1">
      <w:start w:val="1"/>
      <w:numFmt w:val="lowerLetter"/>
      <w:lvlText w:val="%8."/>
      <w:lvlJc w:val="left"/>
      <w:pPr>
        <w:ind w:left="5877" w:hanging="360"/>
      </w:pPr>
    </w:lvl>
    <w:lvl w:ilvl="8" w:tplc="0407001B" w:tentative="1">
      <w:start w:val="1"/>
      <w:numFmt w:val="lowerRoman"/>
      <w:lvlText w:val="%9."/>
      <w:lvlJc w:val="right"/>
      <w:pPr>
        <w:ind w:left="6597" w:hanging="180"/>
      </w:pPr>
    </w:lvl>
  </w:abstractNum>
  <w:abstractNum w:abstractNumId="20" w15:restartNumberingAfterBreak="0">
    <w:nsid w:val="44F520EB"/>
    <w:multiLevelType w:val="hybridMultilevel"/>
    <w:tmpl w:val="13423C72"/>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C203029"/>
    <w:multiLevelType w:val="hybridMultilevel"/>
    <w:tmpl w:val="AD46E36A"/>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4B364B"/>
    <w:multiLevelType w:val="hybridMultilevel"/>
    <w:tmpl w:val="7DE8CD62"/>
    <w:lvl w:ilvl="0" w:tplc="9B243CB6">
      <w:start w:val="3"/>
      <w:numFmt w:val="bullet"/>
      <w:lvlText w:val="-"/>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77E42AC"/>
    <w:multiLevelType w:val="hybridMultilevel"/>
    <w:tmpl w:val="457AD138"/>
    <w:lvl w:ilvl="0" w:tplc="D33893F6">
      <w:start w:val="1"/>
      <w:numFmt w:val="decimal"/>
      <w:lvlText w:val="%1."/>
      <w:lvlJc w:val="left"/>
      <w:pPr>
        <w:ind w:left="720" w:hanging="360"/>
      </w:pPr>
      <w:rPr>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AED7A95"/>
    <w:multiLevelType w:val="hybridMultilevel"/>
    <w:tmpl w:val="00F64D94"/>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CFE441C"/>
    <w:multiLevelType w:val="hybridMultilevel"/>
    <w:tmpl w:val="5D22708E"/>
    <w:lvl w:ilvl="0" w:tplc="0C090001">
      <w:start w:val="1"/>
      <w:numFmt w:val="bullet"/>
      <w:lvlText w:val=""/>
      <w:lvlJc w:val="left"/>
      <w:pPr>
        <w:ind w:left="3216" w:hanging="360"/>
      </w:pPr>
      <w:rPr>
        <w:rFonts w:ascii="Symbol" w:hAnsi="Symbol" w:hint="default"/>
      </w:rPr>
    </w:lvl>
    <w:lvl w:ilvl="1" w:tplc="0C090003">
      <w:start w:val="1"/>
      <w:numFmt w:val="bullet"/>
      <w:lvlText w:val="o"/>
      <w:lvlJc w:val="left"/>
      <w:pPr>
        <w:ind w:left="3936" w:hanging="360"/>
      </w:pPr>
      <w:rPr>
        <w:rFonts w:ascii="Courier New" w:hAnsi="Courier New" w:cs="Courier New" w:hint="default"/>
      </w:rPr>
    </w:lvl>
    <w:lvl w:ilvl="2" w:tplc="0C090005">
      <w:start w:val="1"/>
      <w:numFmt w:val="bullet"/>
      <w:lvlText w:val=""/>
      <w:lvlJc w:val="left"/>
      <w:pPr>
        <w:ind w:left="4656" w:hanging="360"/>
      </w:pPr>
      <w:rPr>
        <w:rFonts w:ascii="Wingdings" w:hAnsi="Wingdings" w:hint="default"/>
      </w:rPr>
    </w:lvl>
    <w:lvl w:ilvl="3" w:tplc="0C090001">
      <w:start w:val="1"/>
      <w:numFmt w:val="bullet"/>
      <w:lvlText w:val=""/>
      <w:lvlJc w:val="left"/>
      <w:pPr>
        <w:ind w:left="5376" w:hanging="360"/>
      </w:pPr>
      <w:rPr>
        <w:rFonts w:ascii="Symbol" w:hAnsi="Symbol" w:hint="default"/>
      </w:rPr>
    </w:lvl>
    <w:lvl w:ilvl="4" w:tplc="0C090003">
      <w:start w:val="1"/>
      <w:numFmt w:val="bullet"/>
      <w:lvlText w:val="o"/>
      <w:lvlJc w:val="left"/>
      <w:pPr>
        <w:ind w:left="6096" w:hanging="360"/>
      </w:pPr>
      <w:rPr>
        <w:rFonts w:ascii="Courier New" w:hAnsi="Courier New" w:cs="Courier New" w:hint="default"/>
      </w:rPr>
    </w:lvl>
    <w:lvl w:ilvl="5" w:tplc="0C090005">
      <w:start w:val="1"/>
      <w:numFmt w:val="bullet"/>
      <w:lvlText w:val=""/>
      <w:lvlJc w:val="left"/>
      <w:pPr>
        <w:ind w:left="6816" w:hanging="360"/>
      </w:pPr>
      <w:rPr>
        <w:rFonts w:ascii="Wingdings" w:hAnsi="Wingdings" w:hint="default"/>
      </w:rPr>
    </w:lvl>
    <w:lvl w:ilvl="6" w:tplc="0C090001">
      <w:start w:val="1"/>
      <w:numFmt w:val="bullet"/>
      <w:lvlText w:val=""/>
      <w:lvlJc w:val="left"/>
      <w:pPr>
        <w:ind w:left="7536" w:hanging="360"/>
      </w:pPr>
      <w:rPr>
        <w:rFonts w:ascii="Symbol" w:hAnsi="Symbol" w:hint="default"/>
      </w:rPr>
    </w:lvl>
    <w:lvl w:ilvl="7" w:tplc="0C090003">
      <w:start w:val="1"/>
      <w:numFmt w:val="bullet"/>
      <w:lvlText w:val="o"/>
      <w:lvlJc w:val="left"/>
      <w:pPr>
        <w:ind w:left="8256" w:hanging="360"/>
      </w:pPr>
      <w:rPr>
        <w:rFonts w:ascii="Courier New" w:hAnsi="Courier New" w:cs="Courier New" w:hint="default"/>
      </w:rPr>
    </w:lvl>
    <w:lvl w:ilvl="8" w:tplc="0C090005">
      <w:start w:val="1"/>
      <w:numFmt w:val="bullet"/>
      <w:lvlText w:val=""/>
      <w:lvlJc w:val="left"/>
      <w:pPr>
        <w:ind w:left="8976" w:hanging="360"/>
      </w:pPr>
      <w:rPr>
        <w:rFonts w:ascii="Wingdings" w:hAnsi="Wingdings" w:hint="default"/>
      </w:rPr>
    </w:lvl>
  </w:abstractNum>
  <w:abstractNum w:abstractNumId="26" w15:restartNumberingAfterBreak="0">
    <w:nsid w:val="5EC86EF2"/>
    <w:multiLevelType w:val="hybridMultilevel"/>
    <w:tmpl w:val="FDECD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5B4594"/>
    <w:multiLevelType w:val="hybridMultilevel"/>
    <w:tmpl w:val="DB04B804"/>
    <w:lvl w:ilvl="0" w:tplc="EDA438B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7F732B7A"/>
    <w:multiLevelType w:val="hybridMultilevel"/>
    <w:tmpl w:val="356E2970"/>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26"/>
  </w:num>
  <w:num w:numId="3">
    <w:abstractNumId w:val="25"/>
  </w:num>
  <w:num w:numId="4">
    <w:abstractNumId w:val="28"/>
  </w:num>
  <w:num w:numId="5">
    <w:abstractNumId w:val="21"/>
  </w:num>
  <w:num w:numId="6">
    <w:abstractNumId w:val="15"/>
  </w:num>
  <w:num w:numId="7">
    <w:abstractNumId w:val="11"/>
  </w:num>
  <w:num w:numId="8">
    <w:abstractNumId w:val="22"/>
  </w:num>
  <w:num w:numId="9">
    <w:abstractNumId w:val="14"/>
  </w:num>
  <w:num w:numId="10">
    <w:abstractNumId w:val="2"/>
  </w:num>
  <w:num w:numId="11">
    <w:abstractNumId w:val="3"/>
  </w:num>
  <w:num w:numId="12">
    <w:abstractNumId w:val="4"/>
  </w:num>
  <w:num w:numId="13">
    <w:abstractNumId w:val="19"/>
  </w:num>
  <w:num w:numId="14">
    <w:abstractNumId w:val="23"/>
  </w:num>
  <w:num w:numId="15">
    <w:abstractNumId w:val="12"/>
  </w:num>
  <w:num w:numId="16">
    <w:abstractNumId w:val="10"/>
  </w:num>
  <w:num w:numId="17">
    <w:abstractNumId w:val="27"/>
  </w:num>
  <w:num w:numId="18">
    <w:abstractNumId w:val="6"/>
  </w:num>
  <w:num w:numId="19">
    <w:abstractNumId w:val="5"/>
  </w:num>
  <w:num w:numId="20">
    <w:abstractNumId w:val="17"/>
  </w:num>
  <w:num w:numId="21">
    <w:abstractNumId w:val="7"/>
  </w:num>
  <w:num w:numId="22">
    <w:abstractNumId w:val="9"/>
  </w:num>
  <w:num w:numId="23">
    <w:abstractNumId w:val="0"/>
  </w:num>
  <w:num w:numId="24">
    <w:abstractNumId w:val="16"/>
  </w:num>
  <w:num w:numId="25">
    <w:abstractNumId w:val="24"/>
  </w:num>
  <w:num w:numId="26">
    <w:abstractNumId w:val="8"/>
  </w:num>
  <w:num w:numId="27">
    <w:abstractNumId w:val="20"/>
  </w:num>
  <w:num w:numId="28">
    <w:abstractNumId w:val="13"/>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7"/>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E47"/>
    <w:rsid w:val="00001491"/>
    <w:rsid w:val="00001AAE"/>
    <w:rsid w:val="0003677D"/>
    <w:rsid w:val="000503DD"/>
    <w:rsid w:val="00052D0E"/>
    <w:rsid w:val="00061A79"/>
    <w:rsid w:val="00080670"/>
    <w:rsid w:val="00090DB6"/>
    <w:rsid w:val="00095246"/>
    <w:rsid w:val="000A34FF"/>
    <w:rsid w:val="000C571E"/>
    <w:rsid w:val="000E46FA"/>
    <w:rsid w:val="0010121C"/>
    <w:rsid w:val="001032D0"/>
    <w:rsid w:val="001134B6"/>
    <w:rsid w:val="00117B35"/>
    <w:rsid w:val="00123276"/>
    <w:rsid w:val="00131D2D"/>
    <w:rsid w:val="001338C3"/>
    <w:rsid w:val="00167A4F"/>
    <w:rsid w:val="00171D37"/>
    <w:rsid w:val="0018748C"/>
    <w:rsid w:val="001946DB"/>
    <w:rsid w:val="001953B5"/>
    <w:rsid w:val="001B344B"/>
    <w:rsid w:val="001B6137"/>
    <w:rsid w:val="001E6BCF"/>
    <w:rsid w:val="00207FEE"/>
    <w:rsid w:val="002143AE"/>
    <w:rsid w:val="0025740A"/>
    <w:rsid w:val="002635F2"/>
    <w:rsid w:val="00263CC3"/>
    <w:rsid w:val="00267F96"/>
    <w:rsid w:val="00275F50"/>
    <w:rsid w:val="00277957"/>
    <w:rsid w:val="002B11DA"/>
    <w:rsid w:val="002B3253"/>
    <w:rsid w:val="002E23DA"/>
    <w:rsid w:val="0030299F"/>
    <w:rsid w:val="00305D8D"/>
    <w:rsid w:val="00331920"/>
    <w:rsid w:val="0033474C"/>
    <w:rsid w:val="00343FF9"/>
    <w:rsid w:val="00347628"/>
    <w:rsid w:val="00353140"/>
    <w:rsid w:val="00361D20"/>
    <w:rsid w:val="003666E8"/>
    <w:rsid w:val="003D33DD"/>
    <w:rsid w:val="003F5DD2"/>
    <w:rsid w:val="0041402E"/>
    <w:rsid w:val="004205A9"/>
    <w:rsid w:val="00423336"/>
    <w:rsid w:val="00430530"/>
    <w:rsid w:val="00456D6F"/>
    <w:rsid w:val="00457539"/>
    <w:rsid w:val="0046388C"/>
    <w:rsid w:val="0048369F"/>
    <w:rsid w:val="00484F24"/>
    <w:rsid w:val="004946FF"/>
    <w:rsid w:val="00495F8F"/>
    <w:rsid w:val="004B0D79"/>
    <w:rsid w:val="004C2C66"/>
    <w:rsid w:val="004C5978"/>
    <w:rsid w:val="004E52E8"/>
    <w:rsid w:val="00515844"/>
    <w:rsid w:val="0054706F"/>
    <w:rsid w:val="005520AF"/>
    <w:rsid w:val="00585755"/>
    <w:rsid w:val="0059606B"/>
    <w:rsid w:val="005A03AB"/>
    <w:rsid w:val="005B208A"/>
    <w:rsid w:val="005B29D0"/>
    <w:rsid w:val="005D4103"/>
    <w:rsid w:val="005E7FF3"/>
    <w:rsid w:val="005F4065"/>
    <w:rsid w:val="006002C3"/>
    <w:rsid w:val="00623FDD"/>
    <w:rsid w:val="00632DFF"/>
    <w:rsid w:val="0065114F"/>
    <w:rsid w:val="0065768B"/>
    <w:rsid w:val="00662D86"/>
    <w:rsid w:val="00671095"/>
    <w:rsid w:val="00674A72"/>
    <w:rsid w:val="006752DB"/>
    <w:rsid w:val="00687FB2"/>
    <w:rsid w:val="00690AB9"/>
    <w:rsid w:val="00692908"/>
    <w:rsid w:val="006E4659"/>
    <w:rsid w:val="00722013"/>
    <w:rsid w:val="007463B0"/>
    <w:rsid w:val="00790BA5"/>
    <w:rsid w:val="00792E56"/>
    <w:rsid w:val="00794D64"/>
    <w:rsid w:val="007B76E2"/>
    <w:rsid w:val="007C30E3"/>
    <w:rsid w:val="007D1F71"/>
    <w:rsid w:val="007D2CE2"/>
    <w:rsid w:val="00837F92"/>
    <w:rsid w:val="0086083A"/>
    <w:rsid w:val="00867830"/>
    <w:rsid w:val="008A4769"/>
    <w:rsid w:val="008A57DC"/>
    <w:rsid w:val="008B7862"/>
    <w:rsid w:val="008D2FC0"/>
    <w:rsid w:val="008E40A1"/>
    <w:rsid w:val="00920F84"/>
    <w:rsid w:val="00922A0E"/>
    <w:rsid w:val="00924D3D"/>
    <w:rsid w:val="00926BDA"/>
    <w:rsid w:val="00935679"/>
    <w:rsid w:val="009356C5"/>
    <w:rsid w:val="00956CD7"/>
    <w:rsid w:val="009579D8"/>
    <w:rsid w:val="0096010C"/>
    <w:rsid w:val="009806B5"/>
    <w:rsid w:val="00983A44"/>
    <w:rsid w:val="00990D8E"/>
    <w:rsid w:val="009A657B"/>
    <w:rsid w:val="009B2766"/>
    <w:rsid w:val="009F2A92"/>
    <w:rsid w:val="00A01867"/>
    <w:rsid w:val="00A03296"/>
    <w:rsid w:val="00A21BB4"/>
    <w:rsid w:val="00A77B99"/>
    <w:rsid w:val="00A86CAF"/>
    <w:rsid w:val="00AB1D3C"/>
    <w:rsid w:val="00AE46F1"/>
    <w:rsid w:val="00AE4D77"/>
    <w:rsid w:val="00B10CCA"/>
    <w:rsid w:val="00B2773E"/>
    <w:rsid w:val="00B27BE4"/>
    <w:rsid w:val="00B4428C"/>
    <w:rsid w:val="00B62D86"/>
    <w:rsid w:val="00B76C00"/>
    <w:rsid w:val="00B802BF"/>
    <w:rsid w:val="00B96CFB"/>
    <w:rsid w:val="00BB2ECA"/>
    <w:rsid w:val="00BC1E47"/>
    <w:rsid w:val="00BE319D"/>
    <w:rsid w:val="00BE599A"/>
    <w:rsid w:val="00BF68BA"/>
    <w:rsid w:val="00C071AB"/>
    <w:rsid w:val="00C34B71"/>
    <w:rsid w:val="00C36322"/>
    <w:rsid w:val="00C540F9"/>
    <w:rsid w:val="00C71D1B"/>
    <w:rsid w:val="00C84C6F"/>
    <w:rsid w:val="00CB23C0"/>
    <w:rsid w:val="00CC7CE9"/>
    <w:rsid w:val="00CE2866"/>
    <w:rsid w:val="00D11DE8"/>
    <w:rsid w:val="00D62AEB"/>
    <w:rsid w:val="00D634A8"/>
    <w:rsid w:val="00D669B6"/>
    <w:rsid w:val="00D82824"/>
    <w:rsid w:val="00D935DB"/>
    <w:rsid w:val="00DB1EFB"/>
    <w:rsid w:val="00DB4868"/>
    <w:rsid w:val="00DC06B5"/>
    <w:rsid w:val="00DD443C"/>
    <w:rsid w:val="00DD5A8C"/>
    <w:rsid w:val="00DE6000"/>
    <w:rsid w:val="00DF052A"/>
    <w:rsid w:val="00E00A4B"/>
    <w:rsid w:val="00E0184A"/>
    <w:rsid w:val="00E04DAE"/>
    <w:rsid w:val="00E6414F"/>
    <w:rsid w:val="00E93C7D"/>
    <w:rsid w:val="00E9523F"/>
    <w:rsid w:val="00EA4CFC"/>
    <w:rsid w:val="00EB667C"/>
    <w:rsid w:val="00EC7AE1"/>
    <w:rsid w:val="00ED2E91"/>
    <w:rsid w:val="00ED4D37"/>
    <w:rsid w:val="00ED5AB1"/>
    <w:rsid w:val="00EF5F3F"/>
    <w:rsid w:val="00F00DBC"/>
    <w:rsid w:val="00F1595D"/>
    <w:rsid w:val="00F33387"/>
    <w:rsid w:val="00F36812"/>
    <w:rsid w:val="00F51477"/>
    <w:rsid w:val="00F754D1"/>
    <w:rsid w:val="00F921CE"/>
    <w:rsid w:val="00FA3F5F"/>
    <w:rsid w:val="00FB7164"/>
    <w:rsid w:val="00FC5488"/>
    <w:rsid w:val="00FC63D5"/>
    <w:rsid w:val="00FC702A"/>
    <w:rsid w:val="00FD5484"/>
    <w:rsid w:val="00FD77F6"/>
    <w:rsid w:val="00FF02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A86963"/>
  <w15:docId w15:val="{0687CFA6-2F40-4BBF-9F94-6CDC615B5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E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1E47"/>
    <w:pPr>
      <w:ind w:left="720"/>
      <w:contextualSpacing/>
    </w:pPr>
  </w:style>
  <w:style w:type="paragraph" w:styleId="BalloonText">
    <w:name w:val="Balloon Text"/>
    <w:basedOn w:val="Normal"/>
    <w:link w:val="BalloonTextChar"/>
    <w:uiPriority w:val="99"/>
    <w:semiHidden/>
    <w:unhideWhenUsed/>
    <w:rsid w:val="00BC1E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E47"/>
    <w:rPr>
      <w:rFonts w:ascii="Tahoma" w:hAnsi="Tahoma" w:cs="Tahoma"/>
      <w:sz w:val="16"/>
      <w:szCs w:val="16"/>
    </w:rPr>
  </w:style>
  <w:style w:type="paragraph" w:styleId="Header">
    <w:name w:val="header"/>
    <w:basedOn w:val="Normal"/>
    <w:link w:val="HeaderChar"/>
    <w:uiPriority w:val="99"/>
    <w:unhideWhenUsed/>
    <w:rsid w:val="00BC1E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1E47"/>
  </w:style>
  <w:style w:type="paragraph" w:styleId="Footer">
    <w:name w:val="footer"/>
    <w:basedOn w:val="Normal"/>
    <w:link w:val="FooterChar"/>
    <w:uiPriority w:val="99"/>
    <w:unhideWhenUsed/>
    <w:rsid w:val="00BC1E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1E47"/>
  </w:style>
  <w:style w:type="table" w:styleId="TableGrid">
    <w:name w:val="Table Grid"/>
    <w:basedOn w:val="TableNormal"/>
    <w:uiPriority w:val="39"/>
    <w:rsid w:val="0009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F68BA"/>
    <w:rPr>
      <w:color w:val="808080"/>
    </w:rPr>
  </w:style>
  <w:style w:type="character" w:styleId="Hyperlink">
    <w:name w:val="Hyperlink"/>
    <w:rsid w:val="006511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460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2C9FDC-67E6-44E4-A7B7-270C97311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708</Words>
  <Characters>4039</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EDUCATION AND PROFICIENCY CENTER                                       RESEARCH AND ETHICS COMMITTEE</vt:lpstr>
      <vt:lpstr>EDUCATION AND PROFICIENCY CENTER                                       RESEARCH AND ETHICS COMMITTEE</vt:lpstr>
    </vt:vector>
  </TitlesOfParts>
  <Company>Hewlett-Packard Company</Company>
  <LinksUpToDate>false</LinksUpToDate>
  <CharactersWithSpaces>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 AND PROFICIENCY CENTER                                       RESEARCH AND ETHICS COMMITTEE</dc:title>
  <dc:creator>Research King Hamad University Hospital</dc:creator>
  <cp:lastModifiedBy>Luma Ebrahim Bashmi</cp:lastModifiedBy>
  <cp:revision>9</cp:revision>
  <cp:lastPrinted>2017-09-24T10:05:00Z</cp:lastPrinted>
  <dcterms:created xsi:type="dcterms:W3CDTF">2019-07-06T17:26:00Z</dcterms:created>
  <dcterms:modified xsi:type="dcterms:W3CDTF">2020-08-19T06:26:00Z</dcterms:modified>
</cp:coreProperties>
</file>