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8E998D" w14:textId="4FCD4ADB" w:rsidR="005B390C" w:rsidRDefault="00095B0E" w:rsidP="00237CB5">
      <w:pPr>
        <w:widowControl/>
        <w:pBdr>
          <w:top w:val="nil"/>
          <w:left w:val="nil"/>
          <w:bottom w:val="nil"/>
          <w:right w:val="nil"/>
          <w:between w:val="nil"/>
        </w:pBdr>
        <w:wordWrap/>
        <w:spacing w:after="0" w:line="480" w:lineRule="auto"/>
        <w:jc w:val="left"/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color w:val="000000"/>
          <w:sz w:val="24"/>
          <w:szCs w:val="24"/>
        </w:rPr>
        <w:t xml:space="preserve">Supplementary </w:t>
      </w:r>
      <w:r w:rsidR="006A5E0C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>Information</w:t>
      </w:r>
    </w:p>
    <w:p w14:paraId="3AA57889" w14:textId="77777777" w:rsidR="005B390C" w:rsidRPr="005B390C" w:rsidRDefault="005B390C" w:rsidP="00237CB5">
      <w:pPr>
        <w:widowControl/>
        <w:pBdr>
          <w:top w:val="nil"/>
          <w:left w:val="nil"/>
          <w:bottom w:val="nil"/>
          <w:right w:val="nil"/>
          <w:between w:val="nil"/>
        </w:pBdr>
        <w:wordWrap/>
        <w:spacing w:after="0" w:line="480" w:lineRule="auto"/>
        <w:jc w:val="left"/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</w:pPr>
    </w:p>
    <w:p w14:paraId="6A2346C7" w14:textId="751C8231" w:rsidR="00237CB5" w:rsidRDefault="00237CB5" w:rsidP="00237CB5">
      <w:pPr>
        <w:widowControl/>
        <w:pBdr>
          <w:top w:val="nil"/>
          <w:left w:val="nil"/>
          <w:bottom w:val="nil"/>
          <w:right w:val="nil"/>
          <w:between w:val="nil"/>
        </w:pBdr>
        <w:wordWrap/>
        <w:spacing w:after="0" w:line="480" w:lineRule="auto"/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Reliability and Feasibility of Visual Grading Systems and Quantitative Indexes on [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99m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Tc]</w:t>
      </w:r>
      <w:r w:rsidR="00453CF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Tc-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DPD Imaging for Cardiac Amyloidosis</w:t>
      </w:r>
    </w:p>
    <w:p w14:paraId="0F4E27EA" w14:textId="77777777" w:rsidR="00957119" w:rsidRPr="00237CB5" w:rsidRDefault="00957119" w:rsidP="002409ED">
      <w:pPr>
        <w:wordWrap/>
        <w:spacing w:after="0" w:line="360" w:lineRule="auto"/>
        <w:jc w:val="left"/>
        <w:rPr>
          <w:rFonts w:ascii="Times New Roman" w:eastAsia="Times New Roman" w:hAnsi="Times New Roman" w:cs="Times New Roman"/>
          <w:sz w:val="22"/>
          <w:szCs w:val="22"/>
        </w:rPr>
      </w:pPr>
    </w:p>
    <w:p w14:paraId="62EB4C4C" w14:textId="13C8FE17" w:rsidR="004C3BC7" w:rsidRDefault="00C20655" w:rsidP="004C3BC7">
      <w:pPr>
        <w:wordWrap/>
        <w:spacing w:after="0"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0"/>
          <w:id w:val="-2070570613"/>
        </w:sdtPr>
        <w:sdtEndPr/>
        <w:sdtContent/>
      </w:sdt>
    </w:p>
    <w:p w14:paraId="20C8720D" w14:textId="77777777" w:rsidR="004C3BC7" w:rsidRDefault="004C3BC7">
      <w:pPr>
        <w:widowControl/>
        <w:wordWrap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4B55268A" w14:textId="7034C97B" w:rsidR="00111EDA" w:rsidRPr="00D67A72" w:rsidRDefault="00946AA1" w:rsidP="002409ED">
      <w:pPr>
        <w:widowControl/>
        <w:wordWrap/>
        <w:autoSpaceDE/>
        <w:autoSpaceDN/>
        <w:spacing w:after="0" w:line="360" w:lineRule="auto"/>
        <w:rPr>
          <w:rFonts w:ascii="Times New Roman" w:eastAsiaTheme="minorEastAsia" w:hAnsi="Times New Roman" w:cs="Times New Roman"/>
          <w:sz w:val="22"/>
          <w:szCs w:val="22"/>
          <w:highlight w:val="white"/>
        </w:rPr>
      </w:pPr>
      <w:r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lastRenderedPageBreak/>
        <w:t>Supplementary</w:t>
      </w:r>
      <w:r w:rsidR="004A1CB8" w:rsidRPr="002409ED"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t xml:space="preserve"> </w:t>
      </w:r>
      <w:r w:rsidR="00DD3416" w:rsidRPr="002409ED"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t xml:space="preserve">Table </w:t>
      </w:r>
      <w:r w:rsidR="00555FAC"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t>1</w:t>
      </w:r>
      <w:r w:rsidR="00111EDA" w:rsidRPr="002409ED"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t>.</w:t>
      </w:r>
      <w:r w:rsidR="00BD61F2" w:rsidRPr="002409ED"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t xml:space="preserve"> </w:t>
      </w:r>
      <w:r w:rsidR="00BD61F2" w:rsidRPr="002409ED">
        <w:rPr>
          <w:rFonts w:ascii="Times New Roman" w:eastAsiaTheme="minorEastAsia" w:hAnsi="Times New Roman" w:cs="Times New Roman"/>
          <w:sz w:val="22"/>
          <w:szCs w:val="22"/>
          <w:highlight w:val="white"/>
        </w:rPr>
        <w:t xml:space="preserve">Inter-observer agreement </w:t>
      </w:r>
      <w:r w:rsidR="00ED7494" w:rsidRPr="002409ED">
        <w:rPr>
          <w:rFonts w:ascii="Times New Roman" w:eastAsiaTheme="minorEastAsia" w:hAnsi="Times New Roman" w:cs="Times New Roman"/>
          <w:sz w:val="22"/>
          <w:szCs w:val="22"/>
          <w:highlight w:val="white"/>
        </w:rPr>
        <w:t xml:space="preserve">of DS and PS </w:t>
      </w:r>
      <w:r w:rsidR="00BD61F2" w:rsidRPr="002409ED">
        <w:rPr>
          <w:rFonts w:ascii="Times New Roman" w:eastAsiaTheme="minorEastAsia" w:hAnsi="Times New Roman" w:cs="Times New Roman"/>
          <w:sz w:val="22"/>
          <w:szCs w:val="22"/>
          <w:highlight w:val="white"/>
        </w:rPr>
        <w:t xml:space="preserve">between the two </w:t>
      </w:r>
      <w:r w:rsidR="00A25CCD">
        <w:rPr>
          <w:rFonts w:ascii="Times New Roman" w:eastAsiaTheme="minorEastAsia" w:hAnsi="Times New Roman" w:cs="Times New Roman"/>
          <w:sz w:val="22"/>
          <w:szCs w:val="22"/>
          <w:highlight w:val="white"/>
        </w:rPr>
        <w:t>reader</w:t>
      </w:r>
      <w:r w:rsidR="00BD61F2" w:rsidRPr="002409ED">
        <w:rPr>
          <w:rFonts w:ascii="Times New Roman" w:eastAsiaTheme="minorEastAsia" w:hAnsi="Times New Roman" w:cs="Times New Roman"/>
          <w:sz w:val="22"/>
          <w:szCs w:val="22"/>
          <w:highlight w:val="white"/>
        </w:rPr>
        <w:t>s</w:t>
      </w:r>
    </w:p>
    <w:tbl>
      <w:tblPr>
        <w:tblStyle w:val="2"/>
        <w:tblW w:w="9072" w:type="dxa"/>
        <w:tblLook w:val="04A0" w:firstRow="1" w:lastRow="0" w:firstColumn="1" w:lastColumn="0" w:noHBand="0" w:noVBand="1"/>
      </w:tblPr>
      <w:tblGrid>
        <w:gridCol w:w="1985"/>
        <w:gridCol w:w="1771"/>
        <w:gridCol w:w="1772"/>
        <w:gridCol w:w="1772"/>
        <w:gridCol w:w="1772"/>
      </w:tblGrid>
      <w:tr w:rsidR="00ED7494" w:rsidRPr="002409ED" w14:paraId="4D06AD3E" w14:textId="3132F66A" w:rsidTr="00BD11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tcBorders>
              <w:top w:val="single" w:sz="4" w:space="0" w:color="auto"/>
            </w:tcBorders>
          </w:tcPr>
          <w:p w14:paraId="1AAFB50C" w14:textId="6716EDE3" w:rsidR="00ED7494" w:rsidRPr="002409ED" w:rsidRDefault="00A25CCD" w:rsidP="002409ED">
            <w:pPr>
              <w:wordWrap/>
              <w:spacing w:line="360" w:lineRule="auto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Reader</w:t>
            </w:r>
            <w:r w:rsidR="00ED7494"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 xml:space="preserve"> 1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B240598" w14:textId="25536BBD" w:rsidR="00ED7494" w:rsidRPr="002409ED" w:rsidRDefault="00A25CCD" w:rsidP="002409ED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Reader</w:t>
            </w:r>
            <w:r w:rsidR="00ED7494"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 xml:space="preserve"> 2</w:t>
            </w:r>
          </w:p>
        </w:tc>
      </w:tr>
      <w:tr w:rsidR="00ED7494" w:rsidRPr="002409ED" w14:paraId="06B516EB" w14:textId="77777777" w:rsidTr="00BD11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tcBorders>
              <w:bottom w:val="single" w:sz="18" w:space="0" w:color="auto"/>
            </w:tcBorders>
          </w:tcPr>
          <w:p w14:paraId="44307D78" w14:textId="77777777" w:rsidR="00ED7494" w:rsidRPr="002409ED" w:rsidRDefault="00ED7494" w:rsidP="002409ED">
            <w:pPr>
              <w:wordWrap/>
              <w:spacing w:line="360" w:lineRule="auto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1771" w:type="dxa"/>
            <w:tcBorders>
              <w:top w:val="single" w:sz="4" w:space="0" w:color="auto"/>
              <w:bottom w:val="single" w:sz="18" w:space="0" w:color="auto"/>
            </w:tcBorders>
          </w:tcPr>
          <w:p w14:paraId="134A4060" w14:textId="342D2FAE" w:rsidR="00ED7494" w:rsidRPr="002409ED" w:rsidRDefault="00ED7494" w:rsidP="002409ED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18" w:space="0" w:color="auto"/>
            </w:tcBorders>
          </w:tcPr>
          <w:p w14:paraId="22945AA0" w14:textId="448AEE11" w:rsidR="00ED7494" w:rsidRPr="002409ED" w:rsidRDefault="00ED7494" w:rsidP="002409ED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18" w:space="0" w:color="auto"/>
            </w:tcBorders>
          </w:tcPr>
          <w:p w14:paraId="306564FF" w14:textId="20DBE36F" w:rsidR="00ED7494" w:rsidRPr="002409ED" w:rsidRDefault="00ED7494" w:rsidP="002409ED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18" w:space="0" w:color="auto"/>
            </w:tcBorders>
          </w:tcPr>
          <w:p w14:paraId="3CE05F4E" w14:textId="2EB0EA53" w:rsidR="00ED7494" w:rsidRPr="002409ED" w:rsidRDefault="00ED7494" w:rsidP="002409ED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</w:rPr>
              <w:t>3</w:t>
            </w:r>
          </w:p>
        </w:tc>
      </w:tr>
      <w:tr w:rsidR="00111EDA" w:rsidRPr="002409ED" w14:paraId="4E30675D" w14:textId="7FF75DD3" w:rsidTr="00ED74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8" w:space="0" w:color="auto"/>
              <w:bottom w:val="nil"/>
            </w:tcBorders>
          </w:tcPr>
          <w:p w14:paraId="14310336" w14:textId="77777777" w:rsidR="00111EDA" w:rsidRPr="002409ED" w:rsidRDefault="00111EDA" w:rsidP="002409ED">
            <w:pPr>
              <w:wordWrap/>
              <w:spacing w:line="360" w:lineRule="auto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DS</w:t>
            </w:r>
          </w:p>
        </w:tc>
        <w:tc>
          <w:tcPr>
            <w:tcW w:w="1771" w:type="dxa"/>
            <w:tcBorders>
              <w:top w:val="single" w:sz="18" w:space="0" w:color="auto"/>
              <w:bottom w:val="nil"/>
            </w:tcBorders>
          </w:tcPr>
          <w:p w14:paraId="3754E05F" w14:textId="77777777" w:rsidR="00111EDA" w:rsidRPr="002409ED" w:rsidRDefault="00111EDA" w:rsidP="002409ED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18" w:space="0" w:color="auto"/>
              <w:bottom w:val="nil"/>
            </w:tcBorders>
          </w:tcPr>
          <w:p w14:paraId="6D5CFB44" w14:textId="77777777" w:rsidR="00111EDA" w:rsidRPr="002409ED" w:rsidRDefault="00111EDA" w:rsidP="002409ED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18" w:space="0" w:color="auto"/>
              <w:bottom w:val="nil"/>
            </w:tcBorders>
          </w:tcPr>
          <w:p w14:paraId="47C20799" w14:textId="77777777" w:rsidR="00111EDA" w:rsidRPr="002409ED" w:rsidRDefault="00111EDA" w:rsidP="002409ED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18" w:space="0" w:color="auto"/>
              <w:bottom w:val="nil"/>
            </w:tcBorders>
          </w:tcPr>
          <w:p w14:paraId="4FD75E0A" w14:textId="77777777" w:rsidR="00111EDA" w:rsidRPr="002409ED" w:rsidRDefault="00111EDA" w:rsidP="002409ED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</w:tr>
      <w:tr w:rsidR="00ED7494" w:rsidRPr="002409ED" w14:paraId="6A2532CD" w14:textId="143F7F2D" w:rsidTr="00BD11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1FA463C" w14:textId="77777777" w:rsidR="00ED7494" w:rsidRPr="002409ED" w:rsidRDefault="00ED7494" w:rsidP="002409ED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0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 w14:paraId="69653167" w14:textId="6956B4E0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132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2A7C8AEE" w14:textId="3E65D38F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1930E7FE" w14:textId="6371FB26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62FE9725" w14:textId="26BCD7B8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</w:tr>
      <w:tr w:rsidR="00ED7494" w:rsidRPr="002409ED" w14:paraId="3B439825" w14:textId="5BF95050" w:rsidTr="00BD11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01AE260" w14:textId="77777777" w:rsidR="00ED7494" w:rsidRPr="002409ED" w:rsidRDefault="00ED7494" w:rsidP="002409ED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1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 w14:paraId="126B590A" w14:textId="35AC6B70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3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7284CEF2" w14:textId="32A26701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4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4065CE75" w14:textId="1B565780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068B0028" w14:textId="5A677D93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</w:tr>
      <w:tr w:rsidR="00ED7494" w:rsidRPr="002409ED" w14:paraId="01B3CF8B" w14:textId="1D91B202" w:rsidTr="00BD11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B30902B" w14:textId="77777777" w:rsidR="00ED7494" w:rsidRPr="002409ED" w:rsidRDefault="00ED7494" w:rsidP="002409ED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2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 w14:paraId="01179B77" w14:textId="4F495375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70ECCACA" w14:textId="4B138E4A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61D423BA" w14:textId="48467E1B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2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7966C865" w14:textId="5360A7C0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</w:tr>
      <w:tr w:rsidR="00ED7494" w:rsidRPr="002409ED" w14:paraId="3F9FD938" w14:textId="7722CA71" w:rsidTr="00BD11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6A2DBA85" w14:textId="77777777" w:rsidR="00ED7494" w:rsidRPr="002409ED" w:rsidRDefault="00ED7494" w:rsidP="002409ED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3</w:t>
            </w:r>
          </w:p>
        </w:tc>
        <w:tc>
          <w:tcPr>
            <w:tcW w:w="1771" w:type="dxa"/>
            <w:tcBorders>
              <w:top w:val="nil"/>
              <w:bottom w:val="single" w:sz="4" w:space="0" w:color="auto"/>
            </w:tcBorders>
            <w:vAlign w:val="center"/>
          </w:tcPr>
          <w:p w14:paraId="77598067" w14:textId="3E1057B4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single" w:sz="4" w:space="0" w:color="auto"/>
            </w:tcBorders>
            <w:vAlign w:val="center"/>
          </w:tcPr>
          <w:p w14:paraId="13B09F13" w14:textId="14015DE6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single" w:sz="4" w:space="0" w:color="auto"/>
            </w:tcBorders>
            <w:vAlign w:val="center"/>
          </w:tcPr>
          <w:p w14:paraId="10E0A582" w14:textId="137BFB4D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1</w:t>
            </w:r>
          </w:p>
        </w:tc>
        <w:tc>
          <w:tcPr>
            <w:tcW w:w="1772" w:type="dxa"/>
            <w:tcBorders>
              <w:top w:val="nil"/>
              <w:bottom w:val="single" w:sz="4" w:space="0" w:color="auto"/>
            </w:tcBorders>
            <w:vAlign w:val="center"/>
          </w:tcPr>
          <w:p w14:paraId="0CBD45B8" w14:textId="16647C09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10</w:t>
            </w:r>
          </w:p>
        </w:tc>
      </w:tr>
      <w:tr w:rsidR="00ED7494" w:rsidRPr="002409ED" w14:paraId="216C753B" w14:textId="54285046" w:rsidTr="00ED7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725CFF19" w14:textId="77777777" w:rsidR="00ED7494" w:rsidRPr="002409ED" w:rsidRDefault="00ED7494" w:rsidP="002409ED">
            <w:pPr>
              <w:wordWrap/>
              <w:spacing w:line="360" w:lineRule="auto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PS</w:t>
            </w:r>
          </w:p>
        </w:tc>
        <w:tc>
          <w:tcPr>
            <w:tcW w:w="1771" w:type="dxa"/>
            <w:tcBorders>
              <w:top w:val="single" w:sz="4" w:space="0" w:color="auto"/>
              <w:bottom w:val="nil"/>
            </w:tcBorders>
          </w:tcPr>
          <w:p w14:paraId="74B36667" w14:textId="77777777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</w:tcPr>
          <w:p w14:paraId="3C119CF8" w14:textId="77777777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</w:tcPr>
          <w:p w14:paraId="70AE5BC5" w14:textId="77777777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</w:tcPr>
          <w:p w14:paraId="299C829F" w14:textId="77777777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</w:tr>
      <w:tr w:rsidR="00ED7494" w:rsidRPr="002409ED" w14:paraId="3A603AE3" w14:textId="744BC488" w:rsidTr="00BD11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58DA1CFE" w14:textId="77777777" w:rsidR="00ED7494" w:rsidRPr="002409ED" w:rsidRDefault="00ED7494" w:rsidP="002409ED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0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 w14:paraId="42971DD5" w14:textId="14B670E8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132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76547AED" w14:textId="36161EFE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5CD744B2" w14:textId="09AFBE48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19BF8D25" w14:textId="362398FD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</w:tr>
      <w:tr w:rsidR="00ED7494" w:rsidRPr="002409ED" w14:paraId="7C69AE60" w14:textId="6496821B" w:rsidTr="00BD11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8BFED62" w14:textId="77777777" w:rsidR="00ED7494" w:rsidRPr="002409ED" w:rsidRDefault="00ED7494" w:rsidP="002409ED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1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 w14:paraId="1602970E" w14:textId="0EB0EAAB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3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78D63AD3" w14:textId="342763E9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4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67BD1452" w14:textId="6630A78D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7D0A3274" w14:textId="7398B81E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</w:tr>
      <w:tr w:rsidR="00ED7494" w:rsidRPr="002409ED" w14:paraId="56F963CF" w14:textId="0B3E7485" w:rsidTr="00BD11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D53A536" w14:textId="77777777" w:rsidR="00ED7494" w:rsidRPr="002409ED" w:rsidRDefault="00ED7494" w:rsidP="002409ED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2</w:t>
            </w:r>
          </w:p>
        </w:tc>
        <w:tc>
          <w:tcPr>
            <w:tcW w:w="1771" w:type="dxa"/>
            <w:tcBorders>
              <w:top w:val="nil"/>
              <w:bottom w:val="nil"/>
            </w:tcBorders>
            <w:vAlign w:val="center"/>
          </w:tcPr>
          <w:p w14:paraId="0CF61111" w14:textId="44DC4651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66F6C93C" w14:textId="51826F29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2AECE0E5" w14:textId="13EF5AA7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6</w:t>
            </w:r>
          </w:p>
        </w:tc>
        <w:tc>
          <w:tcPr>
            <w:tcW w:w="1772" w:type="dxa"/>
            <w:tcBorders>
              <w:top w:val="nil"/>
              <w:bottom w:val="nil"/>
            </w:tcBorders>
            <w:vAlign w:val="center"/>
          </w:tcPr>
          <w:p w14:paraId="7608C6D7" w14:textId="60757B94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</w:tr>
      <w:tr w:rsidR="00ED7494" w:rsidRPr="002409ED" w14:paraId="4266DAF0" w14:textId="49C10C9B" w:rsidTr="00BD11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3876E39A" w14:textId="77777777" w:rsidR="00ED7494" w:rsidRPr="002409ED" w:rsidRDefault="00ED7494" w:rsidP="002409ED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3</w:t>
            </w:r>
          </w:p>
        </w:tc>
        <w:tc>
          <w:tcPr>
            <w:tcW w:w="1771" w:type="dxa"/>
            <w:tcBorders>
              <w:top w:val="nil"/>
              <w:bottom w:val="single" w:sz="4" w:space="0" w:color="auto"/>
            </w:tcBorders>
            <w:vAlign w:val="center"/>
          </w:tcPr>
          <w:p w14:paraId="440657E6" w14:textId="1612BE7A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single" w:sz="4" w:space="0" w:color="auto"/>
            </w:tcBorders>
            <w:vAlign w:val="center"/>
          </w:tcPr>
          <w:p w14:paraId="340FA964" w14:textId="6821FC66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single" w:sz="4" w:space="0" w:color="auto"/>
            </w:tcBorders>
            <w:vAlign w:val="center"/>
          </w:tcPr>
          <w:p w14:paraId="3087083C" w14:textId="7ADCCA17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0</w:t>
            </w:r>
          </w:p>
        </w:tc>
        <w:tc>
          <w:tcPr>
            <w:tcW w:w="1772" w:type="dxa"/>
            <w:tcBorders>
              <w:top w:val="nil"/>
              <w:bottom w:val="single" w:sz="4" w:space="0" w:color="auto"/>
            </w:tcBorders>
            <w:vAlign w:val="center"/>
          </w:tcPr>
          <w:p w14:paraId="0E0D82BC" w14:textId="0341C9EC" w:rsidR="00ED7494" w:rsidRPr="002409ED" w:rsidRDefault="00ED7494" w:rsidP="002409ED">
            <w:pPr>
              <w:wordWrap/>
              <w:spacing w:line="360" w:lineRule="auto"/>
              <w:ind w:leftChars="17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sz w:val="22"/>
                <w:szCs w:val="22"/>
                <w:highlight w:val="white"/>
              </w:rPr>
              <w:t>7</w:t>
            </w:r>
          </w:p>
        </w:tc>
      </w:tr>
    </w:tbl>
    <w:p w14:paraId="70856F1E" w14:textId="77777777" w:rsidR="00DD3416" w:rsidRPr="002409ED" w:rsidRDefault="00DD3416" w:rsidP="002409ED">
      <w:pPr>
        <w:widowControl/>
        <w:wordWrap/>
        <w:autoSpaceDE/>
        <w:autoSpaceDN/>
        <w:spacing w:after="0" w:line="360" w:lineRule="auto"/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</w:pPr>
    </w:p>
    <w:p w14:paraId="529B7D25" w14:textId="37E68152" w:rsidR="00D93A9D" w:rsidRDefault="00D93A9D">
      <w:pPr>
        <w:widowControl/>
        <w:wordWrap/>
        <w:autoSpaceDE/>
        <w:autoSpaceDN/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</w:pPr>
      <w:r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br w:type="page"/>
      </w:r>
    </w:p>
    <w:p w14:paraId="040565E9" w14:textId="5C7C3BBD" w:rsidR="00D93A9D" w:rsidRDefault="00471A51" w:rsidP="00471A51">
      <w:pPr>
        <w:widowControl/>
        <w:wordWrap/>
        <w:autoSpaceDE/>
        <w:autoSpaceDN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2"/>
          <w:szCs w:val="22"/>
        </w:rPr>
        <w:lastRenderedPageBreak/>
        <w:t xml:space="preserve">Supplementary </w:t>
      </w:r>
      <w:r w:rsidR="00D93A9D"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</w:t>
      </w:r>
      <w:r w:rsidR="00555FAC">
        <w:rPr>
          <w:rFonts w:ascii="Times New Roman" w:eastAsiaTheme="minorEastAsia" w:hAnsi="Times New Roman" w:cs="Times New Roman"/>
          <w:b/>
          <w:sz w:val="24"/>
          <w:szCs w:val="24"/>
        </w:rPr>
        <w:t>2</w:t>
      </w:r>
      <w:r w:rsidR="00D93A9D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="00D93A9D" w:rsidRPr="00491933">
        <w:rPr>
          <w:rFonts w:ascii="Times New Roman" w:eastAsiaTheme="minorEastAsia" w:hAnsi="Times New Roman" w:cs="Times New Roman"/>
          <w:sz w:val="24"/>
          <w:szCs w:val="24"/>
        </w:rPr>
        <w:t>ICC values for [</w:t>
      </w:r>
      <w:r w:rsidR="00D93A9D" w:rsidRPr="00491933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99m</w:t>
      </w:r>
      <w:r w:rsidR="00D93A9D">
        <w:rPr>
          <w:rFonts w:ascii="Times New Roman" w:eastAsiaTheme="minorEastAsia" w:hAnsi="Times New Roman" w:cs="Times New Roman"/>
          <w:sz w:val="24"/>
          <w:szCs w:val="24"/>
        </w:rPr>
        <w:t>Tc]Tc-DPD</w:t>
      </w:r>
      <w:r w:rsidR="00D93A9D" w:rsidRPr="00491933">
        <w:rPr>
          <w:rFonts w:ascii="Times New Roman" w:eastAsiaTheme="minorEastAsia" w:hAnsi="Times New Roman" w:cs="Times New Roman"/>
          <w:sz w:val="24"/>
          <w:szCs w:val="24"/>
        </w:rPr>
        <w:t xml:space="preserve"> indexes between the two </w:t>
      </w:r>
      <w:r w:rsidR="00D93A9D">
        <w:rPr>
          <w:rFonts w:ascii="Times New Roman" w:eastAsiaTheme="minorEastAsia" w:hAnsi="Times New Roman" w:cs="Times New Roman"/>
          <w:sz w:val="24"/>
          <w:szCs w:val="24"/>
        </w:rPr>
        <w:t>reader</w:t>
      </w:r>
      <w:r w:rsidR="00D93A9D" w:rsidRPr="00491933">
        <w:rPr>
          <w:rFonts w:ascii="Times New Roman" w:eastAsiaTheme="minorEastAsia" w:hAnsi="Times New Roman" w:cs="Times New Roman"/>
          <w:sz w:val="24"/>
          <w:szCs w:val="24"/>
        </w:rPr>
        <w:t>s</w:t>
      </w:r>
    </w:p>
    <w:tbl>
      <w:tblPr>
        <w:tblStyle w:val="2"/>
        <w:tblW w:w="9072" w:type="dxa"/>
        <w:tblLook w:val="04A0" w:firstRow="1" w:lastRow="0" w:firstColumn="1" w:lastColumn="0" w:noHBand="0" w:noVBand="1"/>
      </w:tblPr>
      <w:tblGrid>
        <w:gridCol w:w="1985"/>
        <w:gridCol w:w="2043"/>
        <w:gridCol w:w="2522"/>
        <w:gridCol w:w="2522"/>
      </w:tblGrid>
      <w:tr w:rsidR="00D93A9D" w14:paraId="2C3F2266" w14:textId="77777777" w:rsidTr="00965E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single" w:sz="18" w:space="0" w:color="auto"/>
            </w:tcBorders>
          </w:tcPr>
          <w:p w14:paraId="5E2349E0" w14:textId="77777777" w:rsidR="00D93A9D" w:rsidRPr="00F85F2C" w:rsidRDefault="00D93A9D" w:rsidP="00965EC9">
            <w:pPr>
              <w:wordWrap/>
              <w:spacing w:line="480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Modality</w:t>
            </w:r>
          </w:p>
        </w:tc>
        <w:tc>
          <w:tcPr>
            <w:tcW w:w="2043" w:type="dxa"/>
            <w:tcBorders>
              <w:top w:val="single" w:sz="4" w:space="0" w:color="auto"/>
              <w:bottom w:val="single" w:sz="18" w:space="0" w:color="auto"/>
            </w:tcBorders>
          </w:tcPr>
          <w:p w14:paraId="0AD6015D" w14:textId="77777777" w:rsidR="00D93A9D" w:rsidRPr="00491933" w:rsidRDefault="00D93A9D" w:rsidP="00965EC9">
            <w:pPr>
              <w:wordWrap/>
              <w:spacing w:line="480" w:lineRule="auto"/>
              <w:ind w:leftChars="17" w:left="3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Index</w:t>
            </w:r>
            <w:r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es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18" w:space="0" w:color="auto"/>
            </w:tcBorders>
          </w:tcPr>
          <w:p w14:paraId="4EFEF818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ICC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18" w:space="0" w:color="auto"/>
            </w:tcBorders>
          </w:tcPr>
          <w:p w14:paraId="26808A1C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95% CI</w:t>
            </w:r>
          </w:p>
        </w:tc>
      </w:tr>
      <w:tr w:rsidR="00D93A9D" w14:paraId="6CC33F48" w14:textId="77777777" w:rsidTr="0096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8" w:space="0" w:color="auto"/>
              <w:bottom w:val="nil"/>
            </w:tcBorders>
          </w:tcPr>
          <w:p w14:paraId="0D176ED0" w14:textId="77777777" w:rsidR="00D93A9D" w:rsidRPr="00F85F2C" w:rsidRDefault="00D93A9D" w:rsidP="00965EC9">
            <w:pPr>
              <w:wordWrap/>
              <w:spacing w:line="480" w:lineRule="auto"/>
              <w:jc w:val="left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F85F2C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Planar</w:t>
            </w:r>
          </w:p>
        </w:tc>
        <w:tc>
          <w:tcPr>
            <w:tcW w:w="2043" w:type="dxa"/>
            <w:tcBorders>
              <w:top w:val="single" w:sz="18" w:space="0" w:color="auto"/>
              <w:bottom w:val="nil"/>
            </w:tcBorders>
          </w:tcPr>
          <w:p w14:paraId="5702C72D" w14:textId="77777777" w:rsidR="00D93A9D" w:rsidRPr="00491933" w:rsidRDefault="00D93A9D" w:rsidP="00965EC9">
            <w:pPr>
              <w:wordWrap/>
              <w:spacing w:line="480" w:lineRule="auto"/>
              <w:ind w:leftChars="87" w:left="174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H/WB</w:t>
            </w:r>
          </w:p>
        </w:tc>
        <w:tc>
          <w:tcPr>
            <w:tcW w:w="2522" w:type="dxa"/>
            <w:tcBorders>
              <w:top w:val="single" w:sz="18" w:space="0" w:color="auto"/>
              <w:bottom w:val="nil"/>
            </w:tcBorders>
          </w:tcPr>
          <w:p w14:paraId="209FEA3B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0.918</w:t>
            </w:r>
          </w:p>
        </w:tc>
        <w:tc>
          <w:tcPr>
            <w:tcW w:w="2522" w:type="dxa"/>
            <w:tcBorders>
              <w:top w:val="single" w:sz="18" w:space="0" w:color="auto"/>
              <w:bottom w:val="nil"/>
            </w:tcBorders>
          </w:tcPr>
          <w:p w14:paraId="31E9ADF4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0.403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–</w:t>
            </w: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0.977</w:t>
            </w:r>
          </w:p>
        </w:tc>
      </w:tr>
      <w:tr w:rsidR="00D93A9D" w14:paraId="3C83BF85" w14:textId="77777777" w:rsidTr="00965E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95F9E9A" w14:textId="77777777" w:rsidR="00D93A9D" w:rsidRPr="00F85F2C" w:rsidRDefault="00D93A9D" w:rsidP="00965EC9">
            <w:pPr>
              <w:wordWrap/>
              <w:spacing w:line="480" w:lineRule="auto"/>
              <w:ind w:leftChars="307" w:left="614"/>
              <w:jc w:val="left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nil"/>
              <w:bottom w:val="nil"/>
            </w:tcBorders>
          </w:tcPr>
          <w:p w14:paraId="04542DBA" w14:textId="77777777" w:rsidR="00D93A9D" w:rsidRPr="00491933" w:rsidRDefault="00D93A9D" w:rsidP="00965EC9">
            <w:pPr>
              <w:wordWrap/>
              <w:spacing w:line="480" w:lineRule="auto"/>
              <w:ind w:leftChars="87" w:left="17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H/CL</w:t>
            </w:r>
          </w:p>
        </w:tc>
        <w:tc>
          <w:tcPr>
            <w:tcW w:w="2522" w:type="dxa"/>
            <w:tcBorders>
              <w:top w:val="nil"/>
              <w:bottom w:val="nil"/>
            </w:tcBorders>
          </w:tcPr>
          <w:p w14:paraId="2C6AD964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0.901</w:t>
            </w:r>
          </w:p>
        </w:tc>
        <w:tc>
          <w:tcPr>
            <w:tcW w:w="2522" w:type="dxa"/>
            <w:tcBorders>
              <w:top w:val="nil"/>
              <w:bottom w:val="nil"/>
            </w:tcBorders>
          </w:tcPr>
          <w:p w14:paraId="1A229A3C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0.706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–</w:t>
            </w: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0.964</w:t>
            </w:r>
          </w:p>
        </w:tc>
      </w:tr>
      <w:tr w:rsidR="00D93A9D" w14:paraId="6D4E0C89" w14:textId="77777777" w:rsidTr="0096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5573559" w14:textId="77777777" w:rsidR="00D93A9D" w:rsidRPr="00F85F2C" w:rsidRDefault="00D93A9D" w:rsidP="00965EC9">
            <w:pPr>
              <w:wordWrap/>
              <w:spacing w:line="480" w:lineRule="auto"/>
              <w:jc w:val="left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F85F2C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SPECT/CT</w:t>
            </w:r>
          </w:p>
        </w:tc>
        <w:tc>
          <w:tcPr>
            <w:tcW w:w="2043" w:type="dxa"/>
            <w:tcBorders>
              <w:top w:val="nil"/>
              <w:bottom w:val="nil"/>
            </w:tcBorders>
          </w:tcPr>
          <w:p w14:paraId="1DA65D9E" w14:textId="77777777" w:rsidR="00D93A9D" w:rsidRPr="00491933" w:rsidRDefault="00D93A9D" w:rsidP="00965EC9">
            <w:pPr>
              <w:wordWrap/>
              <w:spacing w:line="480" w:lineRule="auto"/>
              <w:ind w:leftChars="87" w:left="174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SUVmax</w:t>
            </w:r>
          </w:p>
        </w:tc>
        <w:tc>
          <w:tcPr>
            <w:tcW w:w="2522" w:type="dxa"/>
            <w:tcBorders>
              <w:top w:val="nil"/>
              <w:bottom w:val="nil"/>
            </w:tcBorders>
          </w:tcPr>
          <w:p w14:paraId="1262386A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2522" w:type="dxa"/>
            <w:tcBorders>
              <w:top w:val="nil"/>
              <w:bottom w:val="nil"/>
            </w:tcBorders>
          </w:tcPr>
          <w:p w14:paraId="5D1AEEF5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1.000–</w:t>
            </w: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1.000</w:t>
            </w:r>
          </w:p>
        </w:tc>
      </w:tr>
      <w:tr w:rsidR="00D93A9D" w14:paraId="5F636844" w14:textId="77777777" w:rsidTr="00965E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643D44F" w14:textId="77777777" w:rsidR="00D93A9D" w:rsidRPr="00F85F2C" w:rsidRDefault="00D93A9D" w:rsidP="00965EC9">
            <w:pPr>
              <w:wordWrap/>
              <w:spacing w:line="480" w:lineRule="auto"/>
              <w:ind w:leftChars="307" w:left="614"/>
              <w:jc w:val="left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nil"/>
              <w:bottom w:val="nil"/>
            </w:tcBorders>
          </w:tcPr>
          <w:p w14:paraId="5334D44F" w14:textId="77777777" w:rsidR="00D93A9D" w:rsidRPr="00491933" w:rsidRDefault="00D93A9D" w:rsidP="00965EC9">
            <w:pPr>
              <w:wordWrap/>
              <w:spacing w:line="480" w:lineRule="auto"/>
              <w:ind w:leftChars="87" w:left="17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SUVmean</w:t>
            </w:r>
          </w:p>
        </w:tc>
        <w:tc>
          <w:tcPr>
            <w:tcW w:w="2522" w:type="dxa"/>
            <w:tcBorders>
              <w:top w:val="nil"/>
              <w:bottom w:val="nil"/>
            </w:tcBorders>
          </w:tcPr>
          <w:p w14:paraId="2CC1ACF9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2522" w:type="dxa"/>
            <w:tcBorders>
              <w:top w:val="nil"/>
              <w:bottom w:val="nil"/>
            </w:tcBorders>
          </w:tcPr>
          <w:p w14:paraId="1D1590DE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0.995–</w:t>
            </w: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1.000</w:t>
            </w:r>
          </w:p>
        </w:tc>
      </w:tr>
      <w:tr w:rsidR="00D93A9D" w14:paraId="0E5B597F" w14:textId="77777777" w:rsidTr="0096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3A3EDD2" w14:textId="77777777" w:rsidR="00D93A9D" w:rsidRPr="00F85F2C" w:rsidRDefault="00D93A9D" w:rsidP="00965EC9">
            <w:pPr>
              <w:wordWrap/>
              <w:spacing w:line="480" w:lineRule="auto"/>
              <w:ind w:leftChars="307" w:left="614"/>
              <w:jc w:val="left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nil"/>
              <w:bottom w:val="nil"/>
            </w:tcBorders>
          </w:tcPr>
          <w:p w14:paraId="42E74118" w14:textId="77777777" w:rsidR="00D93A9D" w:rsidRPr="00491933" w:rsidRDefault="00D93A9D" w:rsidP="00965EC9">
            <w:pPr>
              <w:wordWrap/>
              <w:spacing w:line="480" w:lineRule="auto"/>
              <w:ind w:leftChars="87" w:left="174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TMU</w:t>
            </w:r>
          </w:p>
        </w:tc>
        <w:tc>
          <w:tcPr>
            <w:tcW w:w="2522" w:type="dxa"/>
            <w:tcBorders>
              <w:top w:val="nil"/>
              <w:bottom w:val="nil"/>
            </w:tcBorders>
          </w:tcPr>
          <w:p w14:paraId="3CB90B36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2522" w:type="dxa"/>
            <w:tcBorders>
              <w:top w:val="nil"/>
              <w:bottom w:val="nil"/>
            </w:tcBorders>
          </w:tcPr>
          <w:p w14:paraId="21EFFA20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0.984–</w:t>
            </w: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0.999</w:t>
            </w:r>
          </w:p>
        </w:tc>
      </w:tr>
      <w:tr w:rsidR="00D93A9D" w14:paraId="1DDE67AC" w14:textId="77777777" w:rsidTr="00965E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618515A2" w14:textId="77777777" w:rsidR="00D93A9D" w:rsidRPr="00F85F2C" w:rsidRDefault="00D93A9D" w:rsidP="00965EC9">
            <w:pPr>
              <w:wordWrap/>
              <w:spacing w:line="480" w:lineRule="auto"/>
              <w:ind w:leftChars="307" w:left="614"/>
              <w:jc w:val="left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nil"/>
              <w:bottom w:val="single" w:sz="4" w:space="0" w:color="auto"/>
            </w:tcBorders>
          </w:tcPr>
          <w:p w14:paraId="499BC00B" w14:textId="77777777" w:rsidR="00D93A9D" w:rsidRPr="00491933" w:rsidRDefault="00D93A9D" w:rsidP="00965EC9">
            <w:pPr>
              <w:wordWrap/>
              <w:spacing w:line="480" w:lineRule="auto"/>
              <w:ind w:leftChars="87" w:left="17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C-index</w:t>
            </w:r>
          </w:p>
        </w:tc>
        <w:tc>
          <w:tcPr>
            <w:tcW w:w="2522" w:type="dxa"/>
            <w:tcBorders>
              <w:top w:val="nil"/>
              <w:bottom w:val="single" w:sz="4" w:space="0" w:color="auto"/>
            </w:tcBorders>
          </w:tcPr>
          <w:p w14:paraId="772337D1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0.958</w:t>
            </w:r>
          </w:p>
        </w:tc>
        <w:tc>
          <w:tcPr>
            <w:tcW w:w="2522" w:type="dxa"/>
            <w:tcBorders>
              <w:top w:val="nil"/>
              <w:bottom w:val="single" w:sz="4" w:space="0" w:color="auto"/>
            </w:tcBorders>
          </w:tcPr>
          <w:p w14:paraId="1D213441" w14:textId="77777777" w:rsidR="00D93A9D" w:rsidRPr="00491933" w:rsidRDefault="00D93A9D" w:rsidP="00965EC9">
            <w:pPr>
              <w:wordWrap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0.810–</w:t>
            </w:r>
            <w:r w:rsidRPr="00491933">
              <w:rPr>
                <w:rFonts w:ascii="Times New Roman" w:eastAsiaTheme="minorEastAsia" w:hAnsi="Times New Roman" w:cs="Times New Roman"/>
                <w:sz w:val="24"/>
                <w:szCs w:val="24"/>
              </w:rPr>
              <w:t>0.987</w:t>
            </w:r>
          </w:p>
        </w:tc>
      </w:tr>
    </w:tbl>
    <w:p w14:paraId="783C04F4" w14:textId="77777777" w:rsidR="00D93A9D" w:rsidRPr="004715DF" w:rsidRDefault="00D93A9D" w:rsidP="00D93A9D">
      <w:pPr>
        <w:wordWrap/>
        <w:spacing w:after="0"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ICC,</w:t>
      </w:r>
      <w:r w:rsidRPr="004715DF">
        <w:rPr>
          <w:rFonts w:ascii="Times New Roman" w:hAnsi="Times New Roman" w:cs="Times New Roman"/>
          <w:sz w:val="24"/>
          <w:szCs w:val="24"/>
        </w:rPr>
        <w:t xml:space="preserve"> intraclass correlation coeffic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715DF">
        <w:rPr>
          <w:rFonts w:ascii="Times New Roman" w:hAnsi="Times New Roman" w:cs="Times New Roman"/>
          <w:sz w:val="24"/>
          <w:szCs w:val="24"/>
        </w:rPr>
        <w:t>ent;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715DF">
        <w:rPr>
          <w:rFonts w:ascii="Times New Roman" w:hAnsi="Times New Roman" w:cs="Times New Roman"/>
          <w:sz w:val="24"/>
          <w:szCs w:val="24"/>
        </w:rPr>
        <w:t xml:space="preserve"> confidence interval</w:t>
      </w:r>
    </w:p>
    <w:p w14:paraId="001D6DAE" w14:textId="0962A5AD" w:rsidR="00555FAC" w:rsidRDefault="00555FAC">
      <w:pPr>
        <w:widowControl/>
        <w:wordWrap/>
        <w:autoSpaceDE/>
        <w:autoSpaceDN/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</w:pPr>
      <w:r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br w:type="page"/>
      </w:r>
    </w:p>
    <w:p w14:paraId="60784353" w14:textId="3D4A595E" w:rsidR="00555FAC" w:rsidRPr="002409ED" w:rsidRDefault="00555FAC" w:rsidP="00555FAC">
      <w:pPr>
        <w:widowControl/>
        <w:wordWrap/>
        <w:autoSpaceDE/>
        <w:autoSpaceDN/>
        <w:rPr>
          <w:rFonts w:ascii="Times New Roman" w:eastAsiaTheme="minorEastAsia" w:hAnsi="Times New Roman" w:cs="Times New Roman"/>
          <w:sz w:val="22"/>
          <w:szCs w:val="22"/>
          <w:highlight w:val="white"/>
        </w:rPr>
      </w:pPr>
      <w:r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lastRenderedPageBreak/>
        <w:t xml:space="preserve">Supplementary </w:t>
      </w:r>
      <w:r w:rsidRPr="002409ED"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t xml:space="preserve">Table </w:t>
      </w:r>
      <w:r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t>3</w:t>
      </w:r>
      <w:r w:rsidRPr="002409ED"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t xml:space="preserve">. </w:t>
      </w:r>
      <w:r w:rsidRPr="002409ED">
        <w:rPr>
          <w:rFonts w:ascii="Times New Roman" w:eastAsiaTheme="minorEastAsia" w:hAnsi="Times New Roman" w:cs="Times New Roman"/>
          <w:sz w:val="22"/>
          <w:szCs w:val="22"/>
          <w:highlight w:val="white"/>
        </w:rPr>
        <w:t>Descriptions on each scoring system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134"/>
        <w:gridCol w:w="7882"/>
      </w:tblGrid>
      <w:tr w:rsidR="00555FAC" w:rsidRPr="002409ED" w14:paraId="1994654A" w14:textId="77777777" w:rsidTr="004C77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  <w:bottom w:val="single" w:sz="18" w:space="0" w:color="auto"/>
            </w:tcBorders>
          </w:tcPr>
          <w:p w14:paraId="00BBB7A0" w14:textId="77777777" w:rsidR="00555FAC" w:rsidRPr="002409ED" w:rsidRDefault="00555FAC" w:rsidP="004C7730">
            <w:pPr>
              <w:wordWrap/>
              <w:spacing w:line="360" w:lineRule="auto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Scoring</w:t>
            </w:r>
          </w:p>
        </w:tc>
        <w:tc>
          <w:tcPr>
            <w:tcW w:w="7882" w:type="dxa"/>
            <w:tcBorders>
              <w:top w:val="single" w:sz="4" w:space="0" w:color="auto"/>
              <w:bottom w:val="single" w:sz="18" w:space="0" w:color="auto"/>
            </w:tcBorders>
          </w:tcPr>
          <w:p w14:paraId="3C801AE4" w14:textId="77777777" w:rsidR="00555FAC" w:rsidRPr="002409ED" w:rsidRDefault="00555FAC" w:rsidP="004C7730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Descriptions</w:t>
            </w:r>
          </w:p>
        </w:tc>
      </w:tr>
      <w:tr w:rsidR="00555FAC" w:rsidRPr="002409ED" w14:paraId="10A6BF53" w14:textId="77777777" w:rsidTr="004C77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18" w:space="0" w:color="auto"/>
              <w:bottom w:val="nil"/>
            </w:tcBorders>
          </w:tcPr>
          <w:p w14:paraId="6CFE7942" w14:textId="77777777" w:rsidR="00555FAC" w:rsidRPr="002409ED" w:rsidRDefault="00555FAC" w:rsidP="004C7730">
            <w:pPr>
              <w:wordWrap/>
              <w:spacing w:line="360" w:lineRule="auto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DS</w:t>
            </w:r>
          </w:p>
        </w:tc>
        <w:tc>
          <w:tcPr>
            <w:tcW w:w="7882" w:type="dxa"/>
            <w:tcBorders>
              <w:top w:val="single" w:sz="18" w:space="0" w:color="auto"/>
              <w:bottom w:val="nil"/>
            </w:tcBorders>
          </w:tcPr>
          <w:p w14:paraId="797ECDB6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</w:tr>
      <w:tr w:rsidR="00555FAC" w:rsidRPr="002409ED" w14:paraId="65C37217" w14:textId="77777777" w:rsidTr="004C77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nil"/>
            </w:tcBorders>
          </w:tcPr>
          <w:p w14:paraId="68067E89" w14:textId="77777777" w:rsidR="00555FAC" w:rsidRPr="002409ED" w:rsidRDefault="00555FAC" w:rsidP="004C7730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0</w:t>
            </w:r>
          </w:p>
        </w:tc>
        <w:tc>
          <w:tcPr>
            <w:tcW w:w="7882" w:type="dxa"/>
            <w:tcBorders>
              <w:top w:val="nil"/>
              <w:bottom w:val="nil"/>
            </w:tcBorders>
          </w:tcPr>
          <w:p w14:paraId="5C312E20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 myocardial uptake and normal rib uptake</w:t>
            </w:r>
          </w:p>
        </w:tc>
      </w:tr>
      <w:tr w:rsidR="00555FAC" w:rsidRPr="002409ED" w14:paraId="4D8E9A29" w14:textId="77777777" w:rsidTr="004C77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nil"/>
            </w:tcBorders>
          </w:tcPr>
          <w:p w14:paraId="15FCCED9" w14:textId="77777777" w:rsidR="00555FAC" w:rsidRPr="002409ED" w:rsidRDefault="00555FAC" w:rsidP="004C7730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1</w:t>
            </w:r>
          </w:p>
        </w:tc>
        <w:tc>
          <w:tcPr>
            <w:tcW w:w="7882" w:type="dxa"/>
            <w:tcBorders>
              <w:top w:val="nil"/>
              <w:bottom w:val="nil"/>
            </w:tcBorders>
          </w:tcPr>
          <w:p w14:paraId="1E98234A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myocardial uptake is less than rib uptake</w:t>
            </w:r>
          </w:p>
        </w:tc>
      </w:tr>
      <w:tr w:rsidR="00555FAC" w:rsidRPr="002409ED" w14:paraId="61855583" w14:textId="77777777" w:rsidTr="004C77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nil"/>
            </w:tcBorders>
          </w:tcPr>
          <w:p w14:paraId="72BCED49" w14:textId="77777777" w:rsidR="00555FAC" w:rsidRPr="002409ED" w:rsidRDefault="00555FAC" w:rsidP="004C7730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2</w:t>
            </w:r>
          </w:p>
        </w:tc>
        <w:tc>
          <w:tcPr>
            <w:tcW w:w="7882" w:type="dxa"/>
            <w:tcBorders>
              <w:top w:val="nil"/>
              <w:bottom w:val="nil"/>
            </w:tcBorders>
          </w:tcPr>
          <w:p w14:paraId="54E7F3EB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myocardial uptake is equal to rib uptake</w:t>
            </w:r>
          </w:p>
        </w:tc>
      </w:tr>
      <w:tr w:rsidR="00555FAC" w:rsidRPr="002409ED" w14:paraId="3078DD5B" w14:textId="77777777" w:rsidTr="004C77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nil"/>
            </w:tcBorders>
          </w:tcPr>
          <w:p w14:paraId="532E65F2" w14:textId="77777777" w:rsidR="00555FAC" w:rsidRPr="002409ED" w:rsidRDefault="00555FAC" w:rsidP="004C7730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3</w:t>
            </w:r>
          </w:p>
        </w:tc>
        <w:tc>
          <w:tcPr>
            <w:tcW w:w="7882" w:type="dxa"/>
            <w:tcBorders>
              <w:top w:val="nil"/>
              <w:bottom w:val="nil"/>
            </w:tcBorders>
          </w:tcPr>
          <w:p w14:paraId="3609C936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myocardial uptake is greater than rib uptake with mild or absent rib uptake</w:t>
            </w:r>
          </w:p>
        </w:tc>
      </w:tr>
      <w:tr w:rsidR="00555FAC" w:rsidRPr="002409ED" w14:paraId="16A77FF6" w14:textId="77777777" w:rsidTr="004C77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nil"/>
            </w:tcBorders>
          </w:tcPr>
          <w:p w14:paraId="27D0C380" w14:textId="77777777" w:rsidR="00555FAC" w:rsidRPr="002409ED" w:rsidRDefault="00555FAC" w:rsidP="004C7730">
            <w:pPr>
              <w:wordWrap/>
              <w:spacing w:line="360" w:lineRule="auto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PS</w:t>
            </w:r>
          </w:p>
        </w:tc>
        <w:tc>
          <w:tcPr>
            <w:tcW w:w="7882" w:type="dxa"/>
            <w:tcBorders>
              <w:top w:val="nil"/>
              <w:bottom w:val="nil"/>
            </w:tcBorders>
          </w:tcPr>
          <w:p w14:paraId="0EE8DE5E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</w:p>
        </w:tc>
      </w:tr>
      <w:tr w:rsidR="00555FAC" w:rsidRPr="002409ED" w14:paraId="6683B5ED" w14:textId="77777777" w:rsidTr="004C77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nil"/>
            </w:tcBorders>
          </w:tcPr>
          <w:p w14:paraId="32E4C29B" w14:textId="77777777" w:rsidR="00555FAC" w:rsidRPr="002409ED" w:rsidRDefault="00555FAC" w:rsidP="004C7730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0</w:t>
            </w:r>
          </w:p>
        </w:tc>
        <w:tc>
          <w:tcPr>
            <w:tcW w:w="7882" w:type="dxa"/>
            <w:tcBorders>
              <w:top w:val="nil"/>
              <w:bottom w:val="nil"/>
            </w:tcBorders>
          </w:tcPr>
          <w:p w14:paraId="0D0A7DAB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absent myocardial uptake and normal bone uptake</w:t>
            </w:r>
          </w:p>
        </w:tc>
      </w:tr>
      <w:tr w:rsidR="00555FAC" w:rsidRPr="002409ED" w14:paraId="3AAA908B" w14:textId="77777777" w:rsidTr="004C77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nil"/>
            </w:tcBorders>
          </w:tcPr>
          <w:p w14:paraId="65E736C3" w14:textId="77777777" w:rsidR="00555FAC" w:rsidRPr="002409ED" w:rsidRDefault="00555FAC" w:rsidP="004C7730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1</w:t>
            </w:r>
          </w:p>
        </w:tc>
        <w:tc>
          <w:tcPr>
            <w:tcW w:w="7882" w:type="dxa"/>
            <w:tcBorders>
              <w:top w:val="nil"/>
              <w:bottom w:val="nil"/>
            </w:tcBorders>
          </w:tcPr>
          <w:p w14:paraId="722CC5BB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mild myocardial uptake that is inferior to bone uptake</w:t>
            </w:r>
          </w:p>
        </w:tc>
      </w:tr>
      <w:tr w:rsidR="00555FAC" w:rsidRPr="002409ED" w14:paraId="43795F55" w14:textId="77777777" w:rsidTr="004C77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nil"/>
            </w:tcBorders>
          </w:tcPr>
          <w:p w14:paraId="3C77F6D8" w14:textId="77777777" w:rsidR="00555FAC" w:rsidRPr="002409ED" w:rsidRDefault="00555FAC" w:rsidP="004C7730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2</w:t>
            </w:r>
          </w:p>
        </w:tc>
        <w:tc>
          <w:tcPr>
            <w:tcW w:w="7882" w:type="dxa"/>
            <w:tcBorders>
              <w:top w:val="nil"/>
              <w:bottom w:val="nil"/>
            </w:tcBorders>
          </w:tcPr>
          <w:p w14:paraId="614587D8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moderate myocardial uptake accompanied by attenuated bone uptake</w:t>
            </w:r>
          </w:p>
        </w:tc>
      </w:tr>
      <w:tr w:rsidR="00555FAC" w:rsidRPr="002409ED" w14:paraId="63BB6FFA" w14:textId="77777777" w:rsidTr="004C77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single" w:sz="4" w:space="0" w:color="auto"/>
            </w:tcBorders>
          </w:tcPr>
          <w:p w14:paraId="224B0F01" w14:textId="77777777" w:rsidR="00555FAC" w:rsidRPr="002409ED" w:rsidRDefault="00555FAC" w:rsidP="004C7730">
            <w:pPr>
              <w:wordWrap/>
              <w:spacing w:line="360" w:lineRule="auto"/>
              <w:ind w:leftChars="159" w:left="318"/>
              <w:jc w:val="left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Theme="minorEastAsia" w:hAnsi="Times New Roman" w:cs="Times New Roman"/>
                <w:b w:val="0"/>
                <w:sz w:val="22"/>
                <w:szCs w:val="22"/>
              </w:rPr>
              <w:t>3</w:t>
            </w:r>
          </w:p>
        </w:tc>
        <w:tc>
          <w:tcPr>
            <w:tcW w:w="7882" w:type="dxa"/>
            <w:tcBorders>
              <w:top w:val="nil"/>
              <w:bottom w:val="single" w:sz="4" w:space="0" w:color="auto"/>
            </w:tcBorders>
          </w:tcPr>
          <w:p w14:paraId="348B6C03" w14:textId="77777777" w:rsidR="00555FAC" w:rsidRPr="002409ED" w:rsidRDefault="00555FAC" w:rsidP="004C7730">
            <w:pPr>
              <w:wordWrap/>
              <w:spacing w:line="360" w:lineRule="auto"/>
              <w:ind w:leftChars="88" w:left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2409E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strong myocardial uptake with mild or absent bone uptake</w:t>
            </w:r>
          </w:p>
        </w:tc>
      </w:tr>
    </w:tbl>
    <w:p w14:paraId="28C3AF33" w14:textId="77777777" w:rsidR="00555FAC" w:rsidRPr="002409ED" w:rsidRDefault="00555FAC" w:rsidP="00555FAC">
      <w:pPr>
        <w:widowControl/>
        <w:wordWrap/>
        <w:autoSpaceDE/>
        <w:autoSpaceDN/>
        <w:spacing w:after="0" w:line="360" w:lineRule="auto"/>
        <w:rPr>
          <w:rFonts w:ascii="Times New Roman" w:eastAsiaTheme="minorEastAsia" w:hAnsi="Times New Roman" w:cs="Times New Roman"/>
          <w:sz w:val="22"/>
          <w:szCs w:val="22"/>
          <w:highlight w:val="white"/>
        </w:rPr>
      </w:pPr>
    </w:p>
    <w:p w14:paraId="6F09A7D3" w14:textId="77777777" w:rsidR="002409ED" w:rsidRPr="00555FAC" w:rsidRDefault="002409ED" w:rsidP="002409ED">
      <w:pPr>
        <w:widowControl/>
        <w:wordWrap/>
        <w:autoSpaceDE/>
        <w:autoSpaceDN/>
        <w:spacing w:after="0" w:line="360" w:lineRule="auto"/>
        <w:rPr>
          <w:rFonts w:ascii="Times New Roman" w:eastAsiaTheme="minorEastAsia" w:hAnsi="Times New Roman" w:cs="Times New Roman"/>
          <w:b/>
          <w:sz w:val="22"/>
          <w:szCs w:val="22"/>
          <w:highlight w:val="white"/>
        </w:rPr>
        <w:sectPr w:rsidR="002409ED" w:rsidRPr="00555FAC" w:rsidSect="003D1587">
          <w:pgSz w:w="11906" w:h="16838"/>
          <w:pgMar w:top="1418" w:right="1418" w:bottom="1418" w:left="1418" w:header="851" w:footer="992" w:gutter="0"/>
          <w:cols w:space="425"/>
          <w:docGrid w:linePitch="360"/>
        </w:sectPr>
      </w:pPr>
    </w:p>
    <w:p w14:paraId="338861A8" w14:textId="7CC38EBE" w:rsidR="00BD1150" w:rsidRPr="004A1CB8" w:rsidRDefault="00946AA1" w:rsidP="0040092A">
      <w:pPr>
        <w:wordWrap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highlight w:val="white"/>
        </w:rPr>
        <w:lastRenderedPageBreak/>
        <w:t>Supplementary</w:t>
      </w:r>
      <w:r w:rsidR="004A1CB8" w:rsidRPr="004A1CB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Fig.</w:t>
      </w:r>
      <w:r w:rsidR="00BD1150" w:rsidRPr="004A1CB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55FAC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BD1150" w:rsidRPr="004A1CB8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E42589" w:rsidRPr="004A1CB8">
        <w:rPr>
          <w:rFonts w:ascii="Times New Roman" w:eastAsiaTheme="minorEastAsia" w:hAnsi="Times New Roman" w:cs="Times New Roman" w:hint="eastAsia"/>
          <w:b/>
          <w:color w:val="000000"/>
          <w:sz w:val="24"/>
          <w:szCs w:val="24"/>
        </w:rPr>
        <w:t xml:space="preserve">Bland-Altman plot for </w:t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 xml:space="preserve">the two readers’ measurements on </w:t>
      </w:r>
      <w:r w:rsidR="00E42589" w:rsidRPr="004A1CB8">
        <w:rPr>
          <w:rFonts w:ascii="Times New Roman" w:eastAsiaTheme="minorEastAsia" w:hAnsi="Times New Roman" w:cs="Times New Roman" w:hint="eastAsia"/>
          <w:b/>
          <w:color w:val="000000"/>
          <w:sz w:val="24"/>
          <w:szCs w:val="24"/>
        </w:rPr>
        <w:t>quantitative</w:t>
      </w:r>
      <w:r w:rsidR="00832D0E" w:rsidRPr="004A1CB8">
        <w:rPr>
          <w:rFonts w:ascii="Times New Roman" w:eastAsiaTheme="minorEastAsia" w:hAnsi="Times New Roman" w:cs="Times New Roman" w:hint="eastAsia"/>
          <w:b/>
          <w:color w:val="000000"/>
          <w:sz w:val="24"/>
          <w:szCs w:val="24"/>
        </w:rPr>
        <w:t xml:space="preserve"> indexes</w:t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 xml:space="preserve"> (for those with DS </w:t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sym w:font="Symbol" w:char="F0B3"/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 xml:space="preserve"> 1)</w:t>
      </w:r>
    </w:p>
    <w:p w14:paraId="61DEB2D7" w14:textId="3B5F6C1E" w:rsidR="00832D0E" w:rsidRPr="00880B6D" w:rsidRDefault="00C20655" w:rsidP="0019464A">
      <w:pPr>
        <w:spacing w:line="360" w:lineRule="auto"/>
        <w:rPr>
          <w:rFonts w:ascii="Times New Roman" w:eastAsiaTheme="minorEastAsia" w:hAnsi="Times New Roman" w:cs="Times New Roman"/>
          <w:color w:val="000000"/>
          <w:sz w:val="24"/>
          <w:szCs w:val="24"/>
        </w:rPr>
      </w:pPr>
      <w:r>
        <w:rPr>
          <w:noProof/>
          <w:sz w:val="24"/>
          <w:szCs w:val="24"/>
        </w:rPr>
        <w:pict w14:anchorId="5B5C3E1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-2.8pt;margin-top:30.25pt;width:693pt;height:356pt;z-index:-251640832;mso-position-horizontal-relative:text;mso-position-vertical-relative:text;mso-width-relative:page;mso-height-relative:page">
            <v:imagedata r:id="rId7" o:title="Bland_altman_plots"/>
          </v:shape>
        </w:pict>
      </w:r>
      <w:r w:rsidR="00832D0E" w:rsidRPr="004A1CB8">
        <w:rPr>
          <w:rFonts w:ascii="Times New Roman" w:eastAsiaTheme="minorEastAsia" w:hAnsi="Times New Roman" w:cs="Times New Roman"/>
          <w:color w:val="000000"/>
          <w:sz w:val="24"/>
          <w:szCs w:val="24"/>
        </w:rPr>
        <w:t>B</w:t>
      </w:r>
      <w:r w:rsidR="0019464A" w:rsidRPr="004A1CB8">
        <w:rPr>
          <w:rFonts w:ascii="Times New Roman" w:eastAsiaTheme="minorEastAsia" w:hAnsi="Times New Roman" w:cs="Times New Roman"/>
          <w:color w:val="000000"/>
          <w:sz w:val="24"/>
          <w:szCs w:val="24"/>
        </w:rPr>
        <w:t>lue line</w:t>
      </w:r>
      <w:r w:rsidR="00832D0E" w:rsidRPr="004A1CB8">
        <w:rPr>
          <w:rFonts w:ascii="Times New Roman" w:eastAsiaTheme="minorEastAsia" w:hAnsi="Times New Roman" w:cs="Times New Roman"/>
          <w:color w:val="000000"/>
          <w:sz w:val="24"/>
          <w:szCs w:val="24"/>
        </w:rPr>
        <w:t>s</w:t>
      </w:r>
      <w:r w:rsidR="0019464A" w:rsidRPr="004A1CB8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represent</w:t>
      </w:r>
      <w:r w:rsidR="0019464A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the mean difference </w:t>
      </w:r>
      <w:r w:rsidR="00832D0E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betwe</w:t>
      </w:r>
      <w:r w:rsidR="0019464A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en the two </w:t>
      </w:r>
      <w:r w:rsidR="00A25CCD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reader</w:t>
      </w:r>
      <w:r w:rsidR="0019464A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s and red lines represent 1.96</w:t>
      </w:r>
      <w:r w:rsidR="00495A51" w:rsidRPr="00880B6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32D0E" w:rsidRPr="00880B6D">
        <w:rPr>
          <w:rFonts w:ascii="Times New Roman" w:hAnsi="Times New Roman" w:cs="Times New Roman"/>
          <w:color w:val="000000"/>
          <w:sz w:val="24"/>
          <w:szCs w:val="24"/>
        </w:rPr>
        <w:sym w:font="Symbol" w:char="F0B4"/>
      </w:r>
      <w:r w:rsidR="00495A51" w:rsidRPr="00880B6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9464A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SD</w:t>
      </w:r>
      <w:r w:rsidR="00832D0E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of</w:t>
      </w:r>
      <w:r w:rsidR="0019464A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the difference</w:t>
      </w:r>
      <w:r w:rsidR="00832D0E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s</w:t>
      </w:r>
      <w:r w:rsidR="0019464A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.</w:t>
      </w:r>
    </w:p>
    <w:p w14:paraId="2827EBFC" w14:textId="77777777" w:rsidR="00DD6696" w:rsidRDefault="0040092A" w:rsidP="0019464A">
      <w:pPr>
        <w:spacing w:line="360" w:lineRule="auto"/>
        <w:rPr>
          <w:rFonts w:ascii="Times New Roman" w:hAnsi="Times New Roman" w:cs="Times New Roman"/>
          <w:sz w:val="22"/>
          <w:szCs w:val="22"/>
        </w:rPr>
        <w:sectPr w:rsidR="00DD6696" w:rsidSect="002409ED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19464A">
        <w:rPr>
          <w:rFonts w:ascii="Times New Roman" w:hAnsi="Times New Roman" w:cs="Times New Roman"/>
          <w:sz w:val="22"/>
          <w:szCs w:val="22"/>
        </w:rPr>
        <w:br w:type="page"/>
      </w:r>
    </w:p>
    <w:p w14:paraId="3255AEE5" w14:textId="1520FF8A" w:rsidR="0013557B" w:rsidRPr="004A1CB8" w:rsidRDefault="00946AA1" w:rsidP="00DD6696">
      <w:pPr>
        <w:widowControl/>
        <w:wordWrap/>
        <w:autoSpaceDE/>
        <w:autoSpaceDN/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highlight w:val="white"/>
        </w:rPr>
        <w:lastRenderedPageBreak/>
        <w:t>Supplementary</w:t>
      </w:r>
      <w:r w:rsidR="004A1CB8" w:rsidRPr="004A1CB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353198">
        <w:rPr>
          <w:rFonts w:ascii="Times New Roman" w:eastAsiaTheme="minorEastAsia" w:hAnsi="Times New Roman" w:cs="Times New Roman"/>
          <w:b/>
          <w:sz w:val="24"/>
          <w:szCs w:val="24"/>
        </w:rPr>
        <w:t>Fig.</w:t>
      </w:r>
      <w:r w:rsidR="0013557B" w:rsidRPr="004A1CB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44D9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13557B" w:rsidRPr="004A1CB8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>Correlat</w:t>
      </w:r>
      <w:r w:rsidR="00464421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>ion</w:t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>s</w:t>
      </w:r>
      <w:r w:rsidR="00464421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 xml:space="preserve"> of SPECT/CT indexes with planar indexes</w:t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 xml:space="preserve"> (for those with DS </w:t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sym w:font="Symbol" w:char="F0B3"/>
      </w:r>
      <w:r w:rsidR="00832D0E" w:rsidRPr="004A1CB8">
        <w:rPr>
          <w:rFonts w:ascii="Times New Roman" w:eastAsiaTheme="minorEastAsia" w:hAnsi="Times New Roman" w:cs="Times New Roman"/>
          <w:b/>
          <w:color w:val="000000"/>
          <w:sz w:val="24"/>
          <w:szCs w:val="24"/>
        </w:rPr>
        <w:t xml:space="preserve"> 1)</w:t>
      </w:r>
    </w:p>
    <w:p w14:paraId="61A70791" w14:textId="78A22283" w:rsidR="0013557B" w:rsidRPr="00880B6D" w:rsidRDefault="00C20655" w:rsidP="0019464A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sz w:val="24"/>
          <w:szCs w:val="24"/>
        </w:rPr>
        <w:pict w14:anchorId="3BCEEB5B">
          <v:shape id="_x0000_s1034" type="#_x0000_t75" style="position:absolute;left:0;text-align:left;margin-left:0;margin-top:25pt;width:684.45pt;height:342.25pt;z-index:-251638784;mso-position-horizontal-relative:text;mso-position-vertical-relative:text;mso-width-relative:page;mso-height-relative:page">
            <v:imagedata r:id="rId8" o:title="Scatter plot for SPECT vs"/>
          </v:shape>
        </w:pict>
      </w:r>
      <w:r w:rsidR="00301AE9" w:rsidRPr="004A1CB8">
        <w:rPr>
          <w:rFonts w:ascii="Times New Roman" w:eastAsiaTheme="minorEastAsia" w:hAnsi="Times New Roman" w:cs="Times New Roman"/>
          <w:color w:val="000000"/>
          <w:sz w:val="24"/>
          <w:szCs w:val="24"/>
        </w:rPr>
        <w:t>Pearson’s correlation coefficients</w:t>
      </w:r>
      <w:r w:rsidR="00301AE9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(R) and p-values </w:t>
      </w:r>
      <w:r w:rsidR="00832D0E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a</w:t>
      </w:r>
      <w:r w:rsidR="00301AE9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re </w:t>
      </w:r>
      <w:r w:rsidR="00832D0E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shown</w:t>
      </w:r>
      <w:r w:rsidR="00301AE9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on top-left corner</w:t>
      </w:r>
      <w:r w:rsidR="00832D0E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s</w:t>
      </w:r>
      <w:r w:rsidR="00301AE9" w:rsidRPr="00880B6D">
        <w:rPr>
          <w:rFonts w:ascii="Times New Roman" w:eastAsiaTheme="minorEastAsia" w:hAnsi="Times New Roman" w:cs="Times New Roman"/>
          <w:color w:val="000000"/>
          <w:sz w:val="24"/>
          <w:szCs w:val="24"/>
        </w:rPr>
        <w:t>.</w:t>
      </w:r>
    </w:p>
    <w:p w14:paraId="204FAFE4" w14:textId="77777777" w:rsidR="00AE64D5" w:rsidRDefault="00AE64D5" w:rsidP="007D3CE1">
      <w:pPr>
        <w:widowControl/>
        <w:wordWrap/>
        <w:autoSpaceDE/>
        <w:autoSpaceDN/>
        <w:spacing w:line="360" w:lineRule="auto"/>
        <w:rPr>
          <w:rFonts w:ascii="Times New Roman" w:eastAsiaTheme="minorEastAsia" w:hAnsi="Times New Roman" w:cs="Times New Roman"/>
          <w:b/>
          <w:sz w:val="30"/>
          <w:szCs w:val="30"/>
        </w:rPr>
      </w:pPr>
      <w:r>
        <w:rPr>
          <w:rFonts w:ascii="Times New Roman" w:eastAsiaTheme="minorEastAsia" w:hAnsi="Times New Roman" w:cs="Times New Roman"/>
          <w:b/>
          <w:sz w:val="30"/>
          <w:szCs w:val="30"/>
        </w:rPr>
        <w:t>a</w:t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  <w:t xml:space="preserve">   b</w:t>
      </w:r>
    </w:p>
    <w:p w14:paraId="34BC84AA" w14:textId="77777777" w:rsidR="00AE64D5" w:rsidRDefault="00AE64D5" w:rsidP="007D3CE1">
      <w:pPr>
        <w:widowControl/>
        <w:wordWrap/>
        <w:autoSpaceDE/>
        <w:autoSpaceDN/>
        <w:spacing w:line="360" w:lineRule="auto"/>
        <w:rPr>
          <w:rFonts w:ascii="Times New Roman" w:eastAsiaTheme="minorEastAsia" w:hAnsi="Times New Roman" w:cs="Times New Roman"/>
          <w:b/>
          <w:sz w:val="30"/>
          <w:szCs w:val="30"/>
        </w:rPr>
      </w:pPr>
    </w:p>
    <w:p w14:paraId="3F3A305F" w14:textId="77777777" w:rsidR="00AE64D5" w:rsidRDefault="00AE64D5" w:rsidP="007D3CE1">
      <w:pPr>
        <w:widowControl/>
        <w:wordWrap/>
        <w:autoSpaceDE/>
        <w:autoSpaceDN/>
        <w:spacing w:line="360" w:lineRule="auto"/>
        <w:rPr>
          <w:rFonts w:ascii="Times New Roman" w:eastAsiaTheme="minorEastAsia" w:hAnsi="Times New Roman" w:cs="Times New Roman"/>
          <w:b/>
          <w:sz w:val="30"/>
          <w:szCs w:val="30"/>
        </w:rPr>
      </w:pPr>
    </w:p>
    <w:p w14:paraId="365E7259" w14:textId="77777777" w:rsidR="00AE64D5" w:rsidRDefault="00AE64D5" w:rsidP="007D3CE1">
      <w:pPr>
        <w:widowControl/>
        <w:wordWrap/>
        <w:autoSpaceDE/>
        <w:autoSpaceDN/>
        <w:spacing w:line="360" w:lineRule="auto"/>
        <w:rPr>
          <w:rFonts w:ascii="Times New Roman" w:eastAsiaTheme="minorEastAsia" w:hAnsi="Times New Roman" w:cs="Times New Roman"/>
          <w:b/>
          <w:sz w:val="30"/>
          <w:szCs w:val="30"/>
        </w:rPr>
      </w:pPr>
    </w:p>
    <w:p w14:paraId="60557EE5" w14:textId="77777777" w:rsidR="00AE64D5" w:rsidRDefault="00AE64D5" w:rsidP="007D3CE1">
      <w:pPr>
        <w:widowControl/>
        <w:wordWrap/>
        <w:autoSpaceDE/>
        <w:autoSpaceDN/>
        <w:spacing w:line="360" w:lineRule="auto"/>
        <w:rPr>
          <w:rFonts w:ascii="Times New Roman" w:eastAsiaTheme="minorEastAsia" w:hAnsi="Times New Roman" w:cs="Times New Roman"/>
          <w:b/>
          <w:sz w:val="30"/>
          <w:szCs w:val="30"/>
        </w:rPr>
      </w:pPr>
    </w:p>
    <w:p w14:paraId="473C5DB4" w14:textId="65810CD9" w:rsidR="00F62523" w:rsidRPr="00AE64D5" w:rsidRDefault="00AE64D5" w:rsidP="007D3CE1">
      <w:pPr>
        <w:widowControl/>
        <w:wordWrap/>
        <w:autoSpaceDE/>
        <w:autoSpaceDN/>
        <w:spacing w:line="360" w:lineRule="auto"/>
        <w:rPr>
          <w:rFonts w:ascii="Times New Roman" w:eastAsiaTheme="minorEastAsia" w:hAnsi="Times New Roman" w:cs="Times New Roman"/>
          <w:b/>
          <w:sz w:val="30"/>
          <w:szCs w:val="30"/>
          <w:highlight w:val="white"/>
        </w:rPr>
      </w:pPr>
      <w:r>
        <w:rPr>
          <w:rFonts w:ascii="Times New Roman" w:eastAsiaTheme="minorEastAsia" w:hAnsi="Times New Roman" w:cs="Times New Roman"/>
          <w:b/>
          <w:sz w:val="30"/>
          <w:szCs w:val="30"/>
        </w:rPr>
        <w:t>c</w:t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</w:r>
      <w:r>
        <w:rPr>
          <w:rFonts w:ascii="Times New Roman" w:eastAsiaTheme="minorEastAsia" w:hAnsi="Times New Roman" w:cs="Times New Roman"/>
          <w:b/>
          <w:sz w:val="30"/>
          <w:szCs w:val="30"/>
        </w:rPr>
        <w:tab/>
        <w:t xml:space="preserve">   </w:t>
      </w:r>
      <w:bookmarkStart w:id="0" w:name="_GoBack"/>
      <w:bookmarkEnd w:id="0"/>
      <w:r>
        <w:rPr>
          <w:rFonts w:ascii="Times New Roman" w:eastAsiaTheme="minorEastAsia" w:hAnsi="Times New Roman" w:cs="Times New Roman"/>
          <w:b/>
          <w:sz w:val="30"/>
          <w:szCs w:val="30"/>
        </w:rPr>
        <w:t>d</w:t>
      </w:r>
      <w:r w:rsidR="0013557B" w:rsidRPr="00AE64D5">
        <w:rPr>
          <w:rFonts w:ascii="Times New Roman" w:eastAsia="Times New Roman" w:hAnsi="Times New Roman" w:cs="Times New Roman"/>
          <w:b/>
          <w:sz w:val="30"/>
          <w:szCs w:val="30"/>
        </w:rPr>
        <w:br w:type="page"/>
      </w:r>
    </w:p>
    <w:p w14:paraId="4857C1A8" w14:textId="216DA879" w:rsidR="002409ED" w:rsidRPr="004A1CB8" w:rsidRDefault="00946AA1" w:rsidP="00045B4F">
      <w:pPr>
        <w:widowControl/>
        <w:wordWrap/>
        <w:autoSpaceDE/>
        <w:autoSpaceDN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highlight w:val="white"/>
        </w:rPr>
        <w:lastRenderedPageBreak/>
        <w:t>Supplementary</w:t>
      </w:r>
      <w:r w:rsidR="004A1CB8" w:rsidRPr="004A1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3531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Fig.</w:t>
      </w:r>
      <w:r w:rsidR="00B415AD" w:rsidRPr="004A1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244D9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</w:t>
      </w:r>
      <w:r w:rsidR="002409ED" w:rsidRPr="004A1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Association of echocardiographic parameters with </w:t>
      </w:r>
      <w:r w:rsidR="001751EC" w:rsidRPr="004A1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visual </w:t>
      </w:r>
      <w:r w:rsidR="002409ED" w:rsidRPr="004A1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score and SUVmax</w:t>
      </w:r>
    </w:p>
    <w:p w14:paraId="54EF0A34" w14:textId="3E5D7C10" w:rsidR="007A4FAC" w:rsidRPr="004A1CB8" w:rsidRDefault="000D6D38" w:rsidP="002409ED">
      <w:pPr>
        <w:wordWrap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 w:rsidR="00244D9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</w:t>
      </w:r>
      <w:r w:rsidR="002409ED" w:rsidRPr="004A1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2409ED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E/A and E/e</w:t>
      </w:r>
      <w:r w:rsidR="00880B6D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>’</w:t>
      </w:r>
      <w:r w:rsidR="002409ED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80B6D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did not show significant difference between different DS </w:t>
      </w:r>
      <w:r w:rsidR="009715A9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>groups.</w:t>
      </w:r>
    </w:p>
    <w:p w14:paraId="6D571410" w14:textId="3529BE40" w:rsidR="007A4FAC" w:rsidRPr="004A1CB8" w:rsidRDefault="000D6D38" w:rsidP="002409ED">
      <w:pPr>
        <w:wordWrap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 w:rsidR="00244D9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</w:t>
      </w:r>
      <w:r w:rsidR="007A4FAC" w:rsidRPr="004A1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) </w:t>
      </w:r>
      <w:r w:rsidR="007A4FAC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Scatter plots presenting correlation between </w:t>
      </w:r>
      <w:r w:rsidR="00880B6D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>the echocardiography indexes</w:t>
      </w:r>
      <w:r w:rsidR="007A4FAC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SUVma</w:t>
      </w:r>
      <w:r w:rsidR="005361EA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x. </w:t>
      </w:r>
      <w:r w:rsidR="00880B6D" w:rsidRPr="004A1CB8">
        <w:rPr>
          <w:rFonts w:ascii="Times New Roman" w:eastAsia="Times New Roman" w:hAnsi="Times New Roman" w:cs="Times New Roman"/>
          <w:color w:val="000000"/>
          <w:sz w:val="24"/>
          <w:szCs w:val="24"/>
        </w:rPr>
        <w:t>A weak correlation was observed between E/A and SUVmax.</w:t>
      </w:r>
    </w:p>
    <w:p w14:paraId="004BDF24" w14:textId="128A1565" w:rsidR="00D67A72" w:rsidRDefault="00C20655" w:rsidP="002409ED">
      <w:pPr>
        <w:wordWrap/>
        <w:spacing w:after="0" w:line="360" w:lineRule="auto"/>
        <w:rPr>
          <w:rFonts w:ascii="Times New Roman" w:eastAsiaTheme="minorEastAsia" w:hAnsi="Times New Roman" w:cs="Times New Roman"/>
          <w:color w:val="000000"/>
          <w:sz w:val="22"/>
          <w:szCs w:val="22"/>
        </w:rPr>
      </w:pPr>
      <w:r>
        <w:rPr>
          <w:noProof/>
        </w:rPr>
        <w:pict w14:anchorId="667F5FAA">
          <v:shape id="_x0000_s1043" type="#_x0000_t75" style="position:absolute;left:0;text-align:left;margin-left:344.1pt;margin-top:16.45pt;width:387.5pt;height:193.75pt;z-index:-251620352;mso-position-horizontal-relative:text;mso-position-vertical-relative:text;mso-width-relative:page;mso-height-relative:page">
            <v:imagedata r:id="rId9" o:title="Scatter plots btw Echo and SUVmax_mod"/>
          </v:shape>
        </w:pict>
      </w:r>
    </w:p>
    <w:p w14:paraId="2252896D" w14:textId="1D1A5676" w:rsidR="00D67A72" w:rsidRPr="00D67A72" w:rsidRDefault="00C20655" w:rsidP="002409ED">
      <w:pPr>
        <w:wordWrap/>
        <w:spacing w:after="0" w:line="360" w:lineRule="auto"/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</w:pPr>
      <w:r>
        <w:rPr>
          <w:noProof/>
        </w:rPr>
        <w:pict w14:anchorId="34F2D943">
          <v:shape id="_x0000_s1042" type="#_x0000_t75" style="position:absolute;left:0;text-align:left;margin-left:0;margin-top:13.2pt;width:351pt;height:175.5pt;z-index:-251622400;mso-position-horizontal-relative:text;mso-position-vertical-relative:text;mso-width-relative:page;mso-height-relative:page">
            <v:imagedata r:id="rId10" o:title="Echo by Dorbala scores_mod"/>
          </v:shape>
        </w:pict>
      </w:r>
      <w:r w:rsidR="00371E39">
        <w:rPr>
          <w:rFonts w:ascii="Times New Roman" w:eastAsiaTheme="minorEastAsia" w:hAnsi="Times New Roman" w:cs="Times New Roman" w:hint="eastAsia"/>
          <w:color w:val="000000"/>
          <w:sz w:val="22"/>
          <w:szCs w:val="22"/>
        </w:rPr>
        <w:t xml:space="preserve"> </w:t>
      </w:r>
      <w:r w:rsidR="00D67A72">
        <w:rPr>
          <w:rFonts w:ascii="Times New Roman" w:eastAsiaTheme="minorEastAsia" w:hAnsi="Times New Roman" w:cs="Times New Roman" w:hint="eastAsia"/>
          <w:color w:val="000000"/>
          <w:sz w:val="22"/>
          <w:szCs w:val="22"/>
        </w:rPr>
        <w:t>(</w:t>
      </w:r>
      <w:r w:rsidR="00244D97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>a</w:t>
      </w:r>
      <w:r w:rsidR="00D67A72" w:rsidRPr="00D67A72">
        <w:rPr>
          <w:rFonts w:ascii="Times New Roman" w:eastAsiaTheme="minorEastAsia" w:hAnsi="Times New Roman" w:cs="Times New Roman" w:hint="eastAsia"/>
          <w:b/>
          <w:color w:val="000000"/>
          <w:sz w:val="22"/>
          <w:szCs w:val="22"/>
        </w:rPr>
        <w:t xml:space="preserve">) </w:t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ab/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ab/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ab/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ab/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ab/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ab/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ab/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ab/>
        <w:t xml:space="preserve">     (</w:t>
      </w:r>
      <w:r w:rsidR="00244D97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>b</w:t>
      </w:r>
      <w:r w:rsidR="00D67A72" w:rsidRPr="00D67A72"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t>)</w:t>
      </w:r>
    </w:p>
    <w:p w14:paraId="1E5B99AE" w14:textId="7CE618CB" w:rsidR="00D67A72" w:rsidRDefault="00D67A72" w:rsidP="002409ED">
      <w:pPr>
        <w:wordWrap/>
        <w:spacing w:after="0" w:line="360" w:lineRule="auto"/>
        <w:rPr>
          <w:rFonts w:ascii="Times New Roman" w:hAnsi="Times New Roman" w:cs="Times New Roman"/>
          <w:sz w:val="22"/>
          <w:szCs w:val="22"/>
        </w:rPr>
      </w:pPr>
    </w:p>
    <w:p w14:paraId="47E68463" w14:textId="2A6B4159" w:rsidR="007A4FAC" w:rsidRPr="002409ED" w:rsidRDefault="007A4FAC" w:rsidP="002409ED">
      <w:pPr>
        <w:wordWrap/>
        <w:spacing w:after="0" w:line="36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2409ED">
        <w:rPr>
          <w:rFonts w:ascii="Times New Roman" w:hAnsi="Times New Roman" w:cs="Times New Roman"/>
          <w:sz w:val="22"/>
          <w:szCs w:val="22"/>
        </w:rPr>
        <w:br w:type="page"/>
      </w:r>
    </w:p>
    <w:p w14:paraId="45F6D2D4" w14:textId="160F917D" w:rsidR="00D67A72" w:rsidRPr="00E558D5" w:rsidRDefault="00946AA1" w:rsidP="00D67A72">
      <w:pPr>
        <w:wordWrap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Theme="minorEastAsia" w:hAnsi="Times New Roman" w:cs="Times New Roman"/>
          <w:b/>
          <w:sz w:val="24"/>
          <w:szCs w:val="24"/>
          <w:highlight w:val="white"/>
        </w:rPr>
        <w:lastRenderedPageBreak/>
        <w:t>Supplementary</w:t>
      </w:r>
      <w:r w:rsidR="004A1CB8" w:rsidRPr="00E558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3531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Fig.</w:t>
      </w:r>
      <w:r w:rsidR="004A1CB8" w:rsidRPr="00E558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244D9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</w:t>
      </w:r>
      <w:r w:rsidR="00D67A72" w:rsidRPr="00E558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Association of ECV with </w:t>
      </w:r>
      <w:r w:rsidR="00880B6D" w:rsidRPr="00E558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DS</w:t>
      </w:r>
      <w:r w:rsidR="00D67A72" w:rsidRPr="00E558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and SUVmax</w:t>
      </w:r>
    </w:p>
    <w:p w14:paraId="7AD0A915" w14:textId="5395C868" w:rsidR="00880B6D" w:rsidRPr="005638D9" w:rsidRDefault="00304360" w:rsidP="002409ED">
      <w:pPr>
        <w:wordWrap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58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 w:rsidR="007345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</w:t>
      </w:r>
      <w:r w:rsidR="00D67A72" w:rsidRPr="00E558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 w:rsidR="00D67A72" w:rsidRPr="00E558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80B6D" w:rsidRPr="00E558D5">
        <w:rPr>
          <w:rFonts w:ascii="Times New Roman" w:eastAsia="Times New Roman" w:hAnsi="Times New Roman" w:cs="Times New Roman"/>
          <w:sz w:val="24"/>
          <w:szCs w:val="24"/>
        </w:rPr>
        <w:t xml:space="preserve">ECV </w:t>
      </w:r>
      <w:r w:rsidR="00C828B0" w:rsidRPr="00E558D5">
        <w:rPr>
          <w:rFonts w:ascii="Times New Roman" w:eastAsiaTheme="minorEastAsia" w:hAnsi="Times New Roman" w:cs="Times New Roman" w:hint="eastAsia"/>
          <w:sz w:val="24"/>
          <w:szCs w:val="24"/>
        </w:rPr>
        <w:t xml:space="preserve">was significantly </w:t>
      </w:r>
      <w:r w:rsidR="009F4963" w:rsidRPr="00E558D5">
        <w:rPr>
          <w:rFonts w:ascii="Times New Roman" w:eastAsiaTheme="minorEastAsia" w:hAnsi="Times New Roman" w:cs="Times New Roman" w:hint="eastAsia"/>
          <w:sz w:val="24"/>
          <w:szCs w:val="24"/>
        </w:rPr>
        <w:t>different</w:t>
      </w:r>
      <w:r w:rsidR="00C828B0"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="00880B6D" w:rsidRPr="005638D9">
        <w:rPr>
          <w:rFonts w:ascii="Times New Roman" w:eastAsia="Times New Roman" w:hAnsi="Times New Roman" w:cs="Times New Roman"/>
          <w:sz w:val="24"/>
          <w:szCs w:val="24"/>
        </w:rPr>
        <w:t>between DS 0 and 3 (</w:t>
      </w:r>
      <w:r w:rsidR="00880B6D" w:rsidRPr="005638D9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="00F92991">
        <w:rPr>
          <w:rFonts w:ascii="Times New Roman" w:eastAsia="Times New Roman" w:hAnsi="Times New Roman" w:cs="Times New Roman"/>
          <w:sz w:val="24"/>
          <w:szCs w:val="24"/>
        </w:rPr>
        <w:t xml:space="preserve"> = 0.0</w:t>
      </w:r>
      <w:r w:rsidR="00C828B0">
        <w:rPr>
          <w:rFonts w:ascii="Times New Roman" w:eastAsia="Times New Roman" w:hAnsi="Times New Roman" w:cs="Times New Roman"/>
          <w:sz w:val="24"/>
          <w:szCs w:val="24"/>
        </w:rPr>
        <w:t>1</w:t>
      </w:r>
      <w:r w:rsidR="007614B5">
        <w:rPr>
          <w:rFonts w:ascii="Times New Roman" w:eastAsia="Times New Roman" w:hAnsi="Times New Roman" w:cs="Times New Roman"/>
          <w:sz w:val="24"/>
          <w:szCs w:val="24"/>
        </w:rPr>
        <w:t>5</w:t>
      </w:r>
      <w:r w:rsidR="00880B6D" w:rsidRPr="005638D9">
        <w:rPr>
          <w:rFonts w:ascii="Times New Roman" w:eastAsia="Times New Roman" w:hAnsi="Times New Roman" w:cs="Times New Roman"/>
          <w:sz w:val="24"/>
          <w:szCs w:val="24"/>
        </w:rPr>
        <w:t>)</w:t>
      </w:r>
      <w:r w:rsidR="00C75905">
        <w:rPr>
          <w:rFonts w:ascii="Times New Roman" w:eastAsia="Times New Roman" w:hAnsi="Times New Roman" w:cs="Times New Roman"/>
          <w:sz w:val="24"/>
          <w:szCs w:val="24"/>
        </w:rPr>
        <w:t>, although the</w:t>
      </w:r>
      <w:r w:rsidR="00880B6D" w:rsidRPr="005638D9">
        <w:rPr>
          <w:rFonts w:ascii="Times New Roman" w:eastAsia="Times New Roman" w:hAnsi="Times New Roman" w:cs="Times New Roman"/>
          <w:sz w:val="24"/>
          <w:szCs w:val="24"/>
        </w:rPr>
        <w:t xml:space="preserve"> difference was not significant between DS 0/1, and between 1/2, due to small sample sizes.</w:t>
      </w:r>
    </w:p>
    <w:p w14:paraId="3B23668D" w14:textId="2BC73A81" w:rsidR="00D67A72" w:rsidRDefault="00304360" w:rsidP="002409ED">
      <w:pPr>
        <w:wordWrap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 w:rsidR="007345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</w:t>
      </w:r>
      <w:r w:rsidR="00D67A72" w:rsidRPr="005638D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) </w:t>
      </w:r>
      <w:r w:rsidR="00D67A72" w:rsidRPr="005638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Scatter plots presenting correlation between </w:t>
      </w:r>
      <w:r w:rsidR="000A651E" w:rsidRPr="005638D9">
        <w:rPr>
          <w:rFonts w:ascii="Times New Roman" w:eastAsia="Times New Roman" w:hAnsi="Times New Roman" w:cs="Times New Roman"/>
          <w:color w:val="000000"/>
          <w:sz w:val="24"/>
          <w:szCs w:val="24"/>
        </w:rPr>
        <w:t>ECV and</w:t>
      </w:r>
      <w:r w:rsidR="00D67A72" w:rsidRPr="005638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SUVmax. </w:t>
      </w:r>
      <w:r w:rsidR="000A651E" w:rsidRPr="005638D9">
        <w:rPr>
          <w:rFonts w:ascii="Times New Roman" w:eastAsia="Times New Roman" w:hAnsi="Times New Roman" w:cs="Times New Roman"/>
          <w:color w:val="000000"/>
          <w:sz w:val="24"/>
          <w:szCs w:val="24"/>
        </w:rPr>
        <w:t>ECV showed a significant correlation with SUVmax (</w:t>
      </w:r>
      <w:r w:rsidR="000A651E" w:rsidRPr="005638D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</w:t>
      </w:r>
      <w:r w:rsidR="00463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&lt;</w:t>
      </w:r>
      <w:r w:rsidR="000A651E" w:rsidRPr="005638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0.00</w:t>
      </w:r>
      <w:r w:rsidR="0046377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0A651E" w:rsidRPr="005638D9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46FEFEDB" w14:textId="7531B2B4" w:rsidR="000A651E" w:rsidRPr="00880B6D" w:rsidRDefault="00C20655" w:rsidP="002409ED">
      <w:pPr>
        <w:wordWrap/>
        <w:spacing w:after="0" w:line="360" w:lineRule="auto"/>
        <w:rPr>
          <w:rFonts w:ascii="Times New Roman" w:eastAsiaTheme="minorEastAsia" w:hAnsi="Times New Roman" w:cs="Times New Roman"/>
          <w:color w:val="000000"/>
          <w:sz w:val="24"/>
          <w:szCs w:val="24"/>
        </w:rPr>
      </w:pPr>
      <w:r>
        <w:rPr>
          <w:noProof/>
        </w:rPr>
        <w:pict w14:anchorId="18C6238B">
          <v:shape id="_x0000_s1044" type="#_x0000_t75" style="position:absolute;left:0;text-align:left;margin-left:-7.5pt;margin-top:20.7pt;width:450.7pt;height:315.35pt;z-index:-251618304;mso-position-horizontal-relative:text;mso-position-vertical-relative:text;mso-width-relative:page;mso-height-relative:page">
            <v:imagedata r:id="rId11" o:title="ECV by Dorbala scores and SUVmax"/>
          </v:shape>
        </w:pict>
      </w:r>
    </w:p>
    <w:p w14:paraId="7171A287" w14:textId="17435707" w:rsidR="00C9161B" w:rsidRDefault="0064324D" w:rsidP="002409ED">
      <w:pPr>
        <w:wordWrap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(</w:t>
      </w:r>
      <w:r w:rsidR="007345D4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)</w:t>
      </w:r>
      <w:r w:rsidR="0082792B">
        <w:rPr>
          <w:rFonts w:ascii="Times New Roman" w:eastAsia="Times New Roman" w:hAnsi="Times New Roman" w:cs="Times New Roman"/>
          <w:sz w:val="22"/>
          <w:szCs w:val="22"/>
        </w:rPr>
        <w:tab/>
      </w:r>
      <w:r w:rsidR="0082792B">
        <w:rPr>
          <w:rFonts w:ascii="Times New Roman" w:eastAsia="Times New Roman" w:hAnsi="Times New Roman" w:cs="Times New Roman"/>
          <w:sz w:val="22"/>
          <w:szCs w:val="22"/>
        </w:rPr>
        <w:tab/>
      </w:r>
      <w:r w:rsidR="0082792B">
        <w:rPr>
          <w:rFonts w:ascii="Times New Roman" w:eastAsia="Times New Roman" w:hAnsi="Times New Roman" w:cs="Times New Roman"/>
          <w:sz w:val="22"/>
          <w:szCs w:val="22"/>
        </w:rPr>
        <w:tab/>
      </w:r>
      <w:r w:rsidR="0082792B">
        <w:rPr>
          <w:rFonts w:ascii="Times New Roman" w:eastAsia="Times New Roman" w:hAnsi="Times New Roman" w:cs="Times New Roman"/>
          <w:sz w:val="22"/>
          <w:szCs w:val="22"/>
        </w:rPr>
        <w:tab/>
      </w:r>
      <w:r w:rsidR="0082792B">
        <w:rPr>
          <w:rFonts w:ascii="Times New Roman" w:eastAsia="Times New Roman" w:hAnsi="Times New Roman" w:cs="Times New Roman"/>
          <w:sz w:val="22"/>
          <w:szCs w:val="22"/>
        </w:rPr>
        <w:tab/>
        <w:t xml:space="preserve"> </w:t>
      </w:r>
      <w:r w:rsidR="00B9443F">
        <w:rPr>
          <w:rFonts w:ascii="Times New Roman" w:eastAsia="Times New Roman" w:hAnsi="Times New Roman" w:cs="Times New Roman"/>
          <w:sz w:val="22"/>
          <w:szCs w:val="22"/>
        </w:rPr>
        <w:t xml:space="preserve">      </w:t>
      </w:r>
      <w:r>
        <w:rPr>
          <w:rFonts w:ascii="Times New Roman" w:eastAsia="Times New Roman" w:hAnsi="Times New Roman" w:cs="Times New Roman"/>
          <w:sz w:val="22"/>
          <w:szCs w:val="22"/>
        </w:rPr>
        <w:t>(</w:t>
      </w:r>
      <w:r w:rsidR="007345D4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)</w:t>
      </w:r>
    </w:p>
    <w:p w14:paraId="1D21DEDD" w14:textId="2A62272B" w:rsidR="00555FAC" w:rsidRDefault="00555FAC">
      <w:pPr>
        <w:widowControl/>
        <w:wordWrap/>
        <w:autoSpaceDE/>
        <w:autoSpaceDN/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</w:pPr>
      <w:r>
        <w:rPr>
          <w:rFonts w:ascii="Times New Roman" w:eastAsiaTheme="minorEastAsia" w:hAnsi="Times New Roman" w:cs="Times New Roman"/>
          <w:b/>
          <w:color w:val="000000"/>
          <w:sz w:val="22"/>
          <w:szCs w:val="22"/>
        </w:rPr>
        <w:br w:type="page"/>
      </w:r>
    </w:p>
    <w:p w14:paraId="58C5CD06" w14:textId="21A928D1" w:rsidR="00555FAC" w:rsidRPr="00D057F4" w:rsidRDefault="00555FAC" w:rsidP="00555FAC">
      <w:pPr>
        <w:widowControl/>
        <w:wordWrap/>
        <w:autoSpaceDE/>
        <w:autoSpaceDN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057F4">
        <w:rPr>
          <w:rFonts w:ascii="Times New Roman" w:eastAsiaTheme="minorEastAsia" w:hAnsi="Times New Roman" w:cs="Times New Roman"/>
          <w:b/>
          <w:sz w:val="24"/>
          <w:szCs w:val="24"/>
          <w:highlight w:val="white"/>
        </w:rPr>
        <w:lastRenderedPageBreak/>
        <w:t>Supplementary</w:t>
      </w:r>
      <w:r w:rsidRPr="00D057F4">
        <w:rPr>
          <w:rFonts w:ascii="Times New Roman" w:eastAsia="Times New Roman" w:hAnsi="Times New Roman" w:cs="Times New Roman"/>
          <w:b/>
          <w:sz w:val="24"/>
          <w:szCs w:val="24"/>
        </w:rPr>
        <w:t xml:space="preserve"> Fig. </w:t>
      </w:r>
      <w:r w:rsidR="00244D9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D057F4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D057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Study scheme and analysis methods of [</w:t>
      </w:r>
      <w:r w:rsidRPr="00D057F4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99m</w:t>
      </w:r>
      <w:r w:rsidRPr="00D057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Tc]Tc-DPD images.</w:t>
      </w:r>
    </w:p>
    <w:p w14:paraId="12855CC3" w14:textId="55AF4288" w:rsidR="003B6E53" w:rsidRPr="00555FAC" w:rsidRDefault="00555FAC" w:rsidP="00555FAC">
      <w:pPr>
        <w:widowControl/>
        <w:wordWrap/>
        <w:autoSpaceDE/>
        <w:autoSpaceDN/>
        <w:rPr>
          <w:rFonts w:ascii="Times New Roman" w:eastAsiaTheme="minorEastAsia" w:hAnsi="Times New Roman" w:cs="Times New Roman" w:hint="eastAsia"/>
          <w:b/>
          <w:sz w:val="24"/>
          <w:szCs w:val="24"/>
          <w:highlight w:val="white"/>
        </w:rPr>
      </w:pPr>
      <w:r>
        <w:rPr>
          <w:noProof/>
        </w:rPr>
        <w:drawing>
          <wp:anchor distT="0" distB="0" distL="114300" distR="114300" simplePos="0" relativeHeight="251708416" behindDoc="1" locked="0" layoutInCell="1" allowOverlap="1" wp14:anchorId="21446AE6" wp14:editId="1D709E9D">
            <wp:simplePos x="0" y="0"/>
            <wp:positionH relativeFrom="column">
              <wp:posOffset>27940</wp:posOffset>
            </wp:positionH>
            <wp:positionV relativeFrom="paragraph">
              <wp:posOffset>90170</wp:posOffset>
            </wp:positionV>
            <wp:extent cx="8373110" cy="4632325"/>
            <wp:effectExtent l="0" t="0" r="8890" b="0"/>
            <wp:wrapNone/>
            <wp:docPr id="1" name="그림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i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0" t="5936" r="4401" b="20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3110" cy="4632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B6E53" w:rsidRPr="00555FAC" w:rsidSect="00DD669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7353C1" w14:textId="77777777" w:rsidR="00C20655" w:rsidRDefault="00C20655" w:rsidP="002409ED">
      <w:pPr>
        <w:spacing w:after="0" w:line="240" w:lineRule="auto"/>
      </w:pPr>
      <w:r>
        <w:separator/>
      </w:r>
    </w:p>
  </w:endnote>
  <w:endnote w:type="continuationSeparator" w:id="0">
    <w:p w14:paraId="2FB13B57" w14:textId="77777777" w:rsidR="00C20655" w:rsidRDefault="00C20655" w:rsidP="00240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1CBEAA" w14:textId="77777777" w:rsidR="00C20655" w:rsidRDefault="00C20655" w:rsidP="002409ED">
      <w:pPr>
        <w:spacing w:after="0" w:line="240" w:lineRule="auto"/>
      </w:pPr>
      <w:r>
        <w:separator/>
      </w:r>
    </w:p>
  </w:footnote>
  <w:footnote w:type="continuationSeparator" w:id="0">
    <w:p w14:paraId="7A75C88E" w14:textId="77777777" w:rsidR="00C20655" w:rsidRDefault="00C20655" w:rsidP="002409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zsDC0NDS2NDI0sTRU0lEKTi0uzszPAymwqAUAYIyDCCwAAAA="/>
  </w:docVars>
  <w:rsids>
    <w:rsidRoot w:val="00957119"/>
    <w:rsid w:val="000041E4"/>
    <w:rsid w:val="00027253"/>
    <w:rsid w:val="000276E8"/>
    <w:rsid w:val="00045B4F"/>
    <w:rsid w:val="0006710F"/>
    <w:rsid w:val="0007644F"/>
    <w:rsid w:val="00076EE4"/>
    <w:rsid w:val="0008781F"/>
    <w:rsid w:val="00095B0E"/>
    <w:rsid w:val="000A651E"/>
    <w:rsid w:val="000C0296"/>
    <w:rsid w:val="000C759B"/>
    <w:rsid w:val="000D6D38"/>
    <w:rsid w:val="00110252"/>
    <w:rsid w:val="00111EDA"/>
    <w:rsid w:val="00133955"/>
    <w:rsid w:val="0013557B"/>
    <w:rsid w:val="00145178"/>
    <w:rsid w:val="001751EC"/>
    <w:rsid w:val="00181FC5"/>
    <w:rsid w:val="00184521"/>
    <w:rsid w:val="00185348"/>
    <w:rsid w:val="00186FB8"/>
    <w:rsid w:val="0019464A"/>
    <w:rsid w:val="001A1B50"/>
    <w:rsid w:val="001E12C8"/>
    <w:rsid w:val="001E33DB"/>
    <w:rsid w:val="001E6EE3"/>
    <w:rsid w:val="001F67AA"/>
    <w:rsid w:val="00237CB5"/>
    <w:rsid w:val="002409ED"/>
    <w:rsid w:val="00244D97"/>
    <w:rsid w:val="00261DBD"/>
    <w:rsid w:val="00263D5A"/>
    <w:rsid w:val="002726DF"/>
    <w:rsid w:val="002C2A5E"/>
    <w:rsid w:val="002E3DD7"/>
    <w:rsid w:val="00301AE9"/>
    <w:rsid w:val="00304360"/>
    <w:rsid w:val="00353198"/>
    <w:rsid w:val="00371E39"/>
    <w:rsid w:val="00377972"/>
    <w:rsid w:val="00386420"/>
    <w:rsid w:val="003A07A7"/>
    <w:rsid w:val="003B3429"/>
    <w:rsid w:val="003B6E53"/>
    <w:rsid w:val="003D1587"/>
    <w:rsid w:val="003D20DE"/>
    <w:rsid w:val="003E5D45"/>
    <w:rsid w:val="0040092A"/>
    <w:rsid w:val="004335D2"/>
    <w:rsid w:val="00435BB1"/>
    <w:rsid w:val="00447DAE"/>
    <w:rsid w:val="00453CFD"/>
    <w:rsid w:val="00463774"/>
    <w:rsid w:val="00464421"/>
    <w:rsid w:val="00471A51"/>
    <w:rsid w:val="00477682"/>
    <w:rsid w:val="0048668B"/>
    <w:rsid w:val="00495A51"/>
    <w:rsid w:val="004A1CB8"/>
    <w:rsid w:val="004B369A"/>
    <w:rsid w:val="004C3BC7"/>
    <w:rsid w:val="004C6794"/>
    <w:rsid w:val="0052252B"/>
    <w:rsid w:val="005361EA"/>
    <w:rsid w:val="005423C0"/>
    <w:rsid w:val="00555FAC"/>
    <w:rsid w:val="005638D9"/>
    <w:rsid w:val="0057283B"/>
    <w:rsid w:val="005A0226"/>
    <w:rsid w:val="005A527F"/>
    <w:rsid w:val="005B0002"/>
    <w:rsid w:val="005B390C"/>
    <w:rsid w:val="005C4CE0"/>
    <w:rsid w:val="005C7D70"/>
    <w:rsid w:val="006337A2"/>
    <w:rsid w:val="00635A35"/>
    <w:rsid w:val="0064324D"/>
    <w:rsid w:val="006738E1"/>
    <w:rsid w:val="006A5E0C"/>
    <w:rsid w:val="006C1E3D"/>
    <w:rsid w:val="006D3AB5"/>
    <w:rsid w:val="006D3DC4"/>
    <w:rsid w:val="006D7799"/>
    <w:rsid w:val="006E6486"/>
    <w:rsid w:val="00700738"/>
    <w:rsid w:val="00703588"/>
    <w:rsid w:val="00726C65"/>
    <w:rsid w:val="007345D4"/>
    <w:rsid w:val="00734BB2"/>
    <w:rsid w:val="00741438"/>
    <w:rsid w:val="007614B5"/>
    <w:rsid w:val="00770A19"/>
    <w:rsid w:val="00780EE6"/>
    <w:rsid w:val="00784672"/>
    <w:rsid w:val="00791C69"/>
    <w:rsid w:val="007A4FAC"/>
    <w:rsid w:val="007B502D"/>
    <w:rsid w:val="007B78B4"/>
    <w:rsid w:val="007C7A4E"/>
    <w:rsid w:val="007D3CE1"/>
    <w:rsid w:val="007E41A0"/>
    <w:rsid w:val="007F5C2F"/>
    <w:rsid w:val="008023D8"/>
    <w:rsid w:val="00824118"/>
    <w:rsid w:val="0082792B"/>
    <w:rsid w:val="00832D0E"/>
    <w:rsid w:val="00843E3F"/>
    <w:rsid w:val="00880B6D"/>
    <w:rsid w:val="008C5B18"/>
    <w:rsid w:val="008D7A7F"/>
    <w:rsid w:val="008F0D8D"/>
    <w:rsid w:val="008F1A88"/>
    <w:rsid w:val="008F6E51"/>
    <w:rsid w:val="00922F28"/>
    <w:rsid w:val="00946AA1"/>
    <w:rsid w:val="00957119"/>
    <w:rsid w:val="009715A9"/>
    <w:rsid w:val="009B7F52"/>
    <w:rsid w:val="009C4827"/>
    <w:rsid w:val="009D73D4"/>
    <w:rsid w:val="009F152E"/>
    <w:rsid w:val="009F4963"/>
    <w:rsid w:val="00A25CCD"/>
    <w:rsid w:val="00A313E0"/>
    <w:rsid w:val="00A472F8"/>
    <w:rsid w:val="00A82BA1"/>
    <w:rsid w:val="00A95446"/>
    <w:rsid w:val="00AE64D5"/>
    <w:rsid w:val="00AF20B2"/>
    <w:rsid w:val="00B415AD"/>
    <w:rsid w:val="00B9443F"/>
    <w:rsid w:val="00BC0987"/>
    <w:rsid w:val="00BD1150"/>
    <w:rsid w:val="00BD61F2"/>
    <w:rsid w:val="00C20655"/>
    <w:rsid w:val="00C230C9"/>
    <w:rsid w:val="00C248D7"/>
    <w:rsid w:val="00C347E9"/>
    <w:rsid w:val="00C4207E"/>
    <w:rsid w:val="00C75905"/>
    <w:rsid w:val="00C828B0"/>
    <w:rsid w:val="00C84B89"/>
    <w:rsid w:val="00C85F3E"/>
    <w:rsid w:val="00C9161B"/>
    <w:rsid w:val="00CE134F"/>
    <w:rsid w:val="00CE3C4F"/>
    <w:rsid w:val="00D057F4"/>
    <w:rsid w:val="00D370A2"/>
    <w:rsid w:val="00D67A72"/>
    <w:rsid w:val="00D91209"/>
    <w:rsid w:val="00D93A9D"/>
    <w:rsid w:val="00DA1FD6"/>
    <w:rsid w:val="00DD3416"/>
    <w:rsid w:val="00DD6696"/>
    <w:rsid w:val="00DF22E4"/>
    <w:rsid w:val="00DF245F"/>
    <w:rsid w:val="00E42589"/>
    <w:rsid w:val="00E54A67"/>
    <w:rsid w:val="00E553D3"/>
    <w:rsid w:val="00E558D5"/>
    <w:rsid w:val="00E73DE6"/>
    <w:rsid w:val="00EA2346"/>
    <w:rsid w:val="00EC5EB5"/>
    <w:rsid w:val="00ED7494"/>
    <w:rsid w:val="00EF3EF5"/>
    <w:rsid w:val="00F05EFA"/>
    <w:rsid w:val="00F578FE"/>
    <w:rsid w:val="00F62523"/>
    <w:rsid w:val="00F653C3"/>
    <w:rsid w:val="00F72CA8"/>
    <w:rsid w:val="00F92991"/>
    <w:rsid w:val="00F97415"/>
    <w:rsid w:val="00FC5694"/>
    <w:rsid w:val="00FC7082"/>
    <w:rsid w:val="00FD041C"/>
    <w:rsid w:val="00FD10EE"/>
    <w:rsid w:val="00FE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3D6F4F"/>
  <w15:chartTrackingRefBased/>
  <w15:docId w15:val="{4A41D5BD-63EC-49F1-AF3D-02422CE05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119"/>
    <w:pPr>
      <w:widowControl w:val="0"/>
      <w:wordWrap w:val="0"/>
      <w:autoSpaceDE w:val="0"/>
      <w:autoSpaceDN w:val="0"/>
    </w:pPr>
    <w:rPr>
      <w:rFonts w:ascii="맑은 고딕" w:eastAsia="맑은 고딕" w:hAnsi="맑은 고딕" w:cs="맑은 고딕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5711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957119"/>
    <w:rPr>
      <w:rFonts w:asciiTheme="majorHAnsi" w:eastAsiaTheme="majorEastAsia" w:hAnsiTheme="majorHAnsi" w:cstheme="majorBidi"/>
      <w:kern w:val="0"/>
      <w:sz w:val="18"/>
      <w:szCs w:val="18"/>
    </w:rPr>
  </w:style>
  <w:style w:type="table" w:styleId="a4">
    <w:name w:val="Table Grid"/>
    <w:basedOn w:val="a1"/>
    <w:uiPriority w:val="39"/>
    <w:rsid w:val="00DF2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character" w:customStyle="1" w:styleId="Char0">
    <w:name w:val="메모 텍스트 Char"/>
    <w:basedOn w:val="a0"/>
    <w:link w:val="a5"/>
    <w:uiPriority w:val="99"/>
    <w:semiHidden/>
    <w:rPr>
      <w:rFonts w:ascii="맑은 고딕" w:eastAsia="맑은 고딕" w:hAnsi="맑은 고딕" w:cs="맑은 고딕"/>
      <w:kern w:val="0"/>
      <w:szCs w:val="20"/>
    </w:rPr>
  </w:style>
  <w:style w:type="character" w:styleId="a6">
    <w:name w:val="annotation reference"/>
    <w:basedOn w:val="a0"/>
    <w:uiPriority w:val="99"/>
    <w:semiHidden/>
    <w:unhideWhenUsed/>
    <w:rPr>
      <w:sz w:val="18"/>
      <w:szCs w:val="18"/>
    </w:rPr>
  </w:style>
  <w:style w:type="table" w:styleId="2">
    <w:name w:val="Plain Table 2"/>
    <w:basedOn w:val="a1"/>
    <w:uiPriority w:val="42"/>
    <w:rsid w:val="00111EDA"/>
    <w:pPr>
      <w:widowControl w:val="0"/>
      <w:spacing w:after="0" w:line="240" w:lineRule="auto"/>
    </w:pPr>
    <w:rPr>
      <w:rFonts w:ascii="맑은 고딕" w:eastAsia="맑은 고딕" w:hAnsi="맑은 고딕" w:cs="맑은 고딕"/>
      <w:kern w:val="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header"/>
    <w:basedOn w:val="a"/>
    <w:link w:val="Char1"/>
    <w:uiPriority w:val="99"/>
    <w:unhideWhenUsed/>
    <w:rsid w:val="002409E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2409ED"/>
    <w:rPr>
      <w:rFonts w:ascii="맑은 고딕" w:eastAsia="맑은 고딕" w:hAnsi="맑은 고딕" w:cs="맑은 고딕"/>
      <w:kern w:val="0"/>
      <w:szCs w:val="20"/>
    </w:rPr>
  </w:style>
  <w:style w:type="paragraph" w:styleId="a8">
    <w:name w:val="footer"/>
    <w:basedOn w:val="a"/>
    <w:link w:val="Char2"/>
    <w:uiPriority w:val="99"/>
    <w:unhideWhenUsed/>
    <w:rsid w:val="002409E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2409ED"/>
    <w:rPr>
      <w:rFonts w:ascii="맑은 고딕" w:eastAsia="맑은 고딕" w:hAnsi="맑은 고딕" w:cs="맑은 고딕"/>
      <w:kern w:val="0"/>
      <w:szCs w:val="20"/>
    </w:rPr>
  </w:style>
  <w:style w:type="paragraph" w:styleId="a9">
    <w:name w:val="List Paragraph"/>
    <w:basedOn w:val="a"/>
    <w:uiPriority w:val="34"/>
    <w:qFormat/>
    <w:rsid w:val="002409ED"/>
    <w:pPr>
      <w:ind w:leftChars="400" w:left="800"/>
    </w:pPr>
  </w:style>
  <w:style w:type="paragraph" w:styleId="aa">
    <w:name w:val="annotation subject"/>
    <w:basedOn w:val="a5"/>
    <w:next w:val="a5"/>
    <w:link w:val="Char3"/>
    <w:uiPriority w:val="99"/>
    <w:semiHidden/>
    <w:unhideWhenUsed/>
    <w:rsid w:val="004335D2"/>
    <w:rPr>
      <w:b/>
      <w:bCs/>
    </w:rPr>
  </w:style>
  <w:style w:type="character" w:customStyle="1" w:styleId="Char3">
    <w:name w:val="메모 주제 Char"/>
    <w:basedOn w:val="Char0"/>
    <w:link w:val="aa"/>
    <w:uiPriority w:val="99"/>
    <w:semiHidden/>
    <w:rsid w:val="004335D2"/>
    <w:rPr>
      <w:rFonts w:ascii="맑은 고딕" w:eastAsia="맑은 고딕" w:hAnsi="맑은 고딕" w:cs="맑은 고딕"/>
      <w:b/>
      <w:bCs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ACFB1-3FB8-46F6-BA85-A553E5578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9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Bae Sungwoo</cp:lastModifiedBy>
  <cp:revision>39</cp:revision>
  <cp:lastPrinted>2021-12-08T07:42:00Z</cp:lastPrinted>
  <dcterms:created xsi:type="dcterms:W3CDTF">2021-10-25T03:23:00Z</dcterms:created>
  <dcterms:modified xsi:type="dcterms:W3CDTF">2022-02-07T14:49:00Z</dcterms:modified>
</cp:coreProperties>
</file>