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026C" w:rsidRPr="001704C1" w:rsidRDefault="00CD026C" w:rsidP="00CD026C">
      <w:pPr>
        <w:spacing w:line="480" w:lineRule="auto"/>
        <w:ind w:firstLine="0"/>
        <w:jc w:val="both"/>
        <w:rPr>
          <w:rFonts w:cstheme="majorBidi"/>
          <w:b/>
          <w:bCs/>
          <w:color w:val="000000" w:themeColor="text1"/>
          <w:sz w:val="32"/>
          <w:szCs w:val="32"/>
          <w:lang w:val="en-US" w:bidi="fa-IR"/>
        </w:rPr>
      </w:pPr>
      <w:r w:rsidRPr="001704C1">
        <w:rPr>
          <w:rFonts w:cstheme="majorBidi"/>
          <w:b/>
          <w:bCs/>
          <w:color w:val="000000" w:themeColor="text1"/>
          <w:sz w:val="32"/>
          <w:szCs w:val="32"/>
          <w:lang w:val="en-US" w:bidi="fa-IR"/>
        </w:rPr>
        <w:t xml:space="preserve">SUPPLEMENTARY </w:t>
      </w:r>
      <w:r>
        <w:rPr>
          <w:rFonts w:cstheme="majorBidi"/>
          <w:b/>
          <w:bCs/>
          <w:color w:val="000000" w:themeColor="text1"/>
          <w:sz w:val="32"/>
          <w:szCs w:val="32"/>
          <w:lang w:val="en-US" w:bidi="fa-IR"/>
        </w:rPr>
        <w:t>INFORMATION</w:t>
      </w:r>
    </w:p>
    <w:p w:rsidR="00CD026C" w:rsidRPr="004B56B8" w:rsidRDefault="00CD026C" w:rsidP="00CD026C">
      <w:pPr>
        <w:pStyle w:val="Caption"/>
        <w:keepNext/>
        <w:ind w:firstLine="0"/>
        <w:rPr>
          <w:rFonts w:cstheme="majorBidi"/>
          <w:color w:val="000000" w:themeColor="text1"/>
          <w:sz w:val="20"/>
          <w:szCs w:val="20"/>
        </w:rPr>
      </w:pPr>
      <w:r w:rsidRPr="004B56B8">
        <w:rPr>
          <w:rFonts w:cstheme="majorBidi"/>
          <w:color w:val="000000" w:themeColor="text1"/>
          <w:sz w:val="20"/>
          <w:szCs w:val="20"/>
        </w:rPr>
        <w:t>N: Number of pools; A: competition pool; B: Recreation Pool</w:t>
      </w:r>
    </w:p>
    <w:tbl>
      <w:tblPr>
        <w:tblStyle w:val="PlainTable21"/>
        <w:tblW w:w="5000" w:type="pct"/>
        <w:tblLook w:val="06A0" w:firstRow="1" w:lastRow="0" w:firstColumn="1" w:lastColumn="0" w:noHBand="1" w:noVBand="1"/>
      </w:tblPr>
      <w:tblGrid>
        <w:gridCol w:w="1122"/>
        <w:gridCol w:w="1194"/>
        <w:gridCol w:w="825"/>
        <w:gridCol w:w="1819"/>
        <w:gridCol w:w="1686"/>
        <w:gridCol w:w="2129"/>
        <w:gridCol w:w="1306"/>
      </w:tblGrid>
      <w:tr w:rsidR="00CD026C" w:rsidRPr="00D64E50" w:rsidTr="00F123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pct"/>
            <w:tcBorders>
              <w:bottom w:val="single" w:sz="12" w:space="0" w:color="auto"/>
            </w:tcBorders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Pool Code</w:t>
            </w:r>
          </w:p>
        </w:tc>
        <w:tc>
          <w:tcPr>
            <w:tcW w:w="592" w:type="pct"/>
            <w:tcBorders>
              <w:bottom w:val="single" w:sz="12" w:space="0" w:color="auto"/>
            </w:tcBorders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Hall volume (m</w:t>
            </w:r>
            <w:r w:rsidRPr="00D64E50">
              <w:rPr>
                <w:rFonts w:cstheme="majorBidi"/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409" w:type="pct"/>
            <w:tcBorders>
              <w:bottom w:val="single" w:sz="12" w:space="0" w:color="auto"/>
            </w:tcBorders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902" w:type="pct"/>
            <w:tcBorders>
              <w:bottom w:val="single" w:sz="12" w:space="0" w:color="auto"/>
            </w:tcBorders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Water volume (m</w:t>
            </w:r>
            <w:r w:rsidRPr="00D64E50">
              <w:rPr>
                <w:rFonts w:cstheme="majorBidi"/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36" w:type="pct"/>
            <w:tcBorders>
              <w:bottom w:val="single" w:sz="12" w:space="0" w:color="auto"/>
            </w:tcBorders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Water surface (m</w:t>
            </w:r>
            <w:r w:rsidRPr="00D64E50">
              <w:rPr>
                <w:rFonts w:cstheme="majorBidi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56" w:type="pct"/>
            <w:tcBorders>
              <w:bottom w:val="single" w:sz="12" w:space="0" w:color="auto"/>
            </w:tcBorders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Max. number of swimmers</w:t>
            </w:r>
          </w:p>
        </w:tc>
        <w:tc>
          <w:tcPr>
            <w:tcW w:w="648" w:type="pct"/>
            <w:tcBorders>
              <w:bottom w:val="single" w:sz="12" w:space="0" w:color="auto"/>
            </w:tcBorders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Average swimmers per year</w:t>
            </w:r>
          </w:p>
        </w:tc>
      </w:tr>
      <w:tr w:rsidR="00CD026C" w:rsidRPr="00D64E50" w:rsidTr="00F123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pct"/>
            <w:tcBorders>
              <w:top w:val="single" w:sz="12" w:space="0" w:color="auto"/>
            </w:tcBorders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rPr>
                <w:rFonts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92" w:type="pct"/>
            <w:tcBorders>
              <w:top w:val="single" w:sz="12" w:space="0" w:color="auto"/>
            </w:tcBorders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10400</w:t>
            </w:r>
          </w:p>
        </w:tc>
        <w:tc>
          <w:tcPr>
            <w:tcW w:w="409" w:type="pct"/>
            <w:tcBorders>
              <w:top w:val="single" w:sz="12" w:space="0" w:color="auto"/>
            </w:tcBorders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02" w:type="pct"/>
            <w:tcBorders>
              <w:top w:val="single" w:sz="12" w:space="0" w:color="auto"/>
            </w:tcBorders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800</w:t>
            </w:r>
          </w:p>
        </w:tc>
        <w:tc>
          <w:tcPr>
            <w:tcW w:w="836" w:type="pct"/>
            <w:tcBorders>
              <w:top w:val="single" w:sz="12" w:space="0" w:color="auto"/>
            </w:tcBorders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500</w:t>
            </w:r>
          </w:p>
        </w:tc>
        <w:tc>
          <w:tcPr>
            <w:tcW w:w="1056" w:type="pct"/>
            <w:tcBorders>
              <w:top w:val="single" w:sz="12" w:space="0" w:color="auto"/>
            </w:tcBorders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225</w:t>
            </w:r>
          </w:p>
        </w:tc>
        <w:tc>
          <w:tcPr>
            <w:tcW w:w="648" w:type="pct"/>
            <w:tcBorders>
              <w:top w:val="single" w:sz="12" w:space="0" w:color="auto"/>
            </w:tcBorders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29000</w:t>
            </w:r>
          </w:p>
        </w:tc>
      </w:tr>
      <w:tr w:rsidR="00CD026C" w:rsidRPr="00D64E50" w:rsidTr="00F123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pct"/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rPr>
                <w:rFonts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92" w:type="pct"/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2890</w:t>
            </w:r>
          </w:p>
        </w:tc>
        <w:tc>
          <w:tcPr>
            <w:tcW w:w="409" w:type="pct"/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02" w:type="pct"/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A:950   B:180</w:t>
            </w:r>
          </w:p>
        </w:tc>
        <w:tc>
          <w:tcPr>
            <w:tcW w:w="836" w:type="pct"/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A:313 B: 120</w:t>
            </w:r>
          </w:p>
        </w:tc>
        <w:tc>
          <w:tcPr>
            <w:tcW w:w="1056" w:type="pct"/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A:150 B:50</w:t>
            </w:r>
          </w:p>
        </w:tc>
        <w:tc>
          <w:tcPr>
            <w:tcW w:w="648" w:type="pct"/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30000</w:t>
            </w:r>
          </w:p>
        </w:tc>
      </w:tr>
      <w:tr w:rsidR="00CD026C" w:rsidRPr="00D64E50" w:rsidTr="00F123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pct"/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rPr>
                <w:rFonts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92" w:type="pct"/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3340</w:t>
            </w:r>
          </w:p>
        </w:tc>
        <w:tc>
          <w:tcPr>
            <w:tcW w:w="409" w:type="pct"/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02" w:type="pct"/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A:700 B:95</w:t>
            </w:r>
          </w:p>
        </w:tc>
        <w:tc>
          <w:tcPr>
            <w:tcW w:w="836" w:type="pct"/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A:312 B:50</w:t>
            </w:r>
          </w:p>
        </w:tc>
        <w:tc>
          <w:tcPr>
            <w:tcW w:w="1056" w:type="pct"/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A:188 B:29</w:t>
            </w:r>
          </w:p>
        </w:tc>
        <w:tc>
          <w:tcPr>
            <w:tcW w:w="648" w:type="pct"/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30000</w:t>
            </w:r>
          </w:p>
        </w:tc>
      </w:tr>
      <w:tr w:rsidR="00CD026C" w:rsidRPr="00D64E50" w:rsidTr="00F123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pct"/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rPr>
                <w:rFonts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92" w:type="pct"/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13556</w:t>
            </w:r>
          </w:p>
        </w:tc>
        <w:tc>
          <w:tcPr>
            <w:tcW w:w="409" w:type="pct"/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02" w:type="pct"/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A: 1200 B:300</w:t>
            </w:r>
          </w:p>
        </w:tc>
        <w:tc>
          <w:tcPr>
            <w:tcW w:w="836" w:type="pct"/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A:547 B:340</w:t>
            </w:r>
          </w:p>
        </w:tc>
        <w:tc>
          <w:tcPr>
            <w:tcW w:w="1056" w:type="pct"/>
          </w:tcPr>
          <w:p w:rsidR="00CD026C" w:rsidRPr="00D64E50" w:rsidRDefault="00CD026C" w:rsidP="00F123EE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A: 264 B:160</w:t>
            </w:r>
          </w:p>
        </w:tc>
        <w:tc>
          <w:tcPr>
            <w:tcW w:w="648" w:type="pct"/>
          </w:tcPr>
          <w:p w:rsidR="00CD026C" w:rsidRPr="00D64E50" w:rsidRDefault="00CD026C" w:rsidP="00F123EE">
            <w:pPr>
              <w:keepNext/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40000</w:t>
            </w:r>
          </w:p>
        </w:tc>
      </w:tr>
    </w:tbl>
    <w:p w:rsidR="00CD026C" w:rsidRDefault="00CD026C" w:rsidP="00CD026C">
      <w:pPr>
        <w:pStyle w:val="Caption"/>
        <w:spacing w:line="480" w:lineRule="auto"/>
        <w:ind w:firstLine="0"/>
        <w:rPr>
          <w:rFonts w:cstheme="majorBidi"/>
          <w:b/>
          <w:bCs/>
          <w:i w:val="0"/>
          <w:iCs w:val="0"/>
          <w:color w:val="000000" w:themeColor="text1"/>
          <w:sz w:val="20"/>
          <w:szCs w:val="20"/>
        </w:rPr>
      </w:pPr>
      <w:r w:rsidRPr="00D64E50">
        <w:rPr>
          <w:rFonts w:cstheme="majorBidi"/>
          <w:color w:val="auto"/>
          <w:sz w:val="24"/>
          <w:szCs w:val="24"/>
        </w:rPr>
        <w:t>Table S1-Characteristics of the four public indoor swimming pools participating in this study</w:t>
      </w:r>
    </w:p>
    <w:p w:rsidR="00CD026C" w:rsidRDefault="00CD026C" w:rsidP="00CD026C">
      <w:pPr>
        <w:ind w:firstLine="0"/>
      </w:pPr>
      <w:r>
        <w:br w:type="page"/>
      </w:r>
    </w:p>
    <w:p w:rsidR="00CD026C" w:rsidRPr="00D64E50" w:rsidRDefault="00CD026C" w:rsidP="00CD026C">
      <w:pPr>
        <w:ind w:firstLine="0"/>
      </w:pPr>
      <w:r w:rsidRPr="00D64E50">
        <w:rPr>
          <w:noProof/>
          <w:color w:val="000000" w:themeColor="text1"/>
          <w:lang w:val="en-US"/>
        </w:rPr>
        <w:lastRenderedPageBreak/>
        <w:drawing>
          <wp:inline distT="0" distB="0" distL="0" distR="0" wp14:anchorId="5CC769C1" wp14:editId="6930F3F1">
            <wp:extent cx="4933950" cy="1721743"/>
            <wp:effectExtent l="114300" t="114300" r="152400" b="145415"/>
            <wp:docPr id="36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artisticTexturizer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1227" cy="172777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CD026C" w:rsidRPr="00D64E50" w:rsidRDefault="00CD026C" w:rsidP="00CD026C">
      <w:pPr>
        <w:spacing w:line="240" w:lineRule="auto"/>
        <w:ind w:firstLine="0"/>
        <w:jc w:val="both"/>
        <w:rPr>
          <w:rFonts w:cstheme="majorBidi"/>
          <w:i/>
          <w:iCs/>
          <w:color w:val="000000" w:themeColor="text1"/>
          <w:szCs w:val="24"/>
        </w:rPr>
      </w:pPr>
      <w:r w:rsidRPr="00D64E50">
        <w:rPr>
          <w:rFonts w:cstheme="majorBidi"/>
          <w:i/>
          <w:iCs/>
          <w:color w:val="000000" w:themeColor="text1"/>
          <w:szCs w:val="24"/>
        </w:rPr>
        <w:t>Figure S</w:t>
      </w:r>
      <w:r>
        <w:rPr>
          <w:rFonts w:cstheme="majorBidi"/>
          <w:i/>
          <w:iCs/>
          <w:color w:val="000000" w:themeColor="text1"/>
          <w:szCs w:val="24"/>
        </w:rPr>
        <w:t>1</w:t>
      </w:r>
      <w:r w:rsidRPr="00D64E50">
        <w:rPr>
          <w:rFonts w:cstheme="majorBidi"/>
          <w:i/>
          <w:iCs/>
          <w:color w:val="000000" w:themeColor="text1"/>
          <w:szCs w:val="24"/>
        </w:rPr>
        <w:t xml:space="preserve">- Diagram of the different cassettes prepared in the laboratory </w:t>
      </w:r>
      <w:r w:rsidRPr="000712D6">
        <w:rPr>
          <w:rFonts w:cstheme="majorBidi"/>
          <w:i/>
          <w:iCs/>
          <w:color w:val="000000" w:themeColor="text1"/>
          <w:szCs w:val="24"/>
        </w:rPr>
        <w:t>TQQ</w:t>
      </w:r>
      <w:r w:rsidRPr="00D64E50">
        <w:rPr>
          <w:rFonts w:cstheme="majorBidi"/>
          <w:i/>
          <w:iCs/>
          <w:color w:val="000000" w:themeColor="text1"/>
          <w:szCs w:val="24"/>
        </w:rPr>
        <w:t>:</w:t>
      </w:r>
      <w:r w:rsidRPr="000712D6">
        <w:rPr>
          <w:rFonts w:cstheme="majorBidi"/>
          <w:i/>
          <w:iCs/>
          <w:color w:val="000000" w:themeColor="text1"/>
          <w:szCs w:val="24"/>
        </w:rPr>
        <w:t xml:space="preserve"> Cassette assembly consisting of (T) Teflon </w:t>
      </w:r>
      <w:proofErr w:type="spellStart"/>
      <w:r w:rsidRPr="00D64E50">
        <w:rPr>
          <w:rFonts w:cstheme="majorBidi"/>
          <w:i/>
          <w:iCs/>
          <w:color w:val="000000" w:themeColor="text1"/>
          <w:szCs w:val="24"/>
        </w:rPr>
        <w:t>prefilter</w:t>
      </w:r>
      <w:proofErr w:type="spellEnd"/>
      <w:r w:rsidRPr="000712D6">
        <w:rPr>
          <w:rFonts w:cstheme="majorBidi"/>
          <w:i/>
          <w:iCs/>
          <w:color w:val="000000" w:themeColor="text1"/>
          <w:szCs w:val="24"/>
        </w:rPr>
        <w:t xml:space="preserve"> (Q)</w:t>
      </w:r>
      <w:r w:rsidRPr="00D64E50">
        <w:rPr>
          <w:rFonts w:cstheme="majorBidi"/>
          <w:i/>
          <w:iCs/>
          <w:color w:val="000000" w:themeColor="text1"/>
          <w:szCs w:val="24"/>
        </w:rPr>
        <w:t xml:space="preserve"> </w:t>
      </w:r>
      <w:r w:rsidRPr="000712D6">
        <w:rPr>
          <w:rFonts w:cstheme="majorBidi"/>
          <w:i/>
          <w:iCs/>
          <w:color w:val="000000" w:themeColor="text1"/>
          <w:szCs w:val="24"/>
        </w:rPr>
        <w:t>Quartz fibre filter and second (Q)</w:t>
      </w:r>
      <w:r w:rsidRPr="00D64E50">
        <w:rPr>
          <w:rFonts w:cstheme="majorBidi"/>
          <w:i/>
          <w:iCs/>
          <w:color w:val="000000" w:themeColor="text1"/>
          <w:szCs w:val="24"/>
        </w:rPr>
        <w:t xml:space="preserve"> </w:t>
      </w:r>
      <w:r w:rsidRPr="000712D6">
        <w:rPr>
          <w:rFonts w:cstheme="majorBidi"/>
          <w:i/>
          <w:iCs/>
          <w:color w:val="000000" w:themeColor="text1"/>
          <w:szCs w:val="24"/>
        </w:rPr>
        <w:t>Quartz fibre filter</w:t>
      </w:r>
      <w:r w:rsidRPr="00D64E50">
        <w:rPr>
          <w:rFonts w:cstheme="majorBidi"/>
          <w:i/>
          <w:iCs/>
          <w:color w:val="000000" w:themeColor="text1"/>
          <w:szCs w:val="24"/>
        </w:rPr>
        <w:t>. G indicating glass fibre filter. QFFs show quartz fibre filters.</w:t>
      </w:r>
    </w:p>
    <w:p w:rsidR="00CD026C" w:rsidRPr="00D64E50" w:rsidRDefault="00CD026C" w:rsidP="00CD026C">
      <w:pPr>
        <w:keepNext/>
        <w:spacing w:line="480" w:lineRule="auto"/>
        <w:ind w:firstLine="0"/>
        <w:rPr>
          <w:rFonts w:cstheme="majorBidi"/>
          <w:color w:val="000000" w:themeColor="text1"/>
        </w:rPr>
      </w:pPr>
      <w:r w:rsidRPr="00D64E50">
        <w:rPr>
          <w:rFonts w:cstheme="majorBidi"/>
          <w:color w:val="000000" w:themeColor="text1"/>
          <w:sz w:val="20"/>
          <w:szCs w:val="20"/>
        </w:rPr>
        <w:t xml:space="preserve"> </w:t>
      </w:r>
      <w:r w:rsidRPr="00D64E50">
        <w:rPr>
          <w:rFonts w:cstheme="majorBidi"/>
          <w:color w:val="000000" w:themeColor="text1"/>
          <w:sz w:val="20"/>
          <w:szCs w:val="20"/>
        </w:rPr>
        <w:br w:type="page"/>
      </w:r>
      <w:r w:rsidRPr="00D64E50">
        <w:rPr>
          <w:noProof/>
          <w:color w:val="000000" w:themeColor="text1"/>
          <w:lang w:val="en-US"/>
        </w:rPr>
        <w:lastRenderedPageBreak/>
        <w:drawing>
          <wp:inline distT="0" distB="0" distL="0" distR="0" wp14:anchorId="160B54CC" wp14:editId="4BC0CD55">
            <wp:extent cx="1638300" cy="2819968"/>
            <wp:effectExtent l="0" t="0" r="0" b="0"/>
            <wp:docPr id="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202" cy="28266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D026C" w:rsidRPr="00D64E50" w:rsidRDefault="00CD026C" w:rsidP="00CD026C">
      <w:pPr>
        <w:pStyle w:val="Caption"/>
        <w:spacing w:line="480" w:lineRule="auto"/>
        <w:ind w:firstLine="0"/>
        <w:rPr>
          <w:rFonts w:cstheme="majorBidi"/>
          <w:color w:val="000000" w:themeColor="text1"/>
          <w:sz w:val="24"/>
          <w:szCs w:val="24"/>
        </w:rPr>
      </w:pPr>
      <w:r w:rsidRPr="00D64E50">
        <w:rPr>
          <w:rFonts w:cstheme="majorBidi"/>
          <w:color w:val="000000" w:themeColor="text1"/>
          <w:sz w:val="24"/>
          <w:szCs w:val="24"/>
        </w:rPr>
        <w:t xml:space="preserve">Figure </w:t>
      </w:r>
      <w:r w:rsidRPr="00D64E50">
        <w:rPr>
          <w:rFonts w:cstheme="majorBidi"/>
          <w:noProof/>
          <w:color w:val="000000" w:themeColor="text1"/>
          <w:sz w:val="24"/>
          <w:szCs w:val="24"/>
        </w:rPr>
        <w:t>S</w:t>
      </w:r>
      <w:r>
        <w:rPr>
          <w:rFonts w:cstheme="majorBidi"/>
          <w:noProof/>
          <w:color w:val="000000" w:themeColor="text1"/>
          <w:sz w:val="24"/>
          <w:szCs w:val="24"/>
        </w:rPr>
        <w:t>2</w:t>
      </w:r>
      <w:r w:rsidRPr="00D64E50">
        <w:rPr>
          <w:rFonts w:cstheme="majorBidi"/>
          <w:color w:val="000000" w:themeColor="text1"/>
          <w:sz w:val="24"/>
          <w:szCs w:val="24"/>
        </w:rPr>
        <w:t>- Separable cassette</w:t>
      </w:r>
      <w:r>
        <w:rPr>
          <w:rFonts w:cstheme="majorBidi"/>
          <w:color w:val="000000" w:themeColor="text1"/>
          <w:sz w:val="24"/>
          <w:szCs w:val="24"/>
        </w:rPr>
        <w:t xml:space="preserve"> </w:t>
      </w:r>
    </w:p>
    <w:p w:rsidR="00CD026C" w:rsidRPr="000712D6" w:rsidRDefault="00CD026C" w:rsidP="00CD026C">
      <w:pPr>
        <w:ind w:firstLine="0"/>
        <w:rPr>
          <w:rFonts w:cstheme="majorBidi"/>
          <w:i/>
          <w:iCs/>
          <w:color w:val="000000" w:themeColor="text1"/>
          <w:sz w:val="20"/>
          <w:szCs w:val="20"/>
        </w:rPr>
      </w:pPr>
      <w:r w:rsidRPr="000712D6">
        <w:rPr>
          <w:rFonts w:cstheme="majorBidi"/>
          <w:color w:val="000000" w:themeColor="text1"/>
          <w:sz w:val="20"/>
          <w:szCs w:val="20"/>
        </w:rPr>
        <w:br w:type="page"/>
      </w:r>
    </w:p>
    <w:p w:rsidR="00CD026C" w:rsidRPr="004E718F" w:rsidRDefault="00CD026C" w:rsidP="00CD026C">
      <w:pPr>
        <w:pStyle w:val="Caption"/>
        <w:spacing w:line="480" w:lineRule="auto"/>
        <w:ind w:firstLine="0"/>
        <w:rPr>
          <w:rFonts w:cstheme="majorBidi"/>
          <w:noProof/>
          <w:color w:val="000000" w:themeColor="text1"/>
          <w:sz w:val="20"/>
          <w:szCs w:val="20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3"/>
        <w:gridCol w:w="654"/>
        <w:gridCol w:w="3909"/>
      </w:tblGrid>
      <w:tr w:rsidR="00CD026C" w:rsidRPr="00D64E50" w:rsidTr="00F123EE">
        <w:tc>
          <w:tcPr>
            <w:tcW w:w="4073" w:type="dxa"/>
          </w:tcPr>
          <w:p w:rsidR="00CD026C" w:rsidRPr="00D64E50" w:rsidRDefault="00CD026C" w:rsidP="00F123EE">
            <w:pPr>
              <w:spacing w:line="480" w:lineRule="auto"/>
              <w:ind w:firstLine="0"/>
              <w:rPr>
                <w:rFonts w:cstheme="majorBidi"/>
                <w:noProof/>
                <w:color w:val="000000" w:themeColor="text1"/>
              </w:rPr>
            </w:pPr>
            <w:r w:rsidRPr="00D64E50">
              <w:rPr>
                <w:noProof/>
                <w:color w:val="000000" w:themeColor="text1"/>
                <w:lang w:val="en-US"/>
              </w:rPr>
              <w:drawing>
                <wp:inline distT="0" distB="0" distL="0" distR="0" wp14:anchorId="3E920AB3" wp14:editId="03B1402F">
                  <wp:extent cx="1914525" cy="2471512"/>
                  <wp:effectExtent l="0" t="0" r="0" b="5080"/>
                  <wp:docPr id="39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3059" cy="248252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D026C" w:rsidRPr="00D64E50" w:rsidRDefault="00CD026C" w:rsidP="00F123EE">
            <w:pPr>
              <w:spacing w:line="480" w:lineRule="auto"/>
              <w:ind w:firstLine="0"/>
              <w:rPr>
                <w:rFonts w:cstheme="majorBidi"/>
                <w:noProof/>
                <w:color w:val="000000" w:themeColor="text1"/>
              </w:rPr>
            </w:pPr>
            <w:r w:rsidRPr="00D64E50">
              <w:rPr>
                <w:rFonts w:cstheme="majorBidi"/>
                <w:noProof/>
                <w:color w:val="000000" w:themeColor="text1"/>
              </w:rPr>
              <w:t>a</w:t>
            </w:r>
          </w:p>
        </w:tc>
        <w:tc>
          <w:tcPr>
            <w:tcW w:w="654" w:type="dxa"/>
          </w:tcPr>
          <w:p w:rsidR="00CD026C" w:rsidRPr="00D64E50" w:rsidRDefault="00CD026C" w:rsidP="00F123EE">
            <w:pPr>
              <w:spacing w:line="480" w:lineRule="auto"/>
              <w:jc w:val="center"/>
              <w:rPr>
                <w:rFonts w:cstheme="majorBidi"/>
                <w:noProof/>
                <w:color w:val="000000" w:themeColor="text1"/>
              </w:rPr>
            </w:pPr>
          </w:p>
        </w:tc>
        <w:tc>
          <w:tcPr>
            <w:tcW w:w="3909" w:type="dxa"/>
          </w:tcPr>
          <w:p w:rsidR="00CD026C" w:rsidRPr="00D64E50" w:rsidRDefault="00CD026C" w:rsidP="00F123EE">
            <w:pPr>
              <w:keepNext/>
              <w:spacing w:line="480" w:lineRule="auto"/>
              <w:ind w:firstLine="0"/>
              <w:rPr>
                <w:rFonts w:cstheme="majorBidi"/>
                <w:noProof/>
                <w:color w:val="000000" w:themeColor="text1"/>
              </w:rPr>
            </w:pPr>
            <w:r w:rsidRPr="00D64E50">
              <w:rPr>
                <w:noProof/>
                <w:color w:val="000000" w:themeColor="text1"/>
                <w:lang w:val="en-US"/>
              </w:rPr>
              <w:drawing>
                <wp:inline distT="0" distB="0" distL="0" distR="0" wp14:anchorId="41F805AB" wp14:editId="62FE4C9B">
                  <wp:extent cx="2302929" cy="2082570"/>
                  <wp:effectExtent l="0" t="4128" r="0" b="0"/>
                  <wp:docPr id="40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704" r="4663"/>
                          <a:stretch/>
                        </pic:blipFill>
                        <pic:spPr bwMode="auto">
                          <a:xfrm rot="5400000">
                            <a:off x="0" y="0"/>
                            <a:ext cx="2328267" cy="21054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CD026C" w:rsidRPr="00D64E50" w:rsidRDefault="00CD026C" w:rsidP="00F123EE">
            <w:pPr>
              <w:keepNext/>
              <w:spacing w:line="480" w:lineRule="auto"/>
              <w:ind w:firstLine="0"/>
              <w:rPr>
                <w:rFonts w:cstheme="majorBidi"/>
                <w:noProof/>
                <w:color w:val="000000" w:themeColor="text1"/>
              </w:rPr>
            </w:pPr>
            <w:r w:rsidRPr="00D64E50">
              <w:rPr>
                <w:rFonts w:cstheme="majorBidi"/>
                <w:noProof/>
                <w:color w:val="000000" w:themeColor="text1"/>
              </w:rPr>
              <w:t>b</w:t>
            </w:r>
          </w:p>
        </w:tc>
      </w:tr>
    </w:tbl>
    <w:p w:rsidR="00CD026C" w:rsidRPr="004C5BE0" w:rsidRDefault="00CD026C" w:rsidP="00CD026C">
      <w:pPr>
        <w:pStyle w:val="Caption"/>
        <w:spacing w:line="480" w:lineRule="auto"/>
        <w:ind w:firstLine="0"/>
        <w:rPr>
          <w:rFonts w:cstheme="majorBidi"/>
          <w:noProof/>
          <w:color w:val="000000" w:themeColor="text1"/>
          <w:sz w:val="24"/>
          <w:szCs w:val="24"/>
        </w:rPr>
      </w:pPr>
      <w:r w:rsidRPr="00D64E50">
        <w:rPr>
          <w:rFonts w:cstheme="majorBidi"/>
          <w:color w:val="000000" w:themeColor="text1"/>
          <w:sz w:val="24"/>
          <w:szCs w:val="24"/>
        </w:rPr>
        <w:t xml:space="preserve">Figure </w:t>
      </w:r>
      <w:r w:rsidRPr="00D64E50">
        <w:rPr>
          <w:rFonts w:cstheme="majorBidi"/>
          <w:noProof/>
          <w:color w:val="000000" w:themeColor="text1"/>
          <w:sz w:val="24"/>
          <w:szCs w:val="24"/>
        </w:rPr>
        <w:t>S</w:t>
      </w:r>
      <w:r>
        <w:rPr>
          <w:rFonts w:cstheme="majorBidi"/>
          <w:noProof/>
          <w:color w:val="000000" w:themeColor="text1"/>
          <w:sz w:val="24"/>
          <w:szCs w:val="24"/>
        </w:rPr>
        <w:t>3</w:t>
      </w:r>
      <w:r w:rsidRPr="00D64E50">
        <w:rPr>
          <w:rFonts w:cstheme="majorBidi"/>
          <w:color w:val="000000" w:themeColor="text1"/>
          <w:sz w:val="24"/>
          <w:szCs w:val="24"/>
        </w:rPr>
        <w:t>- parallel sampling designs a) laboratory b) swimming pools</w:t>
      </w:r>
      <w:r w:rsidRPr="00D64E50">
        <w:rPr>
          <w:rFonts w:cstheme="majorBidi"/>
          <w:color w:val="000000" w:themeColor="text1"/>
          <w:sz w:val="24"/>
          <w:szCs w:val="24"/>
        </w:rPr>
        <w:fldChar w:fldCharType="begin"/>
      </w:r>
      <w:r w:rsidRPr="00D64E50">
        <w:rPr>
          <w:rFonts w:cstheme="majorBidi"/>
          <w:color w:val="000000" w:themeColor="text1"/>
          <w:sz w:val="24"/>
          <w:szCs w:val="24"/>
        </w:rPr>
        <w:instrText xml:space="preserve"> ADDIN </w:instrText>
      </w:r>
      <w:r w:rsidRPr="00D64E50">
        <w:rPr>
          <w:rFonts w:cstheme="majorBidi"/>
          <w:color w:val="000000" w:themeColor="text1"/>
          <w:sz w:val="24"/>
          <w:szCs w:val="24"/>
        </w:rPr>
        <w:fldChar w:fldCharType="end"/>
      </w:r>
    </w:p>
    <w:p w:rsidR="00390883" w:rsidRDefault="00CD026C">
      <w:bookmarkStart w:id="0" w:name="_GoBack"/>
      <w:bookmarkEnd w:id="0"/>
    </w:p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26C"/>
    <w:rsid w:val="001A6D85"/>
    <w:rsid w:val="006E330B"/>
    <w:rsid w:val="00B1111D"/>
    <w:rsid w:val="00C253AF"/>
    <w:rsid w:val="00CD026C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335371-B37E-489E-9000-BACFB76DB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NormalGEOH"/>
    <w:qFormat/>
    <w:rsid w:val="00CD026C"/>
    <w:pPr>
      <w:ind w:firstLine="720"/>
    </w:pPr>
    <w:rPr>
      <w:rFonts w:asciiTheme="majorBidi" w:hAnsiTheme="majorBidi"/>
      <w:sz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026C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CD026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PlainTable21">
    <w:name w:val="Plain Table 21"/>
    <w:basedOn w:val="TableNormal"/>
    <w:uiPriority w:val="42"/>
    <w:rsid w:val="00CD026C"/>
    <w:pPr>
      <w:spacing w:after="0" w:line="240" w:lineRule="auto"/>
    </w:pPr>
    <w:rPr>
      <w:lang w:val="en-CA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2022-02-25T08:48:00Z</dcterms:created>
  <dcterms:modified xsi:type="dcterms:W3CDTF">2022-02-25T08:48:00Z</dcterms:modified>
</cp:coreProperties>
</file>