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E6466E" w14:textId="77777777" w:rsidR="00500CA9" w:rsidRPr="00A319D7" w:rsidRDefault="00500CA9" w:rsidP="00500CA9">
      <w:pPr>
        <w:jc w:val="center"/>
        <w:rPr>
          <w:rFonts w:ascii="Times New Roman" w:hAnsi="Times New Roman" w:cs="Times New Roman"/>
          <w:b/>
          <w:bCs/>
          <w:sz w:val="32"/>
          <w:szCs w:val="32"/>
          <w:lang w:val="en-US"/>
        </w:rPr>
      </w:pPr>
      <w:r w:rsidRPr="00A319D7">
        <w:rPr>
          <w:rFonts w:ascii="Times New Roman" w:hAnsi="Times New Roman" w:cs="Times New Roman"/>
          <w:b/>
          <w:bCs/>
          <w:sz w:val="32"/>
          <w:szCs w:val="32"/>
          <w:lang w:val="en-US"/>
        </w:rPr>
        <w:t>Supplementary Material</w:t>
      </w:r>
    </w:p>
    <w:p w14:paraId="0B28C9F3" w14:textId="77777777" w:rsidR="00500CA9" w:rsidRPr="00CB1EE1" w:rsidRDefault="00500CA9" w:rsidP="00500CA9">
      <w:pPr>
        <w:pStyle w:val="SemEspaamento"/>
        <w:jc w:val="both"/>
        <w:rPr>
          <w:rFonts w:ascii="Times New Roman" w:hAnsi="Times New Roman" w:cs="Times New Roman"/>
          <w:b/>
          <w:sz w:val="28"/>
          <w:szCs w:val="28"/>
          <w:lang w:val="en-US"/>
        </w:rPr>
      </w:pPr>
    </w:p>
    <w:p w14:paraId="102E055E" w14:textId="77777777" w:rsidR="00B20837" w:rsidRPr="00671322" w:rsidRDefault="00B20837" w:rsidP="00B20837">
      <w:pPr>
        <w:pStyle w:val="Default"/>
        <w:jc w:val="both"/>
        <w:rPr>
          <w:b/>
          <w:sz w:val="32"/>
          <w:szCs w:val="32"/>
          <w:lang w:val="en-US"/>
        </w:rPr>
      </w:pPr>
      <w:r>
        <w:rPr>
          <w:b/>
          <w:sz w:val="32"/>
          <w:szCs w:val="32"/>
          <w:lang w:val="en-US"/>
        </w:rPr>
        <w:t>Water-air exchanges</w:t>
      </w:r>
      <w:r w:rsidRPr="00671322">
        <w:rPr>
          <w:b/>
          <w:sz w:val="32"/>
          <w:szCs w:val="32"/>
          <w:lang w:val="en-US"/>
        </w:rPr>
        <w:t xml:space="preserve"> in the </w:t>
      </w:r>
      <w:r>
        <w:rPr>
          <w:b/>
          <w:sz w:val="32"/>
          <w:szCs w:val="32"/>
          <w:lang w:val="en-US"/>
        </w:rPr>
        <w:t xml:space="preserve">lower </w:t>
      </w:r>
      <w:r w:rsidRPr="00671322">
        <w:rPr>
          <w:b/>
          <w:sz w:val="32"/>
          <w:szCs w:val="32"/>
          <w:lang w:val="en-US"/>
        </w:rPr>
        <w:t>estuary</w:t>
      </w:r>
      <w:r>
        <w:rPr>
          <w:b/>
          <w:sz w:val="32"/>
          <w:szCs w:val="32"/>
          <w:lang w:val="en-US"/>
        </w:rPr>
        <w:t xml:space="preserve"> of the</w:t>
      </w:r>
      <w:r w:rsidRPr="00671322">
        <w:rPr>
          <w:b/>
          <w:sz w:val="32"/>
          <w:szCs w:val="32"/>
          <w:lang w:val="en-US"/>
        </w:rPr>
        <w:t xml:space="preserve"> </w:t>
      </w:r>
      <w:proofErr w:type="spellStart"/>
      <w:r w:rsidRPr="00671322">
        <w:rPr>
          <w:b/>
          <w:sz w:val="32"/>
          <w:szCs w:val="32"/>
          <w:lang w:val="en-US"/>
        </w:rPr>
        <w:t>Patos</w:t>
      </w:r>
      <w:proofErr w:type="spellEnd"/>
      <w:r w:rsidRPr="00671322">
        <w:rPr>
          <w:b/>
          <w:sz w:val="32"/>
          <w:szCs w:val="32"/>
          <w:lang w:val="en-US"/>
        </w:rPr>
        <w:t xml:space="preserve"> Lagoon</w:t>
      </w:r>
      <w:r>
        <w:rPr>
          <w:b/>
          <w:sz w:val="32"/>
          <w:szCs w:val="32"/>
          <w:lang w:val="en-US"/>
        </w:rPr>
        <w:t>:</w:t>
      </w:r>
      <w:r>
        <w:rPr>
          <w:b/>
          <w:sz w:val="32"/>
          <w:szCs w:val="32"/>
          <w:vertAlign w:val="subscript"/>
          <w:lang w:val="en-US"/>
        </w:rPr>
        <w:t xml:space="preserve"> </w:t>
      </w:r>
      <w:r w:rsidRPr="00983632">
        <w:rPr>
          <w:b/>
          <w:sz w:val="32"/>
          <w:szCs w:val="32"/>
          <w:lang w:val="en-US"/>
        </w:rPr>
        <w:t>s</w:t>
      </w:r>
      <w:r>
        <w:rPr>
          <w:b/>
          <w:sz w:val="32"/>
          <w:szCs w:val="32"/>
          <w:lang w:val="en-US"/>
        </w:rPr>
        <w:t>easonal variability, drivers, and sources of</w:t>
      </w:r>
      <w:r w:rsidRPr="00333FAE">
        <w:rPr>
          <w:b/>
          <w:sz w:val="32"/>
          <w:szCs w:val="32"/>
          <w:lang w:val="en-US"/>
        </w:rPr>
        <w:t xml:space="preserve"> </w:t>
      </w:r>
      <w:r w:rsidRPr="00671322">
        <w:rPr>
          <w:b/>
          <w:sz w:val="32"/>
          <w:szCs w:val="32"/>
          <w:lang w:val="en-US"/>
        </w:rPr>
        <w:t>CO</w:t>
      </w:r>
      <w:r w:rsidRPr="00671322">
        <w:rPr>
          <w:b/>
          <w:sz w:val="32"/>
          <w:szCs w:val="32"/>
          <w:vertAlign w:val="subscript"/>
          <w:lang w:val="en-US"/>
        </w:rPr>
        <w:t>2</w:t>
      </w:r>
    </w:p>
    <w:p w14:paraId="1AE58CDE" w14:textId="77777777" w:rsidR="00500CA9" w:rsidRPr="00D77269" w:rsidRDefault="00500CA9" w:rsidP="00500CA9">
      <w:pPr>
        <w:pStyle w:val="SemEspaamento"/>
        <w:jc w:val="both"/>
        <w:rPr>
          <w:rFonts w:ascii="Times New Roman" w:hAnsi="Times New Roman" w:cs="Times New Roman"/>
          <w:sz w:val="28"/>
          <w:szCs w:val="28"/>
          <w:lang w:val="en-US"/>
        </w:rPr>
      </w:pPr>
    </w:p>
    <w:p w14:paraId="2468052B" w14:textId="77777777" w:rsidR="00B20837" w:rsidRPr="00983632" w:rsidRDefault="00B20837" w:rsidP="00B20837">
      <w:pPr>
        <w:jc w:val="both"/>
        <w:rPr>
          <w:rFonts w:ascii="Times New Roman" w:hAnsi="Times New Roman"/>
          <w:sz w:val="28"/>
        </w:rPr>
      </w:pPr>
      <w:r w:rsidRPr="00110273">
        <w:rPr>
          <w:rFonts w:ascii="Times New Roman" w:hAnsi="Times New Roman"/>
          <w:sz w:val="28"/>
        </w:rPr>
        <w:t>Cíntia Albuquerque</w:t>
      </w:r>
      <w:r w:rsidRPr="00110273">
        <w:rPr>
          <w:rFonts w:ascii="Times New Roman" w:hAnsi="Times New Roman"/>
          <w:sz w:val="28"/>
          <w:vertAlign w:val="superscript"/>
        </w:rPr>
        <w:t>1,2,</w:t>
      </w:r>
      <w:proofErr w:type="gramStart"/>
      <w:r w:rsidRPr="00110273">
        <w:rPr>
          <w:rFonts w:ascii="Times New Roman" w:hAnsi="Times New Roman"/>
          <w:sz w:val="28"/>
          <w:vertAlign w:val="superscript"/>
        </w:rPr>
        <w:t>3,*</w:t>
      </w:r>
      <w:proofErr w:type="gramEnd"/>
      <w:r w:rsidRPr="00110273">
        <w:rPr>
          <w:rFonts w:ascii="Times New Roman" w:hAnsi="Times New Roman"/>
          <w:sz w:val="28"/>
        </w:rPr>
        <w:t>, Rodrigo Kerr</w:t>
      </w:r>
      <w:r w:rsidRPr="00110273">
        <w:rPr>
          <w:rFonts w:ascii="Times New Roman" w:hAnsi="Times New Roman"/>
          <w:sz w:val="28"/>
          <w:vertAlign w:val="superscript"/>
        </w:rPr>
        <w:t>1,2,3,*</w:t>
      </w:r>
      <w:r w:rsidRPr="00110273">
        <w:rPr>
          <w:rFonts w:ascii="Times New Roman" w:hAnsi="Times New Roman"/>
          <w:sz w:val="28"/>
        </w:rPr>
        <w:t>, Thiago Monteiro</w:t>
      </w:r>
      <w:r w:rsidRPr="00110273">
        <w:rPr>
          <w:rFonts w:ascii="Times New Roman" w:hAnsi="Times New Roman"/>
          <w:sz w:val="28"/>
          <w:vertAlign w:val="superscript"/>
        </w:rPr>
        <w:t>1,2,3</w:t>
      </w:r>
      <w:r w:rsidRPr="00110273">
        <w:rPr>
          <w:rFonts w:ascii="Times New Roman" w:hAnsi="Times New Roman"/>
          <w:sz w:val="28"/>
        </w:rPr>
        <w:t xml:space="preserve">, </w:t>
      </w:r>
      <w:r>
        <w:rPr>
          <w:rFonts w:ascii="Times New Roman" w:hAnsi="Times New Roman"/>
          <w:sz w:val="28"/>
        </w:rPr>
        <w:t>Eunice da Costa Machado</w:t>
      </w:r>
      <w:r w:rsidRPr="00110273">
        <w:rPr>
          <w:rFonts w:ascii="Times New Roman" w:hAnsi="Times New Roman"/>
          <w:sz w:val="28"/>
          <w:vertAlign w:val="superscript"/>
        </w:rPr>
        <w:t>3,</w:t>
      </w:r>
      <w:r>
        <w:rPr>
          <w:rFonts w:ascii="Times New Roman" w:hAnsi="Times New Roman"/>
          <w:sz w:val="28"/>
          <w:vertAlign w:val="superscript"/>
        </w:rPr>
        <w:t>4</w:t>
      </w:r>
      <w:r>
        <w:rPr>
          <w:rFonts w:ascii="Times New Roman" w:hAnsi="Times New Roman"/>
          <w:sz w:val="28"/>
        </w:rPr>
        <w:t xml:space="preserve">, </w:t>
      </w:r>
      <w:r w:rsidRPr="00110273">
        <w:rPr>
          <w:rFonts w:ascii="Times New Roman" w:hAnsi="Times New Roman"/>
          <w:sz w:val="28"/>
        </w:rPr>
        <w:t>Andréa da Consolação de Oliveira Carvalho</w:t>
      </w:r>
      <w:r w:rsidRPr="00110273">
        <w:rPr>
          <w:rFonts w:ascii="Times New Roman" w:hAnsi="Times New Roman"/>
          <w:sz w:val="28"/>
          <w:vertAlign w:val="superscript"/>
        </w:rPr>
        <w:t>1,2,3</w:t>
      </w:r>
      <w:r>
        <w:rPr>
          <w:rFonts w:ascii="Times New Roman" w:hAnsi="Times New Roman"/>
          <w:sz w:val="28"/>
        </w:rPr>
        <w:t>, Carlos Rafael B. Mendes</w:t>
      </w:r>
      <w:r>
        <w:rPr>
          <w:rFonts w:ascii="Times New Roman" w:hAnsi="Times New Roman"/>
          <w:sz w:val="28"/>
          <w:vertAlign w:val="superscript"/>
        </w:rPr>
        <w:t>1</w:t>
      </w:r>
      <w:r w:rsidRPr="00110273">
        <w:rPr>
          <w:rFonts w:ascii="Times New Roman" w:hAnsi="Times New Roman"/>
          <w:sz w:val="28"/>
          <w:vertAlign w:val="superscript"/>
        </w:rPr>
        <w:t>,</w:t>
      </w:r>
      <w:r>
        <w:rPr>
          <w:rFonts w:ascii="Times New Roman" w:hAnsi="Times New Roman"/>
          <w:sz w:val="28"/>
          <w:vertAlign w:val="superscript"/>
        </w:rPr>
        <w:t>5</w:t>
      </w:r>
    </w:p>
    <w:p w14:paraId="459B0B74" w14:textId="77777777" w:rsidR="00B20837" w:rsidRPr="00110273" w:rsidRDefault="00B20837" w:rsidP="00B20837">
      <w:pPr>
        <w:pStyle w:val="SemEspaamento"/>
        <w:jc w:val="both"/>
        <w:rPr>
          <w:rFonts w:ascii="Times New Roman" w:hAnsi="Times New Roman"/>
          <w:sz w:val="24"/>
          <w:vertAlign w:val="superscript"/>
        </w:rPr>
      </w:pPr>
    </w:p>
    <w:p w14:paraId="681329E5" w14:textId="77777777" w:rsidR="00B20837" w:rsidRPr="00110273" w:rsidRDefault="00B20837" w:rsidP="00B20837">
      <w:pPr>
        <w:pStyle w:val="SemEspaamento"/>
        <w:jc w:val="both"/>
        <w:rPr>
          <w:rFonts w:ascii="Times New Roman" w:hAnsi="Times New Roman"/>
          <w:sz w:val="24"/>
        </w:rPr>
      </w:pPr>
      <w:r w:rsidRPr="00110273">
        <w:rPr>
          <w:rFonts w:ascii="Times New Roman" w:hAnsi="Times New Roman"/>
          <w:sz w:val="24"/>
          <w:vertAlign w:val="superscript"/>
        </w:rPr>
        <w:t>1</w:t>
      </w:r>
      <w:r w:rsidRPr="00110273">
        <w:rPr>
          <w:rFonts w:ascii="Times New Roman" w:hAnsi="Times New Roman"/>
          <w:sz w:val="24"/>
        </w:rPr>
        <w:t xml:space="preserve"> Laboratório de Estudos dos Oceanos e Clima – LEOC, Instituto de Oceanografia, Universidade Federal do Rio Grande - FURG, </w:t>
      </w:r>
      <w:r w:rsidRPr="00110273">
        <w:rPr>
          <w:rFonts w:ascii="Times New Roman" w:hAnsi="Times New Roman"/>
          <w:spacing w:val="-11"/>
          <w:sz w:val="24"/>
        </w:rPr>
        <w:t xml:space="preserve">Av. </w:t>
      </w:r>
      <w:r w:rsidRPr="00110273">
        <w:rPr>
          <w:rFonts w:ascii="Times New Roman" w:hAnsi="Times New Roman"/>
          <w:sz w:val="24"/>
        </w:rPr>
        <w:t>Itália km 8 s/n, Campus Carreiros,</w:t>
      </w:r>
      <w:r w:rsidRPr="00110273">
        <w:rPr>
          <w:rFonts w:ascii="Times New Roman" w:hAnsi="Times New Roman"/>
          <w:spacing w:val="-35"/>
          <w:sz w:val="24"/>
        </w:rPr>
        <w:t xml:space="preserve"> </w:t>
      </w:r>
      <w:r w:rsidRPr="00110273">
        <w:rPr>
          <w:rFonts w:ascii="Times New Roman" w:hAnsi="Times New Roman"/>
          <w:sz w:val="24"/>
        </w:rPr>
        <w:t>Rio Grande, RS, 96203-900,</w:t>
      </w:r>
      <w:r w:rsidRPr="00110273">
        <w:rPr>
          <w:rFonts w:ascii="Times New Roman" w:hAnsi="Times New Roman"/>
          <w:spacing w:val="-1"/>
          <w:sz w:val="24"/>
        </w:rPr>
        <w:t xml:space="preserve"> </w:t>
      </w:r>
      <w:proofErr w:type="spellStart"/>
      <w:r w:rsidRPr="00110273">
        <w:rPr>
          <w:rFonts w:ascii="Times New Roman" w:hAnsi="Times New Roman"/>
          <w:sz w:val="24"/>
        </w:rPr>
        <w:t>Brazil</w:t>
      </w:r>
      <w:proofErr w:type="spellEnd"/>
      <w:r w:rsidRPr="00110273">
        <w:rPr>
          <w:rFonts w:ascii="Times New Roman" w:hAnsi="Times New Roman"/>
          <w:sz w:val="24"/>
        </w:rPr>
        <w:t>.</w:t>
      </w:r>
    </w:p>
    <w:p w14:paraId="423B1E58" w14:textId="77777777" w:rsidR="00B20837" w:rsidRPr="00110273" w:rsidRDefault="00B20837" w:rsidP="00B20837">
      <w:pPr>
        <w:pStyle w:val="SemEspaamento"/>
        <w:jc w:val="both"/>
        <w:rPr>
          <w:rFonts w:ascii="Times New Roman" w:hAnsi="Times New Roman"/>
          <w:sz w:val="24"/>
        </w:rPr>
      </w:pPr>
    </w:p>
    <w:p w14:paraId="7107DBE0" w14:textId="77777777" w:rsidR="00B20837" w:rsidRPr="00110273" w:rsidRDefault="00B20837" w:rsidP="00B20837">
      <w:pPr>
        <w:pStyle w:val="SemEspaamento"/>
        <w:jc w:val="both"/>
        <w:rPr>
          <w:rFonts w:ascii="Times New Roman" w:hAnsi="Times New Roman"/>
          <w:sz w:val="24"/>
        </w:rPr>
      </w:pPr>
      <w:r w:rsidRPr="005D2293">
        <w:rPr>
          <w:rFonts w:ascii="Times New Roman" w:hAnsi="Times New Roman" w:cs="Times New Roman"/>
          <w:sz w:val="24"/>
          <w:szCs w:val="24"/>
          <w:vertAlign w:val="superscript"/>
          <w:lang w:val="en-US"/>
        </w:rPr>
        <w:t>2</w:t>
      </w:r>
      <w:r w:rsidRPr="005D2293">
        <w:rPr>
          <w:rFonts w:ascii="Times New Roman" w:hAnsi="Times New Roman" w:cs="Times New Roman"/>
          <w:sz w:val="24"/>
          <w:szCs w:val="24"/>
          <w:lang w:val="en-US"/>
        </w:rPr>
        <w:t xml:space="preserve"> Brazilian Ocean Acidification Network – </w:t>
      </w:r>
      <w:proofErr w:type="spellStart"/>
      <w:r w:rsidRPr="005D2293">
        <w:rPr>
          <w:rFonts w:ascii="Times New Roman" w:hAnsi="Times New Roman" w:cs="Times New Roman"/>
          <w:sz w:val="24"/>
          <w:szCs w:val="24"/>
          <w:lang w:val="en-US"/>
        </w:rPr>
        <w:t>BrOA</w:t>
      </w:r>
      <w:proofErr w:type="spellEnd"/>
      <w:r w:rsidRPr="005D2293">
        <w:rPr>
          <w:rFonts w:ascii="Times New Roman" w:hAnsi="Times New Roman" w:cs="Times New Roman"/>
          <w:sz w:val="24"/>
          <w:szCs w:val="24"/>
          <w:lang w:val="en-US"/>
        </w:rPr>
        <w:t xml:space="preserve">, Av. </w:t>
      </w:r>
      <w:r w:rsidRPr="00110273">
        <w:rPr>
          <w:rFonts w:ascii="Times New Roman" w:hAnsi="Times New Roman"/>
          <w:sz w:val="24"/>
        </w:rPr>
        <w:t xml:space="preserve">Itália km 8, Rio Grande, 96203-900, RS, </w:t>
      </w:r>
      <w:proofErr w:type="spellStart"/>
      <w:r w:rsidRPr="00110273">
        <w:rPr>
          <w:rFonts w:ascii="Times New Roman" w:hAnsi="Times New Roman"/>
          <w:sz w:val="24"/>
        </w:rPr>
        <w:t>Brazil</w:t>
      </w:r>
      <w:proofErr w:type="spellEnd"/>
      <w:r w:rsidRPr="00110273">
        <w:rPr>
          <w:rFonts w:ascii="Times New Roman" w:hAnsi="Times New Roman"/>
          <w:sz w:val="24"/>
        </w:rPr>
        <w:t>.</w:t>
      </w:r>
    </w:p>
    <w:p w14:paraId="558B0C45" w14:textId="77777777" w:rsidR="00B20837" w:rsidRPr="00110273" w:rsidRDefault="00B20837" w:rsidP="00B20837">
      <w:pPr>
        <w:pStyle w:val="SemEspaamento"/>
        <w:jc w:val="both"/>
        <w:rPr>
          <w:rFonts w:ascii="Times New Roman" w:hAnsi="Times New Roman"/>
          <w:sz w:val="24"/>
        </w:rPr>
      </w:pPr>
    </w:p>
    <w:p w14:paraId="5262A27C" w14:textId="77777777" w:rsidR="00B20837" w:rsidRDefault="00B20837" w:rsidP="00B20837">
      <w:pPr>
        <w:pStyle w:val="SemEspaamento"/>
        <w:jc w:val="both"/>
        <w:rPr>
          <w:rFonts w:ascii="Times New Roman" w:hAnsi="Times New Roman"/>
          <w:sz w:val="24"/>
        </w:rPr>
      </w:pPr>
      <w:r w:rsidRPr="00110273">
        <w:rPr>
          <w:rFonts w:ascii="Times New Roman" w:hAnsi="Times New Roman"/>
          <w:sz w:val="24"/>
          <w:vertAlign w:val="superscript"/>
        </w:rPr>
        <w:t>3</w:t>
      </w:r>
      <w:r w:rsidRPr="00110273">
        <w:rPr>
          <w:rFonts w:ascii="Times New Roman" w:hAnsi="Times New Roman"/>
          <w:sz w:val="24"/>
        </w:rPr>
        <w:t xml:space="preserve"> Programa de Pós-Graduação em Oceanologia – PPGO, Instituto de Oceanografia, Universidade Federal do Rio Grande - FURG, </w:t>
      </w:r>
      <w:r w:rsidRPr="00110273">
        <w:rPr>
          <w:rFonts w:ascii="Times New Roman" w:hAnsi="Times New Roman"/>
          <w:spacing w:val="-11"/>
          <w:sz w:val="24"/>
        </w:rPr>
        <w:t xml:space="preserve">Av. </w:t>
      </w:r>
      <w:r w:rsidRPr="00110273">
        <w:rPr>
          <w:rFonts w:ascii="Times New Roman" w:hAnsi="Times New Roman"/>
          <w:sz w:val="24"/>
        </w:rPr>
        <w:t>Itália km 8 s/n, Campus Carreiros,</w:t>
      </w:r>
      <w:r w:rsidRPr="00110273">
        <w:rPr>
          <w:rFonts w:ascii="Times New Roman" w:hAnsi="Times New Roman"/>
          <w:spacing w:val="-35"/>
          <w:sz w:val="24"/>
        </w:rPr>
        <w:t xml:space="preserve"> </w:t>
      </w:r>
      <w:r w:rsidRPr="00110273">
        <w:rPr>
          <w:rFonts w:ascii="Times New Roman" w:hAnsi="Times New Roman"/>
          <w:sz w:val="24"/>
        </w:rPr>
        <w:t>Rio Grande, RS, 96203-900,</w:t>
      </w:r>
      <w:r w:rsidRPr="00110273">
        <w:rPr>
          <w:rFonts w:ascii="Times New Roman" w:hAnsi="Times New Roman"/>
          <w:spacing w:val="-1"/>
          <w:sz w:val="24"/>
        </w:rPr>
        <w:t xml:space="preserve"> </w:t>
      </w:r>
      <w:proofErr w:type="spellStart"/>
      <w:r w:rsidRPr="00110273">
        <w:rPr>
          <w:rFonts w:ascii="Times New Roman" w:hAnsi="Times New Roman"/>
          <w:sz w:val="24"/>
        </w:rPr>
        <w:t>Brazil</w:t>
      </w:r>
      <w:proofErr w:type="spellEnd"/>
      <w:r w:rsidRPr="00110273">
        <w:rPr>
          <w:rFonts w:ascii="Times New Roman" w:hAnsi="Times New Roman"/>
          <w:sz w:val="24"/>
        </w:rPr>
        <w:t>.</w:t>
      </w:r>
    </w:p>
    <w:p w14:paraId="2D004CB5" w14:textId="77777777" w:rsidR="00B20837" w:rsidRDefault="00B20837" w:rsidP="00B20837">
      <w:pPr>
        <w:pStyle w:val="SemEspaamento"/>
        <w:jc w:val="both"/>
        <w:rPr>
          <w:rFonts w:ascii="Times New Roman" w:hAnsi="Times New Roman"/>
          <w:sz w:val="24"/>
        </w:rPr>
      </w:pPr>
    </w:p>
    <w:p w14:paraId="7F8B978A" w14:textId="77777777" w:rsidR="00B20837" w:rsidRDefault="00B20837" w:rsidP="00B20837">
      <w:pPr>
        <w:pStyle w:val="SemEspaamento"/>
        <w:jc w:val="both"/>
        <w:rPr>
          <w:rFonts w:ascii="Times New Roman" w:hAnsi="Times New Roman"/>
          <w:sz w:val="24"/>
        </w:rPr>
      </w:pPr>
      <w:r w:rsidRPr="00110273">
        <w:rPr>
          <w:rFonts w:ascii="Times New Roman" w:hAnsi="Times New Roman"/>
          <w:sz w:val="24"/>
          <w:vertAlign w:val="superscript"/>
        </w:rPr>
        <w:t>4</w:t>
      </w:r>
      <w:r w:rsidRPr="00110273">
        <w:rPr>
          <w:rFonts w:ascii="Times New Roman" w:hAnsi="Times New Roman"/>
          <w:sz w:val="24"/>
        </w:rPr>
        <w:t xml:space="preserve"> </w:t>
      </w:r>
      <w:r>
        <w:rPr>
          <w:rFonts w:ascii="Times New Roman" w:hAnsi="Times New Roman"/>
          <w:sz w:val="24"/>
        </w:rPr>
        <w:t xml:space="preserve">Laboratório de </w:t>
      </w:r>
      <w:proofErr w:type="spellStart"/>
      <w:r>
        <w:rPr>
          <w:rFonts w:ascii="Times New Roman" w:hAnsi="Times New Roman"/>
          <w:sz w:val="24"/>
        </w:rPr>
        <w:t>Hidroquímica</w:t>
      </w:r>
      <w:proofErr w:type="spellEnd"/>
      <w:r w:rsidRPr="00110273">
        <w:rPr>
          <w:rFonts w:ascii="Times New Roman" w:hAnsi="Times New Roman"/>
          <w:sz w:val="24"/>
        </w:rPr>
        <w:t xml:space="preserve">, Instituto de Oceanografia, Universidade Federal do Rio Grande - FURG, </w:t>
      </w:r>
      <w:r w:rsidRPr="00110273">
        <w:rPr>
          <w:rFonts w:ascii="Times New Roman" w:hAnsi="Times New Roman"/>
          <w:spacing w:val="-11"/>
          <w:sz w:val="24"/>
        </w:rPr>
        <w:t xml:space="preserve">Av. </w:t>
      </w:r>
      <w:r w:rsidRPr="00110273">
        <w:rPr>
          <w:rFonts w:ascii="Times New Roman" w:hAnsi="Times New Roman"/>
          <w:sz w:val="24"/>
        </w:rPr>
        <w:t>Itália km 8 s/n, Campus Carreiros,</w:t>
      </w:r>
      <w:r w:rsidRPr="00110273">
        <w:rPr>
          <w:rFonts w:ascii="Times New Roman" w:hAnsi="Times New Roman"/>
          <w:spacing w:val="-35"/>
          <w:sz w:val="24"/>
        </w:rPr>
        <w:t xml:space="preserve"> </w:t>
      </w:r>
      <w:r w:rsidRPr="00110273">
        <w:rPr>
          <w:rFonts w:ascii="Times New Roman" w:hAnsi="Times New Roman"/>
          <w:sz w:val="24"/>
        </w:rPr>
        <w:t>Rio Grande, RS, 96203-900,</w:t>
      </w:r>
      <w:r w:rsidRPr="00110273">
        <w:rPr>
          <w:rFonts w:ascii="Times New Roman" w:hAnsi="Times New Roman"/>
          <w:spacing w:val="-1"/>
          <w:sz w:val="24"/>
        </w:rPr>
        <w:t xml:space="preserve"> </w:t>
      </w:r>
      <w:proofErr w:type="spellStart"/>
      <w:r w:rsidRPr="00110273">
        <w:rPr>
          <w:rFonts w:ascii="Times New Roman" w:hAnsi="Times New Roman"/>
          <w:sz w:val="24"/>
        </w:rPr>
        <w:t>Brazil</w:t>
      </w:r>
      <w:proofErr w:type="spellEnd"/>
      <w:r w:rsidRPr="00110273">
        <w:rPr>
          <w:rFonts w:ascii="Times New Roman" w:hAnsi="Times New Roman"/>
          <w:sz w:val="24"/>
        </w:rPr>
        <w:t>.</w:t>
      </w:r>
    </w:p>
    <w:p w14:paraId="29417688" w14:textId="77777777" w:rsidR="00B20837" w:rsidRPr="00110273" w:rsidRDefault="00B20837" w:rsidP="00B20837">
      <w:pPr>
        <w:pStyle w:val="SemEspaamento"/>
        <w:jc w:val="both"/>
        <w:rPr>
          <w:rFonts w:ascii="Times New Roman" w:hAnsi="Times New Roman"/>
          <w:sz w:val="24"/>
        </w:rPr>
      </w:pPr>
    </w:p>
    <w:p w14:paraId="2341D327" w14:textId="413DF594" w:rsidR="00500CA9" w:rsidRDefault="00B20837" w:rsidP="00500CA9">
      <w:pPr>
        <w:pStyle w:val="SemEspaamento"/>
        <w:jc w:val="both"/>
        <w:rPr>
          <w:rFonts w:ascii="Times New Roman" w:hAnsi="Times New Roman" w:cs="Times New Roman"/>
          <w:sz w:val="18"/>
          <w:szCs w:val="18"/>
        </w:rPr>
      </w:pPr>
      <w:r>
        <w:rPr>
          <w:rFonts w:ascii="Times New Roman" w:hAnsi="Times New Roman"/>
          <w:sz w:val="24"/>
          <w:vertAlign w:val="superscript"/>
        </w:rPr>
        <w:t>5</w:t>
      </w:r>
      <w:r w:rsidRPr="00110273">
        <w:rPr>
          <w:rFonts w:ascii="Times New Roman" w:hAnsi="Times New Roman"/>
          <w:sz w:val="24"/>
        </w:rPr>
        <w:t xml:space="preserve"> </w:t>
      </w:r>
      <w:r>
        <w:rPr>
          <w:rFonts w:ascii="Times New Roman" w:hAnsi="Times New Roman"/>
          <w:sz w:val="24"/>
        </w:rPr>
        <w:t>Laboratório de Fitoplâncton e Micro-organismos Marinhos</w:t>
      </w:r>
      <w:r w:rsidRPr="00110273">
        <w:rPr>
          <w:rFonts w:ascii="Times New Roman" w:hAnsi="Times New Roman"/>
          <w:sz w:val="24"/>
        </w:rPr>
        <w:t xml:space="preserve">, Instituto de Oceanografia, Universidade Federal do Rio Grande - FURG, </w:t>
      </w:r>
      <w:r w:rsidRPr="00110273">
        <w:rPr>
          <w:rFonts w:ascii="Times New Roman" w:hAnsi="Times New Roman"/>
          <w:spacing w:val="-11"/>
          <w:sz w:val="24"/>
        </w:rPr>
        <w:t xml:space="preserve">Av. </w:t>
      </w:r>
      <w:r w:rsidRPr="00110273">
        <w:rPr>
          <w:rFonts w:ascii="Times New Roman" w:hAnsi="Times New Roman"/>
          <w:sz w:val="24"/>
        </w:rPr>
        <w:t>Itália km 8 s/n, Campus Carreiros,</w:t>
      </w:r>
      <w:r w:rsidRPr="00110273">
        <w:rPr>
          <w:rFonts w:ascii="Times New Roman" w:hAnsi="Times New Roman"/>
          <w:spacing w:val="-35"/>
          <w:sz w:val="24"/>
        </w:rPr>
        <w:t xml:space="preserve"> </w:t>
      </w:r>
      <w:r w:rsidRPr="00110273">
        <w:rPr>
          <w:rFonts w:ascii="Times New Roman" w:hAnsi="Times New Roman"/>
          <w:sz w:val="24"/>
        </w:rPr>
        <w:t>Rio Grande, RS, 96203-900,</w:t>
      </w:r>
      <w:r w:rsidRPr="00110273">
        <w:rPr>
          <w:rFonts w:ascii="Times New Roman" w:hAnsi="Times New Roman"/>
          <w:spacing w:val="-1"/>
          <w:sz w:val="24"/>
        </w:rPr>
        <w:t xml:space="preserve"> </w:t>
      </w:r>
      <w:proofErr w:type="spellStart"/>
      <w:r w:rsidRPr="00110273">
        <w:rPr>
          <w:rFonts w:ascii="Times New Roman" w:hAnsi="Times New Roman"/>
          <w:sz w:val="24"/>
        </w:rPr>
        <w:t>Brazil</w:t>
      </w:r>
      <w:proofErr w:type="spellEnd"/>
      <w:r w:rsidRPr="00110273">
        <w:rPr>
          <w:rFonts w:ascii="Times New Roman" w:hAnsi="Times New Roman"/>
          <w:sz w:val="24"/>
        </w:rPr>
        <w:t>.</w:t>
      </w:r>
    </w:p>
    <w:p w14:paraId="2F4E4274" w14:textId="77777777" w:rsidR="00500CA9" w:rsidRDefault="00500CA9" w:rsidP="00500CA9">
      <w:pPr>
        <w:pStyle w:val="SemEspaamento"/>
        <w:jc w:val="both"/>
        <w:rPr>
          <w:rFonts w:ascii="Times New Roman" w:hAnsi="Times New Roman" w:cs="Times New Roman"/>
          <w:sz w:val="18"/>
          <w:szCs w:val="18"/>
        </w:rPr>
      </w:pPr>
    </w:p>
    <w:p w14:paraId="7A66C6B6" w14:textId="0AAFD1CB" w:rsidR="00500CA9" w:rsidRDefault="00500CA9" w:rsidP="00500CA9">
      <w:pPr>
        <w:jc w:val="center"/>
        <w:rPr>
          <w:rFonts w:ascii="Times New Roman" w:hAnsi="Times New Roman" w:cs="Times New Roman"/>
          <w:b/>
          <w:bCs/>
          <w:sz w:val="32"/>
          <w:szCs w:val="32"/>
        </w:rPr>
      </w:pPr>
    </w:p>
    <w:p w14:paraId="16101584" w14:textId="77777777" w:rsidR="00500CA9" w:rsidRDefault="00500CA9" w:rsidP="00500CA9">
      <w:pPr>
        <w:jc w:val="center"/>
        <w:rPr>
          <w:rFonts w:ascii="Times New Roman" w:hAnsi="Times New Roman" w:cs="Times New Roman"/>
          <w:b/>
          <w:bCs/>
          <w:sz w:val="32"/>
          <w:szCs w:val="32"/>
        </w:rPr>
      </w:pPr>
    </w:p>
    <w:p w14:paraId="53E23D89" w14:textId="77777777" w:rsidR="00500CA9" w:rsidRPr="00CB1EE1" w:rsidRDefault="00500CA9" w:rsidP="00500CA9">
      <w:pPr>
        <w:jc w:val="both"/>
        <w:rPr>
          <w:rFonts w:ascii="Times New Roman" w:hAnsi="Times New Roman" w:cs="Times New Roman"/>
          <w:b/>
          <w:bCs/>
          <w:sz w:val="28"/>
          <w:szCs w:val="28"/>
          <w:lang w:val="en-US"/>
        </w:rPr>
      </w:pPr>
      <w:r w:rsidRPr="00CB1EE1">
        <w:rPr>
          <w:rFonts w:ascii="Times New Roman" w:hAnsi="Times New Roman" w:cs="Times New Roman"/>
          <w:b/>
          <w:bCs/>
          <w:sz w:val="28"/>
          <w:szCs w:val="28"/>
          <w:lang w:val="en-US"/>
        </w:rPr>
        <w:t>Contents of this file</w:t>
      </w:r>
    </w:p>
    <w:p w14:paraId="4BB40EF0" w14:textId="2337AF78" w:rsidR="00243005" w:rsidRDefault="00243005" w:rsidP="00500CA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Text S1: </w:t>
      </w:r>
      <w:r w:rsidR="00B20837">
        <w:rPr>
          <w:rFonts w:ascii="Times New Roman" w:hAnsi="Times New Roman" w:cs="Times New Roman"/>
          <w:sz w:val="24"/>
          <w:szCs w:val="24"/>
          <w:lang w:val="en-US"/>
        </w:rPr>
        <w:t>Methodology</w:t>
      </w:r>
      <w:r>
        <w:rPr>
          <w:rFonts w:ascii="Times New Roman" w:hAnsi="Times New Roman" w:cs="Times New Roman"/>
          <w:sz w:val="24"/>
          <w:szCs w:val="24"/>
          <w:lang w:val="en-US"/>
        </w:rPr>
        <w:t xml:space="preserve"> of </w:t>
      </w:r>
      <w:r w:rsidR="0007203B">
        <w:rPr>
          <w:rFonts w:ascii="Times New Roman" w:hAnsi="Times New Roman" w:cs="Times New Roman"/>
          <w:bCs/>
          <w:sz w:val="24"/>
          <w:szCs w:val="24"/>
          <w:lang w:val="en-US"/>
        </w:rPr>
        <w:t>t</w:t>
      </w:r>
      <w:r w:rsidR="0007203B" w:rsidRPr="007B5219">
        <w:rPr>
          <w:rFonts w:ascii="Times New Roman" w:hAnsi="Times New Roman" w:cs="Times New Roman"/>
          <w:bCs/>
          <w:sz w:val="24"/>
          <w:szCs w:val="24"/>
          <w:lang w:val="en-US"/>
        </w:rPr>
        <w:t>ime series wavelet analysis</w:t>
      </w:r>
      <w:r w:rsidR="0007203B">
        <w:rPr>
          <w:rFonts w:ascii="Times New Roman" w:hAnsi="Times New Roman" w:cs="Times New Roman"/>
          <w:bCs/>
          <w:sz w:val="24"/>
          <w:szCs w:val="24"/>
          <w:lang w:val="en-US"/>
        </w:rPr>
        <w:t>.</w:t>
      </w:r>
    </w:p>
    <w:p w14:paraId="4250FFE7" w14:textId="00877628" w:rsidR="00243005" w:rsidRPr="00717F70" w:rsidRDefault="00500CA9" w:rsidP="00500CA9">
      <w:pPr>
        <w:jc w:val="both"/>
        <w:rPr>
          <w:rFonts w:ascii="Times New Roman" w:hAnsi="Times New Roman" w:cs="Times New Roman"/>
          <w:sz w:val="24"/>
          <w:szCs w:val="24"/>
          <w:lang w:val="en-US"/>
        </w:rPr>
      </w:pPr>
      <w:r w:rsidRPr="00717F70">
        <w:rPr>
          <w:rFonts w:ascii="Times New Roman" w:hAnsi="Times New Roman" w:cs="Times New Roman"/>
          <w:sz w:val="24"/>
          <w:szCs w:val="24"/>
          <w:lang w:val="en-US"/>
        </w:rPr>
        <w:t>Figure S1.</w:t>
      </w:r>
      <w:r w:rsidR="00717F70" w:rsidRPr="00717F70">
        <w:rPr>
          <w:rFonts w:ascii="Times New Roman" w:hAnsi="Times New Roman" w:cs="Times New Roman"/>
          <w:sz w:val="24"/>
          <w:szCs w:val="24"/>
          <w:lang w:val="en-US"/>
        </w:rPr>
        <w:t xml:space="preserve"> </w:t>
      </w:r>
      <w:r w:rsidR="00243005" w:rsidRPr="00C86300">
        <w:rPr>
          <w:rFonts w:ascii="Times New Roman" w:hAnsi="Times New Roman" w:cs="Times New Roman"/>
          <w:sz w:val="24"/>
          <w:szCs w:val="24"/>
          <w:lang w:val="en-US"/>
        </w:rPr>
        <w:t>Wavelet spectrum of the</w:t>
      </w:r>
      <w:r w:rsidR="00243005">
        <w:rPr>
          <w:rFonts w:ascii="Times New Roman" w:hAnsi="Times New Roman" w:cs="Times New Roman"/>
          <w:sz w:val="24"/>
          <w:szCs w:val="24"/>
          <w:lang w:val="en-US"/>
        </w:rPr>
        <w:t xml:space="preserve"> CO</w:t>
      </w:r>
      <w:r w:rsidR="00243005" w:rsidRPr="008B237B">
        <w:rPr>
          <w:rFonts w:ascii="Times New Roman" w:hAnsi="Times New Roman" w:cs="Times New Roman"/>
          <w:sz w:val="24"/>
          <w:szCs w:val="24"/>
          <w:vertAlign w:val="subscript"/>
          <w:lang w:val="en-US"/>
        </w:rPr>
        <w:t>2</w:t>
      </w:r>
      <w:r w:rsidR="00243005">
        <w:rPr>
          <w:rFonts w:ascii="Times New Roman" w:hAnsi="Times New Roman" w:cs="Times New Roman"/>
          <w:sz w:val="24"/>
          <w:szCs w:val="24"/>
          <w:lang w:val="en-US"/>
        </w:rPr>
        <w:t xml:space="preserve"> net fluxes </w:t>
      </w:r>
      <w:r w:rsidR="00243005" w:rsidRPr="00C86300">
        <w:rPr>
          <w:rFonts w:ascii="Times New Roman" w:hAnsi="Times New Roman" w:cs="Times New Roman"/>
          <w:sz w:val="24"/>
          <w:szCs w:val="24"/>
          <w:lang w:val="en-US"/>
        </w:rPr>
        <w:t xml:space="preserve">time series in the </w:t>
      </w:r>
      <w:r w:rsidR="00243005">
        <w:rPr>
          <w:rFonts w:ascii="Times New Roman" w:hAnsi="Times New Roman" w:cs="Times New Roman"/>
          <w:sz w:val="24"/>
          <w:szCs w:val="24"/>
          <w:lang w:val="en-US"/>
        </w:rPr>
        <w:t>lower</w:t>
      </w:r>
      <w:r w:rsidR="00243005" w:rsidRPr="00C86300">
        <w:rPr>
          <w:rFonts w:ascii="Times New Roman" w:hAnsi="Times New Roman" w:cs="Times New Roman"/>
          <w:sz w:val="24"/>
          <w:szCs w:val="24"/>
          <w:lang w:val="en-US"/>
        </w:rPr>
        <w:t xml:space="preserve"> estuary</w:t>
      </w:r>
      <w:r w:rsidR="00243005">
        <w:rPr>
          <w:rFonts w:ascii="Times New Roman" w:hAnsi="Times New Roman" w:cs="Times New Roman"/>
          <w:sz w:val="24"/>
          <w:szCs w:val="24"/>
          <w:lang w:val="en-US"/>
        </w:rPr>
        <w:t>.</w:t>
      </w:r>
    </w:p>
    <w:p w14:paraId="44879A9D" w14:textId="77777777" w:rsidR="00243005" w:rsidRPr="00717F70" w:rsidRDefault="00865275" w:rsidP="00243005">
      <w:pPr>
        <w:jc w:val="both"/>
        <w:rPr>
          <w:rFonts w:ascii="Times New Roman" w:hAnsi="Times New Roman" w:cs="Times New Roman"/>
          <w:sz w:val="24"/>
          <w:szCs w:val="24"/>
          <w:lang w:val="en-US"/>
        </w:rPr>
      </w:pPr>
      <w:r w:rsidRPr="00717F70">
        <w:rPr>
          <w:rFonts w:ascii="Times New Roman" w:hAnsi="Times New Roman" w:cs="Times New Roman"/>
          <w:sz w:val="24"/>
          <w:szCs w:val="24"/>
          <w:lang w:val="en-US"/>
        </w:rPr>
        <w:t>Figure S2.</w:t>
      </w:r>
      <w:r w:rsidR="00717F70" w:rsidRPr="00717F70">
        <w:rPr>
          <w:rFonts w:ascii="Times New Roman" w:hAnsi="Times New Roman" w:cs="Times New Roman"/>
          <w:sz w:val="24"/>
          <w:szCs w:val="24"/>
          <w:lang w:val="en-US"/>
        </w:rPr>
        <w:t xml:space="preserve"> </w:t>
      </w:r>
      <w:r w:rsidR="00243005" w:rsidRPr="00717F70">
        <w:rPr>
          <w:rFonts w:ascii="Times New Roman" w:hAnsi="Times New Roman" w:cs="Times New Roman"/>
          <w:sz w:val="24"/>
          <w:szCs w:val="24"/>
          <w:lang w:val="en-US"/>
        </w:rPr>
        <w:t>Seasonal cycle of wind speed</w:t>
      </w:r>
      <w:r w:rsidR="00243005">
        <w:rPr>
          <w:rFonts w:ascii="Times New Roman" w:hAnsi="Times New Roman" w:cs="Times New Roman"/>
          <w:sz w:val="24"/>
          <w:szCs w:val="24"/>
          <w:lang w:val="en-US"/>
        </w:rPr>
        <w:t xml:space="preserve">, freshwater discharge, </w:t>
      </w:r>
      <w:r w:rsidR="00243005" w:rsidRPr="00860C82">
        <w:rPr>
          <w:rFonts w:ascii="Times New Roman" w:hAnsi="Times New Roman" w:cs="Times New Roman"/>
          <w:i/>
          <w:iCs/>
          <w:sz w:val="24"/>
          <w:szCs w:val="24"/>
          <w:lang w:val="en-US"/>
        </w:rPr>
        <w:t>p</w:t>
      </w:r>
      <w:r w:rsidR="00243005" w:rsidRPr="00717F70">
        <w:rPr>
          <w:rFonts w:ascii="Times New Roman" w:hAnsi="Times New Roman" w:cs="Times New Roman"/>
          <w:sz w:val="24"/>
          <w:szCs w:val="24"/>
          <w:lang w:val="en-US"/>
        </w:rPr>
        <w:t>CO</w:t>
      </w:r>
      <w:r w:rsidR="00243005" w:rsidRPr="00717F70">
        <w:rPr>
          <w:rFonts w:ascii="Times New Roman" w:hAnsi="Times New Roman" w:cs="Times New Roman"/>
          <w:sz w:val="24"/>
          <w:szCs w:val="24"/>
          <w:vertAlign w:val="subscript"/>
          <w:lang w:val="en-US"/>
        </w:rPr>
        <w:t>2</w:t>
      </w:r>
      <w:r w:rsidR="00243005">
        <w:rPr>
          <w:rFonts w:ascii="Times New Roman" w:hAnsi="Times New Roman" w:cs="Times New Roman"/>
          <w:sz w:val="24"/>
          <w:szCs w:val="24"/>
          <w:lang w:val="en-US"/>
        </w:rPr>
        <w:t xml:space="preserve"> atmosphere and </w:t>
      </w:r>
      <w:r w:rsidR="00243005" w:rsidRPr="00860C82">
        <w:rPr>
          <w:rFonts w:ascii="Times New Roman" w:hAnsi="Times New Roman" w:cs="Times New Roman"/>
          <w:i/>
          <w:iCs/>
          <w:sz w:val="24"/>
          <w:szCs w:val="24"/>
          <w:lang w:val="en-US"/>
        </w:rPr>
        <w:t>p</w:t>
      </w:r>
      <w:r w:rsidR="00243005" w:rsidRPr="00717F70">
        <w:rPr>
          <w:rFonts w:ascii="Times New Roman" w:hAnsi="Times New Roman" w:cs="Times New Roman"/>
          <w:sz w:val="24"/>
          <w:szCs w:val="24"/>
          <w:lang w:val="en-US"/>
        </w:rPr>
        <w:t>CO</w:t>
      </w:r>
      <w:r w:rsidR="00243005" w:rsidRPr="00717F70">
        <w:rPr>
          <w:rFonts w:ascii="Times New Roman" w:hAnsi="Times New Roman" w:cs="Times New Roman"/>
          <w:sz w:val="24"/>
          <w:szCs w:val="24"/>
          <w:vertAlign w:val="subscript"/>
          <w:lang w:val="en-US"/>
        </w:rPr>
        <w:t>2</w:t>
      </w:r>
      <w:r w:rsidR="00243005">
        <w:rPr>
          <w:rFonts w:ascii="Times New Roman" w:hAnsi="Times New Roman" w:cs="Times New Roman"/>
          <w:sz w:val="24"/>
          <w:szCs w:val="24"/>
          <w:lang w:val="en-US"/>
        </w:rPr>
        <w:t xml:space="preserve"> surface water.</w:t>
      </w:r>
    </w:p>
    <w:p w14:paraId="0F1185E3" w14:textId="21434DB5" w:rsidR="00C54AD0" w:rsidRPr="00860C82" w:rsidRDefault="00C54AD0" w:rsidP="002B1058">
      <w:pPr>
        <w:jc w:val="both"/>
        <w:rPr>
          <w:rFonts w:ascii="Times New Roman" w:hAnsi="Times New Roman" w:cs="Times New Roman"/>
          <w:sz w:val="24"/>
          <w:szCs w:val="24"/>
          <w:lang w:val="en-US"/>
        </w:rPr>
      </w:pPr>
    </w:p>
    <w:p w14:paraId="1C45ADED" w14:textId="77777777" w:rsidR="00500CA9" w:rsidRDefault="00500CA9" w:rsidP="00500CA9">
      <w:pPr>
        <w:jc w:val="both"/>
        <w:rPr>
          <w:rFonts w:ascii="Times New Roman" w:hAnsi="Times New Roman" w:cs="Times New Roman"/>
          <w:bCs/>
          <w:noProof/>
          <w:sz w:val="24"/>
          <w:szCs w:val="24"/>
          <w:lang w:val="en-US"/>
        </w:rPr>
      </w:pPr>
    </w:p>
    <w:p w14:paraId="382E1E70" w14:textId="77777777" w:rsidR="00500CA9" w:rsidRPr="00D93961" w:rsidRDefault="00500CA9" w:rsidP="00500CA9">
      <w:pPr>
        <w:jc w:val="both"/>
        <w:rPr>
          <w:rFonts w:ascii="Times New Roman" w:hAnsi="Times New Roman" w:cs="Times New Roman"/>
          <w:sz w:val="28"/>
          <w:szCs w:val="28"/>
          <w:lang w:val="en-US"/>
        </w:rPr>
      </w:pPr>
    </w:p>
    <w:p w14:paraId="5C527126" w14:textId="77777777" w:rsidR="00500CA9" w:rsidRDefault="00500CA9" w:rsidP="00500CA9">
      <w:pPr>
        <w:jc w:val="center"/>
        <w:rPr>
          <w:rFonts w:ascii="Times New Roman" w:hAnsi="Times New Roman" w:cs="Times New Roman"/>
          <w:b/>
          <w:bCs/>
          <w:sz w:val="32"/>
          <w:szCs w:val="32"/>
          <w:lang w:val="en-US"/>
        </w:rPr>
      </w:pPr>
    </w:p>
    <w:p w14:paraId="049F795B" w14:textId="7F7AC2E5" w:rsidR="007B5219" w:rsidRPr="007B5219" w:rsidRDefault="007B5219" w:rsidP="007B5219">
      <w:pPr>
        <w:spacing w:line="360" w:lineRule="auto"/>
        <w:jc w:val="both"/>
        <w:rPr>
          <w:rFonts w:ascii="Times New Roman" w:hAnsi="Times New Roman" w:cs="Times New Roman"/>
          <w:bCs/>
          <w:sz w:val="26"/>
          <w:szCs w:val="26"/>
          <w:lang w:val="en-US"/>
        </w:rPr>
      </w:pPr>
      <w:r w:rsidRPr="0007203B">
        <w:rPr>
          <w:rFonts w:ascii="Times New Roman" w:hAnsi="Times New Roman" w:cs="Times New Roman"/>
          <w:b/>
          <w:bCs/>
          <w:sz w:val="24"/>
          <w:szCs w:val="24"/>
          <w:lang w:val="en-US"/>
        </w:rPr>
        <w:lastRenderedPageBreak/>
        <w:t>Text S1.</w:t>
      </w:r>
      <w:r w:rsidRPr="007B5219">
        <w:rPr>
          <w:rFonts w:ascii="Times New Roman" w:hAnsi="Times New Roman" w:cs="Times New Roman"/>
          <w:b/>
          <w:sz w:val="24"/>
          <w:szCs w:val="24"/>
          <w:lang w:val="en-US"/>
        </w:rPr>
        <w:t xml:space="preserve"> </w:t>
      </w:r>
      <w:r w:rsidRPr="007B5219">
        <w:rPr>
          <w:rFonts w:ascii="Times New Roman" w:hAnsi="Times New Roman" w:cs="Times New Roman"/>
          <w:bCs/>
          <w:sz w:val="24"/>
          <w:szCs w:val="24"/>
          <w:lang w:val="en-US"/>
        </w:rPr>
        <w:t>Time series wavelet analysis</w:t>
      </w:r>
    </w:p>
    <w:p w14:paraId="74FF4DB4" w14:textId="77777777" w:rsidR="007B5219" w:rsidRDefault="007B5219" w:rsidP="007B5219">
      <w:pPr>
        <w:spacing w:line="360" w:lineRule="auto"/>
        <w:jc w:val="both"/>
        <w:rPr>
          <w:rFonts w:ascii="Times New Roman" w:hAnsi="Times New Roman" w:cs="Times New Roman"/>
          <w:sz w:val="24"/>
          <w:szCs w:val="24"/>
          <w:lang w:val="en-US"/>
        </w:rPr>
      </w:pPr>
      <w:r>
        <w:rPr>
          <w:rFonts w:ascii="Times New Roman" w:eastAsia="Calibri" w:hAnsi="Times New Roman" w:cs="Times New Roman"/>
          <w:sz w:val="24"/>
          <w:szCs w:val="24"/>
          <w:lang w:val="en-US"/>
        </w:rPr>
        <w:t>We used w</w:t>
      </w:r>
      <w:r w:rsidRPr="00667B74">
        <w:rPr>
          <w:rFonts w:ascii="Times New Roman" w:eastAsia="Calibri" w:hAnsi="Times New Roman" w:cs="Times New Roman"/>
          <w:sz w:val="24"/>
          <w:szCs w:val="24"/>
          <w:lang w:val="en-US"/>
        </w:rPr>
        <w:t>avelet</w:t>
      </w:r>
      <w:r w:rsidRPr="00667B74">
        <w:rPr>
          <w:rFonts w:ascii="Times New Roman" w:hAnsi="Times New Roman" w:cs="Times New Roman"/>
          <w:sz w:val="24"/>
          <w:szCs w:val="24"/>
          <w:lang w:val="en-US"/>
        </w:rPr>
        <w:t xml:space="preserve"> transform analysis to evaluate the </w:t>
      </w:r>
      <w:r>
        <w:rPr>
          <w:rFonts w:ascii="Times New Roman" w:hAnsi="Times New Roman" w:cs="Times New Roman"/>
          <w:sz w:val="24"/>
          <w:szCs w:val="24"/>
          <w:lang w:val="en-US"/>
        </w:rPr>
        <w:t xml:space="preserve">temporal </w:t>
      </w:r>
      <w:r w:rsidRPr="00667B74">
        <w:rPr>
          <w:rFonts w:ascii="Times New Roman" w:hAnsi="Times New Roman" w:cs="Times New Roman"/>
          <w:sz w:val="24"/>
          <w:szCs w:val="24"/>
          <w:lang w:val="en-US"/>
        </w:rPr>
        <w:t xml:space="preserve">pattern of variability in the </w:t>
      </w:r>
      <w:r>
        <w:rPr>
          <w:rFonts w:ascii="Times New Roman" w:hAnsi="Times New Roman" w:cs="Times New Roman"/>
          <w:sz w:val="24"/>
          <w:szCs w:val="24"/>
          <w:lang w:val="en-US"/>
        </w:rPr>
        <w:t>FCO</w:t>
      </w:r>
      <w:r w:rsidRPr="00667B74">
        <w:rPr>
          <w:rFonts w:ascii="Times New Roman" w:hAnsi="Times New Roman" w:cs="Times New Roman"/>
          <w:sz w:val="24"/>
          <w:szCs w:val="24"/>
          <w:vertAlign w:val="subscript"/>
          <w:lang w:val="en-US"/>
        </w:rPr>
        <w:t>2</w:t>
      </w:r>
      <w:r w:rsidRPr="00667B74">
        <w:rPr>
          <w:rFonts w:ascii="Times New Roman" w:hAnsi="Times New Roman" w:cs="Times New Roman"/>
          <w:sz w:val="24"/>
          <w:szCs w:val="24"/>
          <w:lang w:val="en-US"/>
        </w:rPr>
        <w:t xml:space="preserve"> time series</w:t>
      </w:r>
      <w:r>
        <w:rPr>
          <w:rFonts w:ascii="Times New Roman" w:hAnsi="Times New Roman" w:cs="Times New Roman"/>
          <w:sz w:val="24"/>
          <w:szCs w:val="24"/>
          <w:lang w:val="en-US"/>
        </w:rPr>
        <w:t>, allowing the identification of the periods of variability and how those evolved/changed during the years investigated</w:t>
      </w:r>
      <w:r w:rsidRPr="00667B74">
        <w:rPr>
          <w:rFonts w:ascii="Times New Roman" w:hAnsi="Times New Roman" w:cs="Times New Roman"/>
          <w:sz w:val="24"/>
          <w:szCs w:val="24"/>
          <w:lang w:val="en-US"/>
        </w:rPr>
        <w:t xml:space="preserve">. The mother wavelet used was the </w:t>
      </w:r>
      <w:proofErr w:type="spellStart"/>
      <w:r w:rsidRPr="00667B74">
        <w:rPr>
          <w:rFonts w:ascii="Times New Roman" w:hAnsi="Times New Roman" w:cs="Times New Roman"/>
          <w:sz w:val="24"/>
          <w:szCs w:val="24"/>
          <w:lang w:val="en-US"/>
        </w:rPr>
        <w:t>Morlet</w:t>
      </w:r>
      <w:proofErr w:type="spellEnd"/>
      <w:r w:rsidRPr="00667B74">
        <w:rPr>
          <w:rFonts w:ascii="Times New Roman" w:hAnsi="Times New Roman" w:cs="Times New Roman"/>
          <w:sz w:val="24"/>
          <w:szCs w:val="24"/>
          <w:lang w:val="en-US"/>
        </w:rPr>
        <w:t xml:space="preserve"> function. The scale used for the wavelet transform was 12 months because there was one sample per month, and the length (i.e., spacing between discrete scales) was 0.125. The length of the </w:t>
      </w:r>
      <w:proofErr w:type="spellStart"/>
      <w:r w:rsidRPr="00667B74">
        <w:rPr>
          <w:rFonts w:ascii="Times New Roman" w:hAnsi="Times New Roman" w:cs="Times New Roman"/>
          <w:sz w:val="24"/>
          <w:szCs w:val="24"/>
          <w:lang w:val="en-US"/>
        </w:rPr>
        <w:t>Morlet</w:t>
      </w:r>
      <w:proofErr w:type="spellEnd"/>
      <w:r w:rsidRPr="00667B74">
        <w:rPr>
          <w:rFonts w:ascii="Times New Roman" w:hAnsi="Times New Roman" w:cs="Times New Roman"/>
          <w:sz w:val="24"/>
          <w:szCs w:val="24"/>
          <w:lang w:val="en-US"/>
        </w:rPr>
        <w:t xml:space="preserve"> function must be smaller than 0.5 to identify variability at the annual scale, with smaller values providing better resolutions (</w:t>
      </w:r>
      <w:proofErr w:type="spellStart"/>
      <w:r w:rsidRPr="00667B74">
        <w:rPr>
          <w:rFonts w:ascii="Times New Roman" w:hAnsi="Times New Roman" w:cs="Times New Roman"/>
          <w:color w:val="0070C0"/>
          <w:sz w:val="24"/>
          <w:szCs w:val="24"/>
          <w:lang w:val="en-US"/>
        </w:rPr>
        <w:t>Torrence</w:t>
      </w:r>
      <w:proofErr w:type="spellEnd"/>
      <w:r w:rsidRPr="00667B74">
        <w:rPr>
          <w:rFonts w:ascii="Times New Roman" w:hAnsi="Times New Roman" w:cs="Times New Roman"/>
          <w:color w:val="0070C0"/>
          <w:sz w:val="24"/>
          <w:szCs w:val="24"/>
          <w:lang w:val="en-US"/>
        </w:rPr>
        <w:t xml:space="preserve"> and Compo 1998</w:t>
      </w:r>
      <w:r w:rsidRPr="00667B74">
        <w:rPr>
          <w:rFonts w:ascii="Times New Roman" w:hAnsi="Times New Roman" w:cs="Times New Roman"/>
          <w:sz w:val="24"/>
          <w:szCs w:val="24"/>
          <w:lang w:val="en-US"/>
        </w:rPr>
        <w:t>). The cone of influence was determined based on the red noise process with a lag coefficient of 0.72 (</w:t>
      </w:r>
      <w:r w:rsidRPr="00667B74">
        <w:rPr>
          <w:rFonts w:ascii="Times New Roman" w:hAnsi="Times New Roman" w:cs="Times New Roman"/>
          <w:color w:val="0070C0"/>
          <w:sz w:val="24"/>
          <w:szCs w:val="24"/>
          <w:lang w:val="en-US"/>
        </w:rPr>
        <w:t>Gilman et al. 1963</w:t>
      </w:r>
      <w:r w:rsidRPr="00667B74">
        <w:rPr>
          <w:rFonts w:ascii="Times New Roman" w:hAnsi="Times New Roman" w:cs="Times New Roman"/>
          <w:sz w:val="24"/>
          <w:szCs w:val="24"/>
          <w:lang w:val="en-US"/>
        </w:rPr>
        <w:t xml:space="preserve">). The results of wavelet analysis provided energy values in base-2 logarithmic form and </w:t>
      </w:r>
      <w:r w:rsidRPr="00667B74">
        <w:rPr>
          <w:rFonts w:ascii="Times New Roman" w:eastAsia="Calibri" w:hAnsi="Times New Roman" w:cs="Times New Roman"/>
          <w:sz w:val="24"/>
          <w:szCs w:val="24"/>
          <w:lang w:val="en-US"/>
        </w:rPr>
        <w:t>revealed</w:t>
      </w:r>
      <w:r w:rsidRPr="00667B74">
        <w:rPr>
          <w:rFonts w:ascii="Times New Roman" w:hAnsi="Times New Roman" w:cs="Times New Roman"/>
          <w:sz w:val="24"/>
          <w:szCs w:val="24"/>
          <w:lang w:val="en-US"/>
        </w:rPr>
        <w:t xml:space="preserve"> the period (months) with </w:t>
      </w:r>
      <w:r w:rsidRPr="00667B74">
        <w:rPr>
          <w:rFonts w:ascii="Times New Roman" w:eastAsia="Calibri" w:hAnsi="Times New Roman" w:cs="Times New Roman"/>
          <w:sz w:val="24"/>
          <w:szCs w:val="24"/>
          <w:lang w:val="en-US"/>
        </w:rPr>
        <w:t xml:space="preserve">the </w:t>
      </w:r>
      <w:r w:rsidRPr="00667B74">
        <w:rPr>
          <w:rFonts w:ascii="Times New Roman" w:hAnsi="Times New Roman" w:cs="Times New Roman"/>
          <w:sz w:val="24"/>
          <w:szCs w:val="24"/>
          <w:lang w:val="en-US"/>
        </w:rPr>
        <w:t>highest intensity in the variability.</w:t>
      </w:r>
    </w:p>
    <w:p w14:paraId="56945E20" w14:textId="0154F4B2" w:rsidR="00500CA9" w:rsidRDefault="00500CA9">
      <w:pPr>
        <w:rPr>
          <w:lang w:val="en-US"/>
        </w:rPr>
      </w:pPr>
    </w:p>
    <w:p w14:paraId="304D6D1F" w14:textId="16741584" w:rsidR="007B5219" w:rsidRDefault="007B5219">
      <w:pPr>
        <w:rPr>
          <w:lang w:val="en-US"/>
        </w:rPr>
      </w:pPr>
      <w:r>
        <w:rPr>
          <w:rFonts w:ascii="Times New Roman" w:hAnsi="Times New Roman" w:cs="Times New Roman"/>
          <w:noProof/>
          <w:sz w:val="20"/>
          <w:szCs w:val="20"/>
          <w:lang w:eastAsia="pt-BR"/>
        </w:rPr>
        <w:drawing>
          <wp:inline distT="0" distB="0" distL="0" distR="0" wp14:anchorId="6AD94B89" wp14:editId="4192644A">
            <wp:extent cx="5400040" cy="2005330"/>
            <wp:effectExtent l="0" t="0" r="0" b="0"/>
            <wp:docPr id="6" name="Imagem 6" descr="Tela de computador com texto preto sobre fundo branc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descr="Tela de computador com texto preto sobre fundo branco&#10;&#10;Descrição gerada automaticamente com confiança média"/>
                    <pic:cNvPicPr/>
                  </pic:nvPicPr>
                  <pic:blipFill>
                    <a:blip r:embed="rId4" cstate="print">
                      <a:extLst>
                        <a:ext uri="{28A0092B-C50C-407E-A947-70E740481C1C}">
                          <a14:useLocalDpi xmlns:a14="http://schemas.microsoft.com/office/drawing/2010/main" val="0"/>
                        </a:ext>
                      </a:extLst>
                    </a:blip>
                    <a:stretch>
                      <a:fillRect/>
                    </a:stretch>
                  </pic:blipFill>
                  <pic:spPr>
                    <a:xfrm>
                      <a:off x="0" y="0"/>
                      <a:ext cx="5400040" cy="2005330"/>
                    </a:xfrm>
                    <a:prstGeom prst="rect">
                      <a:avLst/>
                    </a:prstGeom>
                  </pic:spPr>
                </pic:pic>
              </a:graphicData>
            </a:graphic>
          </wp:inline>
        </w:drawing>
      </w:r>
    </w:p>
    <w:p w14:paraId="7E6A1D66" w14:textId="62241B98" w:rsidR="007B5219" w:rsidRDefault="007B5219">
      <w:pPr>
        <w:rPr>
          <w:lang w:val="en-US"/>
        </w:rPr>
      </w:pPr>
      <w:r w:rsidRPr="00CB30C7">
        <w:rPr>
          <w:rFonts w:ascii="Times New Roman" w:hAnsi="Times New Roman" w:cs="Times New Roman"/>
          <w:b/>
          <w:sz w:val="20"/>
          <w:szCs w:val="20"/>
          <w:lang w:val="en-US"/>
        </w:rPr>
        <w:t xml:space="preserve">Figure </w:t>
      </w:r>
      <w:r>
        <w:rPr>
          <w:rFonts w:ascii="Times New Roman" w:hAnsi="Times New Roman" w:cs="Times New Roman"/>
          <w:b/>
          <w:sz w:val="20"/>
          <w:szCs w:val="20"/>
          <w:lang w:val="en-US"/>
        </w:rPr>
        <w:t>S1</w:t>
      </w:r>
      <w:r w:rsidRPr="00CB30C7">
        <w:rPr>
          <w:rFonts w:ascii="Times New Roman" w:hAnsi="Times New Roman" w:cs="Times New Roman"/>
          <w:b/>
          <w:sz w:val="20"/>
          <w:szCs w:val="20"/>
          <w:lang w:val="en-US"/>
        </w:rPr>
        <w:t>:</w:t>
      </w:r>
      <w:r w:rsidRPr="00CB30C7">
        <w:rPr>
          <w:rFonts w:ascii="Times New Roman" w:hAnsi="Times New Roman" w:cs="Times New Roman"/>
          <w:sz w:val="20"/>
          <w:szCs w:val="20"/>
          <w:lang w:val="en-US"/>
        </w:rPr>
        <w:t xml:space="preserve"> </w:t>
      </w:r>
      <w:r w:rsidRPr="007A7D02">
        <w:rPr>
          <w:rFonts w:ascii="Times New Roman" w:hAnsi="Times New Roman" w:cs="Times New Roman"/>
          <w:sz w:val="20"/>
          <w:szCs w:val="20"/>
          <w:lang w:val="en-US"/>
        </w:rPr>
        <w:t>Wavelet spectrum of the</w:t>
      </w:r>
      <w:r>
        <w:rPr>
          <w:rFonts w:ascii="Times New Roman" w:hAnsi="Times New Roman" w:cs="Times New Roman"/>
          <w:sz w:val="20"/>
          <w:szCs w:val="20"/>
          <w:lang w:val="en-US"/>
        </w:rPr>
        <w:t xml:space="preserve"> </w:t>
      </w:r>
      <w:r w:rsidRPr="007A7D02">
        <w:rPr>
          <w:rFonts w:ascii="Times New Roman" w:hAnsi="Times New Roman" w:cs="Times New Roman"/>
          <w:sz w:val="20"/>
          <w:szCs w:val="20"/>
          <w:lang w:val="en-US"/>
        </w:rPr>
        <w:t>CO</w:t>
      </w:r>
      <w:r w:rsidRPr="007A7D02">
        <w:rPr>
          <w:rFonts w:ascii="Times New Roman" w:hAnsi="Times New Roman" w:cs="Times New Roman"/>
          <w:sz w:val="20"/>
          <w:szCs w:val="20"/>
          <w:vertAlign w:val="subscript"/>
          <w:lang w:val="en-US"/>
        </w:rPr>
        <w:t>2</w:t>
      </w:r>
      <w:r w:rsidRPr="007A7D02">
        <w:rPr>
          <w:rFonts w:ascii="Times New Roman" w:hAnsi="Times New Roman" w:cs="Times New Roman"/>
          <w:sz w:val="20"/>
          <w:szCs w:val="20"/>
          <w:lang w:val="en-US"/>
        </w:rPr>
        <w:t xml:space="preserve"> net flux</w:t>
      </w:r>
      <w:r w:rsidRPr="00C6581F">
        <w:rPr>
          <w:rFonts w:ascii="Times New Roman" w:hAnsi="Times New Roman" w:cs="Times New Roman"/>
          <w:sz w:val="20"/>
          <w:szCs w:val="20"/>
          <w:lang w:val="en-US"/>
        </w:rPr>
        <w:t xml:space="preserve"> </w:t>
      </w:r>
      <w:r>
        <w:rPr>
          <w:rFonts w:ascii="Times New Roman" w:hAnsi="Times New Roman" w:cs="Times New Roman"/>
          <w:sz w:val="20"/>
          <w:szCs w:val="20"/>
          <w:lang w:val="en-US"/>
        </w:rPr>
        <w:t>(</w:t>
      </w:r>
      <w:r w:rsidRPr="00C6581F">
        <w:rPr>
          <w:rFonts w:ascii="Times New Roman" w:hAnsi="Times New Roman" w:cs="Times New Roman"/>
          <w:sz w:val="20"/>
          <w:szCs w:val="20"/>
          <w:lang w:val="en-US"/>
        </w:rPr>
        <w:t>FCO</w:t>
      </w:r>
      <w:r w:rsidRPr="00C6581F">
        <w:rPr>
          <w:rFonts w:ascii="Times New Roman" w:hAnsi="Times New Roman" w:cs="Times New Roman"/>
          <w:sz w:val="20"/>
          <w:szCs w:val="20"/>
          <w:vertAlign w:val="subscript"/>
          <w:lang w:val="en-US"/>
        </w:rPr>
        <w:t>2</w:t>
      </w:r>
      <w:r>
        <w:rPr>
          <w:rFonts w:ascii="Times New Roman" w:hAnsi="Times New Roman" w:cs="Times New Roman"/>
          <w:sz w:val="20"/>
          <w:szCs w:val="20"/>
          <w:lang w:val="en-US"/>
        </w:rPr>
        <w:t>)</w:t>
      </w:r>
      <w:r w:rsidRPr="007A7D02">
        <w:rPr>
          <w:rFonts w:ascii="Times New Roman" w:hAnsi="Times New Roman" w:cs="Times New Roman"/>
          <w:sz w:val="20"/>
          <w:szCs w:val="20"/>
          <w:lang w:val="en-US"/>
        </w:rPr>
        <w:t xml:space="preserve"> </w:t>
      </w:r>
      <w:bookmarkStart w:id="0" w:name="_Hlk83649860"/>
      <w:r w:rsidRPr="007A7D02">
        <w:rPr>
          <w:rFonts w:ascii="Times New Roman" w:hAnsi="Times New Roman" w:cs="Times New Roman"/>
          <w:sz w:val="20"/>
          <w:szCs w:val="20"/>
          <w:lang w:val="en-US"/>
        </w:rPr>
        <w:t>in the</w:t>
      </w:r>
      <w:r>
        <w:rPr>
          <w:rFonts w:ascii="Times New Roman" w:hAnsi="Times New Roman" w:cs="Times New Roman"/>
          <w:sz w:val="20"/>
          <w:szCs w:val="20"/>
          <w:lang w:val="en-US"/>
        </w:rPr>
        <w:t xml:space="preserve"> </w:t>
      </w:r>
      <w:r w:rsidRPr="007A7D02">
        <w:rPr>
          <w:rFonts w:ascii="Times New Roman" w:hAnsi="Times New Roman" w:cs="Times New Roman"/>
          <w:b/>
          <w:bCs/>
          <w:sz w:val="20"/>
          <w:szCs w:val="20"/>
          <w:lang w:val="en-US"/>
        </w:rPr>
        <w:t>(a)</w:t>
      </w:r>
      <w:r w:rsidRPr="007A7D02">
        <w:rPr>
          <w:rFonts w:ascii="Times New Roman" w:hAnsi="Times New Roman" w:cs="Times New Roman"/>
          <w:sz w:val="20"/>
          <w:szCs w:val="20"/>
          <w:lang w:val="en-US"/>
        </w:rPr>
        <w:t xml:space="preserve"> </w:t>
      </w:r>
      <w:proofErr w:type="spellStart"/>
      <w:r w:rsidRPr="007A7D02">
        <w:rPr>
          <w:rFonts w:ascii="Times New Roman" w:hAnsi="Times New Roman" w:cs="Times New Roman"/>
          <w:sz w:val="20"/>
          <w:szCs w:val="20"/>
          <w:lang w:val="en-US"/>
        </w:rPr>
        <w:t>BrOA</w:t>
      </w:r>
      <w:proofErr w:type="spellEnd"/>
      <w:r w:rsidRPr="007A7D02">
        <w:rPr>
          <w:rFonts w:ascii="Times New Roman" w:hAnsi="Times New Roman" w:cs="Times New Roman"/>
          <w:sz w:val="20"/>
          <w:szCs w:val="20"/>
          <w:lang w:val="en-US"/>
        </w:rPr>
        <w:t xml:space="preserve"> #1 </w:t>
      </w:r>
      <w:r>
        <w:rPr>
          <w:rFonts w:ascii="Times New Roman" w:hAnsi="Times New Roman" w:cs="Times New Roman"/>
          <w:sz w:val="20"/>
          <w:szCs w:val="20"/>
          <w:lang w:val="en-US"/>
        </w:rPr>
        <w:t>(</w:t>
      </w:r>
      <w:r w:rsidRPr="007A7D02">
        <w:rPr>
          <w:rFonts w:ascii="Times New Roman" w:hAnsi="Times New Roman" w:cs="Times New Roman"/>
          <w:sz w:val="20"/>
          <w:szCs w:val="20"/>
          <w:lang w:val="en-US"/>
        </w:rPr>
        <w:t>pier-fixed station)</w:t>
      </w:r>
      <w:r>
        <w:rPr>
          <w:rFonts w:ascii="Times New Roman" w:hAnsi="Times New Roman" w:cs="Times New Roman"/>
          <w:sz w:val="20"/>
          <w:szCs w:val="20"/>
          <w:lang w:val="en-US"/>
        </w:rPr>
        <w:t xml:space="preserve"> and </w:t>
      </w:r>
      <w:r w:rsidRPr="007A7D02">
        <w:rPr>
          <w:rFonts w:ascii="Times New Roman" w:hAnsi="Times New Roman" w:cs="Times New Roman"/>
          <w:b/>
          <w:bCs/>
          <w:sz w:val="20"/>
          <w:szCs w:val="20"/>
          <w:lang w:val="en-US"/>
        </w:rPr>
        <w:t>(b)</w:t>
      </w:r>
      <w:r>
        <w:rPr>
          <w:rFonts w:ascii="Times New Roman" w:hAnsi="Times New Roman" w:cs="Times New Roman"/>
          <w:b/>
          <w:bCs/>
          <w:sz w:val="20"/>
          <w:szCs w:val="20"/>
          <w:lang w:val="en-US"/>
        </w:rPr>
        <w:t xml:space="preserve"> </w:t>
      </w:r>
      <w:proofErr w:type="spellStart"/>
      <w:r w:rsidRPr="007A7D02">
        <w:rPr>
          <w:rFonts w:ascii="Times New Roman" w:hAnsi="Times New Roman" w:cs="Times New Roman"/>
          <w:sz w:val="20"/>
          <w:szCs w:val="20"/>
          <w:lang w:val="en-US"/>
        </w:rPr>
        <w:t>BrOA</w:t>
      </w:r>
      <w:proofErr w:type="spellEnd"/>
      <w:r w:rsidRPr="007A7D02">
        <w:rPr>
          <w:rFonts w:ascii="Times New Roman" w:hAnsi="Times New Roman" w:cs="Times New Roman"/>
          <w:sz w:val="20"/>
          <w:szCs w:val="20"/>
          <w:lang w:val="en-US"/>
        </w:rPr>
        <w:t xml:space="preserve"> #</w:t>
      </w:r>
      <w:r>
        <w:rPr>
          <w:rFonts w:ascii="Times New Roman" w:hAnsi="Times New Roman" w:cs="Times New Roman"/>
          <w:sz w:val="20"/>
          <w:szCs w:val="20"/>
          <w:lang w:val="en-US"/>
        </w:rPr>
        <w:t>2</w:t>
      </w:r>
      <w:r w:rsidRPr="007A7D02">
        <w:rPr>
          <w:rFonts w:ascii="Times New Roman" w:hAnsi="Times New Roman" w:cs="Times New Roman"/>
          <w:sz w:val="20"/>
          <w:szCs w:val="20"/>
          <w:lang w:val="en-US"/>
        </w:rPr>
        <w:t xml:space="preserve"> </w:t>
      </w:r>
      <w:r>
        <w:rPr>
          <w:rFonts w:ascii="Times New Roman" w:hAnsi="Times New Roman" w:cs="Times New Roman"/>
          <w:sz w:val="20"/>
          <w:szCs w:val="20"/>
          <w:lang w:val="en-US"/>
        </w:rPr>
        <w:t>(</w:t>
      </w:r>
      <w:r w:rsidRPr="007A7D02">
        <w:rPr>
          <w:rFonts w:ascii="Times New Roman" w:hAnsi="Times New Roman" w:cs="Times New Roman"/>
          <w:sz w:val="20"/>
          <w:szCs w:val="20"/>
          <w:lang w:val="en-US"/>
        </w:rPr>
        <w:t>pier-fixed station)</w:t>
      </w:r>
      <w:bookmarkEnd w:id="0"/>
      <w:r w:rsidRPr="007A7D02">
        <w:rPr>
          <w:rFonts w:ascii="Times New Roman" w:hAnsi="Times New Roman" w:cs="Times New Roman"/>
          <w:sz w:val="20"/>
          <w:szCs w:val="20"/>
          <w:lang w:val="en-US"/>
        </w:rPr>
        <w:t xml:space="preserve">, </w:t>
      </w:r>
      <w:r w:rsidRPr="002D43BE">
        <w:rPr>
          <w:rFonts w:ascii="Times New Roman" w:hAnsi="Times New Roman" w:cs="Times New Roman"/>
          <w:sz w:val="20"/>
          <w:szCs w:val="20"/>
          <w:lang w:val="en-US"/>
        </w:rPr>
        <w:t xml:space="preserve">considering the </w:t>
      </w:r>
      <w:proofErr w:type="spellStart"/>
      <w:r w:rsidRPr="002D43BE">
        <w:rPr>
          <w:rFonts w:ascii="Times New Roman" w:hAnsi="Times New Roman" w:cs="Times New Roman"/>
          <w:sz w:val="20"/>
          <w:szCs w:val="20"/>
          <w:lang w:val="en-US"/>
        </w:rPr>
        <w:t>Morlet</w:t>
      </w:r>
      <w:proofErr w:type="spellEnd"/>
      <w:r w:rsidRPr="002D43BE">
        <w:rPr>
          <w:rFonts w:ascii="Times New Roman" w:hAnsi="Times New Roman" w:cs="Times New Roman"/>
          <w:sz w:val="20"/>
          <w:szCs w:val="20"/>
          <w:lang w:val="en-US"/>
        </w:rPr>
        <w:t xml:space="preserve"> function as a mother wavelet. In the left, the area bounded by the white line indicates the region of the cone of influence, where the variance is reduced, and the solid black lines denote the regions with a significance level higher than 95%. The yellow colors represent high energy, and the blue colors indicate low energy. The </w:t>
      </w:r>
      <w:r w:rsidRPr="002D43BE">
        <w:rPr>
          <w:rFonts w:ascii="Times New Roman" w:eastAsia="Calibri" w:hAnsi="Times New Roman" w:cs="Times New Roman"/>
          <w:sz w:val="20"/>
          <w:szCs w:val="20"/>
          <w:lang w:val="en-US"/>
        </w:rPr>
        <w:t>color bar shows</w:t>
      </w:r>
      <w:r w:rsidRPr="002D43BE">
        <w:rPr>
          <w:rFonts w:ascii="Times New Roman" w:hAnsi="Times New Roman" w:cs="Times New Roman"/>
          <w:sz w:val="20"/>
          <w:szCs w:val="20"/>
          <w:lang w:val="en-US"/>
        </w:rPr>
        <w:t xml:space="preserve"> the units of energy in log</w:t>
      </w:r>
      <w:r w:rsidRPr="002D43BE">
        <w:rPr>
          <w:rFonts w:ascii="Times New Roman" w:hAnsi="Times New Roman" w:cs="Times New Roman"/>
          <w:sz w:val="20"/>
          <w:szCs w:val="20"/>
          <w:vertAlign w:val="subscript"/>
          <w:lang w:val="en-US"/>
        </w:rPr>
        <w:t>2</w:t>
      </w:r>
      <w:r w:rsidRPr="002D43BE">
        <w:rPr>
          <w:rFonts w:ascii="Times New Roman" w:hAnsi="Times New Roman" w:cs="Times New Roman"/>
          <w:sz w:val="20"/>
          <w:szCs w:val="20"/>
          <w:lang w:val="en-US"/>
        </w:rPr>
        <w:t xml:space="preserve"> form. In the right, the cone of influence is represented by the red dashed line and the sum of energy for each period is in the blue line.</w:t>
      </w:r>
    </w:p>
    <w:p w14:paraId="3FDA0C61" w14:textId="18BA48EE" w:rsidR="007F4671" w:rsidRDefault="00860C82">
      <w:pPr>
        <w:rPr>
          <w:lang w:val="en-US"/>
        </w:rPr>
      </w:pPr>
      <w:r>
        <w:rPr>
          <w:noProof/>
          <w:lang w:val="en-US"/>
        </w:rPr>
        <w:lastRenderedPageBreak/>
        <w:drawing>
          <wp:inline distT="0" distB="0" distL="0" distR="0" wp14:anchorId="4366B529" wp14:editId="75947105">
            <wp:extent cx="5400040" cy="7226300"/>
            <wp:effectExtent l="0" t="0" r="0" b="0"/>
            <wp:docPr id="5" name="Imagem 5" descr="Gráf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descr="Gráfico&#10;&#10;Descrição gerada automaticament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00040" cy="7226300"/>
                    </a:xfrm>
                    <a:prstGeom prst="rect">
                      <a:avLst/>
                    </a:prstGeom>
                  </pic:spPr>
                </pic:pic>
              </a:graphicData>
            </a:graphic>
          </wp:inline>
        </w:drawing>
      </w:r>
    </w:p>
    <w:p w14:paraId="5C67D8F4" w14:textId="71C3BFED" w:rsidR="004B05F0" w:rsidRDefault="007F4671" w:rsidP="0042349E">
      <w:pPr>
        <w:spacing w:before="240" w:line="276" w:lineRule="auto"/>
        <w:jc w:val="both"/>
        <w:rPr>
          <w:rFonts w:ascii="Times New Roman" w:hAnsi="Times New Roman" w:cs="Times New Roman"/>
          <w:sz w:val="20"/>
          <w:szCs w:val="20"/>
          <w:lang w:val="en-US"/>
        </w:rPr>
      </w:pPr>
      <w:r w:rsidRPr="00CB30C7">
        <w:rPr>
          <w:rFonts w:ascii="Times New Roman" w:hAnsi="Times New Roman" w:cs="Times New Roman"/>
          <w:b/>
          <w:sz w:val="20"/>
          <w:szCs w:val="20"/>
          <w:lang w:val="en-US"/>
        </w:rPr>
        <w:t xml:space="preserve">Figure </w:t>
      </w:r>
      <w:r w:rsidR="00865275">
        <w:rPr>
          <w:rFonts w:ascii="Times New Roman" w:hAnsi="Times New Roman" w:cs="Times New Roman"/>
          <w:b/>
          <w:sz w:val="20"/>
          <w:szCs w:val="20"/>
          <w:lang w:val="en-US"/>
        </w:rPr>
        <w:t>S</w:t>
      </w:r>
      <w:r w:rsidR="007B5219">
        <w:rPr>
          <w:rFonts w:ascii="Times New Roman" w:hAnsi="Times New Roman" w:cs="Times New Roman"/>
          <w:b/>
          <w:sz w:val="20"/>
          <w:szCs w:val="20"/>
          <w:lang w:val="en-US"/>
        </w:rPr>
        <w:t>2</w:t>
      </w:r>
      <w:r w:rsidRPr="00CB30C7">
        <w:rPr>
          <w:rFonts w:ascii="Times New Roman" w:hAnsi="Times New Roman" w:cs="Times New Roman"/>
          <w:b/>
          <w:sz w:val="20"/>
          <w:szCs w:val="20"/>
          <w:lang w:val="en-US"/>
        </w:rPr>
        <w:t>:</w:t>
      </w:r>
      <w:r w:rsidRPr="00CB30C7">
        <w:rPr>
          <w:rFonts w:ascii="Times New Roman" w:hAnsi="Times New Roman" w:cs="Times New Roman"/>
          <w:sz w:val="20"/>
          <w:szCs w:val="20"/>
          <w:lang w:val="en-US"/>
        </w:rPr>
        <w:t xml:space="preserve"> </w:t>
      </w:r>
      <w:r w:rsidR="002B1058">
        <w:rPr>
          <w:rFonts w:ascii="Times New Roman" w:hAnsi="Times New Roman" w:cs="Times New Roman"/>
          <w:sz w:val="20"/>
          <w:szCs w:val="20"/>
          <w:lang w:val="en-US"/>
        </w:rPr>
        <w:t xml:space="preserve">Seasonal </w:t>
      </w:r>
      <w:r w:rsidR="002B1058" w:rsidRPr="00C6581F">
        <w:rPr>
          <w:rFonts w:ascii="Times New Roman" w:hAnsi="Times New Roman" w:cs="Times New Roman"/>
          <w:sz w:val="20"/>
          <w:szCs w:val="20"/>
          <w:lang w:val="en-US"/>
        </w:rPr>
        <w:t xml:space="preserve">cycle of </w:t>
      </w:r>
      <w:r w:rsidR="002B1058" w:rsidRPr="005A5322">
        <w:rPr>
          <w:rFonts w:ascii="Times New Roman" w:hAnsi="Times New Roman" w:cs="Times New Roman"/>
          <w:b/>
          <w:bCs/>
          <w:sz w:val="20"/>
          <w:szCs w:val="20"/>
          <w:lang w:val="en-US"/>
        </w:rPr>
        <w:t>(a)</w:t>
      </w:r>
      <w:r w:rsidR="002B1058" w:rsidRPr="005A5322">
        <w:rPr>
          <w:rFonts w:ascii="Times New Roman" w:hAnsi="Times New Roman" w:cs="Times New Roman"/>
          <w:sz w:val="20"/>
          <w:szCs w:val="20"/>
          <w:lang w:val="en-US"/>
        </w:rPr>
        <w:t xml:space="preserve"> </w:t>
      </w:r>
      <w:r w:rsidR="002B1058">
        <w:rPr>
          <w:rFonts w:ascii="Times New Roman" w:hAnsi="Times New Roman" w:cs="Times New Roman"/>
          <w:sz w:val="20"/>
          <w:szCs w:val="20"/>
          <w:lang w:val="en-US"/>
        </w:rPr>
        <w:t xml:space="preserve">wind speed </w:t>
      </w:r>
      <w:r w:rsidR="002B1058" w:rsidRPr="002B1058">
        <w:rPr>
          <w:rFonts w:ascii="Times New Roman" w:hAnsi="Times New Roman" w:cs="Times New Roman"/>
          <w:sz w:val="20"/>
          <w:szCs w:val="20"/>
          <w:lang w:val="en-US"/>
        </w:rPr>
        <w:t>and riverine freshwater discharge (m</w:t>
      </w:r>
      <w:r w:rsidR="002B1058" w:rsidRPr="002B1058">
        <w:rPr>
          <w:rFonts w:ascii="Times New Roman" w:hAnsi="Times New Roman" w:cs="Times New Roman"/>
          <w:sz w:val="20"/>
          <w:szCs w:val="20"/>
          <w:vertAlign w:val="superscript"/>
          <w:lang w:val="en-US"/>
        </w:rPr>
        <w:t>3</w:t>
      </w:r>
      <w:r w:rsidR="002B1058" w:rsidRPr="002B1058">
        <w:rPr>
          <w:rFonts w:ascii="Times New Roman" w:hAnsi="Times New Roman" w:cs="Times New Roman"/>
          <w:sz w:val="20"/>
          <w:szCs w:val="20"/>
          <w:lang w:val="en-US"/>
        </w:rPr>
        <w:t xml:space="preserve"> s</w:t>
      </w:r>
      <w:r w:rsidR="002B1058" w:rsidRPr="002B1058">
        <w:rPr>
          <w:rFonts w:ascii="Times New Roman" w:hAnsi="Times New Roman" w:cs="Times New Roman"/>
          <w:sz w:val="20"/>
          <w:szCs w:val="20"/>
          <w:vertAlign w:val="superscript"/>
          <w:lang w:val="en-US"/>
        </w:rPr>
        <w:t>–1</w:t>
      </w:r>
      <w:r w:rsidR="002B1058" w:rsidRPr="002B1058">
        <w:rPr>
          <w:rFonts w:ascii="Times New Roman" w:hAnsi="Times New Roman" w:cs="Times New Roman"/>
          <w:sz w:val="20"/>
          <w:szCs w:val="20"/>
          <w:lang w:val="en-US"/>
        </w:rPr>
        <w:t>; blue bars)</w:t>
      </w:r>
      <w:r w:rsidR="002B1058">
        <w:rPr>
          <w:rFonts w:ascii="Times New Roman" w:hAnsi="Times New Roman" w:cs="Times New Roman"/>
          <w:sz w:val="20"/>
          <w:szCs w:val="20"/>
          <w:lang w:val="en-US"/>
        </w:rPr>
        <w:t xml:space="preserve">, </w:t>
      </w:r>
      <w:r w:rsidR="002B1058" w:rsidRPr="005A5322">
        <w:rPr>
          <w:rFonts w:ascii="Times New Roman" w:hAnsi="Times New Roman" w:cs="Times New Roman"/>
          <w:b/>
          <w:bCs/>
          <w:sz w:val="20"/>
          <w:szCs w:val="20"/>
          <w:lang w:val="en-US"/>
        </w:rPr>
        <w:t>(</w:t>
      </w:r>
      <w:r w:rsidR="002B1058">
        <w:rPr>
          <w:rFonts w:ascii="Times New Roman" w:hAnsi="Times New Roman" w:cs="Times New Roman"/>
          <w:b/>
          <w:bCs/>
          <w:sz w:val="20"/>
          <w:szCs w:val="20"/>
          <w:lang w:val="en-US"/>
        </w:rPr>
        <w:t>b</w:t>
      </w:r>
      <w:r w:rsidR="002B1058" w:rsidRPr="005A5322">
        <w:rPr>
          <w:rFonts w:ascii="Times New Roman" w:hAnsi="Times New Roman" w:cs="Times New Roman"/>
          <w:b/>
          <w:bCs/>
          <w:sz w:val="20"/>
          <w:szCs w:val="20"/>
          <w:lang w:val="en-US"/>
        </w:rPr>
        <w:t>)</w:t>
      </w:r>
      <w:r w:rsidR="002B1058" w:rsidRPr="005A5322">
        <w:rPr>
          <w:rFonts w:ascii="Times New Roman" w:hAnsi="Times New Roman" w:cs="Times New Roman"/>
          <w:sz w:val="20"/>
          <w:szCs w:val="20"/>
          <w:lang w:val="en-US"/>
        </w:rPr>
        <w:t xml:space="preserve"> </w:t>
      </w:r>
      <w:r w:rsidR="002B1058">
        <w:rPr>
          <w:rFonts w:ascii="Times New Roman" w:hAnsi="Times New Roman" w:cs="Times New Roman"/>
          <w:sz w:val="20"/>
          <w:szCs w:val="20"/>
          <w:lang w:val="en-US"/>
        </w:rPr>
        <w:t>partial pressure of CO</w:t>
      </w:r>
      <w:r w:rsidR="002B1058" w:rsidRPr="00CC4637">
        <w:rPr>
          <w:rFonts w:ascii="Times New Roman" w:hAnsi="Times New Roman" w:cs="Times New Roman"/>
          <w:sz w:val="20"/>
          <w:szCs w:val="20"/>
          <w:vertAlign w:val="subscript"/>
          <w:lang w:val="en-US"/>
        </w:rPr>
        <w:t>2</w:t>
      </w:r>
      <w:r w:rsidR="002B1058">
        <w:rPr>
          <w:rFonts w:ascii="Times New Roman" w:hAnsi="Times New Roman" w:cs="Times New Roman"/>
          <w:sz w:val="20"/>
          <w:szCs w:val="20"/>
          <w:lang w:val="en-US"/>
        </w:rPr>
        <w:t xml:space="preserve"> (</w:t>
      </w:r>
      <w:r w:rsidR="002B1058" w:rsidRPr="00CC4637">
        <w:rPr>
          <w:rFonts w:ascii="Times New Roman" w:hAnsi="Times New Roman" w:cs="Times New Roman"/>
          <w:i/>
          <w:iCs/>
          <w:sz w:val="20"/>
          <w:szCs w:val="20"/>
          <w:lang w:val="en-US"/>
        </w:rPr>
        <w:t>p</w:t>
      </w:r>
      <w:r w:rsidR="002B1058">
        <w:rPr>
          <w:rFonts w:ascii="Times New Roman" w:hAnsi="Times New Roman" w:cs="Times New Roman"/>
          <w:sz w:val="20"/>
          <w:szCs w:val="20"/>
          <w:lang w:val="en-US"/>
        </w:rPr>
        <w:t>CO</w:t>
      </w:r>
      <w:r w:rsidR="002B1058" w:rsidRPr="00CC4637">
        <w:rPr>
          <w:rFonts w:ascii="Times New Roman" w:hAnsi="Times New Roman" w:cs="Times New Roman"/>
          <w:sz w:val="20"/>
          <w:szCs w:val="20"/>
          <w:vertAlign w:val="subscript"/>
          <w:lang w:val="en-US"/>
        </w:rPr>
        <w:t>2</w:t>
      </w:r>
      <w:r w:rsidR="002B1058">
        <w:rPr>
          <w:rFonts w:ascii="Times New Roman" w:hAnsi="Times New Roman" w:cs="Times New Roman"/>
          <w:sz w:val="20"/>
          <w:szCs w:val="20"/>
          <w:lang w:val="en-US"/>
        </w:rPr>
        <w:t xml:space="preserve">) of atmosphere and </w:t>
      </w:r>
      <w:r w:rsidR="002B1058" w:rsidRPr="005A5322">
        <w:rPr>
          <w:rFonts w:ascii="Times New Roman" w:hAnsi="Times New Roman" w:cs="Times New Roman"/>
          <w:b/>
          <w:bCs/>
          <w:sz w:val="20"/>
          <w:szCs w:val="20"/>
          <w:lang w:val="en-US"/>
        </w:rPr>
        <w:t>(</w:t>
      </w:r>
      <w:r w:rsidR="002B1058">
        <w:rPr>
          <w:rFonts w:ascii="Times New Roman" w:hAnsi="Times New Roman" w:cs="Times New Roman"/>
          <w:b/>
          <w:bCs/>
          <w:sz w:val="20"/>
          <w:szCs w:val="20"/>
          <w:lang w:val="en-US"/>
        </w:rPr>
        <w:t>c</w:t>
      </w:r>
      <w:r w:rsidR="002B1058" w:rsidRPr="005A5322">
        <w:rPr>
          <w:rFonts w:ascii="Times New Roman" w:hAnsi="Times New Roman" w:cs="Times New Roman"/>
          <w:b/>
          <w:bCs/>
          <w:sz w:val="20"/>
          <w:szCs w:val="20"/>
          <w:lang w:val="en-US"/>
        </w:rPr>
        <w:t>)</w:t>
      </w:r>
      <w:r w:rsidR="002B1058" w:rsidRPr="005A5322">
        <w:rPr>
          <w:rFonts w:ascii="Times New Roman" w:hAnsi="Times New Roman" w:cs="Times New Roman"/>
          <w:sz w:val="20"/>
          <w:szCs w:val="20"/>
          <w:lang w:val="en-US"/>
        </w:rPr>
        <w:t xml:space="preserve"> </w:t>
      </w:r>
      <w:r w:rsidR="002B1058">
        <w:rPr>
          <w:rFonts w:ascii="Times New Roman" w:hAnsi="Times New Roman" w:cs="Times New Roman"/>
          <w:sz w:val="20"/>
          <w:szCs w:val="20"/>
          <w:lang w:val="en-US"/>
        </w:rPr>
        <w:t>partial pressure of CO</w:t>
      </w:r>
      <w:r w:rsidR="002B1058" w:rsidRPr="00CC4637">
        <w:rPr>
          <w:rFonts w:ascii="Times New Roman" w:hAnsi="Times New Roman" w:cs="Times New Roman"/>
          <w:sz w:val="20"/>
          <w:szCs w:val="20"/>
          <w:vertAlign w:val="subscript"/>
          <w:lang w:val="en-US"/>
        </w:rPr>
        <w:t>2</w:t>
      </w:r>
      <w:r w:rsidR="002B1058">
        <w:rPr>
          <w:rFonts w:ascii="Times New Roman" w:hAnsi="Times New Roman" w:cs="Times New Roman"/>
          <w:sz w:val="20"/>
          <w:szCs w:val="20"/>
          <w:lang w:val="en-US"/>
        </w:rPr>
        <w:t xml:space="preserve"> (</w:t>
      </w:r>
      <w:r w:rsidR="002B1058" w:rsidRPr="00CC4637">
        <w:rPr>
          <w:rFonts w:ascii="Times New Roman" w:hAnsi="Times New Roman" w:cs="Times New Roman"/>
          <w:i/>
          <w:iCs/>
          <w:sz w:val="20"/>
          <w:szCs w:val="20"/>
          <w:lang w:val="en-US"/>
        </w:rPr>
        <w:t>p</w:t>
      </w:r>
      <w:r w:rsidR="002B1058">
        <w:rPr>
          <w:rFonts w:ascii="Times New Roman" w:hAnsi="Times New Roman" w:cs="Times New Roman"/>
          <w:sz w:val="20"/>
          <w:szCs w:val="20"/>
          <w:lang w:val="en-US"/>
        </w:rPr>
        <w:t>CO</w:t>
      </w:r>
      <w:r w:rsidR="002B1058" w:rsidRPr="00CC4637">
        <w:rPr>
          <w:rFonts w:ascii="Times New Roman" w:hAnsi="Times New Roman" w:cs="Times New Roman"/>
          <w:sz w:val="20"/>
          <w:szCs w:val="20"/>
          <w:vertAlign w:val="subscript"/>
          <w:lang w:val="en-US"/>
        </w:rPr>
        <w:t>2</w:t>
      </w:r>
      <w:r w:rsidR="002B1058">
        <w:rPr>
          <w:rFonts w:ascii="Times New Roman" w:hAnsi="Times New Roman" w:cs="Times New Roman"/>
          <w:sz w:val="20"/>
          <w:szCs w:val="20"/>
          <w:lang w:val="en-US"/>
        </w:rPr>
        <w:t xml:space="preserve">) of surface water </w:t>
      </w:r>
      <w:r w:rsidR="002B1058" w:rsidRPr="004351AF">
        <w:rPr>
          <w:rFonts w:ascii="Times New Roman" w:hAnsi="Times New Roman" w:cs="Times New Roman"/>
          <w:sz w:val="20"/>
          <w:szCs w:val="20"/>
          <w:lang w:val="en-US"/>
        </w:rPr>
        <w:t>for the stations located in the</w:t>
      </w:r>
      <w:r w:rsidR="002B1058">
        <w:rPr>
          <w:rFonts w:ascii="Times New Roman" w:hAnsi="Times New Roman" w:cs="Times New Roman"/>
          <w:sz w:val="20"/>
          <w:szCs w:val="20"/>
          <w:lang w:val="en-US"/>
        </w:rPr>
        <w:t xml:space="preserve"> </w:t>
      </w:r>
      <w:proofErr w:type="spellStart"/>
      <w:r w:rsidR="002B1058" w:rsidRPr="004351AF">
        <w:rPr>
          <w:rFonts w:ascii="Times New Roman" w:hAnsi="Times New Roman" w:cs="Times New Roman"/>
          <w:sz w:val="20"/>
          <w:szCs w:val="20"/>
          <w:lang w:val="en-US"/>
        </w:rPr>
        <w:t>BrOA</w:t>
      </w:r>
      <w:proofErr w:type="spellEnd"/>
      <w:r w:rsidR="002B1058" w:rsidRPr="004351AF">
        <w:rPr>
          <w:rFonts w:ascii="Times New Roman" w:hAnsi="Times New Roman" w:cs="Times New Roman"/>
          <w:sz w:val="20"/>
          <w:szCs w:val="20"/>
          <w:lang w:val="en-US"/>
        </w:rPr>
        <w:t xml:space="preserve"> #1 </w:t>
      </w:r>
      <w:r w:rsidR="002B1058">
        <w:rPr>
          <w:rFonts w:ascii="Times New Roman" w:hAnsi="Times New Roman" w:cs="Times New Roman"/>
          <w:sz w:val="20"/>
          <w:szCs w:val="20"/>
          <w:lang w:val="en-US"/>
        </w:rPr>
        <w:t>(black</w:t>
      </w:r>
      <w:r w:rsidR="002B1058" w:rsidRPr="004351AF">
        <w:rPr>
          <w:rFonts w:ascii="Times New Roman" w:hAnsi="Times New Roman" w:cs="Times New Roman"/>
          <w:sz w:val="20"/>
          <w:szCs w:val="20"/>
          <w:lang w:val="en-US"/>
        </w:rPr>
        <w:t xml:space="preserve"> line and dots) and </w:t>
      </w:r>
      <w:proofErr w:type="spellStart"/>
      <w:r w:rsidR="002B1058" w:rsidRPr="004351AF">
        <w:rPr>
          <w:rFonts w:ascii="Times New Roman" w:hAnsi="Times New Roman" w:cs="Times New Roman"/>
          <w:sz w:val="20"/>
          <w:szCs w:val="20"/>
          <w:lang w:val="en-US"/>
        </w:rPr>
        <w:t>BrOA</w:t>
      </w:r>
      <w:proofErr w:type="spellEnd"/>
      <w:r w:rsidR="002B1058" w:rsidRPr="004351AF">
        <w:rPr>
          <w:rFonts w:ascii="Times New Roman" w:hAnsi="Times New Roman" w:cs="Times New Roman"/>
          <w:sz w:val="20"/>
          <w:szCs w:val="20"/>
          <w:lang w:val="en-US"/>
        </w:rPr>
        <w:t xml:space="preserve"> #2 </w:t>
      </w:r>
      <w:r w:rsidR="002B1058">
        <w:rPr>
          <w:rFonts w:ascii="Times New Roman" w:hAnsi="Times New Roman" w:cs="Times New Roman"/>
          <w:sz w:val="20"/>
          <w:szCs w:val="20"/>
          <w:lang w:val="en-US"/>
        </w:rPr>
        <w:t>(gray</w:t>
      </w:r>
      <w:r w:rsidR="002B1058" w:rsidRPr="004351AF">
        <w:rPr>
          <w:rFonts w:ascii="Times New Roman" w:hAnsi="Times New Roman" w:cs="Times New Roman"/>
          <w:sz w:val="20"/>
          <w:szCs w:val="20"/>
          <w:lang w:val="en-US"/>
        </w:rPr>
        <w:t xml:space="preserve"> line and </w:t>
      </w:r>
      <w:r w:rsidR="002B1058">
        <w:rPr>
          <w:rFonts w:ascii="Times New Roman" w:hAnsi="Times New Roman" w:cs="Times New Roman"/>
          <w:sz w:val="20"/>
          <w:szCs w:val="20"/>
          <w:lang w:val="en-US"/>
        </w:rPr>
        <w:t>triangles</w:t>
      </w:r>
      <w:r w:rsidR="002B1058" w:rsidRPr="004351AF">
        <w:rPr>
          <w:rFonts w:ascii="Times New Roman" w:hAnsi="Times New Roman" w:cs="Times New Roman"/>
          <w:sz w:val="20"/>
          <w:szCs w:val="20"/>
          <w:lang w:val="en-US"/>
        </w:rPr>
        <w:t xml:space="preserve">) </w:t>
      </w:r>
      <w:r w:rsidR="002B1058" w:rsidRPr="00C6581F">
        <w:rPr>
          <w:rFonts w:ascii="Times New Roman" w:hAnsi="Times New Roman" w:cs="Times New Roman"/>
          <w:sz w:val="20"/>
          <w:szCs w:val="20"/>
          <w:lang w:val="en-US"/>
        </w:rPr>
        <w:t>of the</w:t>
      </w:r>
      <w:r w:rsidR="002B1058">
        <w:rPr>
          <w:rFonts w:ascii="Times New Roman" w:hAnsi="Times New Roman" w:cs="Times New Roman"/>
          <w:sz w:val="20"/>
          <w:szCs w:val="20"/>
          <w:lang w:val="en-US"/>
        </w:rPr>
        <w:t xml:space="preserve"> lower zone of the</w:t>
      </w:r>
      <w:r w:rsidR="002B1058" w:rsidRPr="00C6581F">
        <w:rPr>
          <w:rFonts w:ascii="Times New Roman" w:hAnsi="Times New Roman" w:cs="Times New Roman"/>
          <w:sz w:val="20"/>
          <w:szCs w:val="20"/>
          <w:lang w:val="en-US"/>
        </w:rPr>
        <w:t xml:space="preserve"> </w:t>
      </w:r>
      <w:proofErr w:type="spellStart"/>
      <w:r w:rsidR="002B1058" w:rsidRPr="00C6581F">
        <w:rPr>
          <w:rFonts w:ascii="Times New Roman" w:hAnsi="Times New Roman" w:cs="Times New Roman"/>
          <w:sz w:val="20"/>
          <w:szCs w:val="20"/>
          <w:lang w:val="en-US"/>
        </w:rPr>
        <w:t>Patos</w:t>
      </w:r>
      <w:proofErr w:type="spellEnd"/>
      <w:r w:rsidR="002B1058" w:rsidRPr="00C6581F">
        <w:rPr>
          <w:rFonts w:ascii="Times New Roman" w:hAnsi="Times New Roman" w:cs="Times New Roman"/>
          <w:sz w:val="20"/>
          <w:szCs w:val="20"/>
          <w:lang w:val="en-US"/>
        </w:rPr>
        <w:t xml:space="preserve"> Lagoon Estuary obtained from </w:t>
      </w:r>
      <w:r w:rsidR="002B1058">
        <w:rPr>
          <w:rFonts w:ascii="Times New Roman" w:hAnsi="Times New Roman" w:cs="Times New Roman"/>
          <w:sz w:val="20"/>
          <w:szCs w:val="20"/>
          <w:lang w:val="en-US"/>
        </w:rPr>
        <w:t>May</w:t>
      </w:r>
      <w:r w:rsidR="002B1058" w:rsidRPr="00C6581F">
        <w:rPr>
          <w:rFonts w:ascii="Times New Roman" w:hAnsi="Times New Roman" w:cs="Times New Roman"/>
          <w:sz w:val="20"/>
          <w:szCs w:val="20"/>
          <w:lang w:val="en-US"/>
        </w:rPr>
        <w:t xml:space="preserve"> 201</w:t>
      </w:r>
      <w:r w:rsidR="002B1058">
        <w:rPr>
          <w:rFonts w:ascii="Times New Roman" w:hAnsi="Times New Roman" w:cs="Times New Roman"/>
          <w:sz w:val="20"/>
          <w:szCs w:val="20"/>
          <w:lang w:val="en-US"/>
        </w:rPr>
        <w:t>7</w:t>
      </w:r>
      <w:r w:rsidR="002B1058" w:rsidRPr="00C6581F">
        <w:rPr>
          <w:rFonts w:ascii="Times New Roman" w:hAnsi="Times New Roman" w:cs="Times New Roman"/>
          <w:sz w:val="20"/>
          <w:szCs w:val="20"/>
          <w:lang w:val="en-US"/>
        </w:rPr>
        <w:t xml:space="preserve"> to </w:t>
      </w:r>
      <w:r w:rsidR="00243005">
        <w:rPr>
          <w:rFonts w:ascii="Times New Roman" w:hAnsi="Times New Roman" w:cs="Times New Roman"/>
          <w:sz w:val="20"/>
          <w:szCs w:val="20"/>
          <w:lang w:val="en-US"/>
        </w:rPr>
        <w:t>June</w:t>
      </w:r>
      <w:r w:rsidR="002B1058" w:rsidRPr="00C6581F">
        <w:rPr>
          <w:rFonts w:ascii="Times New Roman" w:hAnsi="Times New Roman" w:cs="Times New Roman"/>
          <w:sz w:val="20"/>
          <w:szCs w:val="20"/>
          <w:lang w:val="en-US"/>
        </w:rPr>
        <w:t xml:space="preserve"> 202</w:t>
      </w:r>
      <w:r w:rsidR="00243005">
        <w:rPr>
          <w:rFonts w:ascii="Times New Roman" w:hAnsi="Times New Roman" w:cs="Times New Roman"/>
          <w:sz w:val="20"/>
          <w:szCs w:val="20"/>
          <w:lang w:val="en-US"/>
        </w:rPr>
        <w:t xml:space="preserve">1. </w:t>
      </w:r>
      <w:r w:rsidR="002B1058" w:rsidRPr="00C6581F">
        <w:rPr>
          <w:rFonts w:ascii="Times New Roman" w:hAnsi="Times New Roman" w:cs="Times New Roman"/>
          <w:sz w:val="20"/>
          <w:szCs w:val="20"/>
          <w:lang w:val="en-US"/>
        </w:rPr>
        <w:t xml:space="preserve">The </w:t>
      </w:r>
      <w:proofErr w:type="spellStart"/>
      <w:r w:rsidR="002B1058" w:rsidRPr="00C6581F">
        <w:rPr>
          <w:rFonts w:ascii="Times New Roman" w:hAnsi="Times New Roman" w:cs="Times New Roman"/>
          <w:sz w:val="20"/>
          <w:szCs w:val="20"/>
          <w:lang w:val="en-US"/>
        </w:rPr>
        <w:t>errorbars</w:t>
      </w:r>
      <w:proofErr w:type="spellEnd"/>
      <w:r w:rsidR="002B1058" w:rsidRPr="00C6581F">
        <w:rPr>
          <w:rFonts w:ascii="Times New Roman" w:hAnsi="Times New Roman" w:cs="Times New Roman"/>
          <w:sz w:val="20"/>
          <w:szCs w:val="20"/>
          <w:lang w:val="en-US"/>
        </w:rPr>
        <w:t xml:space="preserve"> indicated the standard error of each month.</w:t>
      </w:r>
    </w:p>
    <w:sectPr w:rsidR="004B05F0" w:rsidSect="00500CA9">
      <w:pgSz w:w="11906" w:h="16838"/>
      <w:pgMar w:top="1417" w:right="1701" w:bottom="1417" w:left="1701"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CA9"/>
    <w:rsid w:val="0007203B"/>
    <w:rsid w:val="00243005"/>
    <w:rsid w:val="002B1058"/>
    <w:rsid w:val="0042349E"/>
    <w:rsid w:val="004B05F0"/>
    <w:rsid w:val="00500CA9"/>
    <w:rsid w:val="00717F70"/>
    <w:rsid w:val="007B5219"/>
    <w:rsid w:val="007F4671"/>
    <w:rsid w:val="00860C82"/>
    <w:rsid w:val="00865275"/>
    <w:rsid w:val="00B20837"/>
    <w:rsid w:val="00C54AD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26833"/>
  <w15:chartTrackingRefBased/>
  <w15:docId w15:val="{2ED30CBF-662B-411D-89C8-C2DA86197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0CA9"/>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500CA9"/>
    <w:pPr>
      <w:spacing w:after="0" w:line="240" w:lineRule="auto"/>
    </w:pPr>
  </w:style>
  <w:style w:type="character" w:styleId="Nmerodelinha">
    <w:name w:val="line number"/>
    <w:basedOn w:val="Fontepargpadro"/>
    <w:uiPriority w:val="99"/>
    <w:semiHidden/>
    <w:unhideWhenUsed/>
    <w:rsid w:val="00500CA9"/>
  </w:style>
  <w:style w:type="paragraph" w:customStyle="1" w:styleId="Default">
    <w:name w:val="Default"/>
    <w:rsid w:val="00500CA9"/>
    <w:pPr>
      <w:autoSpaceDE w:val="0"/>
      <w:autoSpaceDN w:val="0"/>
      <w:adjustRightInd w:val="0"/>
      <w:spacing w:after="0" w:line="240" w:lineRule="auto"/>
    </w:pPr>
    <w:rPr>
      <w:rFonts w:ascii="Times New Roman" w:hAnsi="Times New Roman" w:cs="Times New Roman"/>
      <w:color w:val="000000"/>
      <w:sz w:val="24"/>
      <w:szCs w:val="24"/>
    </w:rPr>
  </w:style>
  <w:style w:type="character" w:styleId="Refdecomentrio">
    <w:name w:val="annotation reference"/>
    <w:basedOn w:val="Fontepargpadro"/>
    <w:uiPriority w:val="99"/>
    <w:semiHidden/>
    <w:unhideWhenUsed/>
    <w:rsid w:val="00B20837"/>
    <w:rPr>
      <w:sz w:val="16"/>
      <w:szCs w:val="16"/>
    </w:rPr>
  </w:style>
  <w:style w:type="paragraph" w:styleId="Textodecomentrio">
    <w:name w:val="annotation text"/>
    <w:basedOn w:val="Normal"/>
    <w:link w:val="TextodecomentrioChar"/>
    <w:uiPriority w:val="99"/>
    <w:semiHidden/>
    <w:unhideWhenUsed/>
    <w:rsid w:val="00B20837"/>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B20837"/>
    <w:rPr>
      <w:sz w:val="20"/>
      <w:szCs w:val="20"/>
    </w:rPr>
  </w:style>
  <w:style w:type="paragraph" w:styleId="Assuntodocomentrio">
    <w:name w:val="annotation subject"/>
    <w:basedOn w:val="Textodecomentrio"/>
    <w:next w:val="Textodecomentrio"/>
    <w:link w:val="AssuntodocomentrioChar"/>
    <w:uiPriority w:val="99"/>
    <w:semiHidden/>
    <w:unhideWhenUsed/>
    <w:rsid w:val="00B20837"/>
    <w:rPr>
      <w:b/>
      <w:bCs/>
    </w:rPr>
  </w:style>
  <w:style w:type="character" w:customStyle="1" w:styleId="AssuntodocomentrioChar">
    <w:name w:val="Assunto do comentário Char"/>
    <w:basedOn w:val="TextodecomentrioChar"/>
    <w:link w:val="Assuntodocomentrio"/>
    <w:uiPriority w:val="99"/>
    <w:semiHidden/>
    <w:rsid w:val="00B20837"/>
    <w:rPr>
      <w:b/>
      <w:bCs/>
      <w:sz w:val="20"/>
      <w:szCs w:val="20"/>
    </w:rPr>
  </w:style>
  <w:style w:type="paragraph" w:styleId="Reviso">
    <w:name w:val="Revision"/>
    <w:hidden/>
    <w:uiPriority w:val="99"/>
    <w:semiHidden/>
    <w:rsid w:val="00B2083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548</Words>
  <Characters>2964</Characters>
  <Application>Microsoft Office Word</Application>
  <DocSecurity>0</DocSecurity>
  <Lines>24</Lines>
  <Paragraphs>7</Paragraphs>
  <ScaleCrop>false</ScaleCrop>
  <Company/>
  <LinksUpToDate>false</LinksUpToDate>
  <CharactersWithSpaces>3505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Cíntia de Albuquerque Wanderley Coelho</dc:creator>
  <cp:keywords/>
  <dc:description/>
  <cp:lastModifiedBy>Cíntia Albuquerque</cp:lastModifiedBy>
  <cp:revision>2</cp:revision>
  <dcterms:created xsi:type="dcterms:W3CDTF">2022-01-18T17:53:00Z</dcterms:created>
  <dcterms:modified xsi:type="dcterms:W3CDTF">2022-01-18T17:53:00Z</dcterms:modified>
</cp:coreProperties>
</file>