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AED" w:rsidRDefault="004C4CF1" w:rsidP="00845AED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Additional</w:t>
      </w:r>
      <w:r w:rsidR="00845AED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="00845AED" w:rsidRPr="00D26E7F">
        <w:rPr>
          <w:rFonts w:ascii="Times New Roman" w:hAnsi="Times New Roman"/>
          <w:b/>
          <w:sz w:val="24"/>
          <w:szCs w:val="24"/>
          <w:lang w:val="en-US"/>
        </w:rPr>
        <w:t xml:space="preserve">Table </w:t>
      </w:r>
      <w:r>
        <w:rPr>
          <w:rFonts w:ascii="Times New Roman" w:hAnsi="Times New Roman"/>
          <w:b/>
          <w:sz w:val="24"/>
          <w:szCs w:val="24"/>
          <w:lang w:val="en-US"/>
        </w:rPr>
        <w:t>A</w:t>
      </w:r>
      <w:bookmarkStart w:id="0" w:name="_GoBack"/>
      <w:bookmarkEnd w:id="0"/>
      <w:r w:rsidR="00845AED" w:rsidRPr="00D26E7F">
        <w:rPr>
          <w:rFonts w:ascii="Times New Roman" w:hAnsi="Times New Roman"/>
          <w:b/>
          <w:sz w:val="24"/>
          <w:szCs w:val="24"/>
          <w:lang w:val="en-US"/>
        </w:rPr>
        <w:t>1</w:t>
      </w:r>
      <w:r w:rsidR="00845AED">
        <w:rPr>
          <w:rFonts w:ascii="Times New Roman" w:hAnsi="Times New Roman"/>
          <w:sz w:val="24"/>
          <w:szCs w:val="24"/>
          <w:lang w:val="en-US"/>
        </w:rPr>
        <w:t>.</w:t>
      </w:r>
      <w:r w:rsidR="00845AED" w:rsidRPr="00D26E7F">
        <w:rPr>
          <w:rFonts w:ascii="Times New Roman" w:hAnsi="Times New Roman"/>
          <w:sz w:val="24"/>
          <w:szCs w:val="24"/>
          <w:lang w:val="en-US"/>
        </w:rPr>
        <w:t xml:space="preserve"> Treatment data in the two cohorts</w:t>
      </w:r>
      <w:r w:rsidR="00845AED">
        <w:rPr>
          <w:rFonts w:ascii="Times New Roman" w:hAnsi="Times New Roman"/>
          <w:sz w:val="24"/>
          <w:szCs w:val="24"/>
          <w:lang w:val="en-US"/>
        </w:rPr>
        <w:t xml:space="preserve"> of naïve and established patients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936"/>
        <w:gridCol w:w="2638"/>
        <w:gridCol w:w="2638"/>
      </w:tblGrid>
      <w:tr w:rsidR="00845AED" w:rsidRPr="00D26E7F" w:rsidTr="00C507ED">
        <w:tc>
          <w:tcPr>
            <w:tcW w:w="3936" w:type="dxa"/>
          </w:tcPr>
          <w:p w:rsidR="00845AED" w:rsidRPr="00D26E7F" w:rsidRDefault="00845AED" w:rsidP="00C507ED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638" w:type="dxa"/>
          </w:tcPr>
          <w:p w:rsidR="00845AED" w:rsidRPr="00D26E7F" w:rsidRDefault="00845AED" w:rsidP="00C507ED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proofErr w:type="spellStart"/>
            <w:r w:rsidRPr="00D26E7F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Naives</w:t>
            </w:r>
            <w:proofErr w:type="spellEnd"/>
            <w:r w:rsidRPr="00D26E7F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JIA</w:t>
            </w:r>
          </w:p>
          <w:p w:rsidR="00845AED" w:rsidRPr="00D26E7F" w:rsidRDefault="00845AED" w:rsidP="00C507ED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D26E7F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(n=25)</w:t>
            </w:r>
          </w:p>
        </w:tc>
        <w:tc>
          <w:tcPr>
            <w:tcW w:w="2638" w:type="dxa"/>
          </w:tcPr>
          <w:p w:rsidR="00845AED" w:rsidRPr="00D26E7F" w:rsidRDefault="00845AED" w:rsidP="00C507ED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D26E7F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Established JIA</w:t>
            </w:r>
          </w:p>
          <w:p w:rsidR="00845AED" w:rsidRPr="00D26E7F" w:rsidRDefault="00845AED" w:rsidP="00C507ED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D26E7F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(n=100)</w:t>
            </w:r>
          </w:p>
        </w:tc>
      </w:tr>
      <w:tr w:rsidR="00845AED" w:rsidRPr="00D26E7F" w:rsidTr="00C507ED">
        <w:tc>
          <w:tcPr>
            <w:tcW w:w="9212" w:type="dxa"/>
            <w:gridSpan w:val="3"/>
            <w:shd w:val="clear" w:color="auto" w:fill="auto"/>
          </w:tcPr>
          <w:p w:rsidR="00845AED" w:rsidRPr="00D26E7F" w:rsidRDefault="00845AED" w:rsidP="00C507ED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26E7F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Treatment history</w:t>
            </w:r>
          </w:p>
        </w:tc>
      </w:tr>
      <w:tr w:rsidR="00845AED" w:rsidRPr="00D26E7F" w:rsidTr="00C507ED">
        <w:tc>
          <w:tcPr>
            <w:tcW w:w="3936" w:type="dxa"/>
          </w:tcPr>
          <w:p w:rsidR="00845AED" w:rsidRPr="00D26E7F" w:rsidRDefault="00845AED" w:rsidP="00C507ED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D26E7F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Intraarticular corticoids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/ </w:t>
            </w:r>
            <w:r w:rsidRPr="00D26E7F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</w:t>
            </w:r>
            <w:r w:rsidRPr="00D26E7F"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>ongoing</w:t>
            </w:r>
          </w:p>
          <w:p w:rsidR="00845AED" w:rsidRDefault="00845AED" w:rsidP="00C507ED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n</w:t>
            </w:r>
            <w:proofErr w:type="gram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(%)</w:t>
            </w:r>
          </w:p>
          <w:p w:rsidR="00845AED" w:rsidRPr="00D26E7F" w:rsidRDefault="00845AED" w:rsidP="00C507ED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D26E7F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Oral corticoids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/</w:t>
            </w:r>
            <w:r w:rsidRPr="00D26E7F"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 xml:space="preserve"> ongoing</w:t>
            </w:r>
          </w:p>
          <w:p w:rsidR="00845AED" w:rsidRDefault="00845AED" w:rsidP="00C507ED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n</w:t>
            </w:r>
            <w:proofErr w:type="gram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(%)</w:t>
            </w:r>
          </w:p>
          <w:p w:rsidR="00845AED" w:rsidRPr="00D26E7F" w:rsidRDefault="00845AED" w:rsidP="00C507ED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D26E7F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MTX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/</w:t>
            </w:r>
            <w:r w:rsidRPr="00D26E7F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</w:t>
            </w:r>
            <w:r w:rsidRPr="00D26E7F"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>ongoing</w:t>
            </w:r>
          </w:p>
          <w:p w:rsidR="00845AED" w:rsidRDefault="00845AED" w:rsidP="00C507ED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n</w:t>
            </w:r>
            <w:proofErr w:type="gram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(%)</w:t>
            </w:r>
          </w:p>
          <w:p w:rsidR="00845AED" w:rsidRPr="00D26E7F" w:rsidRDefault="00845AED" w:rsidP="00C507ED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D26E7F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Other </w:t>
            </w:r>
            <w:proofErr w:type="spellStart"/>
            <w:r w:rsidRPr="00D26E7F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csDMARD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/</w:t>
            </w:r>
            <w:r w:rsidRPr="00D26E7F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</w:t>
            </w:r>
            <w:r w:rsidRPr="00D26E7F"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>ongoing</w:t>
            </w:r>
          </w:p>
          <w:p w:rsidR="00845AED" w:rsidRDefault="00845AED" w:rsidP="00C507ED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n</w:t>
            </w:r>
            <w:proofErr w:type="gram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(%)</w:t>
            </w:r>
          </w:p>
          <w:p w:rsidR="00845AED" w:rsidRPr="00D26E7F" w:rsidRDefault="00845AED" w:rsidP="00C507ED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D26E7F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Biologic DMARD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/</w:t>
            </w:r>
            <w:r w:rsidRPr="00D26E7F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</w:t>
            </w:r>
            <w:r w:rsidRPr="00D26E7F"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>ongoing</w:t>
            </w:r>
          </w:p>
          <w:p w:rsidR="00845AED" w:rsidRPr="00D26E7F" w:rsidRDefault="00845AED" w:rsidP="00C507ED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n</w:t>
            </w:r>
            <w:proofErr w:type="gram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(%)</w:t>
            </w:r>
          </w:p>
        </w:tc>
        <w:tc>
          <w:tcPr>
            <w:tcW w:w="2638" w:type="dxa"/>
          </w:tcPr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13 (52) / </w:t>
            </w:r>
            <w:r w:rsidRPr="003C7562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5 (38)</w:t>
            </w:r>
          </w:p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5 (20) / </w:t>
            </w:r>
            <w:r w:rsidRPr="003C7562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3 (60)</w:t>
            </w:r>
          </w:p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0 (0)</w:t>
            </w:r>
          </w:p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0 (0)</w:t>
            </w:r>
          </w:p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:rsidR="00845AED" w:rsidRPr="00D26E7F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0 (0)</w:t>
            </w:r>
          </w:p>
        </w:tc>
        <w:tc>
          <w:tcPr>
            <w:tcW w:w="2638" w:type="dxa"/>
          </w:tcPr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55 (55) / </w:t>
            </w:r>
            <w:r w:rsidRPr="003C7562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6 (11)</w:t>
            </w:r>
          </w:p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57 (57) / </w:t>
            </w:r>
            <w:r w:rsidRPr="003C7562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10 (18)</w:t>
            </w:r>
          </w:p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98 (98) / </w:t>
            </w:r>
            <w:r w:rsidRPr="003C7562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72 (73)</w:t>
            </w:r>
          </w:p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15 (15) / </w:t>
            </w:r>
            <w:r w:rsidRPr="003C7562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6 (40)</w:t>
            </w:r>
          </w:p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:rsidR="00845AED" w:rsidRPr="00D26E7F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49 (49) / </w:t>
            </w:r>
            <w:r w:rsidRPr="003C7562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46 (94)</w:t>
            </w:r>
          </w:p>
        </w:tc>
      </w:tr>
      <w:tr w:rsidR="00845AED" w:rsidRPr="00D26E7F" w:rsidTr="00C507ED">
        <w:tc>
          <w:tcPr>
            <w:tcW w:w="9212" w:type="dxa"/>
            <w:gridSpan w:val="3"/>
            <w:shd w:val="clear" w:color="auto" w:fill="auto"/>
          </w:tcPr>
          <w:p w:rsidR="00845AED" w:rsidRPr="00D26E7F" w:rsidRDefault="00845AED" w:rsidP="00C507ED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26E7F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Treatment started after inclusion</w:t>
            </w:r>
          </w:p>
        </w:tc>
      </w:tr>
      <w:tr w:rsidR="00845AED" w:rsidRPr="00D26E7F" w:rsidTr="00C507ED">
        <w:tc>
          <w:tcPr>
            <w:tcW w:w="3936" w:type="dxa"/>
          </w:tcPr>
          <w:p w:rsidR="00845AED" w:rsidRPr="00A92053" w:rsidRDefault="00845AED" w:rsidP="00C507ED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A92053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MTX</w:t>
            </w:r>
          </w:p>
          <w:p w:rsidR="00845AED" w:rsidRDefault="00845AED" w:rsidP="00C507ED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n</w:t>
            </w:r>
            <w:proofErr w:type="gram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(%)</w:t>
            </w:r>
          </w:p>
          <w:p w:rsidR="00845AED" w:rsidRPr="00A92053" w:rsidRDefault="00845AED" w:rsidP="00C507ED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Interval before MTX, months</w:t>
            </w:r>
          </w:p>
          <w:p w:rsidR="00845AED" w:rsidRDefault="00845AED" w:rsidP="00C507ED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  <w:p w:rsidR="00845AED" w:rsidRPr="00A92053" w:rsidRDefault="00845AED" w:rsidP="00C507ED">
            <w:pPr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A9205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Other </w:t>
            </w:r>
            <w:proofErr w:type="spellStart"/>
            <w:r w:rsidRPr="00A9205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csDMARD</w:t>
            </w:r>
            <w:proofErr w:type="spellEnd"/>
          </w:p>
          <w:p w:rsidR="00845AED" w:rsidRDefault="00845AED" w:rsidP="00C507ED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n</w:t>
            </w:r>
            <w:proofErr w:type="gram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(%)</w:t>
            </w:r>
          </w:p>
          <w:p w:rsidR="00845AED" w:rsidRPr="00A92053" w:rsidRDefault="00845AED" w:rsidP="00C507ED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A92053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Interv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al before other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csDMARD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, months</w:t>
            </w:r>
          </w:p>
          <w:p w:rsidR="00845AED" w:rsidRDefault="00845AED" w:rsidP="00C507ED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  <w:p w:rsidR="00845AED" w:rsidRPr="00A92053" w:rsidRDefault="00845AED" w:rsidP="00C507ED">
            <w:pPr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A9205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Biologic DMARD</w:t>
            </w:r>
          </w:p>
          <w:p w:rsidR="00845AED" w:rsidRDefault="00845AED" w:rsidP="00C507ED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n</w:t>
            </w:r>
            <w:proofErr w:type="gram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(%)</w:t>
            </w:r>
          </w:p>
          <w:p w:rsidR="00845AED" w:rsidRPr="00A92053" w:rsidRDefault="00845AED" w:rsidP="00C507ED">
            <w:pPr>
              <w:jc w:val="both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Interval before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bDMARD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, months</w:t>
            </w:r>
          </w:p>
          <w:p w:rsidR="00845AED" w:rsidRPr="00A92053" w:rsidRDefault="00845AED" w:rsidP="00C507ED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2638" w:type="dxa"/>
          </w:tcPr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11 (44)</w:t>
            </w:r>
          </w:p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4.0 (2.0)</w:t>
            </w:r>
          </w:p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4 (16)</w:t>
            </w:r>
          </w:p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5.8 (2.5)</w:t>
            </w:r>
          </w:p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2 (8)</w:t>
            </w:r>
          </w:p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:rsidR="00845AED" w:rsidRPr="00D26E7F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6.3 (3.2)</w:t>
            </w:r>
          </w:p>
        </w:tc>
        <w:tc>
          <w:tcPr>
            <w:tcW w:w="2638" w:type="dxa"/>
          </w:tcPr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0 (0)</w:t>
            </w:r>
          </w:p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/</w:t>
            </w:r>
          </w:p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0 (0)</w:t>
            </w:r>
          </w:p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/</w:t>
            </w:r>
          </w:p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8 (8)</w:t>
            </w:r>
          </w:p>
          <w:p w:rsidR="00845AED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:rsidR="00845AED" w:rsidRPr="00D26E7F" w:rsidRDefault="00845AED" w:rsidP="00C507ED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3.2 (1.4)</w:t>
            </w:r>
          </w:p>
        </w:tc>
      </w:tr>
    </w:tbl>
    <w:p w:rsidR="00845AED" w:rsidRPr="0059121B" w:rsidRDefault="00845AED" w:rsidP="00845A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/>
          <w:sz w:val="24"/>
          <w:szCs w:val="24"/>
          <w:lang w:val="en-US"/>
        </w:rPr>
        <w:t xml:space="preserve">JIA, juvenile idiopathic arthritis; MTX, methotrexate; DMARD, disease-modifying anti-rheumatic drug;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csDMARD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, conventional synthetic DMARD.</w:t>
      </w:r>
      <w:proofErr w:type="gramEnd"/>
    </w:p>
    <w:p w:rsidR="00845AED" w:rsidRDefault="00845AED" w:rsidP="00845AE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22A1A" w:rsidRPr="00845AED" w:rsidRDefault="00722A1A">
      <w:pPr>
        <w:rPr>
          <w:lang w:val="en-US"/>
        </w:rPr>
      </w:pPr>
    </w:p>
    <w:sectPr w:rsidR="00722A1A" w:rsidRPr="00845A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AED"/>
    <w:rsid w:val="004C4CF1"/>
    <w:rsid w:val="00722A1A"/>
    <w:rsid w:val="00845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5AE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45A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5AE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45A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Hopital Erasme</Company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 Celine</dc:creator>
  <cp:lastModifiedBy>La Celine</cp:lastModifiedBy>
  <cp:revision>2</cp:revision>
  <dcterms:created xsi:type="dcterms:W3CDTF">2020-07-09T10:37:00Z</dcterms:created>
  <dcterms:modified xsi:type="dcterms:W3CDTF">2020-12-18T15:37:00Z</dcterms:modified>
</cp:coreProperties>
</file>