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0" w:type="dxa"/>
        <w:jc w:val="center"/>
        <w:tblLayout w:type="fixed"/>
        <w:tblLook w:val="04A0" w:firstRow="1" w:lastRow="0" w:firstColumn="1" w:lastColumn="0" w:noHBand="0" w:noVBand="1"/>
      </w:tblPr>
      <w:tblGrid>
        <w:gridCol w:w="9690"/>
      </w:tblGrid>
      <w:tr w:rsidR="00D23884" w:rsidTr="00D23884">
        <w:trPr>
          <w:trHeight w:val="4509"/>
          <w:jc w:val="center"/>
        </w:trPr>
        <w:tc>
          <w:tcPr>
            <w:tcW w:w="9697" w:type="dxa"/>
            <w:hideMark/>
          </w:tcPr>
          <w:p w:rsidR="00D23884" w:rsidRDefault="00D23884">
            <w:pPr>
              <w:spacing w:after="200" w:line="276" w:lineRule="auto"/>
              <w:ind w:left="36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Q. A 7-year-old girl presents with frequent nosebleeds, worse on the left,</w:t>
            </w:r>
          </w:p>
          <w:tbl>
            <w:tblPr>
              <w:tblW w:w="8925" w:type="dxa"/>
              <w:tblInd w:w="165" w:type="dxa"/>
              <w:tblBorders>
                <w:top w:val="single" w:sz="8" w:space="0" w:color="5B9BD5"/>
                <w:left w:val="single" w:sz="8" w:space="0" w:color="5B9BD5"/>
                <w:bottom w:val="single" w:sz="8" w:space="0" w:color="5B9BD5"/>
                <w:right w:val="single" w:sz="8" w:space="0" w:color="5B9BD5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52"/>
              <w:gridCol w:w="2317"/>
              <w:gridCol w:w="3225"/>
              <w:gridCol w:w="445"/>
              <w:gridCol w:w="446"/>
              <w:gridCol w:w="446"/>
              <w:gridCol w:w="446"/>
              <w:gridCol w:w="448"/>
            </w:tblGrid>
            <w:tr w:rsidR="00D23884">
              <w:trPr>
                <w:trHeight w:val="103"/>
              </w:trPr>
              <w:tc>
                <w:tcPr>
                  <w:tcW w:w="1153" w:type="dxa"/>
                  <w:vMerge w:val="restart"/>
                  <w:tcBorders>
                    <w:top w:val="single" w:sz="8" w:space="0" w:color="5B9BD5"/>
                    <w:left w:val="single" w:sz="8" w:space="0" w:color="5B9BD5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Item No.</w:t>
                  </w:r>
                </w:p>
              </w:tc>
              <w:tc>
                <w:tcPr>
                  <w:tcW w:w="2317" w:type="dxa"/>
                  <w:vMerge w:val="restart"/>
                  <w:tcBorders>
                    <w:top w:val="single" w:sz="8" w:space="0" w:color="5B9BD5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If you were thinking of</w:t>
                  </w:r>
                </w:p>
              </w:tc>
              <w:tc>
                <w:tcPr>
                  <w:tcW w:w="3225" w:type="dxa"/>
                  <w:vMerge w:val="restart"/>
                  <w:tcBorders>
                    <w:top w:val="single" w:sz="8" w:space="0" w:color="5B9BD5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And then you find</w:t>
                  </w:r>
                </w:p>
              </w:tc>
              <w:tc>
                <w:tcPr>
                  <w:tcW w:w="2231" w:type="dxa"/>
                  <w:gridSpan w:val="5"/>
                  <w:tcBorders>
                    <w:top w:val="single" w:sz="8" w:space="0" w:color="5B9BD5"/>
                    <w:left w:val="single" w:sz="4" w:space="0" w:color="000000"/>
                    <w:bottom w:val="single" w:sz="4" w:space="0" w:color="000000"/>
                    <w:right w:val="single" w:sz="8" w:space="0" w:color="5B9BD5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Response</w:t>
                  </w:r>
                </w:p>
              </w:tc>
            </w:tr>
            <w:tr w:rsidR="00D23884">
              <w:trPr>
                <w:trHeight w:val="103"/>
              </w:trPr>
              <w:tc>
                <w:tcPr>
                  <w:tcW w:w="1153" w:type="dxa"/>
                  <w:vMerge/>
                  <w:tcBorders>
                    <w:top w:val="single" w:sz="8" w:space="0" w:color="5B9BD5"/>
                    <w:left w:val="single" w:sz="8" w:space="0" w:color="5B9BD5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23884" w:rsidRDefault="00D23884">
                  <w:pPr>
                    <w:spacing w:after="0"/>
                  </w:pPr>
                </w:p>
              </w:tc>
              <w:tc>
                <w:tcPr>
                  <w:tcW w:w="2317" w:type="dxa"/>
                  <w:vMerge/>
                  <w:tcBorders>
                    <w:top w:val="single" w:sz="8" w:space="0" w:color="5B9BD5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23884" w:rsidRDefault="00D23884">
                  <w:pPr>
                    <w:spacing w:after="0"/>
                  </w:pPr>
                </w:p>
              </w:tc>
              <w:tc>
                <w:tcPr>
                  <w:tcW w:w="3225" w:type="dxa"/>
                  <w:vMerge/>
                  <w:tcBorders>
                    <w:top w:val="single" w:sz="8" w:space="0" w:color="5B9BD5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23884" w:rsidRDefault="00D23884">
                  <w:pPr>
                    <w:spacing w:after="0"/>
                  </w:pP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-2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-1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0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+1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5B9BD5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+2</w:t>
                  </w:r>
                </w:p>
              </w:tc>
            </w:tr>
            <w:tr w:rsidR="00D23884">
              <w:trPr>
                <w:trHeight w:val="274"/>
              </w:trPr>
              <w:tc>
                <w:tcPr>
                  <w:tcW w:w="1153" w:type="dxa"/>
                  <w:tcBorders>
                    <w:top w:val="single" w:sz="4" w:space="0" w:color="000000"/>
                    <w:left w:val="single" w:sz="8" w:space="0" w:color="5B9BD5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45</w:t>
                  </w: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proofErr w:type="spellStart"/>
                  <w:r>
                    <w:rPr>
                      <w:sz w:val="24"/>
                      <w:szCs w:val="24"/>
                    </w:rPr>
                    <w:t>Hemophilia</w:t>
                  </w:r>
                  <w:proofErr w:type="spellEnd"/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rPr>
                      <w:sz w:val="24"/>
                      <w:szCs w:val="24"/>
                    </w:rPr>
                    <w:t>History of nose picking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0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0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0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5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5B9BD5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15</w:t>
                  </w:r>
                </w:p>
              </w:tc>
            </w:tr>
            <w:tr w:rsidR="00D23884">
              <w:trPr>
                <w:trHeight w:val="508"/>
              </w:trPr>
              <w:tc>
                <w:tcPr>
                  <w:tcW w:w="1153" w:type="dxa"/>
                  <w:tcBorders>
                    <w:top w:val="single" w:sz="4" w:space="0" w:color="000000"/>
                    <w:left w:val="single" w:sz="8" w:space="0" w:color="5B9BD5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46</w:t>
                  </w: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Foreign body nose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History of foul-smelling discharge mixed with blood on the left side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0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3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14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5B9BD5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2</w:t>
                  </w:r>
                </w:p>
              </w:tc>
            </w:tr>
            <w:tr w:rsidR="00D23884">
              <w:trPr>
                <w:trHeight w:val="508"/>
              </w:trPr>
              <w:tc>
                <w:tcPr>
                  <w:tcW w:w="1153" w:type="dxa"/>
                  <w:tcBorders>
                    <w:top w:val="single" w:sz="4" w:space="0" w:color="000000"/>
                    <w:left w:val="single" w:sz="8" w:space="0" w:color="5B9BD5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47</w:t>
                  </w: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 xml:space="preserve">Nasopharyngeal </w:t>
                  </w:r>
                  <w:proofErr w:type="spellStart"/>
                  <w:r>
                    <w:t>angiofibroma</w:t>
                  </w:r>
                  <w:proofErr w:type="spellEnd"/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 xml:space="preserve">History of left side nasal obstruction 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17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3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0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0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5B9BD5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0</w:t>
                  </w:r>
                </w:p>
              </w:tc>
            </w:tr>
            <w:tr w:rsidR="00D23884">
              <w:trPr>
                <w:trHeight w:val="260"/>
              </w:trPr>
              <w:tc>
                <w:tcPr>
                  <w:tcW w:w="1153" w:type="dxa"/>
                  <w:tcBorders>
                    <w:top w:val="single" w:sz="4" w:space="0" w:color="000000"/>
                    <w:left w:val="single" w:sz="8" w:space="0" w:color="5B9BD5"/>
                    <w:bottom w:val="single" w:sz="8" w:space="0" w:color="5B9BD5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48</w:t>
                  </w: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5B9BD5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Septal deviation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5B9BD5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History of recurrent knee swelling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5B9BD5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10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5B9BD5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3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5B9BD5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5B9BD5"/>
                    <w:right w:val="single" w:sz="4" w:space="0" w:color="000000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5B9BD5"/>
                    <w:right w:val="single" w:sz="8" w:space="0" w:color="5B9BD5"/>
                  </w:tcBorders>
                  <w:hideMark/>
                </w:tcPr>
                <w:p w:rsidR="00D23884" w:rsidRDefault="00D23884">
                  <w:pPr>
                    <w:spacing w:line="276" w:lineRule="auto"/>
                    <w:jc w:val="both"/>
                  </w:pPr>
                  <w:r>
                    <w:t>3</w:t>
                  </w:r>
                </w:p>
              </w:tc>
            </w:tr>
          </w:tbl>
          <w:p w:rsidR="00D23884" w:rsidRDefault="00D23884">
            <w:pPr>
              <w:spacing w:after="0" w:line="276" w:lineRule="auto"/>
              <w:ind w:left="168"/>
              <w:jc w:val="both"/>
            </w:pPr>
            <w:r>
              <w:tab/>
              <w:t xml:space="preserve">   -2 </w:t>
            </w:r>
            <w:r>
              <w:tab/>
              <w:t>“Ruled out or almost ruled out.”</w:t>
            </w:r>
          </w:p>
          <w:p w:rsidR="00D23884" w:rsidRDefault="00D23884">
            <w:pPr>
              <w:spacing w:after="0" w:line="276" w:lineRule="auto"/>
              <w:ind w:left="168" w:firstLine="720"/>
              <w:jc w:val="both"/>
            </w:pPr>
            <w:r>
              <w:t xml:space="preserve">-1 </w:t>
            </w:r>
            <w:r>
              <w:tab/>
              <w:t>“Less likely.”</w:t>
            </w:r>
          </w:p>
          <w:p w:rsidR="00D23884" w:rsidRDefault="00D23884">
            <w:pPr>
              <w:spacing w:after="0" w:line="276" w:lineRule="auto"/>
              <w:ind w:left="168" w:firstLine="720"/>
              <w:jc w:val="both"/>
            </w:pPr>
            <w:r>
              <w:t xml:space="preserve"> 0 </w:t>
            </w:r>
            <w:r>
              <w:tab/>
              <w:t>“Neither more nor less likely.”</w:t>
            </w:r>
          </w:p>
          <w:p w:rsidR="00D23884" w:rsidRDefault="00D23884">
            <w:pPr>
              <w:spacing w:after="0" w:line="276" w:lineRule="auto"/>
              <w:ind w:left="168" w:firstLine="720"/>
              <w:jc w:val="both"/>
            </w:pPr>
            <w:r>
              <w:t xml:space="preserve">+1 </w:t>
            </w:r>
            <w:r>
              <w:tab/>
              <w:t>“More likely.”</w:t>
            </w:r>
          </w:p>
          <w:p w:rsidR="00D23884" w:rsidRDefault="00D23884">
            <w:pPr>
              <w:spacing w:line="276" w:lineRule="auto"/>
              <w:ind w:left="168"/>
              <w:jc w:val="both"/>
              <w:rPr>
                <w:b/>
                <w:i/>
              </w:rPr>
            </w:pPr>
            <w:r>
              <w:t xml:space="preserve">              +2       “Certain or almost certain.”</w:t>
            </w:r>
          </w:p>
        </w:tc>
      </w:tr>
    </w:tbl>
    <w:p w:rsidR="00EC6594" w:rsidRDefault="00EC6594">
      <w:bookmarkStart w:id="0" w:name="_GoBack"/>
      <w:bookmarkEnd w:id="0"/>
    </w:p>
    <w:sectPr w:rsidR="00EC6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jY1B1KmloYGFko6SsGpxcWZ+XkgBYa1AKTWotIsAAAA"/>
  </w:docVars>
  <w:rsids>
    <w:rsidRoot w:val="00D23884"/>
    <w:rsid w:val="00D23884"/>
    <w:rsid w:val="00E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8CB9A-690D-4CFC-9833-CD2D8D74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884"/>
    <w:pPr>
      <w:spacing w:line="256" w:lineRule="auto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Sivaraman Ganesan</dc:creator>
  <cp:keywords/>
  <dc:description/>
  <cp:lastModifiedBy>Sivaraman Ganesan</cp:lastModifiedBy>
  <cp:revision>1</cp:revision>
  <dcterms:created xsi:type="dcterms:W3CDTF">2020-12-21T14:12:00Z</dcterms:created>
  <dcterms:modified xsi:type="dcterms:W3CDTF">2020-12-21T14:13:00Z</dcterms:modified>
</cp:coreProperties>
</file>