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8CA0F10" w14:textId="27FA8ACC" w:rsidR="00424210" w:rsidRPr="00424210" w:rsidRDefault="00424210" w:rsidP="00424210">
      <w:pPr>
        <w:spacing w:line="360" w:lineRule="auto"/>
        <w:rPr>
          <w:rFonts w:ascii="Times New Roman" w:eastAsia="Times New Roman" w:hAnsi="Times New Roman" w:cs="Times New Roman"/>
          <w:b/>
          <w:bCs/>
          <w:i/>
          <w:iCs/>
        </w:rPr>
      </w:pPr>
      <w:r>
        <w:rPr>
          <w:rFonts w:ascii="Times New Roman" w:eastAsia="Times New Roman" w:hAnsi="Times New Roman" w:cs="Times New Roman"/>
          <w:b/>
          <w:bCs/>
          <w:i/>
          <w:iCs/>
        </w:rPr>
        <w:t xml:space="preserve">Supplementary Materials: </w:t>
      </w:r>
      <w:r w:rsidRPr="00424210">
        <w:rPr>
          <w:rFonts w:ascii="Times New Roman" w:eastAsia="Times New Roman" w:hAnsi="Times New Roman" w:cs="Times New Roman"/>
          <w:b/>
          <w:bCs/>
          <w:i/>
          <w:iCs/>
        </w:rPr>
        <w:t>In vitro degradation and erosion behavior of commercial PLGAs used for controlled drug delivery </w:t>
      </w:r>
    </w:p>
    <w:p w14:paraId="3AB09907" w14:textId="77777777" w:rsidR="00424210" w:rsidRPr="00424210" w:rsidRDefault="00424210" w:rsidP="00424210">
      <w:pPr>
        <w:spacing w:line="360" w:lineRule="auto"/>
        <w:rPr>
          <w:rFonts w:ascii="Times New Roman" w:eastAsia="Times New Roman" w:hAnsi="Times New Roman" w:cs="Times New Roman"/>
        </w:rPr>
      </w:pPr>
      <w:bookmarkStart w:id="0" w:name="_Hlk48555947"/>
      <w:r w:rsidRPr="00424210">
        <w:rPr>
          <w:rFonts w:ascii="Times New Roman" w:eastAsia="Times New Roman" w:hAnsi="Times New Roman" w:cs="Times New Roman"/>
        </w:rPr>
        <w:t>Jenn</w:t>
      </w:r>
      <w:r w:rsidRPr="00424210">
        <w:rPr>
          <w:rFonts w:ascii="Times New Roman" w:eastAsia="Times New Roman" w:hAnsi="Times New Roman" w:cs="Times New Roman" w:hint="eastAsia"/>
        </w:rPr>
        <w:t>ifer</w:t>
      </w:r>
      <w:r w:rsidRPr="00424210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24210">
        <w:rPr>
          <w:rFonts w:ascii="Times New Roman" w:eastAsia="Times New Roman" w:hAnsi="Times New Roman" w:cs="Times New Roman"/>
        </w:rPr>
        <w:t>Walker</w:t>
      </w:r>
      <w:r w:rsidRPr="00424210">
        <w:rPr>
          <w:rFonts w:ascii="Times New Roman" w:eastAsia="Times New Roman" w:hAnsi="Times New Roman" w:cs="Times New Roman"/>
          <w:vertAlign w:val="superscript"/>
        </w:rPr>
        <w:t>a</w:t>
      </w:r>
      <w:proofErr w:type="spellEnd"/>
      <w:r w:rsidRPr="00424210">
        <w:rPr>
          <w:rFonts w:ascii="Times New Roman" w:eastAsia="Times New Roman" w:hAnsi="Times New Roman" w:cs="Times New Roman"/>
          <w:vertAlign w:val="subscript"/>
        </w:rPr>
        <w:t>,</w:t>
      </w:r>
      <w:r w:rsidRPr="00424210">
        <w:rPr>
          <w:rFonts w:ascii="Times New Roman" w:eastAsia="Times New Roman" w:hAnsi="Times New Roman" w:cs="Times New Roman"/>
        </w:rPr>
        <w:t xml:space="preserve"> </w:t>
      </w:r>
      <w:r w:rsidRPr="00424210">
        <w:rPr>
          <w:rFonts w:ascii="Times New Roman" w:eastAsia="Times New Roman" w:hAnsi="Times New Roman" w:cs="Times New Roman"/>
          <w:color w:val="000000" w:themeColor="text1"/>
        </w:rPr>
        <w:t>Jason Albert</w:t>
      </w:r>
      <w:r w:rsidRPr="00424210">
        <w:rPr>
          <w:rFonts w:ascii="Times New Roman" w:eastAsia="Times New Roman" w:hAnsi="Times New Roman" w:cs="Times New Roman"/>
          <w:color w:val="000000" w:themeColor="text1"/>
          <w:vertAlign w:val="superscript"/>
        </w:rPr>
        <w:t>a</w:t>
      </w:r>
      <w:r w:rsidRPr="00424210">
        <w:rPr>
          <w:rFonts w:ascii="Times New Roman" w:eastAsia="Times New Roman" w:hAnsi="Times New Roman" w:cs="Times New Roman"/>
          <w:color w:val="000000" w:themeColor="text1"/>
        </w:rPr>
        <w:t xml:space="preserve">, </w:t>
      </w:r>
      <w:proofErr w:type="spellStart"/>
      <w:r w:rsidRPr="00424210">
        <w:rPr>
          <w:rFonts w:ascii="Times New Roman" w:eastAsia="Times New Roman" w:hAnsi="Times New Roman" w:cs="Times New Roman"/>
          <w:color w:val="000000" w:themeColor="text1"/>
        </w:rPr>
        <w:t>Desheng</w:t>
      </w:r>
      <w:proofErr w:type="spellEnd"/>
      <w:r w:rsidRPr="00424210">
        <w:rPr>
          <w:rFonts w:ascii="Times New Roman" w:eastAsia="Times New Roman" w:hAnsi="Times New Roman" w:cs="Times New Roman"/>
          <w:color w:val="000000" w:themeColor="text1"/>
        </w:rPr>
        <w:t xml:space="preserve"> </w:t>
      </w:r>
      <w:proofErr w:type="spellStart"/>
      <w:r w:rsidRPr="00424210">
        <w:rPr>
          <w:rFonts w:ascii="Times New Roman" w:eastAsia="Times New Roman" w:hAnsi="Times New Roman" w:cs="Times New Roman"/>
          <w:color w:val="000000" w:themeColor="text1"/>
        </w:rPr>
        <w:t>Liang</w:t>
      </w:r>
      <w:r w:rsidRPr="00424210">
        <w:rPr>
          <w:rFonts w:ascii="Times New Roman" w:eastAsia="Times New Roman" w:hAnsi="Times New Roman" w:cs="Times New Roman"/>
          <w:color w:val="000000" w:themeColor="text1"/>
          <w:vertAlign w:val="superscript"/>
        </w:rPr>
        <w:t>a</w:t>
      </w:r>
      <w:proofErr w:type="spellEnd"/>
      <w:r w:rsidRPr="00424210">
        <w:rPr>
          <w:rFonts w:ascii="Times New Roman" w:eastAsia="Times New Roman" w:hAnsi="Times New Roman" w:cs="Times New Roman"/>
          <w:color w:val="000000" w:themeColor="text1"/>
        </w:rPr>
        <w:t xml:space="preserve">, Jing </w:t>
      </w:r>
      <w:proofErr w:type="spellStart"/>
      <w:r w:rsidRPr="00424210">
        <w:rPr>
          <w:rFonts w:ascii="Times New Roman" w:eastAsia="Times New Roman" w:hAnsi="Times New Roman" w:cs="Times New Roman"/>
          <w:color w:val="000000" w:themeColor="text1"/>
        </w:rPr>
        <w:t>Sun</w:t>
      </w:r>
      <w:r w:rsidRPr="00424210">
        <w:rPr>
          <w:rFonts w:ascii="Times New Roman" w:eastAsia="Times New Roman" w:hAnsi="Times New Roman" w:cs="Times New Roman"/>
          <w:color w:val="000000" w:themeColor="text1"/>
          <w:vertAlign w:val="superscript"/>
        </w:rPr>
        <w:t>a</w:t>
      </w:r>
      <w:proofErr w:type="spellEnd"/>
      <w:r w:rsidRPr="00424210">
        <w:rPr>
          <w:rFonts w:ascii="Times New Roman" w:eastAsia="Times New Roman" w:hAnsi="Times New Roman" w:cs="Times New Roman"/>
          <w:color w:val="000000" w:themeColor="text1"/>
        </w:rPr>
        <w:t xml:space="preserve">, </w:t>
      </w:r>
      <w:bookmarkStart w:id="1" w:name="_Hlk40195134"/>
      <w:r w:rsidRPr="00424210">
        <w:rPr>
          <w:rFonts w:ascii="Times New Roman" w:eastAsia="Times New Roman" w:hAnsi="Times New Roman" w:cs="Times New Roman"/>
          <w:color w:val="000000" w:themeColor="text1"/>
        </w:rPr>
        <w:t xml:space="preserve">Richard </w:t>
      </w:r>
      <w:proofErr w:type="spellStart"/>
      <w:r w:rsidRPr="00424210">
        <w:rPr>
          <w:rFonts w:ascii="Times New Roman" w:eastAsia="Times New Roman" w:hAnsi="Times New Roman" w:cs="Times New Roman"/>
          <w:color w:val="000000" w:themeColor="text1"/>
        </w:rPr>
        <w:t>Schutzman</w:t>
      </w:r>
      <w:r w:rsidRPr="00424210">
        <w:rPr>
          <w:rFonts w:ascii="Times New Roman" w:eastAsia="Times New Roman" w:hAnsi="Times New Roman" w:cs="Times New Roman"/>
          <w:color w:val="000000" w:themeColor="text1"/>
          <w:vertAlign w:val="superscript"/>
        </w:rPr>
        <w:t>a</w:t>
      </w:r>
      <w:proofErr w:type="spellEnd"/>
      <w:r w:rsidRPr="00424210">
        <w:rPr>
          <w:rFonts w:ascii="Times New Roman" w:eastAsia="Times New Roman" w:hAnsi="Times New Roman" w:cs="Times New Roman"/>
          <w:color w:val="000000" w:themeColor="text1"/>
        </w:rPr>
        <w:t xml:space="preserve">, </w:t>
      </w:r>
      <w:r w:rsidRPr="00424210">
        <w:rPr>
          <w:rFonts w:ascii="Times New Roman" w:eastAsia="Times New Roman" w:hAnsi="Times New Roman" w:cs="Times New Roman"/>
        </w:rPr>
        <w:t>Raj Kumar</w:t>
      </w:r>
      <w:r w:rsidRPr="00424210">
        <w:rPr>
          <w:rFonts w:ascii="Times New Roman" w:eastAsia="Times New Roman" w:hAnsi="Times New Roman" w:cs="Times New Roman"/>
          <w:vertAlign w:val="superscript"/>
        </w:rPr>
        <w:t>a</w:t>
      </w:r>
      <w:r w:rsidRPr="00424210">
        <w:rPr>
          <w:rFonts w:ascii="Times New Roman" w:eastAsia="Times New Roman" w:hAnsi="Times New Roman" w:cs="Times New Roman"/>
        </w:rPr>
        <w:t xml:space="preserve">, Cameron </w:t>
      </w:r>
      <w:proofErr w:type="spellStart"/>
      <w:r w:rsidRPr="00424210">
        <w:rPr>
          <w:rFonts w:ascii="Times New Roman" w:eastAsia="Times New Roman" w:hAnsi="Times New Roman" w:cs="Times New Roman"/>
        </w:rPr>
        <w:t>White</w:t>
      </w:r>
      <w:r w:rsidRPr="00424210">
        <w:rPr>
          <w:rFonts w:ascii="Times New Roman" w:eastAsia="Times New Roman" w:hAnsi="Times New Roman" w:cs="Times New Roman"/>
          <w:vertAlign w:val="superscript"/>
        </w:rPr>
        <w:t>a</w:t>
      </w:r>
      <w:proofErr w:type="spellEnd"/>
      <w:r w:rsidRPr="00424210">
        <w:rPr>
          <w:rFonts w:ascii="Times New Roman" w:eastAsia="Times New Roman" w:hAnsi="Times New Roman" w:cs="Times New Roman"/>
        </w:rPr>
        <w:t>, Moritz Beck-</w:t>
      </w:r>
      <w:proofErr w:type="spellStart"/>
      <w:r w:rsidRPr="00424210">
        <w:rPr>
          <w:rFonts w:ascii="Times New Roman" w:eastAsia="Times New Roman" w:hAnsi="Times New Roman" w:cs="Times New Roman"/>
        </w:rPr>
        <w:t>Broichsitter</w:t>
      </w:r>
      <w:r w:rsidRPr="00424210">
        <w:rPr>
          <w:rFonts w:ascii="Times New Roman" w:eastAsia="Times New Roman" w:hAnsi="Times New Roman" w:cs="Times New Roman"/>
          <w:vertAlign w:val="superscript"/>
        </w:rPr>
        <w:t>b</w:t>
      </w:r>
      <w:bookmarkEnd w:id="1"/>
      <w:proofErr w:type="spellEnd"/>
      <w:r w:rsidRPr="00424210">
        <w:rPr>
          <w:rFonts w:ascii="Times New Roman" w:eastAsia="Times New Roman" w:hAnsi="Times New Roman" w:cs="Times New Roman"/>
        </w:rPr>
        <w:t xml:space="preserve"> and Steven P. </w:t>
      </w:r>
      <w:proofErr w:type="spellStart"/>
      <w:r w:rsidRPr="00424210">
        <w:rPr>
          <w:rFonts w:ascii="Times New Roman" w:eastAsia="Times New Roman" w:hAnsi="Times New Roman" w:cs="Times New Roman"/>
        </w:rPr>
        <w:t>Schwendeman</w:t>
      </w:r>
      <w:r w:rsidRPr="00424210">
        <w:rPr>
          <w:rFonts w:ascii="Times New Roman" w:eastAsia="Times New Roman" w:hAnsi="Times New Roman" w:cs="Times New Roman"/>
          <w:vertAlign w:val="superscript"/>
        </w:rPr>
        <w:t>a</w:t>
      </w:r>
      <w:bookmarkEnd w:id="0"/>
      <w:proofErr w:type="spellEnd"/>
      <w:r w:rsidRPr="00424210">
        <w:rPr>
          <w:rFonts w:ascii="Times New Roman" w:eastAsia="Times New Roman" w:hAnsi="Times New Roman" w:cs="Times New Roman"/>
          <w:vertAlign w:val="superscript"/>
        </w:rPr>
        <w:t xml:space="preserve">, </w:t>
      </w:r>
      <w:r w:rsidRPr="00424210">
        <w:rPr>
          <w:rFonts w:ascii="Times New Roman" w:eastAsia="Times New Roman" w:hAnsi="Times New Roman" w:cs="Times New Roman" w:hint="eastAsia"/>
          <w:vertAlign w:val="superscript"/>
        </w:rPr>
        <w:t>c</w:t>
      </w:r>
      <w:r w:rsidRPr="00424210">
        <w:rPr>
          <w:rFonts w:ascii="Times New Roman" w:eastAsia="Times New Roman" w:hAnsi="Times New Roman" w:cs="Times New Roman"/>
        </w:rPr>
        <w:t>*</w:t>
      </w:r>
    </w:p>
    <w:p w14:paraId="23EB6E92" w14:textId="77777777" w:rsidR="00424210" w:rsidRPr="00424210" w:rsidRDefault="00424210" w:rsidP="00424210">
      <w:pPr>
        <w:spacing w:line="360" w:lineRule="auto"/>
        <w:jc w:val="both"/>
        <w:rPr>
          <w:rFonts w:ascii="Times New Roman" w:eastAsia="Times New Roman" w:hAnsi="Times New Roman" w:cs="Times New Roman"/>
          <w:i/>
          <w:sz w:val="16"/>
          <w:szCs w:val="16"/>
        </w:rPr>
      </w:pPr>
      <w:r w:rsidRPr="00424210">
        <w:rPr>
          <w:rFonts w:ascii="Times New Roman" w:eastAsia="Times New Roman" w:hAnsi="Times New Roman" w:cs="Times New Roman"/>
          <w:i/>
          <w:sz w:val="16"/>
          <w:szCs w:val="16"/>
          <w:vertAlign w:val="superscript"/>
        </w:rPr>
        <w:t xml:space="preserve">a </w:t>
      </w:r>
      <w:r w:rsidRPr="00424210">
        <w:rPr>
          <w:rFonts w:ascii="Times New Roman" w:eastAsia="Times New Roman" w:hAnsi="Times New Roman" w:cs="Times New Roman"/>
          <w:i/>
          <w:sz w:val="16"/>
          <w:szCs w:val="16"/>
        </w:rPr>
        <w:t xml:space="preserve">Department of Pharmaceutical Sciences and the </w:t>
      </w:r>
      <w:proofErr w:type="spellStart"/>
      <w:r w:rsidRPr="00424210">
        <w:rPr>
          <w:rFonts w:ascii="Times New Roman" w:eastAsia="Times New Roman" w:hAnsi="Times New Roman" w:cs="Times New Roman"/>
          <w:i/>
          <w:sz w:val="16"/>
          <w:szCs w:val="16"/>
        </w:rPr>
        <w:t>Biointerfaces</w:t>
      </w:r>
      <w:proofErr w:type="spellEnd"/>
      <w:r w:rsidRPr="00424210">
        <w:rPr>
          <w:rFonts w:ascii="Times New Roman" w:eastAsia="Times New Roman" w:hAnsi="Times New Roman" w:cs="Times New Roman"/>
          <w:i/>
          <w:sz w:val="16"/>
          <w:szCs w:val="16"/>
        </w:rPr>
        <w:t xml:space="preserve"> Institute, University of Michigan, North Campus Research Complex, 2800 Plymouth Road, Ann Arbor, MI, 48109, United States;</w:t>
      </w:r>
    </w:p>
    <w:p w14:paraId="19FDA664" w14:textId="77777777" w:rsidR="00424210" w:rsidRPr="00424210" w:rsidRDefault="00424210" w:rsidP="00424210">
      <w:pPr>
        <w:spacing w:line="360" w:lineRule="auto"/>
        <w:jc w:val="both"/>
        <w:rPr>
          <w:rFonts w:ascii="Times New Roman" w:eastAsia="Times New Roman" w:hAnsi="Times New Roman" w:cs="Times New Roman"/>
          <w:i/>
          <w:sz w:val="16"/>
          <w:szCs w:val="16"/>
          <w:vertAlign w:val="superscript"/>
        </w:rPr>
      </w:pPr>
      <w:bookmarkStart w:id="2" w:name="_Hlk40195175"/>
      <w:r w:rsidRPr="00424210">
        <w:rPr>
          <w:rFonts w:ascii="Times New Roman" w:eastAsia="Times New Roman" w:hAnsi="Times New Roman" w:cs="Times New Roman"/>
          <w:i/>
          <w:sz w:val="16"/>
          <w:szCs w:val="16"/>
          <w:vertAlign w:val="superscript"/>
        </w:rPr>
        <w:t xml:space="preserve">b </w:t>
      </w:r>
      <w:proofErr w:type="spellStart"/>
      <w:r w:rsidRPr="00424210">
        <w:rPr>
          <w:rFonts w:ascii="Times New Roman" w:eastAsia="Times New Roman" w:hAnsi="Times New Roman" w:cs="Times New Roman"/>
          <w:i/>
          <w:sz w:val="16"/>
          <w:szCs w:val="16"/>
        </w:rPr>
        <w:t>MilliporeSigma</w:t>
      </w:r>
      <w:proofErr w:type="spellEnd"/>
      <w:r w:rsidRPr="00424210">
        <w:rPr>
          <w:rFonts w:ascii="Times New Roman" w:eastAsia="Times New Roman" w:hAnsi="Times New Roman" w:cs="Times New Roman"/>
          <w:i/>
          <w:sz w:val="16"/>
          <w:szCs w:val="16"/>
        </w:rPr>
        <w:t xml:space="preserve"> a Business of Merck </w:t>
      </w:r>
      <w:proofErr w:type="spellStart"/>
      <w:r w:rsidRPr="00424210">
        <w:rPr>
          <w:rFonts w:ascii="Times New Roman" w:eastAsia="Times New Roman" w:hAnsi="Times New Roman" w:cs="Times New Roman"/>
          <w:i/>
          <w:sz w:val="16"/>
          <w:szCs w:val="16"/>
        </w:rPr>
        <w:t>KGaA</w:t>
      </w:r>
      <w:proofErr w:type="spellEnd"/>
      <w:r w:rsidRPr="00424210">
        <w:rPr>
          <w:rFonts w:ascii="Times New Roman" w:eastAsia="Times New Roman" w:hAnsi="Times New Roman" w:cs="Times New Roman"/>
          <w:i/>
          <w:sz w:val="16"/>
          <w:szCs w:val="16"/>
        </w:rPr>
        <w:t>, Frankfurter Strasse 250, D-64293, Darmstadt, Germany;</w:t>
      </w:r>
    </w:p>
    <w:bookmarkEnd w:id="2"/>
    <w:p w14:paraId="32E50B84" w14:textId="77777777" w:rsidR="00424210" w:rsidRPr="00424210" w:rsidRDefault="00424210" w:rsidP="00424210">
      <w:pPr>
        <w:spacing w:line="360" w:lineRule="auto"/>
        <w:jc w:val="both"/>
        <w:rPr>
          <w:rFonts w:ascii="Times New Roman" w:eastAsia="Times New Roman" w:hAnsi="Times New Roman" w:cs="Times New Roman"/>
          <w:i/>
          <w:sz w:val="16"/>
          <w:szCs w:val="16"/>
        </w:rPr>
      </w:pPr>
      <w:r w:rsidRPr="00424210">
        <w:rPr>
          <w:rFonts w:ascii="Times New Roman" w:eastAsia="Times New Roman" w:hAnsi="Times New Roman" w:cs="Times New Roman"/>
          <w:i/>
          <w:sz w:val="16"/>
          <w:szCs w:val="16"/>
          <w:vertAlign w:val="superscript"/>
        </w:rPr>
        <w:t xml:space="preserve">c </w:t>
      </w:r>
      <w:r w:rsidRPr="00424210">
        <w:rPr>
          <w:rFonts w:ascii="Times New Roman" w:eastAsia="Times New Roman" w:hAnsi="Times New Roman" w:cs="Times New Roman"/>
          <w:i/>
          <w:sz w:val="16"/>
          <w:szCs w:val="16"/>
        </w:rPr>
        <w:t xml:space="preserve">Department of Biomedical Engineering, University of Michigan, 2200 </w:t>
      </w:r>
      <w:proofErr w:type="spellStart"/>
      <w:r w:rsidRPr="00424210">
        <w:rPr>
          <w:rFonts w:ascii="Times New Roman" w:eastAsia="Times New Roman" w:hAnsi="Times New Roman" w:cs="Times New Roman"/>
          <w:i/>
          <w:sz w:val="16"/>
          <w:szCs w:val="16"/>
        </w:rPr>
        <w:t>Bonisteel</w:t>
      </w:r>
      <w:proofErr w:type="spellEnd"/>
      <w:r w:rsidRPr="00424210">
        <w:rPr>
          <w:rFonts w:ascii="Times New Roman" w:eastAsia="Times New Roman" w:hAnsi="Times New Roman" w:cs="Times New Roman"/>
          <w:i/>
          <w:sz w:val="16"/>
          <w:szCs w:val="16"/>
        </w:rPr>
        <w:t xml:space="preserve"> Ave., Ann Arbor, MI, 48109, United States.</w:t>
      </w:r>
    </w:p>
    <w:p w14:paraId="17F7A1D8" w14:textId="77777777" w:rsidR="00424210" w:rsidRPr="00424210" w:rsidRDefault="00424210" w:rsidP="00424210">
      <w:pPr>
        <w:spacing w:line="360" w:lineRule="auto"/>
        <w:jc w:val="both"/>
        <w:rPr>
          <w:rFonts w:ascii="Times New Roman" w:eastAsia="Times New Roman" w:hAnsi="Times New Roman" w:cs="Times New Roman"/>
          <w:sz w:val="16"/>
          <w:szCs w:val="16"/>
        </w:rPr>
      </w:pPr>
      <w:r w:rsidRPr="00424210">
        <w:rPr>
          <w:rFonts w:ascii="Times New Roman" w:eastAsia="Times New Roman" w:hAnsi="Times New Roman" w:cs="Times New Roman"/>
          <w:sz w:val="16"/>
          <w:szCs w:val="16"/>
        </w:rPr>
        <w:t xml:space="preserve">*Corresponding author. Department of Pharmaceutical Sciences and the </w:t>
      </w:r>
      <w:proofErr w:type="spellStart"/>
      <w:r w:rsidRPr="00424210">
        <w:rPr>
          <w:rFonts w:ascii="Times New Roman" w:eastAsia="Times New Roman" w:hAnsi="Times New Roman" w:cs="Times New Roman"/>
          <w:sz w:val="16"/>
          <w:szCs w:val="16"/>
        </w:rPr>
        <w:t>Biointerfaces</w:t>
      </w:r>
      <w:proofErr w:type="spellEnd"/>
      <w:r w:rsidRPr="00424210">
        <w:rPr>
          <w:rFonts w:ascii="Times New Roman" w:eastAsia="Times New Roman" w:hAnsi="Times New Roman" w:cs="Times New Roman"/>
          <w:sz w:val="16"/>
          <w:szCs w:val="16"/>
        </w:rPr>
        <w:t xml:space="preserve"> Institute, University of Michigan, North Campus Research Complex, 2800 Plymouth Road, Ann Arbor, MI, 48109, United States. E-mail address: schwende@umich.edu (S.P. Schwendeman).</w:t>
      </w:r>
    </w:p>
    <w:p w14:paraId="1C0C6DE4" w14:textId="3F37BEC2" w:rsidR="00C012A0" w:rsidRDefault="00C012A0">
      <w:pPr>
        <w:rPr>
          <w:b/>
          <w:bCs/>
          <w:noProof/>
        </w:rPr>
      </w:pPr>
    </w:p>
    <w:p w14:paraId="115DDA0A" w14:textId="588276B7" w:rsidR="00424210" w:rsidRDefault="00424210" w:rsidP="00424210">
      <w:pPr>
        <w:rPr>
          <w:b/>
          <w:bCs/>
          <w:noProof/>
        </w:rPr>
      </w:pPr>
    </w:p>
    <w:p w14:paraId="20113674" w14:textId="6BEF2DA9" w:rsidR="00424210" w:rsidRDefault="00424210" w:rsidP="00424210">
      <w:pPr>
        <w:rPr>
          <w:b/>
          <w:bCs/>
          <w:noProof/>
        </w:rPr>
      </w:pPr>
      <w:r w:rsidRPr="00456A96">
        <w:rPr>
          <w:b/>
          <w:bCs/>
          <w:noProof/>
        </w:rPr>
        <w:drawing>
          <wp:inline distT="0" distB="0" distL="0" distR="0" wp14:anchorId="51B79C69" wp14:editId="0BF85744">
            <wp:extent cx="5486400" cy="1689100"/>
            <wp:effectExtent l="0" t="0" r="0" b="0"/>
            <wp:docPr id="75" name="Picture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Picture 75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1689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B78415" w14:textId="31BAA471" w:rsidR="00424210" w:rsidRPr="00976FA4" w:rsidRDefault="00424210" w:rsidP="00424210">
      <w:pPr>
        <w:pStyle w:val="Caption"/>
      </w:pPr>
      <w:r w:rsidRPr="00976FA4">
        <w:t>Supplementary Fig</w:t>
      </w:r>
      <w:r w:rsidR="00255CD1">
        <w:t>.</w:t>
      </w:r>
      <w:r w:rsidRPr="00976FA4">
        <w:t xml:space="preserve"> </w:t>
      </w:r>
      <w:r w:rsidR="00ED7569">
        <w:fldChar w:fldCharType="begin"/>
      </w:r>
      <w:r w:rsidR="00ED7569">
        <w:instrText xml:space="preserve"> SEQ Supplementary_Figure \* ARABIC \s 1 </w:instrText>
      </w:r>
      <w:r w:rsidR="00ED7569">
        <w:fldChar w:fldCharType="separate"/>
      </w:r>
      <w:r>
        <w:rPr>
          <w:noProof/>
        </w:rPr>
        <w:t>1</w:t>
      </w:r>
      <w:r w:rsidR="00ED7569">
        <w:rPr>
          <w:noProof/>
        </w:rPr>
        <w:fldChar w:fldCharType="end"/>
      </w:r>
      <w:r>
        <w:t>.</w:t>
      </w:r>
      <w:r w:rsidRPr="00976FA4">
        <w:t xml:space="preserve"> Lactic content remaining in </w:t>
      </w:r>
      <w:r>
        <w:t xml:space="preserve">50/50 </w:t>
      </w:r>
      <w:r w:rsidRPr="00976FA4">
        <w:t>acid</w:t>
      </w:r>
      <w:r>
        <w:t>-</w:t>
      </w:r>
      <w:r w:rsidRPr="00976FA4">
        <w:t xml:space="preserve"> and ester</w:t>
      </w:r>
      <w:r>
        <w:t>-terminated</w:t>
      </w:r>
      <w:r w:rsidRPr="00976FA4">
        <w:t xml:space="preserve"> PLGA films as a function of incubation time</w:t>
      </w:r>
      <w:r w:rsidRPr="00976FA4">
        <w:rPr>
          <w:b w:val="0"/>
          <w:bCs/>
        </w:rPr>
        <w:t xml:space="preserve">. </w:t>
      </w:r>
      <w:r>
        <w:rPr>
          <w:b w:val="0"/>
          <w:bCs/>
        </w:rPr>
        <w:t>The remaining</w:t>
      </w:r>
      <w:r w:rsidRPr="00976FA4">
        <w:rPr>
          <w:b w:val="0"/>
          <w:bCs/>
        </w:rPr>
        <w:t xml:space="preserve"> lactic content was determined</w:t>
      </w:r>
      <w:r>
        <w:rPr>
          <w:b w:val="0"/>
          <w:bCs/>
        </w:rPr>
        <w:t xml:space="preserve"> by </w:t>
      </w:r>
      <w:r w:rsidRPr="00A64D11">
        <w:rPr>
          <w:b w:val="0"/>
          <w:bCs/>
          <w:vertAlign w:val="superscript"/>
        </w:rPr>
        <w:t>1</w:t>
      </w:r>
      <w:r>
        <w:rPr>
          <w:b w:val="0"/>
          <w:bCs/>
        </w:rPr>
        <w:t>HNMR</w:t>
      </w:r>
      <w:r w:rsidRPr="00177FE2">
        <w:t xml:space="preserve"> </w:t>
      </w:r>
      <w:r w:rsidRPr="007D077B">
        <w:rPr>
          <w:b w:val="0"/>
          <w:bCs/>
        </w:rPr>
        <w:t>and actual differences relative to their raw polymer starting %lactic content were used for statistical analyses</w:t>
      </w:r>
      <w:r w:rsidRPr="00C54D9E">
        <w:rPr>
          <w:b w:val="0"/>
          <w:bCs/>
        </w:rPr>
        <w:t>.</w:t>
      </w:r>
      <w:r w:rsidRPr="00976FA4">
        <w:rPr>
          <w:b w:val="0"/>
          <w:bCs/>
        </w:rPr>
        <w:t xml:space="preserve"> Data represents mean ± standard error (SE), n=3. Day 21 was used in place of day 28 for Resomer</w:t>
      </w:r>
      <w:r w:rsidRPr="00B439AF">
        <w:rPr>
          <w:rFonts w:cs="Times New Roman"/>
          <w:b w:val="0"/>
          <w:bCs/>
          <w:vertAlign w:val="superscript"/>
        </w:rPr>
        <w:t>®</w:t>
      </w:r>
      <w:r w:rsidRPr="00976FA4">
        <w:rPr>
          <w:b w:val="0"/>
          <w:bCs/>
        </w:rPr>
        <w:t xml:space="preserve"> </w:t>
      </w:r>
      <w:r>
        <w:rPr>
          <w:b w:val="0"/>
          <w:bCs/>
        </w:rPr>
        <w:t xml:space="preserve">RG </w:t>
      </w:r>
      <w:r w:rsidRPr="00976FA4">
        <w:rPr>
          <w:b w:val="0"/>
          <w:bCs/>
        </w:rPr>
        <w:t>502H and Expansorb</w:t>
      </w:r>
      <w:r w:rsidRPr="00B439AF">
        <w:rPr>
          <w:rFonts w:cs="Times New Roman"/>
          <w:b w:val="0"/>
          <w:bCs/>
          <w:vertAlign w:val="superscript"/>
        </w:rPr>
        <w:t>®</w:t>
      </w:r>
      <w:r w:rsidRPr="00976FA4">
        <w:rPr>
          <w:b w:val="0"/>
          <w:bCs/>
        </w:rPr>
        <w:t xml:space="preserve"> </w:t>
      </w:r>
      <w:r>
        <w:rPr>
          <w:b w:val="0"/>
          <w:bCs/>
        </w:rPr>
        <w:t xml:space="preserve">DLG </w:t>
      </w:r>
      <w:r w:rsidRPr="00976FA4">
        <w:rPr>
          <w:b w:val="0"/>
          <w:bCs/>
        </w:rPr>
        <w:t>50-2A due to significant film mass loss.</w:t>
      </w:r>
      <w:r>
        <w:rPr>
          <w:b w:val="0"/>
          <w:bCs/>
        </w:rPr>
        <w:t xml:space="preserve"> Statistics represent unpaired t-test, </w:t>
      </w:r>
      <w:r>
        <w:rPr>
          <w:rFonts w:ascii="Cambria Math" w:hAnsi="Cambria Math" w:cs="Cambria Math"/>
          <w:b w:val="0"/>
          <w:bCs/>
        </w:rPr>
        <w:t>*p&lt;</w:t>
      </w:r>
      <w:r w:rsidRPr="00976FA4">
        <w:rPr>
          <w:b w:val="0"/>
          <w:bCs/>
        </w:rPr>
        <w:t>0.05</w:t>
      </w:r>
      <w:r>
        <w:rPr>
          <w:b w:val="0"/>
          <w:bCs/>
        </w:rPr>
        <w:t>.</w:t>
      </w:r>
    </w:p>
    <w:p w14:paraId="35FD6FD1" w14:textId="77777777" w:rsidR="00424210" w:rsidRPr="00424210" w:rsidRDefault="00424210" w:rsidP="00424210"/>
    <w:sectPr w:rsidR="00424210" w:rsidRPr="00424210" w:rsidSect="00CF16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563ECF8" w14:textId="77777777" w:rsidR="00ED7569" w:rsidRDefault="00ED7569" w:rsidP="00424210">
      <w:r>
        <w:separator/>
      </w:r>
    </w:p>
  </w:endnote>
  <w:endnote w:type="continuationSeparator" w:id="0">
    <w:p w14:paraId="4F8EEDB3" w14:textId="77777777" w:rsidR="00ED7569" w:rsidRDefault="00ED7569" w:rsidP="004242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E1B0439" w14:textId="77777777" w:rsidR="00ED7569" w:rsidRDefault="00ED7569" w:rsidP="00424210">
      <w:r>
        <w:separator/>
      </w:r>
    </w:p>
  </w:footnote>
  <w:footnote w:type="continuationSeparator" w:id="0">
    <w:p w14:paraId="2D9EDEEA" w14:textId="77777777" w:rsidR="00ED7569" w:rsidRDefault="00ED7569" w:rsidP="0042421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1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4210"/>
    <w:rsid w:val="00026D3B"/>
    <w:rsid w:val="000524C7"/>
    <w:rsid w:val="000915DE"/>
    <w:rsid w:val="000B521B"/>
    <w:rsid w:val="000B714E"/>
    <w:rsid w:val="000D1399"/>
    <w:rsid w:val="000D1649"/>
    <w:rsid w:val="00124C2C"/>
    <w:rsid w:val="0013097B"/>
    <w:rsid w:val="00132A57"/>
    <w:rsid w:val="0016357B"/>
    <w:rsid w:val="00164E0D"/>
    <w:rsid w:val="00165563"/>
    <w:rsid w:val="00177D5D"/>
    <w:rsid w:val="001A7841"/>
    <w:rsid w:val="001C0E61"/>
    <w:rsid w:val="001F04AC"/>
    <w:rsid w:val="001F7A34"/>
    <w:rsid w:val="00204E2B"/>
    <w:rsid w:val="00255CD1"/>
    <w:rsid w:val="002B7260"/>
    <w:rsid w:val="002D17AA"/>
    <w:rsid w:val="00300F9C"/>
    <w:rsid w:val="00311C8F"/>
    <w:rsid w:val="0033152F"/>
    <w:rsid w:val="0035551E"/>
    <w:rsid w:val="00370217"/>
    <w:rsid w:val="00383F07"/>
    <w:rsid w:val="003C461A"/>
    <w:rsid w:val="003F0CD7"/>
    <w:rsid w:val="0042372A"/>
    <w:rsid w:val="00424210"/>
    <w:rsid w:val="00435BC4"/>
    <w:rsid w:val="00445962"/>
    <w:rsid w:val="0045124D"/>
    <w:rsid w:val="0046392F"/>
    <w:rsid w:val="00465A6C"/>
    <w:rsid w:val="00474D11"/>
    <w:rsid w:val="004A109E"/>
    <w:rsid w:val="004D5ED4"/>
    <w:rsid w:val="004E06BE"/>
    <w:rsid w:val="004F260C"/>
    <w:rsid w:val="00501BF4"/>
    <w:rsid w:val="00517ECC"/>
    <w:rsid w:val="0052023F"/>
    <w:rsid w:val="00554F05"/>
    <w:rsid w:val="005552C0"/>
    <w:rsid w:val="005A3D11"/>
    <w:rsid w:val="005C7A8B"/>
    <w:rsid w:val="006372FD"/>
    <w:rsid w:val="0065725E"/>
    <w:rsid w:val="00673E49"/>
    <w:rsid w:val="006758AB"/>
    <w:rsid w:val="006923E0"/>
    <w:rsid w:val="006A19F8"/>
    <w:rsid w:val="006B235B"/>
    <w:rsid w:val="006D0417"/>
    <w:rsid w:val="006E14CF"/>
    <w:rsid w:val="0075697D"/>
    <w:rsid w:val="00763F17"/>
    <w:rsid w:val="0077353B"/>
    <w:rsid w:val="00790BD6"/>
    <w:rsid w:val="007C027B"/>
    <w:rsid w:val="007C50F3"/>
    <w:rsid w:val="007E24D3"/>
    <w:rsid w:val="007F2091"/>
    <w:rsid w:val="007F621C"/>
    <w:rsid w:val="00822755"/>
    <w:rsid w:val="00850014"/>
    <w:rsid w:val="0088006F"/>
    <w:rsid w:val="008837A4"/>
    <w:rsid w:val="008A3642"/>
    <w:rsid w:val="008A3990"/>
    <w:rsid w:val="008B3911"/>
    <w:rsid w:val="008E2DDD"/>
    <w:rsid w:val="00967C26"/>
    <w:rsid w:val="009A1C31"/>
    <w:rsid w:val="009E31BB"/>
    <w:rsid w:val="009F0FFA"/>
    <w:rsid w:val="00A142C0"/>
    <w:rsid w:val="00A264D6"/>
    <w:rsid w:val="00A619A6"/>
    <w:rsid w:val="00AA23C0"/>
    <w:rsid w:val="00AD791F"/>
    <w:rsid w:val="00B32E83"/>
    <w:rsid w:val="00B3400F"/>
    <w:rsid w:val="00B371E7"/>
    <w:rsid w:val="00B65A3C"/>
    <w:rsid w:val="00B976B3"/>
    <w:rsid w:val="00BA3AFB"/>
    <w:rsid w:val="00BD6FEB"/>
    <w:rsid w:val="00BE23F2"/>
    <w:rsid w:val="00C012A0"/>
    <w:rsid w:val="00C113C2"/>
    <w:rsid w:val="00C324DB"/>
    <w:rsid w:val="00C34E1F"/>
    <w:rsid w:val="00C43706"/>
    <w:rsid w:val="00C85370"/>
    <w:rsid w:val="00C95083"/>
    <w:rsid w:val="00CF0D62"/>
    <w:rsid w:val="00CF1683"/>
    <w:rsid w:val="00D077A0"/>
    <w:rsid w:val="00D12ACA"/>
    <w:rsid w:val="00D73625"/>
    <w:rsid w:val="00D9294D"/>
    <w:rsid w:val="00DA6601"/>
    <w:rsid w:val="00DD1733"/>
    <w:rsid w:val="00DD5A8C"/>
    <w:rsid w:val="00E017B2"/>
    <w:rsid w:val="00E02379"/>
    <w:rsid w:val="00E05775"/>
    <w:rsid w:val="00E51726"/>
    <w:rsid w:val="00E54711"/>
    <w:rsid w:val="00E632EA"/>
    <w:rsid w:val="00E721C7"/>
    <w:rsid w:val="00E81795"/>
    <w:rsid w:val="00E8403E"/>
    <w:rsid w:val="00E8653B"/>
    <w:rsid w:val="00EC5DDC"/>
    <w:rsid w:val="00ED7569"/>
    <w:rsid w:val="00F11945"/>
    <w:rsid w:val="00F204BB"/>
    <w:rsid w:val="00F3249C"/>
    <w:rsid w:val="00F353A2"/>
    <w:rsid w:val="00F573FB"/>
    <w:rsid w:val="00F854F2"/>
    <w:rsid w:val="00FC6828"/>
    <w:rsid w:val="00FD7A56"/>
    <w:rsid w:val="00FE1B22"/>
    <w:rsid w:val="00FE58D4"/>
    <w:rsid w:val="00FE5E0C"/>
    <w:rsid w:val="00FE669C"/>
    <w:rsid w:val="00FF04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578DB11"/>
  <w14:defaultImageDpi w14:val="32767"/>
  <w15:chartTrackingRefBased/>
  <w15:docId w15:val="{341EA285-68A3-EE40-8B66-79463D8412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424210"/>
    <w:pPr>
      <w:spacing w:after="200"/>
    </w:pPr>
    <w:rPr>
      <w:rFonts w:ascii="Times New Roman" w:eastAsiaTheme="minorEastAsia" w:hAnsi="Times New Roman"/>
      <w:b/>
      <w:i/>
      <w:iCs/>
      <w:color w:val="000000" w:themeColor="text1"/>
      <w:sz w:val="18"/>
      <w:szCs w:val="18"/>
      <w:lang w:eastAsia="ko-KR"/>
    </w:rPr>
  </w:style>
  <w:style w:type="paragraph" w:styleId="Header">
    <w:name w:val="header"/>
    <w:basedOn w:val="Normal"/>
    <w:link w:val="HeaderChar"/>
    <w:uiPriority w:val="99"/>
    <w:unhideWhenUsed/>
    <w:rsid w:val="0042421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24210"/>
  </w:style>
  <w:style w:type="paragraph" w:styleId="Footer">
    <w:name w:val="footer"/>
    <w:basedOn w:val="Normal"/>
    <w:link w:val="FooterChar"/>
    <w:uiPriority w:val="99"/>
    <w:unhideWhenUsed/>
    <w:rsid w:val="0042421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242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225</Words>
  <Characters>1283</Characters>
  <Application>Microsoft Office Word</Application>
  <DocSecurity>0</DocSecurity>
  <Lines>10</Lines>
  <Paragraphs>3</Paragraphs>
  <ScaleCrop>false</ScaleCrop>
  <Company/>
  <LinksUpToDate>false</LinksUpToDate>
  <CharactersWithSpaces>1505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Walker, Jennifer</dc:creator>
  <cp:keywords/>
  <dc:description/>
  <cp:lastModifiedBy>Walker, Jennifer</cp:lastModifiedBy>
  <cp:revision>2</cp:revision>
  <dcterms:created xsi:type="dcterms:W3CDTF">2022-01-12T15:40:00Z</dcterms:created>
  <dcterms:modified xsi:type="dcterms:W3CDTF">2022-01-12T15:40:00Z</dcterms:modified>
</cp:coreProperties>
</file>