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4BF98F30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  <w:r w:rsidRPr="005F1407">
        <w:rPr>
          <w:b/>
          <w:bCs/>
          <w:color w:val="0E101A"/>
          <w:lang w:val="en-US"/>
        </w:rPr>
        <w:t>Inter-vendor performance of deep learning in segmenting acute ischemic lesions on diffusion-weighted imaging: a multicenter study</w:t>
      </w:r>
    </w:p>
    <w:p w14:paraId="3FF6F297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Deniz Alis</w:t>
      </w:r>
      <w:r w:rsidRPr="005F1407">
        <w:rPr>
          <w:rFonts w:ascii="Times New Roman" w:hAnsi="Times New Roman" w:cs="Times New Roman"/>
          <w:vertAlign w:val="superscript"/>
        </w:rPr>
        <w:t>1</w:t>
      </w:r>
      <w:r w:rsidRPr="005F1407">
        <w:rPr>
          <w:rFonts w:ascii="Times New Roman" w:hAnsi="Times New Roman" w:cs="Times New Roman"/>
        </w:rPr>
        <w:t>, Mert Yergin</w:t>
      </w:r>
      <w:r w:rsidRPr="005F1407">
        <w:rPr>
          <w:rFonts w:ascii="Times New Roman" w:hAnsi="Times New Roman" w:cs="Times New Roman"/>
          <w:vertAlign w:val="superscript"/>
        </w:rPr>
        <w:t>2</w:t>
      </w:r>
      <w:r w:rsidRPr="005F1407">
        <w:rPr>
          <w:rFonts w:ascii="Times New Roman" w:hAnsi="Times New Roman" w:cs="Times New Roman"/>
        </w:rPr>
        <w:t>, Ceren Alis</w:t>
      </w:r>
      <w:r w:rsidRPr="005F1407">
        <w:rPr>
          <w:rFonts w:ascii="Times New Roman" w:hAnsi="Times New Roman" w:cs="Times New Roman"/>
          <w:vertAlign w:val="superscript"/>
        </w:rPr>
        <w:t>3</w:t>
      </w:r>
      <w:r w:rsidRPr="005F1407">
        <w:rPr>
          <w:rFonts w:ascii="Times New Roman" w:hAnsi="Times New Roman" w:cs="Times New Roman"/>
        </w:rPr>
        <w:t>, Cagdas Topel</w:t>
      </w:r>
      <w:r w:rsidRPr="005F1407">
        <w:rPr>
          <w:rFonts w:ascii="Times New Roman" w:hAnsi="Times New Roman" w:cs="Times New Roman"/>
          <w:vertAlign w:val="superscript"/>
        </w:rPr>
        <w:t>4</w:t>
      </w:r>
      <w:r w:rsidRPr="005F1407">
        <w:rPr>
          <w:rFonts w:ascii="Times New Roman" w:hAnsi="Times New Roman" w:cs="Times New Roman"/>
        </w:rPr>
        <w:t>,</w:t>
      </w:r>
      <w:r w:rsidRPr="005F1407">
        <w:rPr>
          <w:rFonts w:ascii="Times New Roman" w:hAnsi="Times New Roman" w:cs="Times New Roman"/>
          <w:vertAlign w:val="superscript"/>
        </w:rPr>
        <w:t xml:space="preserve"> </w:t>
      </w:r>
      <w:r w:rsidRPr="005F1407">
        <w:rPr>
          <w:rFonts w:ascii="Times New Roman" w:hAnsi="Times New Roman" w:cs="Times New Roman"/>
        </w:rPr>
        <w:t>Ozan Asmakutlu</w:t>
      </w:r>
      <w:r w:rsidRPr="005F1407">
        <w:rPr>
          <w:rFonts w:ascii="Times New Roman" w:hAnsi="Times New Roman" w:cs="Times New Roman"/>
          <w:vertAlign w:val="superscript"/>
        </w:rPr>
        <w:t>4</w:t>
      </w:r>
      <w:r w:rsidRPr="005F1407">
        <w:rPr>
          <w:rFonts w:ascii="Times New Roman" w:hAnsi="Times New Roman" w:cs="Times New Roman"/>
        </w:rPr>
        <w:t>, Omer Bagcilar</w:t>
      </w:r>
      <w:r w:rsidRPr="005F1407">
        <w:rPr>
          <w:rFonts w:ascii="Times New Roman" w:hAnsi="Times New Roman" w:cs="Times New Roman"/>
          <w:vertAlign w:val="superscript"/>
        </w:rPr>
        <w:t>5</w:t>
      </w:r>
      <w:r w:rsidRPr="005F1407">
        <w:rPr>
          <w:rFonts w:ascii="Times New Roman" w:hAnsi="Times New Roman" w:cs="Times New Roman"/>
        </w:rPr>
        <w:t>,</w:t>
      </w:r>
      <w:r w:rsidRPr="005F1407">
        <w:rPr>
          <w:rFonts w:ascii="Times New Roman" w:hAnsi="Times New Roman" w:cs="Times New Roman"/>
          <w:vertAlign w:val="superscript"/>
        </w:rPr>
        <w:t xml:space="preserve"> </w:t>
      </w:r>
      <w:r w:rsidRPr="005F1407">
        <w:rPr>
          <w:rFonts w:ascii="Times New Roman" w:hAnsi="Times New Roman" w:cs="Times New Roman"/>
        </w:rPr>
        <w:t>Yeseren Deniz Senli</w:t>
      </w:r>
      <w:r w:rsidRPr="005F1407">
        <w:rPr>
          <w:rFonts w:ascii="Times New Roman" w:hAnsi="Times New Roman" w:cs="Times New Roman"/>
          <w:vertAlign w:val="superscript"/>
        </w:rPr>
        <w:t>6</w:t>
      </w:r>
      <w:r w:rsidRPr="005F1407">
        <w:rPr>
          <w:rFonts w:ascii="Times New Roman" w:hAnsi="Times New Roman" w:cs="Times New Roman"/>
        </w:rPr>
        <w:t>, Ahmet Ustundag</w:t>
      </w:r>
      <w:r w:rsidRPr="005F1407">
        <w:rPr>
          <w:rFonts w:ascii="Times New Roman" w:hAnsi="Times New Roman" w:cs="Times New Roman"/>
          <w:vertAlign w:val="superscript"/>
        </w:rPr>
        <w:t>6</w:t>
      </w:r>
      <w:r w:rsidRPr="005F1407">
        <w:rPr>
          <w:rFonts w:ascii="Times New Roman" w:hAnsi="Times New Roman" w:cs="Times New Roman"/>
        </w:rPr>
        <w:t>, Vefa Salt</w:t>
      </w:r>
      <w:r w:rsidRPr="005F1407">
        <w:rPr>
          <w:rFonts w:ascii="Times New Roman" w:hAnsi="Times New Roman" w:cs="Times New Roman"/>
          <w:vertAlign w:val="superscript"/>
        </w:rPr>
        <w:t>6</w:t>
      </w:r>
      <w:r w:rsidRPr="005F1407">
        <w:rPr>
          <w:rFonts w:ascii="Times New Roman" w:hAnsi="Times New Roman" w:cs="Times New Roman"/>
        </w:rPr>
        <w:t>, Sebahat Nacar Dogan</w:t>
      </w:r>
      <w:r w:rsidRPr="005F1407">
        <w:rPr>
          <w:rFonts w:ascii="Times New Roman" w:hAnsi="Times New Roman" w:cs="Times New Roman"/>
          <w:vertAlign w:val="superscript"/>
        </w:rPr>
        <w:t>7</w:t>
      </w:r>
      <w:r w:rsidRPr="005F1407">
        <w:rPr>
          <w:rFonts w:ascii="Times New Roman" w:hAnsi="Times New Roman" w:cs="Times New Roman"/>
        </w:rPr>
        <w:t>, Murat Velioglu</w:t>
      </w:r>
      <w:r w:rsidRPr="005F1407">
        <w:rPr>
          <w:rFonts w:ascii="Times New Roman" w:hAnsi="Times New Roman" w:cs="Times New Roman"/>
          <w:vertAlign w:val="superscript"/>
        </w:rPr>
        <w:t>8</w:t>
      </w:r>
      <w:r w:rsidRPr="005F1407">
        <w:rPr>
          <w:rFonts w:ascii="Times New Roman" w:hAnsi="Times New Roman" w:cs="Times New Roman"/>
        </w:rPr>
        <w:t>, Hakan Hatem Selcuk</w:t>
      </w:r>
      <w:r w:rsidRPr="005F1407">
        <w:rPr>
          <w:rFonts w:ascii="Times New Roman" w:hAnsi="Times New Roman" w:cs="Times New Roman"/>
          <w:vertAlign w:val="superscript"/>
        </w:rPr>
        <w:t>9</w:t>
      </w:r>
      <w:r w:rsidRPr="005F1407">
        <w:rPr>
          <w:rFonts w:ascii="Times New Roman" w:hAnsi="Times New Roman" w:cs="Times New Roman"/>
        </w:rPr>
        <w:t>, Batuhan Kara</w:t>
      </w:r>
      <w:r w:rsidRPr="005F1407">
        <w:rPr>
          <w:rFonts w:ascii="Times New Roman" w:hAnsi="Times New Roman" w:cs="Times New Roman"/>
          <w:vertAlign w:val="superscript"/>
        </w:rPr>
        <w:t>9</w:t>
      </w:r>
      <w:r w:rsidRPr="005F1407">
        <w:rPr>
          <w:rFonts w:ascii="Times New Roman" w:hAnsi="Times New Roman" w:cs="Times New Roman"/>
        </w:rPr>
        <w:t>, Ilkay Oksuz</w:t>
      </w:r>
      <w:r w:rsidRPr="005F1407">
        <w:rPr>
          <w:rFonts w:ascii="Times New Roman" w:hAnsi="Times New Roman" w:cs="Times New Roman"/>
          <w:vertAlign w:val="superscript"/>
        </w:rPr>
        <w:t>10</w:t>
      </w:r>
      <w:r w:rsidRPr="005F1407">
        <w:rPr>
          <w:rFonts w:ascii="Times New Roman" w:hAnsi="Times New Roman" w:cs="Times New Roman"/>
        </w:rPr>
        <w:t>,</w:t>
      </w:r>
      <w:r w:rsidRPr="005F1407">
        <w:rPr>
          <w:rFonts w:ascii="Times New Roman" w:hAnsi="Times New Roman" w:cs="Times New Roman"/>
          <w:vertAlign w:val="superscript"/>
        </w:rPr>
        <w:t xml:space="preserve"> </w:t>
      </w:r>
      <w:r w:rsidRPr="005F1407">
        <w:rPr>
          <w:rFonts w:ascii="Times New Roman" w:hAnsi="Times New Roman" w:cs="Times New Roman"/>
        </w:rPr>
        <w:t>Osman Kizilkilic</w:t>
      </w:r>
      <w:r w:rsidRPr="005F1407">
        <w:rPr>
          <w:rFonts w:ascii="Times New Roman" w:hAnsi="Times New Roman" w:cs="Times New Roman"/>
          <w:vertAlign w:val="superscript"/>
        </w:rPr>
        <w:t>6</w:t>
      </w:r>
      <w:r w:rsidRPr="005F1407">
        <w:rPr>
          <w:rFonts w:ascii="Times New Roman" w:hAnsi="Times New Roman" w:cs="Times New Roman"/>
        </w:rPr>
        <w:t>, Ercan Karaarslan</w:t>
      </w:r>
      <w:r w:rsidRPr="005F1407">
        <w:rPr>
          <w:rFonts w:ascii="Times New Roman" w:hAnsi="Times New Roman" w:cs="Times New Roman"/>
          <w:vertAlign w:val="superscript"/>
        </w:rPr>
        <w:t>1</w:t>
      </w:r>
    </w:p>
    <w:p w14:paraId="7FC54FA3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</w:rPr>
        <w:t xml:space="preserve">Deniz Alis, Assistant Professor, </w:t>
      </w:r>
      <w:hyperlink r:id="rId6" w:history="1">
        <w:r w:rsidRPr="005F1407">
          <w:rPr>
            <w:rStyle w:val="Hyperlink"/>
            <w:rFonts w:ascii="Times New Roman" w:hAnsi="Times New Roman" w:cs="Times New Roman"/>
          </w:rPr>
          <w:t>drdenizalis@gmail.com</w:t>
        </w:r>
      </w:hyperlink>
      <w:r w:rsidRPr="005F1407">
        <w:rPr>
          <w:rFonts w:ascii="Times New Roman" w:hAnsi="Times New Roman" w:cs="Times New Roman"/>
        </w:rPr>
        <w:t xml:space="preserve"> (Corresponding Authors)</w:t>
      </w:r>
    </w:p>
    <w:p w14:paraId="4F8D16AD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Mert Yergin, mertmyergin@gmail.com</w:t>
      </w:r>
    </w:p>
    <w:p w14:paraId="72ABCB6D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Ceren Alis, M.D., cerencivcik@gmail.com</w:t>
      </w:r>
    </w:p>
    <w:p w14:paraId="43A819F8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Cagdas Topel, M.D., cgdstpl@gmail.com</w:t>
      </w:r>
    </w:p>
    <w:p w14:paraId="22F92539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</w:rPr>
        <w:t>Ozan Asmakutlu, M.D., ozanasmakutlu@hotmail.com</w:t>
      </w:r>
    </w:p>
    <w:p w14:paraId="4B15C549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</w:rPr>
        <w:t>Omer Bagcilar, M.D., omerbagcilar@hotmail.com</w:t>
      </w:r>
    </w:p>
    <w:p w14:paraId="1D3E6999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Yeseren Deniz Senli, M.D., yeserendsenli@hotmail.com</w:t>
      </w:r>
    </w:p>
    <w:p w14:paraId="7E65D185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Ahmet Ustundag, M.D., ahmet_ustundag78@hotmail.com</w:t>
      </w:r>
    </w:p>
    <w:p w14:paraId="2323CB56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Vefa Salt, M.D., vefasalt@gmail.com</w:t>
      </w:r>
    </w:p>
    <w:p w14:paraId="2F3C6B00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Sebahat Nacar Dogan, M.D., sebahatdogan@yahoo.com</w:t>
      </w:r>
    </w:p>
    <w:p w14:paraId="3BE1A0CA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Murat Velioglu, Associate Professor, velix@hotmail.com</w:t>
      </w:r>
    </w:p>
    <w:p w14:paraId="59E22B4A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Hakan Hatem Selcuk, Associate Professor, hatemhakanselcuk@gmail.com</w:t>
      </w:r>
    </w:p>
    <w:p w14:paraId="54A3A1C7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</w:rPr>
        <w:t xml:space="preserve">Batuhan Kara, Associate Professor, </w:t>
      </w:r>
      <w:hyperlink r:id="rId7" w:history="1">
        <w:r w:rsidRPr="005F1407">
          <w:rPr>
            <w:rStyle w:val="Hyperlink"/>
            <w:rFonts w:ascii="Times New Roman" w:hAnsi="Times New Roman" w:cs="Times New Roman"/>
          </w:rPr>
          <w:t>kara_batuhan@yahoo.com</w:t>
        </w:r>
      </w:hyperlink>
    </w:p>
    <w:p w14:paraId="24823EB7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Ilkay Oksuz, Assistant Professor, oksuzilkay@gmail.com</w:t>
      </w:r>
    </w:p>
    <w:p w14:paraId="33ACA9C7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Osman Kizilkilic, Professor, osmank@istanbul.edu.tr</w:t>
      </w:r>
    </w:p>
    <w:p w14:paraId="01FA1316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5F1407">
        <w:rPr>
          <w:rFonts w:ascii="Times New Roman" w:hAnsi="Times New Roman" w:cs="Times New Roman"/>
        </w:rPr>
        <w:t>Ercan Karaarslan, Professor, ercankaraarslan@yahoo.com</w:t>
      </w:r>
    </w:p>
    <w:p w14:paraId="71BAD3A9" w14:textId="77777777" w:rsidR="002018EE" w:rsidRPr="005F1407" w:rsidRDefault="002018EE" w:rsidP="002018EE">
      <w:pPr>
        <w:pStyle w:val="NormalWeb"/>
        <w:spacing w:line="360" w:lineRule="auto"/>
      </w:pPr>
      <w:r w:rsidRPr="005F1407">
        <w:rPr>
          <w:i/>
          <w:iCs/>
          <w:vertAlign w:val="superscript"/>
          <w:lang w:val="tr-TR"/>
        </w:rPr>
        <w:t>1</w:t>
      </w:r>
      <w:r w:rsidRPr="005F1407">
        <w:t>Acibadem Mehmet Ali Aydinlar University School of Medicine</w:t>
      </w:r>
      <w:r w:rsidRPr="005F1407">
        <w:rPr>
          <w:lang w:val="tr-TR"/>
        </w:rPr>
        <w:t>,</w:t>
      </w:r>
      <w:r w:rsidRPr="005F1407">
        <w:t xml:space="preserve"> Radiology</w:t>
      </w:r>
      <w:r w:rsidRPr="005F1407">
        <w:rPr>
          <w:lang w:val="tr-TR"/>
        </w:rPr>
        <w:t xml:space="preserve"> Department,</w:t>
      </w:r>
      <w:r w:rsidRPr="005F1407">
        <w:t xml:space="preserve"> Istanbul</w:t>
      </w:r>
      <w:r w:rsidRPr="005F1407">
        <w:rPr>
          <w:lang w:val="tr-TR"/>
        </w:rPr>
        <w:t>/</w:t>
      </w:r>
      <w:r w:rsidRPr="005F1407">
        <w:t xml:space="preserve">Turkey </w:t>
      </w:r>
    </w:p>
    <w:p w14:paraId="2756DBBB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  <w:vertAlign w:val="superscript"/>
        </w:rPr>
        <w:lastRenderedPageBreak/>
        <w:t>2</w:t>
      </w:r>
      <w:r w:rsidRPr="005F1407">
        <w:rPr>
          <w:rFonts w:ascii="Times New Roman" w:hAnsi="Times New Roman" w:cs="Times New Roman"/>
        </w:rPr>
        <w:t>Bahcesehir University, Department of Software Engineering and applied sciences, Istanbul/Turkey</w:t>
      </w:r>
    </w:p>
    <w:p w14:paraId="4A385D8A" w14:textId="77777777" w:rsidR="002018EE" w:rsidRPr="005F1407" w:rsidRDefault="002018EE" w:rsidP="002018EE">
      <w:pPr>
        <w:pStyle w:val="NormalWeb"/>
        <w:spacing w:line="360" w:lineRule="auto"/>
        <w:rPr>
          <w:lang w:val="tr-TR"/>
        </w:rPr>
      </w:pPr>
      <w:r w:rsidRPr="005F1407">
        <w:rPr>
          <w:vertAlign w:val="superscript"/>
          <w:lang w:val="tr-TR"/>
        </w:rPr>
        <w:t xml:space="preserve">3 </w:t>
      </w:r>
      <w:r w:rsidRPr="005F1407">
        <w:t>Istanbul University-Cerrahpasa, Cerrahpaşa Medical Faculty</w:t>
      </w:r>
      <w:r w:rsidRPr="005F1407">
        <w:rPr>
          <w:lang w:val="tr-TR"/>
        </w:rPr>
        <w:t xml:space="preserve">, Neurology Department, </w:t>
      </w:r>
      <w:r w:rsidRPr="005F1407">
        <w:t>Istanbul</w:t>
      </w:r>
      <w:r w:rsidRPr="005F1407">
        <w:rPr>
          <w:lang w:val="tr-TR"/>
        </w:rPr>
        <w:t>/</w:t>
      </w:r>
      <w:r w:rsidRPr="005F1407">
        <w:t>Turkey</w:t>
      </w:r>
      <w:r w:rsidRPr="005F1407">
        <w:rPr>
          <w:lang w:val="tr-TR"/>
        </w:rPr>
        <w:t xml:space="preserve"> </w:t>
      </w:r>
    </w:p>
    <w:p w14:paraId="6F695158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</w:rPr>
      </w:pPr>
      <w:r w:rsidRPr="005F1407">
        <w:rPr>
          <w:rFonts w:ascii="Times New Roman" w:hAnsi="Times New Roman" w:cs="Times New Roman"/>
          <w:vertAlign w:val="superscript"/>
        </w:rPr>
        <w:t>4</w:t>
      </w:r>
      <w:r w:rsidRPr="005F1407">
        <w:rPr>
          <w:rFonts w:ascii="Times New Roman" w:hAnsi="Times New Roman" w:cs="Times New Roman"/>
        </w:rPr>
        <w:t xml:space="preserve"> Istanbul Mehmet Akif Ersoy Thoracic and Cardiovascular Surgery Training and Research Hospital, Department of Radiology, Halkali/Istanbul, TURKEY</w:t>
      </w:r>
    </w:p>
    <w:p w14:paraId="3662917C" w14:textId="77777777" w:rsidR="002018EE" w:rsidRPr="005F1407" w:rsidRDefault="002018EE" w:rsidP="002018EE">
      <w:pPr>
        <w:pStyle w:val="NormalWeb"/>
        <w:spacing w:line="360" w:lineRule="auto"/>
        <w:rPr>
          <w:lang w:val="tr-TR"/>
        </w:rPr>
      </w:pPr>
      <w:r w:rsidRPr="005F1407">
        <w:rPr>
          <w:vertAlign w:val="superscript"/>
          <w:lang w:val="tr-TR"/>
        </w:rPr>
        <w:t xml:space="preserve">5 </w:t>
      </w:r>
      <w:r w:rsidRPr="005F1407">
        <w:rPr>
          <w:lang w:val="tr-TR"/>
        </w:rPr>
        <w:t xml:space="preserve">Istanbul </w:t>
      </w:r>
      <w:r w:rsidRPr="005F1407">
        <w:t>Silivri State Hospital</w:t>
      </w:r>
      <w:r w:rsidRPr="005F1407">
        <w:rPr>
          <w:lang w:val="tr-TR"/>
        </w:rPr>
        <w:t xml:space="preserve">, Radiology Department, </w:t>
      </w:r>
      <w:r w:rsidRPr="005F1407">
        <w:t>Istanbul</w:t>
      </w:r>
      <w:r w:rsidRPr="005F1407">
        <w:rPr>
          <w:lang w:val="tr-TR"/>
        </w:rPr>
        <w:t>/</w:t>
      </w:r>
      <w:r w:rsidRPr="005F1407">
        <w:t>Turkey</w:t>
      </w:r>
    </w:p>
    <w:p w14:paraId="7E7406E7" w14:textId="77777777" w:rsidR="002018EE" w:rsidRPr="005F1407" w:rsidRDefault="002018EE" w:rsidP="002018EE">
      <w:pPr>
        <w:pStyle w:val="NormalWeb"/>
        <w:spacing w:line="360" w:lineRule="auto"/>
      </w:pPr>
      <w:r w:rsidRPr="005F1407">
        <w:rPr>
          <w:vertAlign w:val="superscript"/>
          <w:lang w:val="tr-TR"/>
        </w:rPr>
        <w:t xml:space="preserve">6 </w:t>
      </w:r>
      <w:r w:rsidRPr="005F1407">
        <w:t>Istanbul University-Cerrahpasa, Cerrahpaşa Medical Faculty</w:t>
      </w:r>
      <w:r w:rsidRPr="005F1407">
        <w:rPr>
          <w:lang w:val="tr-TR"/>
        </w:rPr>
        <w:t>,</w:t>
      </w:r>
      <w:r w:rsidRPr="005F1407">
        <w:t xml:space="preserve"> Radiology</w:t>
      </w:r>
      <w:r w:rsidRPr="005F1407">
        <w:rPr>
          <w:lang w:val="tr-TR"/>
        </w:rPr>
        <w:t xml:space="preserve"> Department,</w:t>
      </w:r>
      <w:r w:rsidRPr="005F1407">
        <w:t xml:space="preserve"> Istanbul</w:t>
      </w:r>
      <w:r w:rsidRPr="005F1407">
        <w:rPr>
          <w:lang w:val="tr-TR"/>
        </w:rPr>
        <w:t>/</w:t>
      </w:r>
      <w:r w:rsidRPr="005F1407">
        <w:t xml:space="preserve">Turkey </w:t>
      </w:r>
    </w:p>
    <w:p w14:paraId="4439C959" w14:textId="77777777" w:rsidR="002018EE" w:rsidRPr="005F1407" w:rsidRDefault="002018EE" w:rsidP="002018EE">
      <w:pPr>
        <w:pStyle w:val="NormalWeb"/>
        <w:spacing w:line="360" w:lineRule="auto"/>
        <w:rPr>
          <w:position w:val="10"/>
        </w:rPr>
      </w:pPr>
      <w:r w:rsidRPr="005F1407">
        <w:rPr>
          <w:vertAlign w:val="superscript"/>
          <w:lang w:val="tr-TR"/>
        </w:rPr>
        <w:t xml:space="preserve">7 </w:t>
      </w:r>
      <w:r w:rsidRPr="005F1407">
        <w:t>Istanbul Gaziosmanpasa Training and Research Hospital</w:t>
      </w:r>
      <w:r w:rsidRPr="005F1407">
        <w:rPr>
          <w:lang w:val="tr-TR"/>
        </w:rPr>
        <w:t>,</w:t>
      </w:r>
      <w:r w:rsidRPr="005F1407">
        <w:t xml:space="preserve"> Radiology </w:t>
      </w:r>
      <w:r w:rsidRPr="005F1407">
        <w:rPr>
          <w:lang w:val="tr-TR"/>
        </w:rPr>
        <w:t xml:space="preserve">Department, </w:t>
      </w:r>
      <w:r w:rsidRPr="005F1407">
        <w:t xml:space="preserve">Istanbul-Turkey </w:t>
      </w:r>
    </w:p>
    <w:p w14:paraId="77EE37DE" w14:textId="77777777" w:rsidR="002018EE" w:rsidRPr="005F1407" w:rsidRDefault="002018EE" w:rsidP="002018EE">
      <w:pPr>
        <w:pStyle w:val="NormalWeb"/>
        <w:spacing w:line="360" w:lineRule="auto"/>
        <w:rPr>
          <w:position w:val="10"/>
        </w:rPr>
      </w:pPr>
      <w:r w:rsidRPr="005F1407">
        <w:rPr>
          <w:vertAlign w:val="superscript"/>
          <w:lang w:val="tr-TR"/>
        </w:rPr>
        <w:t xml:space="preserve">8 </w:t>
      </w:r>
      <w:r w:rsidRPr="005F1407">
        <w:t>Istanbul Fatih Sultan Mehmet Training and Research Hospital</w:t>
      </w:r>
      <w:r w:rsidRPr="005F1407">
        <w:rPr>
          <w:lang w:val="tr-TR"/>
        </w:rPr>
        <w:t>,</w:t>
      </w:r>
      <w:r w:rsidRPr="005F1407">
        <w:t xml:space="preserve"> Radiology</w:t>
      </w:r>
      <w:r w:rsidRPr="005F1407">
        <w:rPr>
          <w:lang w:val="tr-TR"/>
        </w:rPr>
        <w:t xml:space="preserve"> Department,</w:t>
      </w:r>
      <w:r w:rsidRPr="005F1407">
        <w:t xml:space="preserve"> Istanbul-Turkey </w:t>
      </w:r>
    </w:p>
    <w:p w14:paraId="08E22601" w14:textId="77777777" w:rsidR="002018EE" w:rsidRPr="005F1407" w:rsidRDefault="002018EE" w:rsidP="002018EE">
      <w:pPr>
        <w:pStyle w:val="NormalWeb"/>
        <w:spacing w:line="360" w:lineRule="auto"/>
      </w:pPr>
      <w:r w:rsidRPr="005F1407">
        <w:rPr>
          <w:vertAlign w:val="superscript"/>
          <w:lang w:val="tr-TR"/>
        </w:rPr>
        <w:t xml:space="preserve">9 </w:t>
      </w:r>
      <w:r w:rsidRPr="005F1407">
        <w:rPr>
          <w:lang w:val="tr-TR"/>
        </w:rPr>
        <w:t>I</w:t>
      </w:r>
      <w:r w:rsidRPr="005F1407">
        <w:t>stanbul Bakırköy Sadi Konuk Training and Research Hospital</w:t>
      </w:r>
      <w:r w:rsidRPr="005F1407">
        <w:rPr>
          <w:lang w:val="tr-TR"/>
        </w:rPr>
        <w:t>,</w:t>
      </w:r>
      <w:r w:rsidRPr="005F1407">
        <w:t xml:space="preserve"> Radiology</w:t>
      </w:r>
      <w:r w:rsidRPr="005F1407">
        <w:rPr>
          <w:lang w:val="tr-TR"/>
        </w:rPr>
        <w:t xml:space="preserve"> Department,</w:t>
      </w:r>
      <w:r w:rsidRPr="005F1407">
        <w:t xml:space="preserve"> Istanbul-Turkey </w:t>
      </w:r>
    </w:p>
    <w:p w14:paraId="66D8ACA2" w14:textId="77777777" w:rsidR="002018EE" w:rsidRPr="005F1407" w:rsidRDefault="002018EE" w:rsidP="002018EE">
      <w:pPr>
        <w:pStyle w:val="NormalWeb"/>
        <w:spacing w:line="360" w:lineRule="auto"/>
        <w:rPr>
          <w:position w:val="10"/>
        </w:rPr>
      </w:pPr>
      <w:r w:rsidRPr="005F1407">
        <w:rPr>
          <w:vertAlign w:val="superscript"/>
          <w:lang w:val="tr-TR"/>
        </w:rPr>
        <w:t>10</w:t>
      </w:r>
      <w:r w:rsidRPr="005F1407">
        <w:rPr>
          <w:lang w:val="tr-TR"/>
        </w:rPr>
        <w:t>I</w:t>
      </w:r>
      <w:r w:rsidRPr="005F1407">
        <w:t xml:space="preserve">stanbul </w:t>
      </w:r>
      <w:r w:rsidRPr="005F1407">
        <w:rPr>
          <w:lang w:val="tr-TR"/>
        </w:rPr>
        <w:t>Technical University,</w:t>
      </w:r>
      <w:r w:rsidRPr="005F1407">
        <w:t xml:space="preserve"> Department of Software Engineering and applied sciences, Istanbul/Turkey</w:t>
      </w:r>
    </w:p>
    <w:p w14:paraId="2163AC81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b/>
          <w:color w:val="000000"/>
        </w:rPr>
      </w:pPr>
      <w:r w:rsidRPr="005F1407">
        <w:rPr>
          <w:rFonts w:ascii="Times New Roman" w:hAnsi="Times New Roman" w:cs="Times New Roman"/>
          <w:b/>
          <w:color w:val="000000"/>
        </w:rPr>
        <w:t xml:space="preserve">Corresponding Author:  Deniz Alis, M.D. Acibadem Mehmet Ali Aydinlar University, Department of Radiology, Atasehir/ Istanbul, TURKEY Phone number: +90 5364797429 drdenizalis@gmail.com  </w:t>
      </w:r>
    </w:p>
    <w:p w14:paraId="07DD88B0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color w:val="0E101A"/>
          <w:lang w:val="en-US"/>
        </w:rPr>
      </w:pPr>
      <w:r w:rsidRPr="005F1407">
        <w:rPr>
          <w:rFonts w:ascii="Times New Roman" w:hAnsi="Times New Roman" w:cs="Times New Roman"/>
          <w:b/>
          <w:bCs/>
          <w:color w:val="0E101A"/>
          <w:lang w:val="en-US"/>
        </w:rPr>
        <w:t xml:space="preserve">Short Title: </w:t>
      </w:r>
      <w:r w:rsidRPr="005F1407">
        <w:rPr>
          <w:rFonts w:ascii="Times New Roman" w:hAnsi="Times New Roman" w:cs="Times New Roman"/>
          <w:color w:val="0E101A"/>
          <w:lang w:val="en-US"/>
        </w:rPr>
        <w:t>Deep learning in MRIs of different manufacturers</w:t>
      </w:r>
    </w:p>
    <w:p w14:paraId="58D187C6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color w:val="0E101A"/>
          <w:lang w:val="en-US"/>
        </w:rPr>
      </w:pPr>
      <w:r w:rsidRPr="005F1407">
        <w:rPr>
          <w:rFonts w:ascii="Times New Roman" w:hAnsi="Times New Roman" w:cs="Times New Roman"/>
          <w:b/>
          <w:bCs/>
          <w:color w:val="0E101A"/>
          <w:lang w:val="en-US"/>
        </w:rPr>
        <w:t>Type of article</w:t>
      </w:r>
      <w:r w:rsidRPr="005F1407">
        <w:rPr>
          <w:rFonts w:ascii="Times New Roman" w:hAnsi="Times New Roman" w:cs="Times New Roman"/>
          <w:color w:val="0E101A"/>
          <w:lang w:val="en-US"/>
        </w:rPr>
        <w:t xml:space="preserve">: Original research </w:t>
      </w:r>
    </w:p>
    <w:p w14:paraId="7952ADD6" w14:textId="77777777" w:rsidR="002018EE" w:rsidRPr="005F1407" w:rsidRDefault="002018EE" w:rsidP="002018EE">
      <w:pPr>
        <w:spacing w:line="360" w:lineRule="auto"/>
        <w:rPr>
          <w:rFonts w:ascii="Times New Roman" w:hAnsi="Times New Roman" w:cs="Times New Roman"/>
          <w:b/>
          <w:bCs/>
          <w:color w:val="0E101A"/>
          <w:lang w:val="en-US"/>
        </w:rPr>
      </w:pPr>
      <w:r w:rsidRPr="005F1407">
        <w:rPr>
          <w:rFonts w:ascii="Times New Roman" w:hAnsi="Times New Roman" w:cs="Times New Roman"/>
          <w:b/>
          <w:bCs/>
          <w:color w:val="0E101A"/>
          <w:lang w:val="en-US"/>
        </w:rPr>
        <w:t>Total number of figures/tables: Figures: 4/ Table: 1</w:t>
      </w:r>
    </w:p>
    <w:p w14:paraId="73E3F50F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  <w:r w:rsidRPr="005F1407">
        <w:rPr>
          <w:b/>
          <w:bCs/>
          <w:color w:val="0E101A"/>
          <w:lang w:val="en-US"/>
        </w:rPr>
        <w:t>Total word count:  3547 (main text)</w:t>
      </w:r>
    </w:p>
    <w:p w14:paraId="0B3D2648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</w:p>
    <w:p w14:paraId="43F245F0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</w:p>
    <w:p w14:paraId="4071E15A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</w:p>
    <w:p w14:paraId="6BDF1960" w14:textId="77777777" w:rsidR="002018EE" w:rsidRPr="005F1407" w:rsidRDefault="002018EE" w:rsidP="002018EE">
      <w:pPr>
        <w:pStyle w:val="NormalWeb"/>
        <w:spacing w:before="0" w:beforeAutospacing="0" w:after="0" w:afterAutospacing="0" w:line="360" w:lineRule="auto"/>
        <w:rPr>
          <w:b/>
          <w:bCs/>
          <w:color w:val="0E101A"/>
          <w:lang w:val="en-US"/>
        </w:rPr>
      </w:pPr>
    </w:p>
    <w:p w14:paraId="7376BCE1" w14:textId="495C4A59" w:rsidR="00B95F68" w:rsidRPr="005F1407" w:rsidRDefault="000B0A7F">
      <w:pPr>
        <w:rPr>
          <w:rFonts w:ascii="Times New Roman" w:hAnsi="Times New Roman" w:cs="Times New Roman"/>
          <w:lang w:val="en-US"/>
        </w:rPr>
      </w:pPr>
      <w:r w:rsidRPr="005F1407">
        <w:rPr>
          <w:rFonts w:ascii="Times New Roman" w:hAnsi="Times New Roman" w:cs="Times New Roman"/>
          <w:b/>
          <w:bCs/>
          <w:lang w:val="en-US"/>
        </w:rPr>
        <w:t>Table S1</w:t>
      </w:r>
      <w:r w:rsidRPr="005F1407">
        <w:rPr>
          <w:rFonts w:ascii="Times New Roman" w:hAnsi="Times New Roman" w:cs="Times New Roman"/>
          <w:lang w:val="en-US"/>
        </w:rPr>
        <w:t>. DWI protocols of the study</w:t>
      </w:r>
      <w:r w:rsidR="00B95F68" w:rsidRPr="005F1407">
        <w:rPr>
          <w:rFonts w:ascii="Times New Roman" w:hAnsi="Times New Roman" w:cs="Times New Roman"/>
          <w:lang w:val="en-US"/>
        </w:rPr>
        <w:t>.</w:t>
      </w:r>
    </w:p>
    <w:tbl>
      <w:tblPr>
        <w:tblStyle w:val="TableGrid"/>
        <w:tblpPr w:leftFromText="180" w:rightFromText="180" w:vertAnchor="page" w:horzAnchor="margin" w:tblpY="3803"/>
        <w:tblOverlap w:val="never"/>
        <w:tblW w:w="11720" w:type="dxa"/>
        <w:tblLook w:val="04A0" w:firstRow="1" w:lastRow="0" w:firstColumn="1" w:lastColumn="0" w:noHBand="0" w:noVBand="1"/>
      </w:tblPr>
      <w:tblGrid>
        <w:gridCol w:w="1283"/>
        <w:gridCol w:w="1296"/>
        <w:gridCol w:w="1296"/>
        <w:gridCol w:w="1176"/>
        <w:gridCol w:w="1176"/>
        <w:gridCol w:w="1176"/>
        <w:gridCol w:w="1176"/>
        <w:gridCol w:w="1176"/>
        <w:gridCol w:w="1176"/>
        <w:gridCol w:w="1296"/>
      </w:tblGrid>
      <w:tr w:rsidR="00152555" w:rsidRPr="005F1407" w14:paraId="6C85AE46" w14:textId="6C48D4DD" w:rsidTr="002018EE">
        <w:trPr>
          <w:trHeight w:val="81"/>
        </w:trPr>
        <w:tc>
          <w:tcPr>
            <w:tcW w:w="1258" w:type="dxa"/>
            <w:vAlign w:val="center"/>
          </w:tcPr>
          <w:p w14:paraId="6683E218" w14:textId="5D39203F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2" w:type="dxa"/>
            <w:gridSpan w:val="2"/>
            <w:vAlign w:val="center"/>
          </w:tcPr>
          <w:p w14:paraId="5AC36658" w14:textId="7397010D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1</w:t>
            </w:r>
          </w:p>
        </w:tc>
        <w:tc>
          <w:tcPr>
            <w:tcW w:w="1158" w:type="dxa"/>
          </w:tcPr>
          <w:p w14:paraId="6F8D354E" w14:textId="7A52EFB8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2</w:t>
            </w:r>
          </w:p>
        </w:tc>
        <w:tc>
          <w:tcPr>
            <w:tcW w:w="1048" w:type="dxa"/>
          </w:tcPr>
          <w:p w14:paraId="444A5427" w14:textId="7C37BA66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3</w:t>
            </w:r>
          </w:p>
        </w:tc>
        <w:tc>
          <w:tcPr>
            <w:tcW w:w="2152" w:type="dxa"/>
            <w:gridSpan w:val="2"/>
          </w:tcPr>
          <w:p w14:paraId="323BB944" w14:textId="50713CA7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4</w:t>
            </w:r>
          </w:p>
          <w:p w14:paraId="4028C311" w14:textId="383F434A" w:rsidR="00152555" w:rsidRPr="005F1407" w:rsidRDefault="00152555" w:rsidP="002018E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66" w:type="dxa"/>
            <w:gridSpan w:val="2"/>
          </w:tcPr>
          <w:p w14:paraId="623204BE" w14:textId="04F6937A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5</w:t>
            </w:r>
          </w:p>
          <w:p w14:paraId="18437743" w14:textId="33ECE655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96" w:type="dxa"/>
          </w:tcPr>
          <w:p w14:paraId="072CB82A" w14:textId="3A664EBA" w:rsidR="00152555" w:rsidRPr="005F1407" w:rsidRDefault="00152555" w:rsidP="002018E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Center 6</w:t>
            </w:r>
          </w:p>
        </w:tc>
      </w:tr>
      <w:tr w:rsidR="007478D4" w:rsidRPr="005F1407" w14:paraId="5D042C7E" w14:textId="59A1C905" w:rsidTr="002018EE">
        <w:trPr>
          <w:trHeight w:val="184"/>
        </w:trPr>
        <w:tc>
          <w:tcPr>
            <w:tcW w:w="1258" w:type="dxa"/>
          </w:tcPr>
          <w:p w14:paraId="5F7BA16C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Parameters</w:t>
            </w:r>
          </w:p>
        </w:tc>
        <w:tc>
          <w:tcPr>
            <w:tcW w:w="1271" w:type="dxa"/>
          </w:tcPr>
          <w:p w14:paraId="24EC9EF4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Siemens Avanto</w:t>
            </w:r>
          </w:p>
        </w:tc>
        <w:tc>
          <w:tcPr>
            <w:tcW w:w="1271" w:type="dxa"/>
          </w:tcPr>
          <w:p w14:paraId="249AADA4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 xml:space="preserve">Siemens </w:t>
            </w:r>
            <w:r w:rsidRPr="005F1407">
              <w:rPr>
                <w:rFonts w:ascii="Times New Roman" w:hAnsi="Times New Roman" w:cs="Times New Roman"/>
              </w:rPr>
              <w:t xml:space="preserve"> </w:t>
            </w:r>
            <w:r w:rsidRPr="005F1407">
              <w:rPr>
                <w:rFonts w:ascii="Times New Roman" w:hAnsi="Times New Roman" w:cs="Times New Roman"/>
                <w:lang w:val="en-US"/>
              </w:rPr>
              <w:t>Symphony</w:t>
            </w:r>
          </w:p>
        </w:tc>
        <w:tc>
          <w:tcPr>
            <w:tcW w:w="1158" w:type="dxa"/>
          </w:tcPr>
          <w:p w14:paraId="3DEFA934" w14:textId="77777777" w:rsidR="007478D4" w:rsidRPr="005F1407" w:rsidRDefault="007478D4" w:rsidP="002018EE">
            <w:pPr>
              <w:rPr>
                <w:rFonts w:ascii="Times New Roman" w:hAnsi="Times New Roman" w:cs="Times New Roman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 xml:space="preserve">Siemens </w:t>
            </w:r>
            <w:r w:rsidRPr="005F1407">
              <w:rPr>
                <w:rFonts w:ascii="Times New Roman" w:hAnsi="Times New Roman" w:cs="Times New Roman"/>
              </w:rPr>
              <w:t xml:space="preserve"> </w:t>
            </w:r>
          </w:p>
          <w:p w14:paraId="7CEE7BAC" w14:textId="76A2B198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Aera</w:t>
            </w:r>
          </w:p>
        </w:tc>
        <w:tc>
          <w:tcPr>
            <w:tcW w:w="1048" w:type="dxa"/>
          </w:tcPr>
          <w:p w14:paraId="3CA94539" w14:textId="07AF768F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Signa Explorer</w:t>
            </w:r>
          </w:p>
        </w:tc>
        <w:tc>
          <w:tcPr>
            <w:tcW w:w="1107" w:type="dxa"/>
          </w:tcPr>
          <w:p w14:paraId="351FF38F" w14:textId="728B443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Optima MR450w</w:t>
            </w:r>
          </w:p>
        </w:tc>
        <w:tc>
          <w:tcPr>
            <w:tcW w:w="1045" w:type="dxa"/>
          </w:tcPr>
          <w:p w14:paraId="2BAAEC2E" w14:textId="5CE1DA34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 xml:space="preserve"> Signa HDxt</w:t>
            </w:r>
          </w:p>
        </w:tc>
        <w:tc>
          <w:tcPr>
            <w:tcW w:w="1107" w:type="dxa"/>
          </w:tcPr>
          <w:p w14:paraId="2E958437" w14:textId="3946EF53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Optima MR450w</w:t>
            </w:r>
          </w:p>
        </w:tc>
        <w:tc>
          <w:tcPr>
            <w:tcW w:w="1159" w:type="dxa"/>
          </w:tcPr>
          <w:p w14:paraId="798C41DC" w14:textId="048D3E2D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Signa Explorer</w:t>
            </w:r>
          </w:p>
        </w:tc>
        <w:tc>
          <w:tcPr>
            <w:tcW w:w="1296" w:type="dxa"/>
          </w:tcPr>
          <w:p w14:paraId="24106BCD" w14:textId="023EE315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Siemens Avanto</w:t>
            </w:r>
          </w:p>
        </w:tc>
      </w:tr>
      <w:tr w:rsidR="007478D4" w:rsidRPr="005F1407" w14:paraId="5EA3C361" w14:textId="3F5D407E" w:rsidTr="002018EE">
        <w:trPr>
          <w:trHeight w:val="175"/>
        </w:trPr>
        <w:tc>
          <w:tcPr>
            <w:tcW w:w="1258" w:type="dxa"/>
          </w:tcPr>
          <w:p w14:paraId="042BB54B" w14:textId="65CE88C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271" w:type="dxa"/>
          </w:tcPr>
          <w:p w14:paraId="1BD6B7B8" w14:textId="562B6C0B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271" w:type="dxa"/>
          </w:tcPr>
          <w:p w14:paraId="1752CD89" w14:textId="5AE1A426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158" w:type="dxa"/>
          </w:tcPr>
          <w:p w14:paraId="28A5BC21" w14:textId="1D7F30A1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048" w:type="dxa"/>
          </w:tcPr>
          <w:p w14:paraId="34017D3D" w14:textId="6B1AA68E" w:rsidR="007478D4" w:rsidRPr="005F1407" w:rsidRDefault="007478D4" w:rsidP="002018EE">
            <w:pPr>
              <w:tabs>
                <w:tab w:val="left" w:pos="450"/>
              </w:tabs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107" w:type="dxa"/>
          </w:tcPr>
          <w:p w14:paraId="2535BD9C" w14:textId="39C205AC" w:rsidR="007478D4" w:rsidRPr="005F1407" w:rsidRDefault="007478D4" w:rsidP="002018EE">
            <w:pPr>
              <w:tabs>
                <w:tab w:val="left" w:pos="450"/>
              </w:tabs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045" w:type="dxa"/>
          </w:tcPr>
          <w:p w14:paraId="6CC346F6" w14:textId="26099DF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107" w:type="dxa"/>
          </w:tcPr>
          <w:p w14:paraId="03E1D6EF" w14:textId="5C54F35C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159" w:type="dxa"/>
          </w:tcPr>
          <w:p w14:paraId="457797FA" w14:textId="6A40E75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  <w:tc>
          <w:tcPr>
            <w:tcW w:w="1296" w:type="dxa"/>
          </w:tcPr>
          <w:p w14:paraId="35B86488" w14:textId="5D62B05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Axial</w:t>
            </w:r>
          </w:p>
        </w:tc>
      </w:tr>
      <w:tr w:rsidR="007478D4" w:rsidRPr="005F1407" w14:paraId="0BC9BFAC" w14:textId="03604DA9" w:rsidTr="002018EE">
        <w:trPr>
          <w:trHeight w:val="175"/>
        </w:trPr>
        <w:tc>
          <w:tcPr>
            <w:tcW w:w="1258" w:type="dxa"/>
          </w:tcPr>
          <w:p w14:paraId="4B8B4C6F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 xml:space="preserve">Field strength </w:t>
            </w:r>
          </w:p>
        </w:tc>
        <w:tc>
          <w:tcPr>
            <w:tcW w:w="1271" w:type="dxa"/>
          </w:tcPr>
          <w:p w14:paraId="3A002341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271" w:type="dxa"/>
          </w:tcPr>
          <w:p w14:paraId="325541CA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158" w:type="dxa"/>
          </w:tcPr>
          <w:p w14:paraId="1C1FAF4E" w14:textId="3B4320CF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048" w:type="dxa"/>
          </w:tcPr>
          <w:p w14:paraId="640D60E2" w14:textId="440F1EC5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107" w:type="dxa"/>
          </w:tcPr>
          <w:p w14:paraId="3D1EBB98" w14:textId="03560C7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045" w:type="dxa"/>
          </w:tcPr>
          <w:p w14:paraId="2B5EC530" w14:textId="31B40339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107" w:type="dxa"/>
          </w:tcPr>
          <w:p w14:paraId="1E43B0CE" w14:textId="46837018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159" w:type="dxa"/>
          </w:tcPr>
          <w:p w14:paraId="753486F7" w14:textId="584F3518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  <w:tc>
          <w:tcPr>
            <w:tcW w:w="1296" w:type="dxa"/>
          </w:tcPr>
          <w:p w14:paraId="4C74A460" w14:textId="607C602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1.5</w:t>
            </w:r>
          </w:p>
        </w:tc>
      </w:tr>
      <w:tr w:rsidR="007478D4" w:rsidRPr="005F1407" w14:paraId="17489B36" w14:textId="4EF06457" w:rsidTr="002018EE">
        <w:trPr>
          <w:trHeight w:val="184"/>
        </w:trPr>
        <w:tc>
          <w:tcPr>
            <w:tcW w:w="1258" w:type="dxa"/>
          </w:tcPr>
          <w:p w14:paraId="55CAE26E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Head coil channels</w:t>
            </w:r>
          </w:p>
        </w:tc>
        <w:tc>
          <w:tcPr>
            <w:tcW w:w="1271" w:type="dxa"/>
          </w:tcPr>
          <w:p w14:paraId="635D7199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71" w:type="dxa"/>
          </w:tcPr>
          <w:p w14:paraId="12DBDA0B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58" w:type="dxa"/>
          </w:tcPr>
          <w:p w14:paraId="1F31742E" w14:textId="70DD11CA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1048" w:type="dxa"/>
          </w:tcPr>
          <w:p w14:paraId="791585D3" w14:textId="50C16015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07" w:type="dxa"/>
          </w:tcPr>
          <w:p w14:paraId="6F8A09FC" w14:textId="593B9FCA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045" w:type="dxa"/>
          </w:tcPr>
          <w:p w14:paraId="66BC30ED" w14:textId="705C1C97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07" w:type="dxa"/>
          </w:tcPr>
          <w:p w14:paraId="00D2E487" w14:textId="5E24E1E2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159" w:type="dxa"/>
          </w:tcPr>
          <w:p w14:paraId="2EED9BAD" w14:textId="1CDE605C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1296" w:type="dxa"/>
          </w:tcPr>
          <w:p w14:paraId="7EE5D66D" w14:textId="0383BE9D" w:rsidR="007478D4" w:rsidRPr="005F1407" w:rsidRDefault="00140F22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16</w:t>
            </w:r>
          </w:p>
        </w:tc>
      </w:tr>
      <w:tr w:rsidR="007478D4" w:rsidRPr="005F1407" w14:paraId="463C86F9" w14:textId="5AF52BA8" w:rsidTr="002018EE">
        <w:trPr>
          <w:trHeight w:val="175"/>
        </w:trPr>
        <w:tc>
          <w:tcPr>
            <w:tcW w:w="1258" w:type="dxa"/>
          </w:tcPr>
          <w:p w14:paraId="57771778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TR (ms)</w:t>
            </w:r>
          </w:p>
        </w:tc>
        <w:tc>
          <w:tcPr>
            <w:tcW w:w="1271" w:type="dxa"/>
          </w:tcPr>
          <w:p w14:paraId="0ECC40EC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3200</w:t>
            </w:r>
          </w:p>
        </w:tc>
        <w:tc>
          <w:tcPr>
            <w:tcW w:w="1271" w:type="dxa"/>
          </w:tcPr>
          <w:p w14:paraId="4CE3478B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3500</w:t>
            </w:r>
          </w:p>
        </w:tc>
        <w:tc>
          <w:tcPr>
            <w:tcW w:w="1158" w:type="dxa"/>
          </w:tcPr>
          <w:p w14:paraId="695F2AE5" w14:textId="653C18A3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</w:rPr>
              <w:t>5500</w:t>
            </w:r>
          </w:p>
        </w:tc>
        <w:tc>
          <w:tcPr>
            <w:tcW w:w="1048" w:type="dxa"/>
          </w:tcPr>
          <w:p w14:paraId="461C2247" w14:textId="6C80E16A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7100</w:t>
            </w:r>
          </w:p>
        </w:tc>
        <w:tc>
          <w:tcPr>
            <w:tcW w:w="1107" w:type="dxa"/>
          </w:tcPr>
          <w:p w14:paraId="3830C3E5" w14:textId="06CDF96C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5000</w:t>
            </w:r>
          </w:p>
        </w:tc>
        <w:tc>
          <w:tcPr>
            <w:tcW w:w="1045" w:type="dxa"/>
          </w:tcPr>
          <w:p w14:paraId="1523A672" w14:textId="2DF0644F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6500</w:t>
            </w:r>
          </w:p>
        </w:tc>
        <w:tc>
          <w:tcPr>
            <w:tcW w:w="1107" w:type="dxa"/>
          </w:tcPr>
          <w:p w14:paraId="4CCFFFF0" w14:textId="704BB900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5000</w:t>
            </w:r>
          </w:p>
        </w:tc>
        <w:tc>
          <w:tcPr>
            <w:tcW w:w="1159" w:type="dxa"/>
          </w:tcPr>
          <w:p w14:paraId="1ED8FE11" w14:textId="44362E56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5000</w:t>
            </w:r>
          </w:p>
        </w:tc>
        <w:tc>
          <w:tcPr>
            <w:tcW w:w="1296" w:type="dxa"/>
          </w:tcPr>
          <w:p w14:paraId="4A1B3A46" w14:textId="45F2935F" w:rsidR="007478D4" w:rsidRPr="005F1407" w:rsidRDefault="00140F22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3500</w:t>
            </w:r>
          </w:p>
        </w:tc>
      </w:tr>
      <w:tr w:rsidR="007478D4" w:rsidRPr="005F1407" w14:paraId="689E1510" w14:textId="1CC431D3" w:rsidTr="002018EE">
        <w:trPr>
          <w:trHeight w:val="175"/>
        </w:trPr>
        <w:tc>
          <w:tcPr>
            <w:tcW w:w="1258" w:type="dxa"/>
          </w:tcPr>
          <w:p w14:paraId="1B12D261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TE (ms)</w:t>
            </w:r>
          </w:p>
        </w:tc>
        <w:tc>
          <w:tcPr>
            <w:tcW w:w="1271" w:type="dxa"/>
          </w:tcPr>
          <w:p w14:paraId="3C1D9780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80</w:t>
            </w:r>
          </w:p>
        </w:tc>
        <w:tc>
          <w:tcPr>
            <w:tcW w:w="1271" w:type="dxa"/>
          </w:tcPr>
          <w:p w14:paraId="5649CF2F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110</w:t>
            </w:r>
          </w:p>
        </w:tc>
        <w:tc>
          <w:tcPr>
            <w:tcW w:w="1158" w:type="dxa"/>
          </w:tcPr>
          <w:p w14:paraId="54882150" w14:textId="46549C5B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048" w:type="dxa"/>
          </w:tcPr>
          <w:p w14:paraId="1CA8E7D4" w14:textId="17EDDB57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105</w:t>
            </w:r>
          </w:p>
        </w:tc>
        <w:tc>
          <w:tcPr>
            <w:tcW w:w="1107" w:type="dxa"/>
          </w:tcPr>
          <w:p w14:paraId="15CD2A5A" w14:textId="6FD93A9A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85</w:t>
            </w:r>
          </w:p>
        </w:tc>
        <w:tc>
          <w:tcPr>
            <w:tcW w:w="1045" w:type="dxa"/>
          </w:tcPr>
          <w:p w14:paraId="26782C47" w14:textId="426A8F39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95</w:t>
            </w:r>
          </w:p>
        </w:tc>
        <w:tc>
          <w:tcPr>
            <w:tcW w:w="1107" w:type="dxa"/>
          </w:tcPr>
          <w:p w14:paraId="5BB25315" w14:textId="74D174EA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90</w:t>
            </w:r>
          </w:p>
        </w:tc>
        <w:tc>
          <w:tcPr>
            <w:tcW w:w="1159" w:type="dxa"/>
          </w:tcPr>
          <w:p w14:paraId="216DA3A7" w14:textId="3A7671A2" w:rsidR="007478D4" w:rsidRPr="005F1407" w:rsidRDefault="007478D4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85</w:t>
            </w:r>
          </w:p>
        </w:tc>
        <w:tc>
          <w:tcPr>
            <w:tcW w:w="1296" w:type="dxa"/>
          </w:tcPr>
          <w:p w14:paraId="76E5424C" w14:textId="1934ABBE" w:rsidR="007478D4" w:rsidRPr="005F1407" w:rsidRDefault="00140F22" w:rsidP="002018EE">
            <w:pPr>
              <w:rPr>
                <w:rFonts w:ascii="Times New Roman" w:hAnsi="Times New Roman" w:cs="Times New Roman"/>
                <w:lang w:val="tr-TR"/>
              </w:rPr>
            </w:pPr>
            <w:r w:rsidRPr="005F1407">
              <w:rPr>
                <w:rFonts w:ascii="Times New Roman" w:hAnsi="Times New Roman" w:cs="Times New Roman"/>
                <w:lang w:val="tr-TR"/>
              </w:rPr>
              <w:t>90</w:t>
            </w:r>
          </w:p>
        </w:tc>
      </w:tr>
      <w:tr w:rsidR="007478D4" w:rsidRPr="005F1407" w14:paraId="0B6502B8" w14:textId="0E01AA78" w:rsidTr="002018EE">
        <w:trPr>
          <w:trHeight w:val="184"/>
        </w:trPr>
        <w:tc>
          <w:tcPr>
            <w:tcW w:w="1258" w:type="dxa"/>
          </w:tcPr>
          <w:p w14:paraId="139B0299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b-values</w:t>
            </w:r>
          </w:p>
        </w:tc>
        <w:tc>
          <w:tcPr>
            <w:tcW w:w="1271" w:type="dxa"/>
          </w:tcPr>
          <w:p w14:paraId="3CBF5DC1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0,500,1000</w:t>
            </w:r>
          </w:p>
        </w:tc>
        <w:tc>
          <w:tcPr>
            <w:tcW w:w="1271" w:type="dxa"/>
          </w:tcPr>
          <w:p w14:paraId="147C9B78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0,500,1000</w:t>
            </w:r>
          </w:p>
        </w:tc>
        <w:tc>
          <w:tcPr>
            <w:tcW w:w="1158" w:type="dxa"/>
          </w:tcPr>
          <w:p w14:paraId="20D0B240" w14:textId="758BD454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0,1500</w:t>
            </w:r>
          </w:p>
        </w:tc>
        <w:tc>
          <w:tcPr>
            <w:tcW w:w="1048" w:type="dxa"/>
          </w:tcPr>
          <w:p w14:paraId="2527D1EF" w14:textId="637644C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0,1000</w:t>
            </w:r>
          </w:p>
        </w:tc>
        <w:tc>
          <w:tcPr>
            <w:tcW w:w="1107" w:type="dxa"/>
          </w:tcPr>
          <w:p w14:paraId="4173034E" w14:textId="48F3B81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0,1000</w:t>
            </w:r>
          </w:p>
        </w:tc>
        <w:tc>
          <w:tcPr>
            <w:tcW w:w="1045" w:type="dxa"/>
          </w:tcPr>
          <w:p w14:paraId="2B4F445C" w14:textId="772A14C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0,1000</w:t>
            </w:r>
          </w:p>
        </w:tc>
        <w:tc>
          <w:tcPr>
            <w:tcW w:w="1107" w:type="dxa"/>
          </w:tcPr>
          <w:p w14:paraId="657C9F75" w14:textId="6F9F5006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0,1000</w:t>
            </w:r>
          </w:p>
        </w:tc>
        <w:tc>
          <w:tcPr>
            <w:tcW w:w="1159" w:type="dxa"/>
          </w:tcPr>
          <w:p w14:paraId="605018C8" w14:textId="402C8520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0,1000</w:t>
            </w:r>
          </w:p>
        </w:tc>
        <w:tc>
          <w:tcPr>
            <w:tcW w:w="1296" w:type="dxa"/>
          </w:tcPr>
          <w:p w14:paraId="6BD961DB" w14:textId="2D9CF6E9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0,500,1000</w:t>
            </w:r>
          </w:p>
        </w:tc>
      </w:tr>
      <w:tr w:rsidR="007478D4" w:rsidRPr="005F1407" w14:paraId="2635226C" w14:textId="1646EB73" w:rsidTr="002018EE">
        <w:trPr>
          <w:trHeight w:val="175"/>
        </w:trPr>
        <w:tc>
          <w:tcPr>
            <w:tcW w:w="1258" w:type="dxa"/>
          </w:tcPr>
          <w:p w14:paraId="3D260231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FoV (mm)</w:t>
            </w:r>
          </w:p>
        </w:tc>
        <w:tc>
          <w:tcPr>
            <w:tcW w:w="1271" w:type="dxa"/>
          </w:tcPr>
          <w:p w14:paraId="762EF83A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230x230</w:t>
            </w:r>
          </w:p>
        </w:tc>
        <w:tc>
          <w:tcPr>
            <w:tcW w:w="1271" w:type="dxa"/>
          </w:tcPr>
          <w:p w14:paraId="02F5AE87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230x230</w:t>
            </w:r>
          </w:p>
        </w:tc>
        <w:tc>
          <w:tcPr>
            <w:tcW w:w="1158" w:type="dxa"/>
          </w:tcPr>
          <w:p w14:paraId="6A128C3E" w14:textId="6F87334C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230x230</w:t>
            </w:r>
          </w:p>
        </w:tc>
        <w:tc>
          <w:tcPr>
            <w:tcW w:w="1048" w:type="dxa"/>
          </w:tcPr>
          <w:p w14:paraId="302285AC" w14:textId="184051C0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220x220</w:t>
            </w:r>
          </w:p>
        </w:tc>
        <w:tc>
          <w:tcPr>
            <w:tcW w:w="1107" w:type="dxa"/>
          </w:tcPr>
          <w:p w14:paraId="20ECCDCC" w14:textId="3F6E8FDF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220x220</w:t>
            </w:r>
          </w:p>
        </w:tc>
        <w:tc>
          <w:tcPr>
            <w:tcW w:w="1045" w:type="dxa"/>
          </w:tcPr>
          <w:p w14:paraId="27C01589" w14:textId="240DB6CD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220x220</w:t>
            </w:r>
          </w:p>
        </w:tc>
        <w:tc>
          <w:tcPr>
            <w:tcW w:w="1107" w:type="dxa"/>
          </w:tcPr>
          <w:p w14:paraId="4E0D178A" w14:textId="27A136EC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220x220</w:t>
            </w:r>
          </w:p>
        </w:tc>
        <w:tc>
          <w:tcPr>
            <w:tcW w:w="1159" w:type="dxa"/>
          </w:tcPr>
          <w:p w14:paraId="00DED47F" w14:textId="0AF29740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220x220</w:t>
            </w:r>
          </w:p>
        </w:tc>
        <w:tc>
          <w:tcPr>
            <w:tcW w:w="1296" w:type="dxa"/>
          </w:tcPr>
          <w:p w14:paraId="4EC65BB1" w14:textId="79B90A21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230x230</w:t>
            </w:r>
          </w:p>
        </w:tc>
      </w:tr>
      <w:tr w:rsidR="007478D4" w:rsidRPr="005F1407" w14:paraId="03621063" w14:textId="1835BBE7" w:rsidTr="002018EE">
        <w:trPr>
          <w:trHeight w:val="184"/>
        </w:trPr>
        <w:tc>
          <w:tcPr>
            <w:tcW w:w="1258" w:type="dxa"/>
          </w:tcPr>
          <w:p w14:paraId="5F76579C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Voxel size (mm)</w:t>
            </w:r>
          </w:p>
        </w:tc>
        <w:tc>
          <w:tcPr>
            <w:tcW w:w="1271" w:type="dxa"/>
          </w:tcPr>
          <w:p w14:paraId="5A0BEC5D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1.8x1.8x5</w:t>
            </w:r>
          </w:p>
        </w:tc>
        <w:tc>
          <w:tcPr>
            <w:tcW w:w="1271" w:type="dxa"/>
          </w:tcPr>
          <w:p w14:paraId="16778CD2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1.8x1.8x5</w:t>
            </w:r>
          </w:p>
        </w:tc>
        <w:tc>
          <w:tcPr>
            <w:tcW w:w="1158" w:type="dxa"/>
          </w:tcPr>
          <w:p w14:paraId="2ECAAEFA" w14:textId="00A1DE13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1.8x1.8x5</w:t>
            </w:r>
          </w:p>
        </w:tc>
        <w:tc>
          <w:tcPr>
            <w:tcW w:w="1048" w:type="dxa"/>
          </w:tcPr>
          <w:p w14:paraId="3366CEC5" w14:textId="0A035F4F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1.2x1.2x5</w:t>
            </w:r>
          </w:p>
        </w:tc>
        <w:tc>
          <w:tcPr>
            <w:tcW w:w="1107" w:type="dxa"/>
          </w:tcPr>
          <w:p w14:paraId="0A02A844" w14:textId="626D8F4D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1.2x1.2x5</w:t>
            </w:r>
          </w:p>
        </w:tc>
        <w:tc>
          <w:tcPr>
            <w:tcW w:w="1045" w:type="dxa"/>
          </w:tcPr>
          <w:p w14:paraId="1730580F" w14:textId="22BA56A9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1.2x1.2x5</w:t>
            </w:r>
          </w:p>
        </w:tc>
        <w:tc>
          <w:tcPr>
            <w:tcW w:w="1107" w:type="dxa"/>
          </w:tcPr>
          <w:p w14:paraId="0B16C2DB" w14:textId="42471DF8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1.2x1.2x5</w:t>
            </w:r>
          </w:p>
        </w:tc>
        <w:tc>
          <w:tcPr>
            <w:tcW w:w="1159" w:type="dxa"/>
          </w:tcPr>
          <w:p w14:paraId="0AD42578" w14:textId="711EB800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1.2x1.2x5</w:t>
            </w:r>
          </w:p>
        </w:tc>
        <w:tc>
          <w:tcPr>
            <w:tcW w:w="1296" w:type="dxa"/>
          </w:tcPr>
          <w:p w14:paraId="7F6A36CF" w14:textId="4AC68AC0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1.8x1.8x5</w:t>
            </w:r>
          </w:p>
        </w:tc>
      </w:tr>
      <w:tr w:rsidR="007478D4" w:rsidRPr="005F1407" w14:paraId="093D4127" w14:textId="3717CBC1" w:rsidTr="002018EE">
        <w:trPr>
          <w:trHeight w:val="175"/>
        </w:trPr>
        <w:tc>
          <w:tcPr>
            <w:tcW w:w="1258" w:type="dxa"/>
          </w:tcPr>
          <w:p w14:paraId="641B4D00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Acquired matrix</w:t>
            </w:r>
          </w:p>
        </w:tc>
        <w:tc>
          <w:tcPr>
            <w:tcW w:w="1271" w:type="dxa"/>
          </w:tcPr>
          <w:p w14:paraId="0665EB32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271" w:type="dxa"/>
          </w:tcPr>
          <w:p w14:paraId="0EFC89C0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158" w:type="dxa"/>
          </w:tcPr>
          <w:p w14:paraId="22033FD1" w14:textId="60A6237D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048" w:type="dxa"/>
          </w:tcPr>
          <w:p w14:paraId="34A86824" w14:textId="51E330C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107" w:type="dxa"/>
          </w:tcPr>
          <w:p w14:paraId="0368A63B" w14:textId="0B1D7F38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045" w:type="dxa"/>
          </w:tcPr>
          <w:p w14:paraId="372C441D" w14:textId="5445664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107" w:type="dxa"/>
          </w:tcPr>
          <w:p w14:paraId="7FBAE7EA" w14:textId="1B9D617C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159" w:type="dxa"/>
          </w:tcPr>
          <w:p w14:paraId="3CFD30A0" w14:textId="5839B8E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  <w:tc>
          <w:tcPr>
            <w:tcW w:w="1296" w:type="dxa"/>
          </w:tcPr>
          <w:p w14:paraId="402BE2D3" w14:textId="3DC5BDD8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128x128</w:t>
            </w:r>
          </w:p>
        </w:tc>
      </w:tr>
      <w:tr w:rsidR="007478D4" w:rsidRPr="005F1407" w14:paraId="261E4171" w14:textId="75A4C53D" w:rsidTr="002018EE">
        <w:trPr>
          <w:trHeight w:val="175"/>
        </w:trPr>
        <w:tc>
          <w:tcPr>
            <w:tcW w:w="1258" w:type="dxa"/>
          </w:tcPr>
          <w:p w14:paraId="0DF923B4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Number of excitations</w:t>
            </w:r>
          </w:p>
        </w:tc>
        <w:tc>
          <w:tcPr>
            <w:tcW w:w="1271" w:type="dxa"/>
          </w:tcPr>
          <w:p w14:paraId="29DB5C27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71" w:type="dxa"/>
          </w:tcPr>
          <w:p w14:paraId="5F6AFAA4" w14:textId="77777777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58" w:type="dxa"/>
          </w:tcPr>
          <w:p w14:paraId="1ECD7EBF" w14:textId="60AC504B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48" w:type="dxa"/>
          </w:tcPr>
          <w:p w14:paraId="6709C4F4" w14:textId="3DA9977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07" w:type="dxa"/>
          </w:tcPr>
          <w:p w14:paraId="6D963B8E" w14:textId="6187DFF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45" w:type="dxa"/>
          </w:tcPr>
          <w:p w14:paraId="37C7990D" w14:textId="6FBCFCFC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07" w:type="dxa"/>
          </w:tcPr>
          <w:p w14:paraId="3FB17164" w14:textId="40424782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59" w:type="dxa"/>
          </w:tcPr>
          <w:p w14:paraId="0FD9D87D" w14:textId="49BE18B9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96" w:type="dxa"/>
          </w:tcPr>
          <w:p w14:paraId="79D8E3C7" w14:textId="6610D5FE" w:rsidR="007478D4" w:rsidRPr="005F1407" w:rsidRDefault="007478D4" w:rsidP="002018EE">
            <w:pPr>
              <w:rPr>
                <w:rFonts w:ascii="Times New Roman" w:hAnsi="Times New Roman" w:cs="Times New Roman"/>
                <w:lang w:val="en-US"/>
              </w:rPr>
            </w:pPr>
            <w:r w:rsidRPr="005F1407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</w:tbl>
    <w:p w14:paraId="7F19C924" w14:textId="77777777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6A912AE1" w14:textId="77777777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13C058BB" w14:textId="5518C87C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32D032FC" w14:textId="7840C3A3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679E391A" w14:textId="3C018212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20E7CE66" w14:textId="77E5DB12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48122E56" w14:textId="7C886930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18384F60" w14:textId="4349CFF2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01BB47FE" w14:textId="08C57CEC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1B560C35" w14:textId="4F1F06A4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744E9169" w14:textId="052D6AC6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3A65EAB2" w14:textId="72E9946A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05EF99FA" w14:textId="53F2BBD9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221D5E3B" w14:textId="69EB4E84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434BEEC2" w14:textId="77777777" w:rsidR="00B95F68" w:rsidRPr="005F1407" w:rsidRDefault="00B95F68">
      <w:pPr>
        <w:rPr>
          <w:rFonts w:ascii="Times New Roman" w:hAnsi="Times New Roman" w:cs="Times New Roman"/>
          <w:lang w:val="en-US"/>
        </w:rPr>
      </w:pPr>
    </w:p>
    <w:p w14:paraId="6F378726" w14:textId="7A18A4C8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1E76799B" w14:textId="4223E6FB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76610372" w14:textId="6FB55F4B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1C15ABEC" w14:textId="067130F7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3F7017FF" w14:textId="4A55682E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498A7EAF" w14:textId="612ACE79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423FDC10" w14:textId="26EA1F11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7EB68D10" w14:textId="3C4EA05D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2F6AEBE0" w14:textId="33E7ACEB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59E18438" w14:textId="3B9A31CF" w:rsidR="009D6541" w:rsidRPr="005F1407" w:rsidRDefault="009D6541">
      <w:pPr>
        <w:rPr>
          <w:rFonts w:ascii="Times New Roman" w:hAnsi="Times New Roman" w:cs="Times New Roman"/>
          <w:lang w:val="en-US"/>
        </w:rPr>
      </w:pPr>
    </w:p>
    <w:p w14:paraId="620880C6" w14:textId="77777777" w:rsidR="004959FF" w:rsidRPr="005F1407" w:rsidRDefault="004959FF">
      <w:pPr>
        <w:rPr>
          <w:rFonts w:ascii="Times New Roman" w:hAnsi="Times New Roman" w:cs="Times New Roman"/>
          <w:lang w:val="en-US"/>
        </w:rPr>
      </w:pPr>
    </w:p>
    <w:sectPr w:rsidR="004959FF" w:rsidRPr="005F1407" w:rsidSect="002068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BF6D07" w14:textId="77777777" w:rsidR="004A5831" w:rsidRDefault="004A5831" w:rsidP="000B0A7F">
      <w:r>
        <w:separator/>
      </w:r>
    </w:p>
  </w:endnote>
  <w:endnote w:type="continuationSeparator" w:id="0">
    <w:p w14:paraId="1EFAFC55" w14:textId="77777777" w:rsidR="004A5831" w:rsidRDefault="004A5831" w:rsidP="000B0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1E097B" w14:textId="77777777" w:rsidR="000B0A7F" w:rsidRDefault="000B0A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73F5DB" w14:textId="77777777" w:rsidR="000B0A7F" w:rsidRDefault="000B0A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5E857" w14:textId="77777777" w:rsidR="000B0A7F" w:rsidRDefault="000B0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C65F58" w14:textId="77777777" w:rsidR="004A5831" w:rsidRDefault="004A5831" w:rsidP="000B0A7F">
      <w:r>
        <w:separator/>
      </w:r>
    </w:p>
  </w:footnote>
  <w:footnote w:type="continuationSeparator" w:id="0">
    <w:p w14:paraId="01491E88" w14:textId="77777777" w:rsidR="004A5831" w:rsidRDefault="004A5831" w:rsidP="000B0A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939A87" w14:textId="77777777" w:rsidR="000B0A7F" w:rsidRDefault="000B0A7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5497C" w14:textId="77777777" w:rsidR="000B0A7F" w:rsidRDefault="000B0A7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2A2BF0" w14:textId="77777777" w:rsidR="000B0A7F" w:rsidRDefault="000B0A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A7F"/>
    <w:rsid w:val="000510EE"/>
    <w:rsid w:val="0007188C"/>
    <w:rsid w:val="00074555"/>
    <w:rsid w:val="000A3DF4"/>
    <w:rsid w:val="000B0A7F"/>
    <w:rsid w:val="001125E4"/>
    <w:rsid w:val="00127529"/>
    <w:rsid w:val="00140F22"/>
    <w:rsid w:val="00152555"/>
    <w:rsid w:val="002018EE"/>
    <w:rsid w:val="002068F3"/>
    <w:rsid w:val="002545EA"/>
    <w:rsid w:val="00286B67"/>
    <w:rsid w:val="002C03BD"/>
    <w:rsid w:val="003743D2"/>
    <w:rsid w:val="0039731D"/>
    <w:rsid w:val="003B17E8"/>
    <w:rsid w:val="004959FF"/>
    <w:rsid w:val="004A5831"/>
    <w:rsid w:val="00532F23"/>
    <w:rsid w:val="0054299C"/>
    <w:rsid w:val="005F1407"/>
    <w:rsid w:val="007478D4"/>
    <w:rsid w:val="00806F26"/>
    <w:rsid w:val="00900EC7"/>
    <w:rsid w:val="00956F3B"/>
    <w:rsid w:val="00977576"/>
    <w:rsid w:val="009912B3"/>
    <w:rsid w:val="009D6541"/>
    <w:rsid w:val="00A92AB7"/>
    <w:rsid w:val="00AD7E98"/>
    <w:rsid w:val="00AE2129"/>
    <w:rsid w:val="00B70C1C"/>
    <w:rsid w:val="00B95F68"/>
    <w:rsid w:val="00C405AE"/>
    <w:rsid w:val="00C726E3"/>
    <w:rsid w:val="00D808BB"/>
    <w:rsid w:val="00DE567F"/>
    <w:rsid w:val="00EA15ED"/>
    <w:rsid w:val="00EF5635"/>
    <w:rsid w:val="00F8741F"/>
    <w:rsid w:val="00F9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B7EDC58"/>
  <w15:chartTrackingRefBased/>
  <w15:docId w15:val="{D9596CB0-9894-D044-8D8B-FC85F490E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63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F5635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B0A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0A7F"/>
  </w:style>
  <w:style w:type="paragraph" w:styleId="Footer">
    <w:name w:val="footer"/>
    <w:basedOn w:val="Normal"/>
    <w:link w:val="FooterChar"/>
    <w:uiPriority w:val="99"/>
    <w:unhideWhenUsed/>
    <w:rsid w:val="000B0A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0A7F"/>
  </w:style>
  <w:style w:type="table" w:styleId="TableGrid">
    <w:name w:val="Table Grid"/>
    <w:basedOn w:val="TableNormal"/>
    <w:uiPriority w:val="39"/>
    <w:rsid w:val="000B0A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018E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Hyperlink">
    <w:name w:val="Hyperlink"/>
    <w:basedOn w:val="DefaultParagraphFont"/>
    <w:uiPriority w:val="99"/>
    <w:unhideWhenUsed/>
    <w:rsid w:val="002018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3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kara_batuhan@yahoo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rdenizalis@gmail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 aliş</dc:creator>
  <cp:keywords/>
  <dc:description/>
  <cp:lastModifiedBy>deniz aliş</cp:lastModifiedBy>
  <cp:revision>18</cp:revision>
  <dcterms:created xsi:type="dcterms:W3CDTF">2020-11-15T15:12:00Z</dcterms:created>
  <dcterms:modified xsi:type="dcterms:W3CDTF">2020-12-21T18:59:00Z</dcterms:modified>
</cp:coreProperties>
</file>