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EFA14F" w14:textId="53E52ECD" w:rsidR="00EE6D8C" w:rsidRPr="001A0AE2" w:rsidRDefault="001A0AE2" w:rsidP="00EE6D8C">
      <w:pPr>
        <w:spacing w:before="120" w:after="120" w:line="480" w:lineRule="auto"/>
        <w:jc w:val="center"/>
        <w:rPr>
          <w:rFonts w:eastAsia="Calibri"/>
          <w:b/>
          <w:sz w:val="36"/>
          <w:szCs w:val="36"/>
          <w:lang w:val="en-GB"/>
        </w:rPr>
      </w:pPr>
      <w:bookmarkStart w:id="0" w:name="_Hlk16934898"/>
      <w:bookmarkStart w:id="1" w:name="_Hlk54095884"/>
      <w:bookmarkStart w:id="2" w:name="_Hlk52899940"/>
      <w:bookmarkStart w:id="3" w:name="_Hlk37604416"/>
      <w:r w:rsidRPr="001A0AE2">
        <w:rPr>
          <w:rFonts w:eastAsia="Calibri"/>
          <w:b/>
          <w:sz w:val="36"/>
          <w:szCs w:val="36"/>
          <w:lang w:val="en-GB"/>
        </w:rPr>
        <w:t>Supplementary Information</w:t>
      </w:r>
    </w:p>
    <w:p w14:paraId="1A4158B9" w14:textId="12386A98" w:rsidR="001A0AE2" w:rsidRPr="00EE6D8C" w:rsidRDefault="00E71A0C" w:rsidP="00EE6D8C">
      <w:pPr>
        <w:spacing w:before="120" w:after="120" w:line="480" w:lineRule="auto"/>
        <w:jc w:val="center"/>
        <w:rPr>
          <w:rFonts w:eastAsia="Calibri"/>
          <w:b/>
          <w:sz w:val="32"/>
          <w:szCs w:val="32"/>
          <w:vertAlign w:val="superscript"/>
          <w:lang w:val="en-GB"/>
        </w:rPr>
      </w:pPr>
      <w:r w:rsidRPr="00E71A0C">
        <w:rPr>
          <w:rFonts w:eastAsia="Calibri"/>
          <w:b/>
          <w:sz w:val="32"/>
          <w:szCs w:val="32"/>
          <w:lang w:val="en-GB"/>
        </w:rPr>
        <w:t>Optospintronic Tunnel Junctions  for Non-volatile Photonic Memories</w:t>
      </w:r>
    </w:p>
    <w:p w14:paraId="5E0C1962" w14:textId="77777777" w:rsidR="00EE6D8C" w:rsidRPr="00E71A0C" w:rsidRDefault="00EE6D8C" w:rsidP="00EE6D8C">
      <w:pPr>
        <w:spacing w:before="120" w:after="360"/>
        <w:contextualSpacing/>
        <w:jc w:val="center"/>
        <w:rPr>
          <w:rFonts w:eastAsia="Times New Roman"/>
          <w:b/>
          <w:lang w:val="en-GB"/>
        </w:rPr>
      </w:pPr>
    </w:p>
    <w:p w14:paraId="11369B99" w14:textId="52B25BEF" w:rsidR="00EE6D8C" w:rsidRPr="00EE6D8C" w:rsidRDefault="00EE6D8C" w:rsidP="00EE6D8C">
      <w:pPr>
        <w:shd w:val="clear" w:color="auto" w:fill="FFFFFF"/>
        <w:spacing w:before="60" w:line="360" w:lineRule="auto"/>
        <w:ind w:right="692"/>
        <w:jc w:val="both"/>
        <w:rPr>
          <w:rFonts w:eastAsia="Times New Roman"/>
        </w:rPr>
      </w:pPr>
      <w:r w:rsidRPr="00EE6D8C">
        <w:rPr>
          <w:rFonts w:eastAsia="Times New Roman"/>
          <w:b/>
        </w:rPr>
        <w:t>Authors:</w:t>
      </w:r>
    </w:p>
    <w:p w14:paraId="76FBEBA2" w14:textId="5E26D526" w:rsidR="00EE6D8C" w:rsidRPr="00EE6D8C" w:rsidRDefault="00EE6D8C" w:rsidP="001B7068">
      <w:pPr>
        <w:shd w:val="clear" w:color="auto" w:fill="FFFFFF"/>
        <w:spacing w:before="60" w:line="360" w:lineRule="auto"/>
        <w:ind w:right="692"/>
        <w:jc w:val="both"/>
        <w:rPr>
          <w:rFonts w:eastAsia="Times New Roman"/>
          <w:lang w:val="nl-NL"/>
        </w:rPr>
      </w:pPr>
      <w:r w:rsidRPr="00EE6D8C">
        <w:rPr>
          <w:rFonts w:eastAsia="Times New Roman"/>
          <w:lang w:val="nl-NL" w:eastAsia="zh-CN"/>
        </w:rPr>
        <w:t>Luding</w:t>
      </w:r>
      <w:r w:rsidRPr="00EE6D8C">
        <w:rPr>
          <w:rFonts w:eastAsia="Times New Roman"/>
          <w:lang w:val="nl-NL"/>
        </w:rPr>
        <w:t xml:space="preserve"> Wang,</w:t>
      </w:r>
      <w:r w:rsidRPr="00EE6D8C">
        <w:rPr>
          <w:rFonts w:eastAsia="Times New Roman"/>
          <w:vertAlign w:val="superscript"/>
          <w:lang w:val="nl-NL"/>
        </w:rPr>
        <w:t>1,2</w:t>
      </w:r>
      <w:r w:rsidRPr="00EE6D8C">
        <w:rPr>
          <w:rFonts w:eastAsia="Times New Roman"/>
          <w:lang w:val="nl-NL" w:eastAsia="zh-CN"/>
        </w:rPr>
        <w:t xml:space="preserve"> Houyi Cheng,</w:t>
      </w:r>
      <w:r w:rsidRPr="00EE6D8C">
        <w:rPr>
          <w:rFonts w:eastAsia="Times New Roman"/>
          <w:vertAlign w:val="superscript"/>
          <w:lang w:val="nl-NL" w:eastAsia="zh-CN"/>
        </w:rPr>
        <w:t>1</w:t>
      </w:r>
      <w:r w:rsidRPr="00EE6D8C">
        <w:rPr>
          <w:rFonts w:eastAsia="Times New Roman"/>
          <w:lang w:val="nl-NL" w:eastAsia="zh-CN"/>
        </w:rPr>
        <w:t xml:space="preserve"> Pingzhi Li,</w:t>
      </w:r>
      <w:r w:rsidRPr="00EE6D8C">
        <w:rPr>
          <w:rFonts w:eastAsia="Times New Roman"/>
          <w:vertAlign w:val="superscript"/>
          <w:lang w:val="nl-NL" w:eastAsia="zh-CN"/>
        </w:rPr>
        <w:t>2</w:t>
      </w:r>
      <w:r w:rsidRPr="00EE6D8C">
        <w:rPr>
          <w:rFonts w:eastAsia="Times New Roman"/>
          <w:lang w:val="nl-NL" w:eastAsia="zh-CN"/>
        </w:rPr>
        <w:t xml:space="preserve"> Yang Liu,</w:t>
      </w:r>
      <w:r w:rsidRPr="00EE6D8C">
        <w:rPr>
          <w:rFonts w:eastAsia="Times New Roman"/>
          <w:vertAlign w:val="superscript"/>
          <w:lang w:val="nl-NL" w:eastAsia="zh-CN"/>
        </w:rPr>
        <w:t>1</w:t>
      </w:r>
      <w:r w:rsidRPr="00EE6D8C">
        <w:rPr>
          <w:rFonts w:eastAsia="Times New Roman"/>
          <w:lang w:val="nl-NL" w:eastAsia="zh-CN"/>
        </w:rPr>
        <w:t xml:space="preserve"> Youri L. W. van Hees,</w:t>
      </w:r>
      <w:r w:rsidRPr="00EE6D8C">
        <w:rPr>
          <w:rFonts w:eastAsia="Times New Roman"/>
          <w:vertAlign w:val="superscript"/>
          <w:lang w:val="nl-NL" w:eastAsia="zh-CN"/>
        </w:rPr>
        <w:t>2</w:t>
      </w:r>
      <w:r w:rsidRPr="00EE6D8C">
        <w:rPr>
          <w:rFonts w:eastAsia="Times New Roman"/>
          <w:lang w:val="nl-NL" w:eastAsia="zh-CN"/>
        </w:rPr>
        <w:t xml:space="preserve"> </w:t>
      </w:r>
      <w:r w:rsidRPr="00EE6D8C">
        <w:rPr>
          <w:rFonts w:eastAsia="Times New Roman"/>
          <w:lang w:val="nl-NL"/>
        </w:rPr>
        <w:t>Reinoud</w:t>
      </w:r>
      <w:r w:rsidR="001B7068">
        <w:rPr>
          <w:rFonts w:eastAsia="Times New Roman"/>
          <w:lang w:val="nl-NL"/>
        </w:rPr>
        <w:t xml:space="preserve"> </w:t>
      </w:r>
      <w:r w:rsidRPr="00EE6D8C">
        <w:rPr>
          <w:rFonts w:eastAsia="Times New Roman"/>
          <w:lang w:val="nl-NL"/>
        </w:rPr>
        <w:t>Lavrijsen</w:t>
      </w:r>
      <w:r w:rsidRPr="00EE6D8C">
        <w:rPr>
          <w:rFonts w:eastAsia="Times New Roman"/>
          <w:vertAlign w:val="superscript"/>
          <w:lang w:val="nl-NL"/>
        </w:rPr>
        <w:t>2</w:t>
      </w:r>
      <w:r w:rsidRPr="00EE6D8C">
        <w:rPr>
          <w:rFonts w:eastAsia="Times New Roman"/>
          <w:lang w:val="nl-NL"/>
        </w:rPr>
        <w:t>,</w:t>
      </w:r>
      <w:r w:rsidRPr="00EE6D8C">
        <w:rPr>
          <w:rFonts w:eastAsia="Times New Roman"/>
          <w:vertAlign w:val="superscript"/>
          <w:lang w:val="nl-NL"/>
        </w:rPr>
        <w:t xml:space="preserve"> </w:t>
      </w:r>
      <w:r w:rsidRPr="00EE6D8C">
        <w:rPr>
          <w:rFonts w:eastAsia="Times New Roman"/>
          <w:lang w:val="nl-NL"/>
        </w:rPr>
        <w:t>Xiaoyang Lin,</w:t>
      </w:r>
      <w:r w:rsidRPr="00EE6D8C">
        <w:rPr>
          <w:rFonts w:eastAsia="Times New Roman"/>
          <w:vertAlign w:val="superscript"/>
          <w:lang w:val="nl-NL"/>
        </w:rPr>
        <w:t>1</w:t>
      </w:r>
      <w:r w:rsidRPr="00EE6D8C">
        <w:rPr>
          <w:rFonts w:eastAsia="Times New Roman"/>
          <w:lang w:val="nl-NL"/>
        </w:rPr>
        <w:t xml:space="preserve"> </w:t>
      </w:r>
      <w:r w:rsidRPr="00EE6D8C">
        <w:rPr>
          <w:rFonts w:eastAsia="Times New Roman"/>
          <w:lang w:val="nl-NL" w:eastAsia="zh-CN"/>
        </w:rPr>
        <w:t>Kaihua Cao,</w:t>
      </w:r>
      <w:r w:rsidRPr="00EE6D8C">
        <w:rPr>
          <w:rFonts w:eastAsia="Times New Roman"/>
          <w:vertAlign w:val="superscript"/>
          <w:lang w:val="nl-NL" w:eastAsia="zh-CN"/>
        </w:rPr>
        <w:t>1</w:t>
      </w:r>
      <w:r w:rsidRPr="00EE6D8C">
        <w:rPr>
          <w:rFonts w:eastAsia="Times New Roman"/>
          <w:lang w:val="nl-NL" w:eastAsia="zh-CN"/>
        </w:rPr>
        <w:t xml:space="preserve"> </w:t>
      </w:r>
      <w:r w:rsidRPr="00EE6D8C">
        <w:rPr>
          <w:rFonts w:eastAsia="Times New Roman"/>
          <w:lang w:val="nl-NL"/>
        </w:rPr>
        <w:t>Bert Koopmans,</w:t>
      </w:r>
      <w:r w:rsidRPr="00EE6D8C">
        <w:rPr>
          <w:rFonts w:eastAsia="Times New Roman"/>
          <w:vertAlign w:val="superscript"/>
          <w:lang w:val="nl-NL"/>
        </w:rPr>
        <w:t>2</w:t>
      </w:r>
      <w:r w:rsidRPr="00EE6D8C">
        <w:rPr>
          <w:rFonts w:eastAsia="Times New Roman"/>
          <w:lang w:val="nl-NL"/>
        </w:rPr>
        <w:t xml:space="preserve"> and </w:t>
      </w:r>
      <w:r w:rsidRPr="00EE6D8C">
        <w:rPr>
          <w:rFonts w:eastAsia="Times New Roman"/>
          <w:lang w:val="nl-NL" w:eastAsia="zh-CN"/>
        </w:rPr>
        <w:t>Weisheng Zhao</w:t>
      </w:r>
      <w:r w:rsidRPr="00EE6D8C">
        <w:rPr>
          <w:rFonts w:eastAsia="Times New Roman"/>
          <w:vertAlign w:val="superscript"/>
          <w:lang w:val="nl-NL" w:eastAsia="zh-CN"/>
        </w:rPr>
        <w:t>1</w:t>
      </w:r>
    </w:p>
    <w:bookmarkEnd w:id="0"/>
    <w:p w14:paraId="398BA8C1" w14:textId="6FCE1044" w:rsidR="00EE6D8C" w:rsidRPr="00EE6D8C" w:rsidRDefault="00784851" w:rsidP="00784851">
      <w:pPr>
        <w:tabs>
          <w:tab w:val="left" w:pos="2749"/>
        </w:tabs>
        <w:spacing w:before="120" w:after="360" w:line="360" w:lineRule="auto"/>
        <w:contextualSpacing/>
        <w:jc w:val="both"/>
        <w:rPr>
          <w:rFonts w:eastAsia="Times New Roman"/>
          <w:lang w:val="nl-NL"/>
        </w:rPr>
      </w:pPr>
      <w:r>
        <w:rPr>
          <w:rFonts w:eastAsia="Times New Roman"/>
          <w:lang w:val="nl-NL"/>
        </w:rPr>
        <w:tab/>
      </w:r>
    </w:p>
    <w:p w14:paraId="3DD5B42D" w14:textId="77777777" w:rsidR="00EE6D8C" w:rsidRPr="00EE6D8C" w:rsidRDefault="00EE6D8C" w:rsidP="00EE6D8C">
      <w:pPr>
        <w:spacing w:before="120" w:line="360" w:lineRule="auto"/>
        <w:contextualSpacing/>
        <w:jc w:val="both"/>
        <w:rPr>
          <w:rFonts w:eastAsia="Times New Roman"/>
          <w:vertAlign w:val="superscript"/>
        </w:rPr>
      </w:pPr>
      <w:r w:rsidRPr="00EE6D8C">
        <w:rPr>
          <w:rFonts w:eastAsia="Times New Roman"/>
          <w:b/>
        </w:rPr>
        <w:t>Affiliations:</w:t>
      </w:r>
    </w:p>
    <w:p w14:paraId="4A6E07CD" w14:textId="58AFABBA" w:rsidR="00EE6D8C" w:rsidRPr="00EE6D8C" w:rsidRDefault="00EE6D8C" w:rsidP="00EE6D8C">
      <w:pPr>
        <w:spacing w:after="160" w:line="360" w:lineRule="auto"/>
        <w:ind w:right="692"/>
        <w:jc w:val="both"/>
        <w:rPr>
          <w:rFonts w:eastAsia="Times New Roman"/>
        </w:rPr>
      </w:pPr>
      <w:r w:rsidRPr="00EE6D8C">
        <w:rPr>
          <w:rFonts w:eastAsia="Times New Roman"/>
          <w:vertAlign w:val="superscript"/>
        </w:rPr>
        <w:t>1</w:t>
      </w:r>
      <w:r w:rsidRPr="00EE6D8C">
        <w:rPr>
          <w:rFonts w:eastAsia="Times New Roman"/>
        </w:rPr>
        <w:t xml:space="preserve">Fert Beijing Institute, </w:t>
      </w:r>
      <w:r w:rsidR="00E71A0C" w:rsidRPr="00E71A0C">
        <w:rPr>
          <w:rFonts w:eastAsia="Times New Roman"/>
        </w:rPr>
        <w:t>School of Integrated Circuit Science and Engineering</w:t>
      </w:r>
      <w:r w:rsidRPr="00EE6D8C">
        <w:rPr>
          <w:rFonts w:eastAsia="Times New Roman"/>
        </w:rPr>
        <w:t>, Beijing Advanced Innovation Center for Big Data and Brain Computing, Beihang University</w:t>
      </w:r>
      <w:bookmarkStart w:id="4" w:name="_GoBack"/>
      <w:bookmarkEnd w:id="4"/>
      <w:r w:rsidRPr="00EE6D8C">
        <w:rPr>
          <w:rFonts w:eastAsia="Times New Roman"/>
        </w:rPr>
        <w:t>, 100191 Beijing, China</w:t>
      </w:r>
    </w:p>
    <w:p w14:paraId="7A2E1B10" w14:textId="072CF430" w:rsidR="00EE6D8C" w:rsidRPr="00EE6D8C" w:rsidRDefault="00EE6D8C" w:rsidP="00EE6D8C">
      <w:pPr>
        <w:spacing w:after="160" w:line="360" w:lineRule="auto"/>
        <w:ind w:right="692"/>
        <w:jc w:val="both"/>
        <w:rPr>
          <w:rFonts w:eastAsia="Times New Roman"/>
        </w:rPr>
      </w:pPr>
      <w:r w:rsidRPr="00EE6D8C">
        <w:rPr>
          <w:rFonts w:eastAsia="Times New Roman"/>
          <w:vertAlign w:val="superscript"/>
        </w:rPr>
        <w:t>2</w:t>
      </w:r>
      <w:r w:rsidRPr="00EE6D8C">
        <w:rPr>
          <w:rFonts w:eastAsia="Times New Roman"/>
        </w:rPr>
        <w:t>Department of Applied Physics, Institute for Photonic Integration, Eindhoven University of Technology, P.O. Box 513, 5600 MB Eindhoven, The Netherland</w:t>
      </w:r>
    </w:p>
    <w:p w14:paraId="55D11B9D" w14:textId="77777777" w:rsidR="00EE6D8C" w:rsidRPr="00EE6D8C" w:rsidRDefault="00EE6D8C" w:rsidP="00EE6D8C">
      <w:pPr>
        <w:spacing w:before="120" w:line="360" w:lineRule="auto"/>
        <w:contextualSpacing/>
        <w:jc w:val="center"/>
        <w:rPr>
          <w:rFonts w:eastAsia="Times New Roman"/>
        </w:rPr>
      </w:pPr>
    </w:p>
    <w:p w14:paraId="521D37F7" w14:textId="546F96B4" w:rsidR="00EE6D8C" w:rsidRPr="00EE6D8C" w:rsidRDefault="00EE6D8C" w:rsidP="00EE6D8C">
      <w:pPr>
        <w:spacing w:before="120" w:line="360" w:lineRule="auto"/>
        <w:contextualSpacing/>
        <w:rPr>
          <w:rFonts w:eastAsia="Times New Roman"/>
        </w:rPr>
      </w:pPr>
      <w:r w:rsidRPr="00EE6D8C">
        <w:rPr>
          <w:rFonts w:eastAsia="Times New Roman"/>
        </w:rPr>
        <w:t xml:space="preserve">* Author to whom correspondence should be addressed: </w:t>
      </w:r>
      <w:hyperlink r:id="rId8" w:history="1">
        <w:r w:rsidRPr="00EE6D8C">
          <w:rPr>
            <w:rFonts w:eastAsia="Times New Roman"/>
            <w:color w:val="0563C1"/>
            <w:u w:val="single"/>
          </w:rPr>
          <w:t>weisheng.zhao@buaa.edu.cn</w:t>
        </w:r>
      </w:hyperlink>
    </w:p>
    <w:bookmarkEnd w:id="1"/>
    <w:p w14:paraId="11FA0538" w14:textId="53641B32" w:rsidR="00EE6D8C" w:rsidRDefault="00EE6D8C" w:rsidP="006F6DD6">
      <w:pPr>
        <w:spacing w:before="240" w:after="240" w:line="480" w:lineRule="auto"/>
        <w:ind w:firstLine="357"/>
        <w:jc w:val="both"/>
        <w:rPr>
          <w:sz w:val="20"/>
          <w:szCs w:val="20"/>
          <w:lang w:eastAsia="zh-CN"/>
        </w:rPr>
      </w:pPr>
    </w:p>
    <w:p w14:paraId="42743983" w14:textId="415F28B4" w:rsidR="00EE6D8C" w:rsidRDefault="00EE6D8C" w:rsidP="006F6DD6">
      <w:pPr>
        <w:spacing w:before="240" w:after="240" w:line="480" w:lineRule="auto"/>
        <w:ind w:firstLine="357"/>
        <w:jc w:val="both"/>
        <w:rPr>
          <w:sz w:val="20"/>
          <w:szCs w:val="20"/>
          <w:lang w:eastAsia="zh-CN"/>
        </w:rPr>
      </w:pPr>
    </w:p>
    <w:p w14:paraId="7AA959A7" w14:textId="4DE15AD2" w:rsidR="00EE6D8C" w:rsidRDefault="00EE6D8C" w:rsidP="006F6DD6">
      <w:pPr>
        <w:spacing w:before="240" w:after="240" w:line="480" w:lineRule="auto"/>
        <w:ind w:firstLine="357"/>
        <w:jc w:val="both"/>
        <w:rPr>
          <w:sz w:val="20"/>
          <w:szCs w:val="20"/>
          <w:lang w:eastAsia="zh-CN"/>
        </w:rPr>
      </w:pPr>
    </w:p>
    <w:p w14:paraId="59660D91" w14:textId="3B23675E" w:rsidR="00EE6D8C" w:rsidRDefault="00EE6D8C" w:rsidP="006F6DD6">
      <w:pPr>
        <w:spacing w:before="240" w:after="240" w:line="480" w:lineRule="auto"/>
        <w:ind w:firstLine="357"/>
        <w:jc w:val="both"/>
        <w:rPr>
          <w:sz w:val="20"/>
          <w:szCs w:val="20"/>
          <w:lang w:eastAsia="zh-CN"/>
        </w:rPr>
      </w:pPr>
    </w:p>
    <w:p w14:paraId="58414602" w14:textId="5B2791CB" w:rsidR="00EE6D8C" w:rsidRDefault="00EE6D8C" w:rsidP="006F6DD6">
      <w:pPr>
        <w:spacing w:before="240" w:after="240" w:line="480" w:lineRule="auto"/>
        <w:ind w:firstLine="357"/>
        <w:jc w:val="both"/>
        <w:rPr>
          <w:sz w:val="20"/>
          <w:szCs w:val="20"/>
          <w:lang w:eastAsia="zh-CN"/>
        </w:rPr>
      </w:pPr>
    </w:p>
    <w:p w14:paraId="1810F523" w14:textId="5D98F1C4" w:rsidR="00EE6D8C" w:rsidRDefault="00EE6D8C" w:rsidP="006F6DD6">
      <w:pPr>
        <w:spacing w:before="240" w:after="240" w:line="480" w:lineRule="auto"/>
        <w:ind w:firstLine="357"/>
        <w:jc w:val="both"/>
        <w:rPr>
          <w:sz w:val="20"/>
          <w:szCs w:val="20"/>
          <w:lang w:eastAsia="zh-CN"/>
        </w:rPr>
      </w:pPr>
    </w:p>
    <w:p w14:paraId="4F7FD2EE" w14:textId="75CBCF6C" w:rsidR="00EE6D8C" w:rsidRDefault="00EE6D8C" w:rsidP="006F6DD6">
      <w:pPr>
        <w:spacing w:before="240" w:after="240" w:line="480" w:lineRule="auto"/>
        <w:ind w:firstLine="357"/>
        <w:jc w:val="both"/>
        <w:rPr>
          <w:sz w:val="20"/>
          <w:szCs w:val="20"/>
          <w:lang w:eastAsia="zh-CN"/>
        </w:rPr>
      </w:pPr>
    </w:p>
    <w:p w14:paraId="26E14FB5" w14:textId="2CBB94C4" w:rsidR="00EE6D8C" w:rsidRDefault="00EE6D8C" w:rsidP="006F6DD6">
      <w:pPr>
        <w:spacing w:before="240" w:after="240" w:line="480" w:lineRule="auto"/>
        <w:ind w:firstLine="357"/>
        <w:jc w:val="both"/>
        <w:rPr>
          <w:sz w:val="20"/>
          <w:szCs w:val="20"/>
          <w:lang w:eastAsia="zh-CN"/>
        </w:rPr>
      </w:pPr>
    </w:p>
    <w:p w14:paraId="71045599" w14:textId="77777777" w:rsidR="005775AE" w:rsidRDefault="005775AE" w:rsidP="001A0AE2">
      <w:pPr>
        <w:spacing w:after="480" w:line="480" w:lineRule="auto"/>
        <w:jc w:val="both"/>
        <w:rPr>
          <w:lang w:val="en-GB" w:eastAsia="zh-CN"/>
        </w:rPr>
      </w:pPr>
      <w:bookmarkStart w:id="5" w:name="_Hlk52894784"/>
    </w:p>
    <w:p w14:paraId="26BEA47F" w14:textId="2EE27CB3" w:rsidR="005775AE" w:rsidRPr="001A0AE2" w:rsidRDefault="001A0AE2" w:rsidP="005775AE">
      <w:pPr>
        <w:spacing w:after="240" w:line="480" w:lineRule="auto"/>
        <w:jc w:val="both"/>
        <w:rPr>
          <w:b/>
          <w:bCs/>
          <w:sz w:val="28"/>
          <w:szCs w:val="28"/>
          <w:lang w:val="en-GB" w:eastAsia="zh-CN"/>
        </w:rPr>
      </w:pPr>
      <w:r w:rsidRPr="001A0AE2">
        <w:rPr>
          <w:b/>
          <w:bCs/>
          <w:sz w:val="28"/>
          <w:szCs w:val="28"/>
          <w:lang w:val="en-GB" w:eastAsia="zh-CN"/>
        </w:rPr>
        <w:lastRenderedPageBreak/>
        <w:t>SUPPLEMENTARY NOTE 1:</w:t>
      </w:r>
    </w:p>
    <w:p w14:paraId="41D6B45F" w14:textId="0410439B" w:rsidR="001A0AE2" w:rsidRPr="001A0AE2" w:rsidRDefault="001A0AE2" w:rsidP="005775AE">
      <w:pPr>
        <w:spacing w:after="240" w:line="480" w:lineRule="auto"/>
        <w:jc w:val="both"/>
        <w:rPr>
          <w:b/>
          <w:bCs/>
          <w:sz w:val="28"/>
          <w:szCs w:val="28"/>
          <w:lang w:eastAsia="zh-CN"/>
        </w:rPr>
      </w:pPr>
      <w:r>
        <w:rPr>
          <w:b/>
          <w:bCs/>
          <w:sz w:val="28"/>
          <w:szCs w:val="28"/>
          <w:lang w:eastAsia="zh-CN"/>
        </w:rPr>
        <w:t>Temperature dependence of magnetic characteristics of the OMTJ stack</w:t>
      </w:r>
    </w:p>
    <w:p w14:paraId="0FA0BE6A" w14:textId="14247BF1" w:rsidR="001A0AE2" w:rsidRDefault="001A0AE2" w:rsidP="00785D93">
      <w:pPr>
        <w:spacing w:after="240" w:line="480" w:lineRule="auto"/>
        <w:ind w:firstLine="357"/>
        <w:jc w:val="both"/>
        <w:rPr>
          <w:lang w:val="en-GB" w:eastAsia="zh-CN"/>
        </w:rPr>
      </w:pPr>
      <w:r w:rsidRPr="001A0AE2">
        <w:rPr>
          <w:lang w:val="en-GB" w:eastAsia="zh-CN"/>
        </w:rPr>
        <w:t>To investigate the temperature dependence of the magnetic properties of the OMTJ stack, the magnetic moment versus external magnetic field (</w:t>
      </w:r>
      <w:r w:rsidRPr="00784851">
        <w:rPr>
          <w:i/>
          <w:iCs/>
          <w:lang w:val="en-GB" w:eastAsia="zh-CN"/>
        </w:rPr>
        <w:t>M-H</w:t>
      </w:r>
      <w:r w:rsidRPr="001A0AE2">
        <w:rPr>
          <w:lang w:val="en-GB" w:eastAsia="zh-CN"/>
        </w:rPr>
        <w:t>) loops are measured at different temperature using the full-sheet sample, with the stack structure as shown in the main text. To compare the magnetic properties at different temperature, we use only one sample with a square shape for all the measurements. The diamagnetic background has been subtracted from the data at each temperature.</w:t>
      </w:r>
    </w:p>
    <w:p w14:paraId="7F2A2A00" w14:textId="0557ABDA" w:rsidR="00785D93" w:rsidRDefault="00785D93" w:rsidP="00785D93">
      <w:pPr>
        <w:spacing w:after="240" w:line="480" w:lineRule="auto"/>
        <w:ind w:firstLine="357"/>
        <w:jc w:val="both"/>
        <w:rPr>
          <w:lang w:val="en-GB"/>
        </w:rPr>
      </w:pPr>
      <w:r w:rsidRPr="001A0AE2">
        <w:rPr>
          <w:lang w:val="en-GB" w:eastAsia="zh-CN"/>
        </w:rPr>
        <w:t>Supplementary Figure 1 shows the out-of-plane hysteresis loops measured by a VSM-SQUID (vibrating sample magnetometer - superconducting quantum interference device), at 250 K, 300 K, and 350 K, respectively. This temperature range is chosen because of the</w:t>
      </w:r>
      <w:r w:rsidRPr="001A0AE2">
        <w:rPr>
          <w:rFonts w:hint="eastAsia"/>
          <w:lang w:val="en-GB" w:eastAsia="zh-CN"/>
        </w:rPr>
        <w:t xml:space="preserve"> operation temperature (</w:t>
      </w:r>
      <w:r w:rsidR="00126D67">
        <w:rPr>
          <w:lang w:val="en-GB" w:eastAsia="zh-CN"/>
        </w:rPr>
        <w:t xml:space="preserve">~ </w:t>
      </w:r>
      <w:r w:rsidRPr="001A0AE2">
        <w:rPr>
          <w:rFonts w:hint="eastAsia"/>
          <w:lang w:val="en-GB" w:eastAsia="zh-CN"/>
        </w:rPr>
        <w:t>-20</w:t>
      </w:r>
      <w:r w:rsidRPr="00784851">
        <w:rPr>
          <w:lang w:val="en-GB" w:eastAsia="zh-CN"/>
        </w:rPr>
        <w:t>℃</w:t>
      </w:r>
      <w:r w:rsidRPr="001A0AE2">
        <w:rPr>
          <w:rFonts w:hint="eastAsia"/>
          <w:lang w:val="en-GB" w:eastAsia="zh-CN"/>
        </w:rPr>
        <w:t xml:space="preserve"> - 80</w:t>
      </w:r>
      <w:r w:rsidRPr="00784851">
        <w:rPr>
          <w:lang w:val="en-GB" w:eastAsia="zh-CN"/>
        </w:rPr>
        <w:t>℃</w:t>
      </w:r>
      <w:r w:rsidRPr="001A0AE2">
        <w:rPr>
          <w:rFonts w:hint="eastAsia"/>
          <w:lang w:val="en-GB" w:eastAsia="zh-CN"/>
        </w:rPr>
        <w:t>) for practical electronic device applications.</w:t>
      </w:r>
      <w:r w:rsidRPr="00CF7EA4">
        <w:rPr>
          <w:lang w:val="en-GB"/>
        </w:rPr>
        <w:t xml:space="preserve"> </w:t>
      </w:r>
    </w:p>
    <w:p w14:paraId="0F9A43B4" w14:textId="5444FCA9" w:rsidR="00785D93" w:rsidRDefault="00126D67" w:rsidP="00785D93">
      <w:pPr>
        <w:spacing w:after="240" w:line="480" w:lineRule="auto"/>
        <w:ind w:firstLine="357"/>
        <w:jc w:val="both"/>
        <w:rPr>
          <w:lang w:val="en-GB"/>
        </w:rPr>
      </w:pPr>
      <w:r>
        <w:rPr>
          <w:rFonts w:hint="eastAsia"/>
          <w:lang w:eastAsia="zh-CN"/>
        </w:rPr>
        <w:t>W</w:t>
      </w:r>
      <w:r w:rsidR="00785D93" w:rsidRPr="001A0AE2">
        <w:t>e observe that the strong RKKY coupling between the Gd/Co bilayer and the top CoFeB layer is withstood in such temperature range, which is evidenced by the</w:t>
      </w:r>
      <w:r w:rsidR="00785D93" w:rsidRPr="001A0AE2">
        <w:rPr>
          <w:lang w:val="en-GB"/>
        </w:rPr>
        <w:t xml:space="preserve"> sharp reversal process of the free layer (FL). The strong RKKY coupling in the free layer is crucial for our OMTJ performance. In addition, perpendicular magnetic anisotropy (PMA) exhibits in both of the FL and the reference layer (RL), as indicated by the squareness and high remanence of the hysteresis loops. These results indicate the feasibility of the OMTJ stack in a practical environment, highly promising towards future chip applications.</w:t>
      </w:r>
    </w:p>
    <w:p w14:paraId="4E18B6AD" w14:textId="77777777" w:rsidR="006E4966" w:rsidRDefault="00784851" w:rsidP="006E4966">
      <w:pPr>
        <w:spacing w:after="240" w:line="480" w:lineRule="auto"/>
        <w:ind w:firstLine="357"/>
        <w:jc w:val="both"/>
      </w:pPr>
      <w:r w:rsidRPr="001A0AE2">
        <w:t xml:space="preserve">Supplementary Figure 2 shows the temperature dependence of the magnetic properties, which are extracted from the </w:t>
      </w:r>
      <w:r w:rsidRPr="001A0AE2">
        <w:rPr>
          <w:i/>
          <w:iCs/>
        </w:rPr>
        <w:t>M-H</w:t>
      </w:r>
      <w:r w:rsidRPr="001A0AE2">
        <w:t xml:space="preserve"> </w:t>
      </w:r>
      <w:r w:rsidRPr="001A0AE2">
        <w:rPr>
          <w:lang w:val="en-GB"/>
        </w:rPr>
        <w:t>hysteresis</w:t>
      </w:r>
      <w:r w:rsidRPr="001A0AE2">
        <w:t xml:space="preserve"> loops. The left axis in the bottom panel shows the saturation magnetization (</w:t>
      </w:r>
      <m:oMath>
        <m:sSub>
          <m:sSubPr>
            <m:ctrlPr>
              <w:rPr>
                <w:rFonts w:ascii="Cambria Math" w:hAnsi="Cambria Math"/>
                <w:i/>
              </w:rPr>
            </m:ctrlPr>
          </m:sSubPr>
          <m:e>
            <m:r>
              <w:rPr>
                <w:rFonts w:ascii="Cambria Math" w:hAnsi="Cambria Math"/>
              </w:rPr>
              <m:t>M</m:t>
            </m:r>
          </m:e>
          <m:sub>
            <m:r>
              <w:rPr>
                <w:rFonts w:ascii="Cambria Math" w:hAnsi="Cambria Math"/>
              </w:rPr>
              <m:t>s</m:t>
            </m:r>
          </m:sub>
        </m:sSub>
      </m:oMath>
      <w:r w:rsidRPr="001A0AE2">
        <w:t xml:space="preserve">) of the full stack (black dots), whereas the left axis in the top panel shows the </w:t>
      </w:r>
      <m:oMath>
        <m:sSub>
          <m:sSubPr>
            <m:ctrlPr>
              <w:rPr>
                <w:rFonts w:ascii="Cambria Math" w:hAnsi="Cambria Math"/>
                <w:i/>
              </w:rPr>
            </m:ctrlPr>
          </m:sSubPr>
          <m:e>
            <m:r>
              <w:rPr>
                <w:rFonts w:ascii="Cambria Math" w:hAnsi="Cambria Math"/>
              </w:rPr>
              <m:t>M</m:t>
            </m:r>
          </m:e>
          <m:sub>
            <m:r>
              <w:rPr>
                <w:rFonts w:ascii="Cambria Math" w:hAnsi="Cambria Math"/>
              </w:rPr>
              <m:t>s</m:t>
            </m:r>
          </m:sub>
        </m:sSub>
      </m:oMath>
      <w:r w:rsidRPr="001A0AE2">
        <w:t xml:space="preserve"> of the FL (red diamonds)</w:t>
      </w:r>
      <w:r w:rsidRPr="001A0AE2">
        <w:rPr>
          <w:rFonts w:hint="eastAsia"/>
        </w:rPr>
        <w:t>.</w:t>
      </w:r>
      <w:r w:rsidRPr="001A0AE2">
        <w:t xml:space="preserve"> A clear temperature dependence </w:t>
      </w:r>
      <w:r w:rsidR="00126D67">
        <w:rPr>
          <w:rFonts w:hint="eastAsia"/>
          <w:lang w:eastAsia="zh-CN"/>
        </w:rPr>
        <w:t>of</w:t>
      </w:r>
      <w:r w:rsidR="00126D67">
        <w:t xml:space="preserve"> </w:t>
      </w:r>
      <m:oMath>
        <m:sSub>
          <m:sSubPr>
            <m:ctrlPr>
              <w:rPr>
                <w:rFonts w:ascii="Cambria Math" w:hAnsi="Cambria Math"/>
                <w:i/>
              </w:rPr>
            </m:ctrlPr>
          </m:sSubPr>
          <m:e>
            <m:r>
              <w:rPr>
                <w:rFonts w:ascii="Cambria Math" w:hAnsi="Cambria Math"/>
              </w:rPr>
              <m:t>M</m:t>
            </m:r>
          </m:e>
          <m:sub>
            <m:r>
              <w:rPr>
                <w:rFonts w:ascii="Cambria Math" w:hAnsi="Cambria Math"/>
              </w:rPr>
              <m:t>s</m:t>
            </m:r>
          </m:sub>
        </m:sSub>
      </m:oMath>
      <w:r w:rsidRPr="00126D67">
        <w:rPr>
          <w:i/>
          <w:iCs/>
        </w:rPr>
        <w:t xml:space="preserve"> </w:t>
      </w:r>
      <w:r w:rsidRPr="001A0AE2">
        <w:t xml:space="preserve">is observed, enhancing upon lower </w:t>
      </w:r>
      <w:r w:rsidRPr="001A0AE2">
        <w:lastRenderedPageBreak/>
        <w:t>temperature, as expected from the Bloch law. Note that although the Curie temperature of the bulk Gd is slightly lower than room temperature, it is enhanced at the Co interface due to the proximity induced effect, as showed in previous work</w:t>
      </w:r>
      <w:r w:rsidRPr="001A0AE2">
        <w:rPr>
          <w:vertAlign w:val="superscript"/>
        </w:rPr>
        <w:t>1</w:t>
      </w:r>
      <w:r w:rsidRPr="001A0AE2">
        <w:rPr>
          <w:rFonts w:hint="eastAsia"/>
          <w:vertAlign w:val="superscript"/>
        </w:rPr>
        <w:t>-3</w:t>
      </w:r>
      <w:r w:rsidRPr="001A0AE2">
        <w:t>.</w:t>
      </w:r>
      <w:r w:rsidR="006E4966" w:rsidRPr="006E4966">
        <w:t xml:space="preserve"> </w:t>
      </w:r>
    </w:p>
    <w:p w14:paraId="7702367F" w14:textId="1DF7FFB0" w:rsidR="006E4966" w:rsidRPr="006E4966" w:rsidRDefault="006E4966" w:rsidP="006E4966">
      <w:pPr>
        <w:spacing w:after="240" w:line="480" w:lineRule="auto"/>
        <w:ind w:firstLine="357"/>
        <w:jc w:val="both"/>
      </w:pPr>
      <w:r w:rsidRPr="006E4966">
        <w:t>The right axis of the bottom panel shows the temperature dependence of the antiferromagnetic coupling field (</w:t>
      </w:r>
      <m:oMath>
        <m:sSub>
          <m:sSubPr>
            <m:ctrlPr>
              <w:rPr>
                <w:rFonts w:ascii="Cambria Math" w:hAnsi="Cambria Math"/>
                <w:i/>
              </w:rPr>
            </m:ctrlPr>
          </m:sSubPr>
          <m:e>
            <m:r>
              <w:rPr>
                <w:rFonts w:ascii="Cambria Math" w:hAnsi="Cambria Math"/>
              </w:rPr>
              <m:t>μ</m:t>
            </m:r>
          </m:e>
          <m:sub>
            <m:r>
              <w:rPr>
                <w:rFonts w:ascii="Cambria Math" w:hAnsi="Cambria Math"/>
              </w:rPr>
              <m:t>0</m:t>
            </m:r>
          </m:sub>
        </m:sSub>
        <m:sSub>
          <m:sSubPr>
            <m:ctrlPr>
              <w:rPr>
                <w:rFonts w:ascii="Cambria Math" w:hAnsi="Cambria Math"/>
                <w:i/>
              </w:rPr>
            </m:ctrlPr>
          </m:sSubPr>
          <m:e>
            <m:r>
              <w:rPr>
                <w:rFonts w:ascii="Cambria Math" w:hAnsi="Cambria Math"/>
              </w:rPr>
              <m:t>H</m:t>
            </m:r>
          </m:e>
          <m:sub>
            <m:r>
              <w:rPr>
                <w:rFonts w:ascii="Cambria Math" w:hAnsi="Cambria Math"/>
              </w:rPr>
              <m:t>AFC</m:t>
            </m:r>
          </m:sub>
        </m:sSub>
      </m:oMath>
      <w:r w:rsidRPr="006E4966">
        <w:t xml:space="preserve">) of the SAF layer </w:t>
      </w:r>
      <w:r w:rsidRPr="006E4966">
        <w:rPr>
          <w:rFonts w:hint="eastAsia"/>
        </w:rPr>
        <w:t>(</w:t>
      </w:r>
      <w:r w:rsidRPr="006E4966">
        <w:t xml:space="preserve">purple squares). Specifically, compared with </w:t>
      </w:r>
      <m:oMath>
        <m:sSub>
          <m:sSubPr>
            <m:ctrlPr>
              <w:rPr>
                <w:rFonts w:ascii="Cambria Math" w:hAnsi="Cambria Math"/>
                <w:i/>
              </w:rPr>
            </m:ctrlPr>
          </m:sSubPr>
          <m:e>
            <m:r>
              <w:rPr>
                <w:rFonts w:ascii="Cambria Math" w:hAnsi="Cambria Math"/>
              </w:rPr>
              <m:t>μ</m:t>
            </m:r>
          </m:e>
          <m:sub>
            <m:r>
              <w:rPr>
                <w:rFonts w:ascii="Cambria Math" w:hAnsi="Cambria Math"/>
              </w:rPr>
              <m:t>0</m:t>
            </m:r>
          </m:sub>
        </m:sSub>
        <m:sSub>
          <m:sSubPr>
            <m:ctrlPr>
              <w:rPr>
                <w:rFonts w:ascii="Cambria Math" w:hAnsi="Cambria Math"/>
                <w:i/>
              </w:rPr>
            </m:ctrlPr>
          </m:sSubPr>
          <m:e>
            <m:r>
              <w:rPr>
                <w:rFonts w:ascii="Cambria Math" w:hAnsi="Cambria Math"/>
              </w:rPr>
              <m:t>H</m:t>
            </m:r>
          </m:e>
          <m:sub>
            <m:r>
              <w:rPr>
                <w:rFonts w:ascii="Cambria Math" w:hAnsi="Cambria Math"/>
              </w:rPr>
              <m:t>AFC</m:t>
            </m:r>
          </m:sub>
        </m:sSub>
      </m:oMath>
      <w:r w:rsidRPr="006E4966">
        <w:t xml:space="preserve"> = 175 mT at 350 K, it is enhanced to 230 mT at 250 K. The right axis of the top panel shows the coercive field (</w:t>
      </w:r>
      <m:oMath>
        <m:sSub>
          <m:sSubPr>
            <m:ctrlPr>
              <w:rPr>
                <w:rFonts w:ascii="Cambria Math" w:hAnsi="Cambria Math"/>
                <w:i/>
              </w:rPr>
            </m:ctrlPr>
          </m:sSubPr>
          <m:e>
            <m:r>
              <w:rPr>
                <w:rFonts w:ascii="Cambria Math" w:hAnsi="Cambria Math"/>
              </w:rPr>
              <m:t>μ</m:t>
            </m:r>
          </m:e>
          <m:sub>
            <m:r>
              <w:rPr>
                <w:rFonts w:ascii="Cambria Math" w:hAnsi="Cambria Math"/>
              </w:rPr>
              <m:t>0</m:t>
            </m:r>
          </m:sub>
        </m:sSub>
        <m:sSub>
          <m:sSubPr>
            <m:ctrlPr>
              <w:rPr>
                <w:rFonts w:ascii="Cambria Math" w:hAnsi="Cambria Math"/>
                <w:i/>
              </w:rPr>
            </m:ctrlPr>
          </m:sSubPr>
          <m:e>
            <m:r>
              <w:rPr>
                <w:rFonts w:ascii="Cambria Math" w:hAnsi="Cambria Math"/>
              </w:rPr>
              <m:t>H</m:t>
            </m:r>
          </m:e>
          <m:sub>
            <m:r>
              <w:rPr>
                <w:rFonts w:ascii="Cambria Math" w:hAnsi="Cambria Math"/>
              </w:rPr>
              <m:t>c</m:t>
            </m:r>
          </m:sub>
        </m:sSub>
      </m:oMath>
      <w:r w:rsidRPr="006E4966">
        <w:t xml:space="preserve">) of the FL (blue triangles), which is also enhanced from 1.7 mT to 4.3 mT, corresponding to a 153% increase. </w:t>
      </w:r>
    </w:p>
    <w:p w14:paraId="56B37C6E" w14:textId="2524E1BB" w:rsidR="00785D93" w:rsidRPr="00784851" w:rsidRDefault="006E4966" w:rsidP="006E4966">
      <w:pPr>
        <w:spacing w:after="240" w:line="480" w:lineRule="auto"/>
        <w:ind w:firstLine="357"/>
        <w:jc w:val="both"/>
      </w:pPr>
      <w:r w:rsidRPr="006E4966">
        <w:t>These results are in reasonable agreement with previous studies on CoFeB/MgO-based MTJ stacks</w:t>
      </w:r>
      <w:r w:rsidRPr="006E4966">
        <w:rPr>
          <w:vertAlign w:val="superscript"/>
        </w:rPr>
        <w:t>4</w:t>
      </w:r>
      <w:r w:rsidRPr="006E4966">
        <w:t>, demonstrating the feasible temperature range for our proof-of-concept OMTJ is at least ranging from -20℃</w:t>
      </w:r>
      <w:r w:rsidRPr="006E4966">
        <w:rPr>
          <w:rFonts w:hint="eastAsia"/>
        </w:rPr>
        <w:t xml:space="preserve"> -</w:t>
      </w:r>
      <w:r w:rsidRPr="006E4966">
        <w:t xml:space="preserve"> 80℃. </w:t>
      </w:r>
    </w:p>
    <w:p w14:paraId="7EFC2603" w14:textId="73946D4D" w:rsidR="001A0AE2" w:rsidRDefault="001A0AE2" w:rsidP="006E4966">
      <w:pPr>
        <w:spacing w:line="480" w:lineRule="auto"/>
        <w:ind w:firstLine="357"/>
        <w:jc w:val="center"/>
        <w:rPr>
          <w:lang w:val="en-GB" w:eastAsia="zh-CN"/>
        </w:rPr>
      </w:pPr>
      <w:r>
        <w:rPr>
          <w:noProof/>
          <w:lang w:val="en-GB"/>
        </w:rPr>
        <w:drawing>
          <wp:inline distT="0" distB="0" distL="0" distR="0" wp14:anchorId="263113AE" wp14:editId="43CCD313">
            <wp:extent cx="4323468" cy="2880000"/>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23468" cy="2880000"/>
                    </a:xfrm>
                    <a:prstGeom prst="rect">
                      <a:avLst/>
                    </a:prstGeom>
                    <a:noFill/>
                    <a:ln>
                      <a:noFill/>
                    </a:ln>
                  </pic:spPr>
                </pic:pic>
              </a:graphicData>
            </a:graphic>
          </wp:inline>
        </w:drawing>
      </w:r>
    </w:p>
    <w:p w14:paraId="2834AE6B" w14:textId="33D4F6BE" w:rsidR="00785D93" w:rsidRDefault="001A0AE2" w:rsidP="00126D67">
      <w:pPr>
        <w:spacing w:after="480" w:line="360" w:lineRule="auto"/>
        <w:jc w:val="both"/>
        <w:rPr>
          <w:lang w:eastAsia="zh-CN"/>
        </w:rPr>
      </w:pPr>
      <w:r w:rsidRPr="001A0AE2">
        <w:rPr>
          <w:b/>
          <w:bCs/>
          <w:lang w:eastAsia="zh-CN"/>
        </w:rPr>
        <w:t>Supplementary Figure 1.</w:t>
      </w:r>
      <w:r w:rsidRPr="001A0AE2">
        <w:rPr>
          <w:lang w:eastAsia="zh-CN"/>
        </w:rPr>
        <w:t xml:space="preserve"> </w:t>
      </w:r>
      <w:r w:rsidRPr="00785D93">
        <w:rPr>
          <w:b/>
          <w:bCs/>
          <w:lang w:eastAsia="zh-CN"/>
        </w:rPr>
        <w:t>Out-of-plane hysteresis loops of the OMTJ stack at different temperature.</w:t>
      </w:r>
      <w:r w:rsidRPr="001A0AE2">
        <w:rPr>
          <w:lang w:eastAsia="zh-CN"/>
        </w:rPr>
        <w:t xml:space="preserve"> Magnetic moment versus an external perpendicular magnetic field (</w:t>
      </w:r>
      <w:r w:rsidRPr="00126D67">
        <w:rPr>
          <w:i/>
          <w:iCs/>
          <w:lang w:eastAsia="zh-CN"/>
        </w:rPr>
        <w:t>M-H</w:t>
      </w:r>
      <w:r w:rsidRPr="001A0AE2">
        <w:rPr>
          <w:lang w:eastAsia="zh-CN"/>
        </w:rPr>
        <w:t>) loops, measured at 250 K, 300 K, 350 K, respectively.</w:t>
      </w:r>
    </w:p>
    <w:p w14:paraId="491BCC69" w14:textId="063AEBE5" w:rsidR="001A0AE2" w:rsidRDefault="00785D93" w:rsidP="006E4966">
      <w:pPr>
        <w:spacing w:after="120" w:line="480" w:lineRule="auto"/>
        <w:ind w:firstLine="357"/>
        <w:jc w:val="center"/>
      </w:pPr>
      <w:bookmarkStart w:id="6" w:name="_Hlk54520106"/>
      <w:bookmarkEnd w:id="2"/>
      <w:bookmarkEnd w:id="3"/>
      <w:bookmarkEnd w:id="5"/>
      <w:r>
        <w:rPr>
          <w:noProof/>
        </w:rPr>
        <w:lastRenderedPageBreak/>
        <w:drawing>
          <wp:inline distT="0" distB="0" distL="0" distR="0" wp14:anchorId="6567D3F0" wp14:editId="5BC56D97">
            <wp:extent cx="4320000" cy="2877689"/>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20000" cy="2877689"/>
                    </a:xfrm>
                    <a:prstGeom prst="rect">
                      <a:avLst/>
                    </a:prstGeom>
                    <a:noFill/>
                    <a:ln>
                      <a:noFill/>
                    </a:ln>
                  </pic:spPr>
                </pic:pic>
              </a:graphicData>
            </a:graphic>
          </wp:inline>
        </w:drawing>
      </w:r>
    </w:p>
    <w:p w14:paraId="6BE0AC58" w14:textId="214B5E77" w:rsidR="00785D93" w:rsidRDefault="00785D93" w:rsidP="00785D93">
      <w:pPr>
        <w:spacing w:after="240" w:line="360" w:lineRule="auto"/>
        <w:jc w:val="both"/>
      </w:pPr>
      <w:r w:rsidRPr="00785D93">
        <w:rPr>
          <w:b/>
          <w:bCs/>
        </w:rPr>
        <w:t xml:space="preserve">Supplementary Figure 2. Temperature dependence of the magnetic properties of the OMTJ stack. </w:t>
      </w:r>
      <w:r w:rsidRPr="00785D93">
        <w:t>Bottom: Temperature dependence of the saturation magnetization (</w:t>
      </w:r>
      <m:oMath>
        <m:sSub>
          <m:sSubPr>
            <m:ctrlPr>
              <w:rPr>
                <w:rFonts w:ascii="Cambria Math" w:hAnsi="Cambria Math"/>
                <w:i/>
              </w:rPr>
            </m:ctrlPr>
          </m:sSubPr>
          <m:e>
            <m:r>
              <w:rPr>
                <w:rFonts w:ascii="Cambria Math" w:hAnsi="Cambria Math"/>
              </w:rPr>
              <m:t>M</m:t>
            </m:r>
          </m:e>
          <m:sub>
            <m:r>
              <w:rPr>
                <w:rFonts w:ascii="Cambria Math" w:hAnsi="Cambria Math"/>
              </w:rPr>
              <m:t>s</m:t>
            </m:r>
          </m:sub>
        </m:sSub>
      </m:oMath>
      <w:r w:rsidRPr="00785D93">
        <w:t>) of the complete stack (left, black dots) and antiferromagnetic coupling field (</w:t>
      </w:r>
      <m:oMath>
        <m:sSub>
          <m:sSubPr>
            <m:ctrlPr>
              <w:rPr>
                <w:rFonts w:ascii="Cambria Math" w:hAnsi="Cambria Math"/>
                <w:i/>
              </w:rPr>
            </m:ctrlPr>
          </m:sSubPr>
          <m:e>
            <m:r>
              <w:rPr>
                <w:rFonts w:ascii="Cambria Math" w:hAnsi="Cambria Math"/>
              </w:rPr>
              <m:t>μ</m:t>
            </m:r>
          </m:e>
          <m:sub>
            <m:r>
              <w:rPr>
                <w:rFonts w:ascii="Cambria Math" w:hAnsi="Cambria Math"/>
              </w:rPr>
              <m:t>0</m:t>
            </m:r>
          </m:sub>
        </m:sSub>
        <m:sSub>
          <m:sSubPr>
            <m:ctrlPr>
              <w:rPr>
                <w:rFonts w:ascii="Cambria Math" w:hAnsi="Cambria Math"/>
                <w:i/>
              </w:rPr>
            </m:ctrlPr>
          </m:sSubPr>
          <m:e>
            <m:r>
              <w:rPr>
                <w:rFonts w:ascii="Cambria Math" w:hAnsi="Cambria Math"/>
              </w:rPr>
              <m:t>H</m:t>
            </m:r>
          </m:e>
          <m:sub>
            <m:r>
              <w:rPr>
                <w:rFonts w:ascii="Cambria Math" w:hAnsi="Cambria Math"/>
              </w:rPr>
              <m:t>AFC</m:t>
            </m:r>
          </m:sub>
        </m:sSub>
      </m:oMath>
      <w:r w:rsidRPr="00785D93">
        <w:t>) (right, purple squares) ranging from 250 K to 350 K. Top: Temperature dependence of</w:t>
      </w:r>
      <w:r w:rsidR="006E4966">
        <w:t xml:space="preserve"> </w:t>
      </w:r>
      <m:oMath>
        <m:sSub>
          <m:sSubPr>
            <m:ctrlPr>
              <w:rPr>
                <w:rFonts w:ascii="Cambria Math" w:hAnsi="Cambria Math"/>
                <w:i/>
              </w:rPr>
            </m:ctrlPr>
          </m:sSubPr>
          <m:e>
            <m:r>
              <w:rPr>
                <w:rFonts w:ascii="Cambria Math" w:hAnsi="Cambria Math"/>
              </w:rPr>
              <m:t>M</m:t>
            </m:r>
          </m:e>
          <m:sub>
            <m:r>
              <w:rPr>
                <w:rFonts w:ascii="Cambria Math" w:hAnsi="Cambria Math"/>
              </w:rPr>
              <m:t>s</m:t>
            </m:r>
          </m:sub>
        </m:sSub>
      </m:oMath>
      <w:r w:rsidRPr="00785D93">
        <w:t xml:space="preserve"> of the free layer (left, red </w:t>
      </w:r>
      <w:r w:rsidRPr="00785D93">
        <w:rPr>
          <w:rFonts w:hint="eastAsia"/>
        </w:rPr>
        <w:t>d</w:t>
      </w:r>
      <w:r w:rsidRPr="00785D93">
        <w:t>iamond) and their coercive field (</w:t>
      </w:r>
      <m:oMath>
        <m:sSub>
          <m:sSubPr>
            <m:ctrlPr>
              <w:rPr>
                <w:rFonts w:ascii="Cambria Math" w:hAnsi="Cambria Math"/>
                <w:i/>
              </w:rPr>
            </m:ctrlPr>
          </m:sSubPr>
          <m:e>
            <m:r>
              <w:rPr>
                <w:rFonts w:ascii="Cambria Math" w:hAnsi="Cambria Math"/>
              </w:rPr>
              <m:t>μ</m:t>
            </m:r>
          </m:e>
          <m:sub>
            <m:r>
              <w:rPr>
                <w:rFonts w:ascii="Cambria Math" w:hAnsi="Cambria Math"/>
              </w:rPr>
              <m:t>0</m:t>
            </m:r>
          </m:sub>
        </m:sSub>
        <m:sSub>
          <m:sSubPr>
            <m:ctrlPr>
              <w:rPr>
                <w:rFonts w:ascii="Cambria Math" w:hAnsi="Cambria Math"/>
                <w:i/>
              </w:rPr>
            </m:ctrlPr>
          </m:sSubPr>
          <m:e>
            <m:r>
              <w:rPr>
                <w:rFonts w:ascii="Cambria Math" w:hAnsi="Cambria Math"/>
              </w:rPr>
              <m:t>H</m:t>
            </m:r>
          </m:e>
          <m:sub>
            <m:r>
              <w:rPr>
                <w:rFonts w:ascii="Cambria Math" w:hAnsi="Cambria Math"/>
              </w:rPr>
              <m:t>c</m:t>
            </m:r>
          </m:sub>
        </m:sSub>
      </m:oMath>
      <w:r w:rsidRPr="00785D93">
        <w:t>) (right, blue triangles).</w:t>
      </w:r>
    </w:p>
    <w:p w14:paraId="25676A52" w14:textId="77777777" w:rsidR="00785D93" w:rsidRDefault="00785D93" w:rsidP="00785D93">
      <w:pPr>
        <w:spacing w:after="240" w:line="360" w:lineRule="auto"/>
        <w:jc w:val="both"/>
      </w:pPr>
    </w:p>
    <w:p w14:paraId="21977E8F" w14:textId="77777777" w:rsidR="00785D93" w:rsidRDefault="00785D93" w:rsidP="00785D93">
      <w:pPr>
        <w:spacing w:after="240" w:line="360" w:lineRule="auto"/>
        <w:jc w:val="both"/>
      </w:pPr>
    </w:p>
    <w:p w14:paraId="22AFE0DB" w14:textId="77777777" w:rsidR="00785D93" w:rsidRPr="00785D93" w:rsidRDefault="00785D93" w:rsidP="00785D93">
      <w:pPr>
        <w:spacing w:after="240" w:line="480" w:lineRule="auto"/>
        <w:rPr>
          <w:b/>
          <w:bCs/>
          <w:sz w:val="28"/>
          <w:szCs w:val="28"/>
        </w:rPr>
      </w:pPr>
      <w:r>
        <w:br w:type="page"/>
      </w:r>
      <w:r w:rsidRPr="00785D93">
        <w:rPr>
          <w:rFonts w:hint="eastAsia"/>
          <w:b/>
          <w:bCs/>
          <w:sz w:val="28"/>
          <w:szCs w:val="28"/>
        </w:rPr>
        <w:lastRenderedPageBreak/>
        <w:t>SUPPLEMENTARY</w:t>
      </w:r>
      <w:r w:rsidRPr="00785D93">
        <w:rPr>
          <w:b/>
          <w:bCs/>
          <w:sz w:val="28"/>
          <w:szCs w:val="28"/>
        </w:rPr>
        <w:t xml:space="preserve"> NOTE 2: </w:t>
      </w:r>
    </w:p>
    <w:p w14:paraId="5051E914" w14:textId="2CCE6520" w:rsidR="00785D93" w:rsidRDefault="00785D93" w:rsidP="00785D93">
      <w:pPr>
        <w:spacing w:after="240" w:line="480" w:lineRule="auto"/>
        <w:rPr>
          <w:b/>
          <w:bCs/>
          <w:sz w:val="28"/>
          <w:szCs w:val="28"/>
        </w:rPr>
      </w:pPr>
      <w:r w:rsidRPr="00785D93">
        <w:rPr>
          <w:b/>
          <w:bCs/>
          <w:sz w:val="28"/>
          <w:szCs w:val="28"/>
        </w:rPr>
        <w:t>Layer depth dependence of optical absorption</w:t>
      </w:r>
    </w:p>
    <w:p w14:paraId="770B8F6B" w14:textId="3682EDBF" w:rsidR="00FE5B6A" w:rsidRPr="00FE5B6A" w:rsidRDefault="00FE5B6A" w:rsidP="00FE5B6A">
      <w:pPr>
        <w:spacing w:after="240" w:line="480" w:lineRule="auto"/>
        <w:ind w:firstLine="357"/>
        <w:jc w:val="both"/>
        <w:rPr>
          <w:lang w:val="en-GB"/>
        </w:rPr>
      </w:pPr>
      <w:r w:rsidRPr="00FE5B6A">
        <w:rPr>
          <w:lang w:val="en-GB"/>
        </w:rPr>
        <w:t xml:space="preserve">To investigate the optical absorption in the RKKY-coupled FL, we calculate the </w:t>
      </w:r>
      <w:commentRangeStart w:id="7"/>
      <w:commentRangeEnd w:id="7"/>
      <w:r w:rsidRPr="00FE5B6A">
        <w:commentReference w:id="7"/>
      </w:r>
      <w:r w:rsidRPr="00FE5B6A">
        <w:rPr>
          <w:lang w:val="en-GB"/>
        </w:rPr>
        <w:t>optical absorption in the OMTJ stack, using a transfer matrix calculation.</w:t>
      </w:r>
    </w:p>
    <w:p w14:paraId="1189FABA" w14:textId="6769F18F" w:rsidR="00FE5B6A" w:rsidRPr="00FE5B6A" w:rsidRDefault="00FE5B6A" w:rsidP="000660C0">
      <w:pPr>
        <w:spacing w:after="240" w:line="480" w:lineRule="auto"/>
        <w:ind w:firstLine="357"/>
        <w:jc w:val="both"/>
        <w:rPr>
          <w:lang w:val="en-GB"/>
        </w:rPr>
      </w:pPr>
      <w:r w:rsidRPr="00FE5B6A">
        <w:rPr>
          <w:lang w:val="en-GB"/>
        </w:rPr>
        <w:t>In the calculation, the configuration of the OMTJ is, from the laser incidence side downwards, Pt(2)/Gd(3)/Co(1)/Ta(0.3)/CoFeB(1)/MgO(1)/CoFeB(1.2)/Ta(0.3)/[Co/Pt]</w:t>
      </w:r>
      <w:r w:rsidRPr="00FE5B6A">
        <w:rPr>
          <w:vertAlign w:val="subscript"/>
          <w:lang w:val="en-GB"/>
        </w:rPr>
        <w:t>n</w:t>
      </w:r>
      <w:r w:rsidRPr="00FE5B6A">
        <w:rPr>
          <w:lang w:val="en-GB"/>
        </w:rPr>
        <w:t>/Ru(0.8)/[Co/Pt]</w:t>
      </w:r>
      <w:r w:rsidRPr="00FE5B6A">
        <w:rPr>
          <w:vertAlign w:val="subscript"/>
          <w:lang w:val="en-GB"/>
        </w:rPr>
        <w:t>m</w:t>
      </w:r>
      <w:r w:rsidRPr="00FE5B6A">
        <w:rPr>
          <w:lang w:val="en-GB"/>
        </w:rPr>
        <w:t>/Ta(0.7)/Ru(20)/Ta(3)/sub. (numbers in parentheses denote the layer nominal thicknesses in nanometer), in accordance</w:t>
      </w:r>
      <w:r w:rsidR="000660C0">
        <w:rPr>
          <w:lang w:val="en-GB"/>
        </w:rPr>
        <w:t xml:space="preserve"> </w:t>
      </w:r>
      <w:r w:rsidRPr="00FE5B6A">
        <w:rPr>
          <w:lang w:val="en-GB"/>
        </w:rPr>
        <w:t xml:space="preserve">with the stack we deposited by magnetron sputtering. Note that the full OMTJ stack including the thermally oxidized </w:t>
      </w:r>
      <w:proofErr w:type="spellStart"/>
      <w:r w:rsidRPr="00FE5B6A">
        <w:rPr>
          <w:lang w:val="en-GB"/>
        </w:rPr>
        <w:t>Si:SiO</w:t>
      </w:r>
      <w:r>
        <w:rPr>
          <w:vertAlign w:val="subscript"/>
          <w:lang w:val="en-GB"/>
        </w:rPr>
        <w:t>x</w:t>
      </w:r>
      <w:proofErr w:type="spellEnd"/>
      <w:r w:rsidRPr="00FE5B6A">
        <w:rPr>
          <w:lang w:val="en-GB"/>
        </w:rPr>
        <w:t xml:space="preserve"> substrate are considered in the calculation.</w:t>
      </w:r>
    </w:p>
    <w:p w14:paraId="756478F9" w14:textId="57E7967F" w:rsidR="00FE5B6A" w:rsidRPr="00FE5B6A" w:rsidRDefault="00FE5B6A" w:rsidP="00FE5B6A">
      <w:pPr>
        <w:spacing w:after="240" w:line="480" w:lineRule="auto"/>
        <w:ind w:firstLine="357"/>
        <w:jc w:val="both"/>
      </w:pPr>
      <w:r w:rsidRPr="00FE5B6A">
        <w:rPr>
          <w:lang w:val="en-GB"/>
        </w:rPr>
        <w:tab/>
      </w:r>
      <w:r w:rsidRPr="00FE5B6A">
        <w:t xml:space="preserve">The optical profile of the complete stack is </w:t>
      </w:r>
      <w:r w:rsidRPr="00FE5B6A">
        <w:rPr>
          <w:lang w:val="en-GB"/>
        </w:rPr>
        <w:t xml:space="preserve">shown in </w:t>
      </w:r>
      <w:r w:rsidRPr="00FE5B6A">
        <w:t>Supplementary Fig. 2. Results are calculated using the transfer matrix calculation</w:t>
      </w:r>
      <w:r w:rsidRPr="00FE5B6A">
        <w:rPr>
          <w:vertAlign w:val="superscript"/>
        </w:rPr>
        <w:t>5</w:t>
      </w:r>
      <w:r w:rsidRPr="00FE5B6A">
        <w:t>, by inputting the layer-specific refractive index values at 700 nm</w:t>
      </w:r>
      <w:r w:rsidRPr="00FE5B6A">
        <w:rPr>
          <w:rFonts w:hint="eastAsia"/>
        </w:rPr>
        <w:t>.</w:t>
      </w:r>
      <w:r w:rsidRPr="00FE5B6A">
        <w:t xml:space="preserve"> These values are determined either from our measurements or from the literature</w:t>
      </w:r>
      <w:r w:rsidRPr="00FE5B6A">
        <w:rPr>
          <w:vertAlign w:val="superscript"/>
        </w:rPr>
        <w:t>6</w:t>
      </w:r>
      <w:r w:rsidRPr="00FE5B6A">
        <w:t>. The left axis indicates the absorption per depth (%/nm), as a function of layer depth. The absorption in the layer in then calculated by integrating over the thickness, as plotted in the Right axis.</w:t>
      </w:r>
    </w:p>
    <w:p w14:paraId="2A81ECA2" w14:textId="44756602" w:rsidR="00FE5B6A" w:rsidRPr="00FE5B6A" w:rsidRDefault="00FE5B6A" w:rsidP="00FE5B6A">
      <w:pPr>
        <w:spacing w:after="240" w:line="480" w:lineRule="auto"/>
        <w:ind w:firstLine="357"/>
        <w:jc w:val="both"/>
      </w:pPr>
      <w:r w:rsidRPr="00FE5B6A">
        <w:tab/>
        <w:t xml:space="preserve">One might expect that the relatively thick stack, with a Pt layer on top, would lead to a strong loss of optical energy, thus negligible laser-induced phenomena in the OMTJ. However, in our calculation, we observe that nearly 12% of the laser energy is absorbed by the complete FL. We found that this value is significantly enhanced due to the </w:t>
      </w:r>
      <w:proofErr w:type="spellStart"/>
      <w:r w:rsidRPr="00FE5B6A">
        <w:t>Si:SiO</w:t>
      </w:r>
      <w:r w:rsidR="000660C0">
        <w:rPr>
          <w:rFonts w:hint="eastAsia"/>
          <w:vertAlign w:val="subscript"/>
          <w:lang w:eastAsia="zh-CN"/>
        </w:rPr>
        <w:t>x</w:t>
      </w:r>
      <w:proofErr w:type="spellEnd"/>
      <w:r w:rsidRPr="00FE5B6A">
        <w:t xml:space="preserve"> substrate, which acts as a reflective layer. The total absorption in the FL is consistent with previous studies using Gd/Co bilayers</w:t>
      </w:r>
      <w:r w:rsidRPr="00FE5B6A">
        <w:rPr>
          <w:vertAlign w:val="superscript"/>
        </w:rPr>
        <w:t>1,5</w:t>
      </w:r>
      <w:r w:rsidRPr="00FE5B6A">
        <w:t>. Moreover, it has been proven that the AOS threshold fluence (</w:t>
      </w:r>
      <m:oMath>
        <m:sSub>
          <m:sSubPr>
            <m:ctrlPr>
              <w:rPr>
                <w:rFonts w:ascii="Cambria Math" w:hAnsi="Cambria Math"/>
                <w:i/>
              </w:rPr>
            </m:ctrlPr>
          </m:sSubPr>
          <m:e>
            <m:r>
              <w:rPr>
                <w:rFonts w:ascii="Cambria Math" w:hAnsi="Cambria Math"/>
              </w:rPr>
              <m:t>F</m:t>
            </m:r>
          </m:e>
          <m:sub>
            <m:r>
              <w:rPr>
                <w:rFonts w:ascii="Cambria Math" w:hAnsi="Cambria Math"/>
              </w:rPr>
              <m:t>0</m:t>
            </m:r>
          </m:sub>
        </m:sSub>
      </m:oMath>
      <w:r w:rsidRPr="00FE5B6A">
        <w:t>) is partially attributed to the effective optical absorption in the Gd/FM (FM: ferromagnetic) layer</w:t>
      </w:r>
      <w:r w:rsidRPr="00FE5B6A">
        <w:rPr>
          <w:vertAlign w:val="superscript"/>
        </w:rPr>
        <w:t>5</w:t>
      </w:r>
      <w:r w:rsidRPr="00FE5B6A">
        <w:t xml:space="preserve">. The increased optical absorption partially explains the enhanced </w:t>
      </w:r>
      <m:oMath>
        <m:sSub>
          <m:sSubPr>
            <m:ctrlPr>
              <w:rPr>
                <w:rFonts w:ascii="Cambria Math" w:hAnsi="Cambria Math"/>
                <w:i/>
              </w:rPr>
            </m:ctrlPr>
          </m:sSubPr>
          <m:e>
            <m:r>
              <w:rPr>
                <w:rFonts w:ascii="Cambria Math" w:hAnsi="Cambria Math"/>
              </w:rPr>
              <m:t>F</m:t>
            </m:r>
          </m:e>
          <m:sub>
            <m:r>
              <w:rPr>
                <w:rFonts w:ascii="Cambria Math" w:hAnsi="Cambria Math"/>
              </w:rPr>
              <m:t>0</m:t>
            </m:r>
          </m:sub>
        </m:sSub>
      </m:oMath>
      <w:r w:rsidRPr="00FE5B6A">
        <w:t xml:space="preserve"> of the OMTJ stack, which is only slightly lower than more conventional </w:t>
      </w:r>
      <w:commentRangeStart w:id="8"/>
      <w:r w:rsidRPr="00FE5B6A">
        <w:t>AOS systems</w:t>
      </w:r>
      <w:commentRangeEnd w:id="8"/>
      <w:r w:rsidRPr="00FE5B6A">
        <w:commentReference w:id="8"/>
      </w:r>
      <w:r w:rsidR="00C559E5" w:rsidRPr="00C559E5">
        <w:rPr>
          <w:vertAlign w:val="superscript"/>
        </w:rPr>
        <w:t>1,7</w:t>
      </w:r>
      <w:r w:rsidRPr="00FE5B6A">
        <w:t xml:space="preserve">. </w:t>
      </w:r>
    </w:p>
    <w:p w14:paraId="4F6AA073" w14:textId="555FC636" w:rsidR="00FE5B6A" w:rsidRPr="00FE5B6A" w:rsidRDefault="00FE5B6A" w:rsidP="00FE5B6A">
      <w:pPr>
        <w:spacing w:after="240" w:line="480" w:lineRule="auto"/>
        <w:ind w:firstLine="357"/>
        <w:jc w:val="both"/>
      </w:pPr>
    </w:p>
    <w:p w14:paraId="14383AD7" w14:textId="298FF699" w:rsidR="00785D93" w:rsidRDefault="009C2507" w:rsidP="009C2507">
      <w:pPr>
        <w:spacing w:after="240" w:line="480" w:lineRule="auto"/>
        <w:ind w:firstLine="357"/>
        <w:jc w:val="center"/>
      </w:pPr>
      <w:r>
        <w:rPr>
          <w:noProof/>
        </w:rPr>
        <w:drawing>
          <wp:inline distT="0" distB="0" distL="0" distR="0" wp14:anchorId="5FFB20EA" wp14:editId="29D0E64C">
            <wp:extent cx="4320000" cy="3222861"/>
            <wp:effectExtent l="0" t="0" r="444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320000" cy="3222861"/>
                    </a:xfrm>
                    <a:prstGeom prst="rect">
                      <a:avLst/>
                    </a:prstGeom>
                    <a:noFill/>
                    <a:ln>
                      <a:noFill/>
                    </a:ln>
                  </pic:spPr>
                </pic:pic>
              </a:graphicData>
            </a:graphic>
          </wp:inline>
        </w:drawing>
      </w:r>
    </w:p>
    <w:p w14:paraId="01F45D1A" w14:textId="2B7334C4" w:rsidR="001B7068" w:rsidRDefault="00FE5B6A" w:rsidP="00FE5B6A">
      <w:pPr>
        <w:spacing w:after="600" w:line="360" w:lineRule="auto"/>
        <w:jc w:val="both"/>
      </w:pPr>
      <w:r w:rsidRPr="00FE5B6A">
        <w:rPr>
          <w:b/>
          <w:bCs/>
          <w:color w:val="000000"/>
        </w:rPr>
        <w:t xml:space="preserve">Supplementary Figure 2. Calculation of optical absorption profile of the OMTJ stack used in this work, </w:t>
      </w:r>
      <w:r w:rsidRPr="00FE5B6A">
        <w:rPr>
          <w:color w:val="000000"/>
          <w:lang w:val="en-GB"/>
        </w:rPr>
        <w:t>from the laser incidence side downwards, Pt(2)/Gd(3)/Co(1)/Ta(0.3)/CoFeB (1)/MgO(1)/CoFeB</w:t>
      </w:r>
      <w:r>
        <w:rPr>
          <w:color w:val="000000"/>
          <w:lang w:val="en-GB"/>
        </w:rPr>
        <w:t xml:space="preserve"> </w:t>
      </w:r>
      <w:r w:rsidRPr="00FE5B6A">
        <w:rPr>
          <w:color w:val="000000"/>
          <w:lang w:val="en-GB"/>
        </w:rPr>
        <w:t>(1.2)/Ta(0.3)/[Co/Pt]</w:t>
      </w:r>
      <w:r w:rsidRPr="00FE5B6A">
        <w:rPr>
          <w:color w:val="000000"/>
          <w:vertAlign w:val="subscript"/>
          <w:lang w:val="en-GB"/>
        </w:rPr>
        <w:t>n</w:t>
      </w:r>
      <w:r w:rsidRPr="00FE5B6A">
        <w:rPr>
          <w:color w:val="000000"/>
          <w:lang w:val="en-GB"/>
        </w:rPr>
        <w:t>/Ru(0.</w:t>
      </w:r>
      <w:r w:rsidR="008A3830">
        <w:rPr>
          <w:color w:val="000000"/>
          <w:lang w:val="en-GB"/>
        </w:rPr>
        <w:t>8</w:t>
      </w:r>
      <w:r w:rsidRPr="00FE5B6A">
        <w:rPr>
          <w:color w:val="000000"/>
          <w:lang w:val="en-GB"/>
        </w:rPr>
        <w:t>)/[Co/Pt]</w:t>
      </w:r>
      <w:r w:rsidRPr="00FE5B6A">
        <w:rPr>
          <w:color w:val="000000"/>
          <w:vertAlign w:val="subscript"/>
          <w:lang w:val="en-GB"/>
        </w:rPr>
        <w:t>m</w:t>
      </w:r>
      <w:r w:rsidRPr="00FE5B6A">
        <w:rPr>
          <w:color w:val="000000"/>
          <w:lang w:val="en-GB"/>
        </w:rPr>
        <w:t>/Ta(0.7)/Ru(20)/Ta(3)/sub.</w:t>
      </w:r>
      <w:r>
        <w:rPr>
          <w:color w:val="000000"/>
          <w:lang w:val="en-GB"/>
        </w:rPr>
        <w:t xml:space="preserve"> </w:t>
      </w:r>
      <w:r w:rsidRPr="00FE5B6A">
        <w:rPr>
          <w:color w:val="000000"/>
          <w:lang w:val="en-GB"/>
        </w:rPr>
        <w:t xml:space="preserve">(numbers in parentheses denote the layer nominal thicknesses in nanometer). The full stack structure as well as </w:t>
      </w:r>
      <w:r w:rsidRPr="00FE5B6A">
        <w:rPr>
          <w:rFonts w:hint="eastAsia"/>
          <w:color w:val="000000"/>
          <w:lang w:val="en-GB"/>
        </w:rPr>
        <w:t>the</w:t>
      </w:r>
      <w:r w:rsidRPr="00FE5B6A">
        <w:rPr>
          <w:color w:val="000000"/>
          <w:lang w:val="en-GB"/>
        </w:rPr>
        <w:t xml:space="preserve"> thermally oxidized Si:SiO</w:t>
      </w:r>
      <w:r w:rsidRPr="00FE5B6A">
        <w:rPr>
          <w:color w:val="000000"/>
          <w:vertAlign w:val="subscript"/>
          <w:lang w:val="en-GB"/>
        </w:rPr>
        <w:t>2</w:t>
      </w:r>
      <w:r w:rsidRPr="00FE5B6A">
        <w:rPr>
          <w:color w:val="000000"/>
          <w:lang w:val="en-GB"/>
        </w:rPr>
        <w:t xml:space="preserve"> substrate are included in the calculation. Left: Optical absorption per depth (%/nm) vs. Layer Depth; </w:t>
      </w:r>
    </w:p>
    <w:p w14:paraId="22C856C0" w14:textId="77777777" w:rsidR="001B7068" w:rsidRPr="001B7068" w:rsidRDefault="001B7068" w:rsidP="00565E39">
      <w:pPr>
        <w:spacing w:line="360" w:lineRule="auto"/>
        <w:jc w:val="both"/>
        <w:rPr>
          <w:color w:val="000000"/>
        </w:rPr>
      </w:pPr>
    </w:p>
    <w:p w14:paraId="23A20727" w14:textId="19F91945" w:rsidR="000A2AA0" w:rsidRDefault="000A2AA0" w:rsidP="00565E39">
      <w:pPr>
        <w:spacing w:line="360" w:lineRule="auto"/>
        <w:jc w:val="both"/>
        <w:rPr>
          <w:color w:val="000000"/>
          <w:lang w:val="en-GB"/>
        </w:rPr>
      </w:pPr>
    </w:p>
    <w:p w14:paraId="044B2517" w14:textId="51DA9F99" w:rsidR="000A2AA0" w:rsidRDefault="000A2AA0" w:rsidP="00565E39">
      <w:pPr>
        <w:jc w:val="both"/>
        <w:rPr>
          <w:color w:val="000000"/>
          <w:lang w:val="en-GB"/>
        </w:rPr>
      </w:pPr>
      <w:r>
        <w:rPr>
          <w:color w:val="000000"/>
          <w:lang w:val="en-GB"/>
        </w:rPr>
        <w:br w:type="page"/>
      </w:r>
    </w:p>
    <w:p w14:paraId="60414735" w14:textId="6086AC60" w:rsidR="00565E39" w:rsidRPr="00565E39" w:rsidRDefault="000A2AA0" w:rsidP="00565E39">
      <w:pPr>
        <w:spacing w:after="240" w:line="480" w:lineRule="auto"/>
        <w:jc w:val="both"/>
        <w:rPr>
          <w:b/>
          <w:bCs/>
          <w:color w:val="000000"/>
        </w:rPr>
      </w:pPr>
      <w:r w:rsidRPr="000A2AA0">
        <w:rPr>
          <w:rFonts w:hint="eastAsia"/>
          <w:b/>
          <w:bCs/>
          <w:color w:val="000000"/>
        </w:rPr>
        <w:lastRenderedPageBreak/>
        <w:t>SUPPLEMENTARY</w:t>
      </w:r>
      <w:r w:rsidRPr="000A2AA0">
        <w:rPr>
          <w:b/>
          <w:bCs/>
          <w:color w:val="000000"/>
        </w:rPr>
        <w:t xml:space="preserve"> REFERENCES</w:t>
      </w:r>
    </w:p>
    <w:p w14:paraId="184988EF" w14:textId="1528FD36" w:rsidR="00565E39" w:rsidRPr="00565E39" w:rsidRDefault="00565E39" w:rsidP="00565E39">
      <w:pPr>
        <w:spacing w:line="480" w:lineRule="auto"/>
        <w:jc w:val="both"/>
        <w:rPr>
          <w:lang w:val="en-GB"/>
        </w:rPr>
      </w:pPr>
      <w:r w:rsidRPr="00565E39">
        <w:rPr>
          <w:vertAlign w:val="superscript"/>
          <w:lang w:val="en-GB"/>
        </w:rPr>
        <w:t>1</w:t>
      </w:r>
      <w:r w:rsidRPr="00565E39">
        <w:rPr>
          <w:lang w:val="en-GB"/>
        </w:rPr>
        <w:t xml:space="preserve">Lalieu, M. L., </w:t>
      </w:r>
      <w:proofErr w:type="spellStart"/>
      <w:r w:rsidRPr="00565E39">
        <w:rPr>
          <w:lang w:val="en-GB"/>
        </w:rPr>
        <w:t>Peeters</w:t>
      </w:r>
      <w:proofErr w:type="spellEnd"/>
      <w:r w:rsidRPr="00565E39">
        <w:rPr>
          <w:lang w:val="en-GB"/>
        </w:rPr>
        <w:t xml:space="preserve">, M. J., </w:t>
      </w:r>
      <w:proofErr w:type="spellStart"/>
      <w:r w:rsidRPr="00565E39">
        <w:rPr>
          <w:lang w:val="en-GB"/>
        </w:rPr>
        <w:t>Haenen</w:t>
      </w:r>
      <w:proofErr w:type="spellEnd"/>
      <w:r w:rsidRPr="00565E39">
        <w:rPr>
          <w:lang w:val="en-GB"/>
        </w:rPr>
        <w:t xml:space="preserve">, S. R., Lavrijsen, R. &amp; Koopmans, B. Deterministic all-optical switching of synthetic ferrimagnets using single femtosecond laser pulses. </w:t>
      </w:r>
      <w:r w:rsidRPr="00565E39">
        <w:rPr>
          <w:i/>
          <w:iCs/>
          <w:lang w:val="en-GB"/>
        </w:rPr>
        <w:t>Phys. Rev. B</w:t>
      </w:r>
      <w:r w:rsidRPr="00565E39">
        <w:rPr>
          <w:lang w:val="en-GB"/>
        </w:rPr>
        <w:t xml:space="preserve"> </w:t>
      </w:r>
      <w:r w:rsidRPr="00565E39">
        <w:rPr>
          <w:b/>
          <w:bCs/>
          <w:lang w:val="en-GB"/>
        </w:rPr>
        <w:t>96,</w:t>
      </w:r>
      <w:r w:rsidRPr="00565E39">
        <w:rPr>
          <w:lang w:val="en-GB"/>
        </w:rPr>
        <w:t xml:space="preserve"> 220411 (2017).</w:t>
      </w:r>
    </w:p>
    <w:p w14:paraId="455AA92B" w14:textId="3A13787E" w:rsidR="00565E39" w:rsidRPr="000A2AA0" w:rsidRDefault="00565E39" w:rsidP="00565E39">
      <w:pPr>
        <w:spacing w:line="480" w:lineRule="auto"/>
        <w:jc w:val="both"/>
        <w:rPr>
          <w:lang w:val="en-GB"/>
        </w:rPr>
      </w:pPr>
      <w:r w:rsidRPr="00565E39">
        <w:rPr>
          <w:vertAlign w:val="superscript"/>
          <w:lang w:val="en-GB"/>
        </w:rPr>
        <w:t>2</w:t>
      </w:r>
      <w:r w:rsidRPr="00565E39">
        <w:rPr>
          <w:lang w:val="en-GB"/>
        </w:rPr>
        <w:t xml:space="preserve">Beens, M., </w:t>
      </w:r>
      <w:proofErr w:type="spellStart"/>
      <w:r w:rsidRPr="00565E39">
        <w:rPr>
          <w:lang w:val="en-GB"/>
        </w:rPr>
        <w:t>Lalieu</w:t>
      </w:r>
      <w:proofErr w:type="spellEnd"/>
      <w:r w:rsidRPr="00565E39">
        <w:rPr>
          <w:lang w:val="en-GB"/>
        </w:rPr>
        <w:t xml:space="preserve">, M. L., </w:t>
      </w:r>
      <w:proofErr w:type="spellStart"/>
      <w:r w:rsidRPr="00565E39">
        <w:rPr>
          <w:lang w:val="en-GB"/>
        </w:rPr>
        <w:t>Deenen</w:t>
      </w:r>
      <w:proofErr w:type="spellEnd"/>
      <w:r w:rsidRPr="00565E39">
        <w:rPr>
          <w:lang w:val="en-GB"/>
        </w:rPr>
        <w:t xml:space="preserve">, A. J., </w:t>
      </w:r>
      <w:proofErr w:type="spellStart"/>
      <w:r w:rsidRPr="00565E39">
        <w:rPr>
          <w:lang w:val="en-GB"/>
        </w:rPr>
        <w:t>Duine</w:t>
      </w:r>
      <w:proofErr w:type="spellEnd"/>
      <w:r w:rsidRPr="00565E39">
        <w:rPr>
          <w:lang w:val="en-GB"/>
        </w:rPr>
        <w:t xml:space="preserve">, R. A. &amp; Koopmans, B. Comparing all-optical switching in synthetic ferrimagnetic multilayers and alloys. </w:t>
      </w:r>
      <w:r w:rsidRPr="00565E39">
        <w:rPr>
          <w:i/>
          <w:iCs/>
          <w:lang w:val="en-GB"/>
        </w:rPr>
        <w:t>Phys. Rev. B</w:t>
      </w:r>
      <w:r w:rsidRPr="00565E39">
        <w:rPr>
          <w:lang w:val="en-GB"/>
        </w:rPr>
        <w:t xml:space="preserve"> </w:t>
      </w:r>
      <w:r w:rsidRPr="00565E39">
        <w:rPr>
          <w:b/>
          <w:bCs/>
          <w:lang w:val="en-GB"/>
        </w:rPr>
        <w:t>100,</w:t>
      </w:r>
      <w:r w:rsidRPr="00565E39">
        <w:rPr>
          <w:lang w:val="en-GB"/>
        </w:rPr>
        <w:t xml:space="preserve"> 220409 (2019).</w:t>
      </w:r>
    </w:p>
    <w:p w14:paraId="5C009840" w14:textId="1537E512" w:rsidR="000A2AA0" w:rsidRPr="000A2AA0" w:rsidRDefault="00565E39" w:rsidP="00565E39">
      <w:pPr>
        <w:spacing w:line="480" w:lineRule="auto"/>
        <w:jc w:val="both"/>
        <w:rPr>
          <w:lang w:val="en-GB"/>
        </w:rPr>
      </w:pPr>
      <w:r w:rsidRPr="00565E39">
        <w:rPr>
          <w:vertAlign w:val="superscript"/>
          <w:lang w:val="en-GB"/>
        </w:rPr>
        <w:t>3</w:t>
      </w:r>
      <w:r w:rsidR="000A2AA0" w:rsidRPr="000A2AA0">
        <w:rPr>
          <w:lang w:val="en-GB"/>
        </w:rPr>
        <w:t xml:space="preserve">Gerlach, </w:t>
      </w:r>
      <w:r>
        <w:rPr>
          <w:rFonts w:hint="eastAsia"/>
          <w:lang w:val="en-GB" w:eastAsia="zh-CN"/>
        </w:rPr>
        <w:t>S.</w:t>
      </w:r>
      <w:r>
        <w:rPr>
          <w:lang w:val="en-GB"/>
        </w:rPr>
        <w:t xml:space="preserve"> </w:t>
      </w:r>
      <w:r w:rsidRPr="00565E39">
        <w:rPr>
          <w:i/>
          <w:iCs/>
          <w:lang w:val="en-GB"/>
        </w:rPr>
        <w:t>et al.</w:t>
      </w:r>
      <w:r>
        <w:rPr>
          <w:lang w:val="en-GB"/>
        </w:rPr>
        <w:t xml:space="preserve"> </w:t>
      </w:r>
      <w:proofErr w:type="spellStart"/>
      <w:r w:rsidR="000A2AA0" w:rsidRPr="000A2AA0">
        <w:rPr>
          <w:lang w:val="en-GB"/>
        </w:rPr>
        <w:t>Modeling</w:t>
      </w:r>
      <w:proofErr w:type="spellEnd"/>
      <w:r w:rsidR="000A2AA0" w:rsidRPr="000A2AA0">
        <w:rPr>
          <w:lang w:val="en-GB"/>
        </w:rPr>
        <w:t xml:space="preserve"> ultrafast all-optical switching in synthetic ferrimagnets</w:t>
      </w:r>
      <w:r>
        <w:rPr>
          <w:lang w:val="en-GB"/>
        </w:rPr>
        <w:t>.</w:t>
      </w:r>
      <w:r w:rsidR="000A2AA0" w:rsidRPr="000A2AA0">
        <w:rPr>
          <w:lang w:val="en-GB"/>
        </w:rPr>
        <w:t xml:space="preserve"> </w:t>
      </w:r>
      <w:r w:rsidR="000A2AA0" w:rsidRPr="00565E39">
        <w:rPr>
          <w:i/>
          <w:iCs/>
          <w:lang w:val="en-GB"/>
        </w:rPr>
        <w:t>Phys. Rev. B</w:t>
      </w:r>
      <w:r w:rsidR="000A2AA0" w:rsidRPr="000A2AA0">
        <w:rPr>
          <w:lang w:val="en-GB"/>
        </w:rPr>
        <w:t xml:space="preserve"> </w:t>
      </w:r>
      <w:r w:rsidR="000A2AA0" w:rsidRPr="00565E39">
        <w:rPr>
          <w:b/>
          <w:bCs/>
          <w:lang w:val="en-GB"/>
        </w:rPr>
        <w:t>95</w:t>
      </w:r>
      <w:r>
        <w:rPr>
          <w:b/>
          <w:bCs/>
          <w:lang w:val="en-GB"/>
        </w:rPr>
        <w:t xml:space="preserve">, </w:t>
      </w:r>
      <w:r w:rsidR="000A2AA0" w:rsidRPr="000A2AA0">
        <w:rPr>
          <w:lang w:val="en-GB"/>
        </w:rPr>
        <w:t>224435 (2017).</w:t>
      </w:r>
    </w:p>
    <w:p w14:paraId="1DDDA51F" w14:textId="0B9820E4" w:rsidR="000A2AA0" w:rsidRDefault="00565E39" w:rsidP="00565E39">
      <w:pPr>
        <w:spacing w:line="480" w:lineRule="auto"/>
        <w:jc w:val="both"/>
        <w:rPr>
          <w:color w:val="000000"/>
        </w:rPr>
      </w:pPr>
      <w:r w:rsidRPr="00565E39">
        <w:rPr>
          <w:color w:val="000000"/>
          <w:vertAlign w:val="superscript"/>
        </w:rPr>
        <w:t>4</w:t>
      </w:r>
      <w:r w:rsidR="000A2AA0" w:rsidRPr="000A2AA0">
        <w:rPr>
          <w:color w:val="000000"/>
        </w:rPr>
        <w:t>Cao,</w:t>
      </w:r>
      <w:r>
        <w:rPr>
          <w:color w:val="000000"/>
        </w:rPr>
        <w:t xml:space="preserve"> K.</w:t>
      </w:r>
      <w:r w:rsidR="000A2AA0" w:rsidRPr="000A2AA0">
        <w:rPr>
          <w:color w:val="000000"/>
        </w:rPr>
        <w:t xml:space="preserve"> </w:t>
      </w:r>
      <w:r w:rsidRPr="00565E39">
        <w:rPr>
          <w:i/>
          <w:iCs/>
          <w:color w:val="000000"/>
        </w:rPr>
        <w:t>et al.</w:t>
      </w:r>
      <w:r>
        <w:rPr>
          <w:color w:val="000000"/>
        </w:rPr>
        <w:t xml:space="preserve"> </w:t>
      </w:r>
      <w:r w:rsidR="000A2AA0" w:rsidRPr="000A2AA0">
        <w:rPr>
          <w:color w:val="000000"/>
        </w:rPr>
        <w:t>Low-Temperature Performance of Nanoscale Perpendicular Magnetic Tunnel</w:t>
      </w:r>
      <w:r>
        <w:rPr>
          <w:color w:val="000000"/>
        </w:rPr>
        <w:t xml:space="preserve"> </w:t>
      </w:r>
      <w:r w:rsidR="000A2AA0" w:rsidRPr="000A2AA0">
        <w:rPr>
          <w:color w:val="000000"/>
        </w:rPr>
        <w:t>Junctions with Double MgO-Interface Free Layer</w:t>
      </w:r>
      <w:r>
        <w:rPr>
          <w:color w:val="000000"/>
        </w:rPr>
        <w:t>.</w:t>
      </w:r>
      <w:r w:rsidR="000A2AA0" w:rsidRPr="000A2AA0">
        <w:rPr>
          <w:color w:val="000000"/>
        </w:rPr>
        <w:t xml:space="preserve"> </w:t>
      </w:r>
      <w:r w:rsidR="000A2AA0" w:rsidRPr="00565E39">
        <w:rPr>
          <w:i/>
          <w:iCs/>
          <w:color w:val="000000"/>
        </w:rPr>
        <w:t xml:space="preserve">IEEE Trans. </w:t>
      </w:r>
      <w:proofErr w:type="spellStart"/>
      <w:r w:rsidR="000A2AA0" w:rsidRPr="00565E39">
        <w:rPr>
          <w:i/>
          <w:iCs/>
          <w:color w:val="000000"/>
        </w:rPr>
        <w:t>Magn</w:t>
      </w:r>
      <w:proofErr w:type="spellEnd"/>
      <w:r w:rsidR="000A2AA0" w:rsidRPr="00565E39">
        <w:rPr>
          <w:i/>
          <w:iCs/>
          <w:color w:val="000000"/>
        </w:rPr>
        <w:t>.</w:t>
      </w:r>
      <w:r w:rsidR="000A2AA0" w:rsidRPr="000A2AA0">
        <w:rPr>
          <w:color w:val="000000"/>
        </w:rPr>
        <w:t xml:space="preserve"> </w:t>
      </w:r>
      <w:r w:rsidR="000A2AA0" w:rsidRPr="00565E39">
        <w:rPr>
          <w:b/>
          <w:bCs/>
          <w:color w:val="000000"/>
        </w:rPr>
        <w:t>55,</w:t>
      </w:r>
      <w:r w:rsidR="000A2AA0" w:rsidRPr="000A2AA0">
        <w:rPr>
          <w:color w:val="000000"/>
        </w:rPr>
        <w:t xml:space="preserve"> 3400304 (2019)</w:t>
      </w:r>
      <w:r>
        <w:rPr>
          <w:color w:val="000000"/>
        </w:rPr>
        <w:t>.</w:t>
      </w:r>
    </w:p>
    <w:p w14:paraId="62C0B96B" w14:textId="6301DFEF" w:rsidR="00565E39" w:rsidRPr="00565E39" w:rsidRDefault="00565E39" w:rsidP="00565E39">
      <w:pPr>
        <w:spacing w:line="480" w:lineRule="auto"/>
        <w:jc w:val="both"/>
        <w:rPr>
          <w:lang w:val="en-GB"/>
        </w:rPr>
      </w:pPr>
      <w:r>
        <w:rPr>
          <w:vertAlign w:val="superscript"/>
          <w:lang w:val="en-GB"/>
        </w:rPr>
        <w:t>5</w:t>
      </w:r>
      <w:r w:rsidRPr="00CF7EA4">
        <w:rPr>
          <w:lang w:val="en-GB"/>
        </w:rPr>
        <w:t xml:space="preserve">van Hees, Y. L., van de </w:t>
      </w:r>
      <w:proofErr w:type="spellStart"/>
      <w:r w:rsidRPr="00CF7EA4">
        <w:rPr>
          <w:lang w:val="en-GB"/>
        </w:rPr>
        <w:t>Meugheuvel</w:t>
      </w:r>
      <w:proofErr w:type="spellEnd"/>
      <w:r w:rsidRPr="00CF7EA4">
        <w:rPr>
          <w:lang w:val="en-GB"/>
        </w:rPr>
        <w:t xml:space="preserve">, P., Koopmans, B. &amp; Lavrijsen, R. Deterministic all-optical magnetization writing facilitated by nonlocal transfer of spin angular momentum. </w:t>
      </w:r>
      <w:r w:rsidRPr="00CF7EA4">
        <w:rPr>
          <w:i/>
          <w:iCs/>
          <w:lang w:val="en-GB"/>
        </w:rPr>
        <w:t xml:space="preserve">Nat. </w:t>
      </w:r>
      <w:proofErr w:type="spellStart"/>
      <w:r w:rsidRPr="00CF7EA4">
        <w:rPr>
          <w:i/>
          <w:iCs/>
          <w:lang w:val="en-GB"/>
        </w:rPr>
        <w:t>Commun</w:t>
      </w:r>
      <w:proofErr w:type="spellEnd"/>
      <w:r w:rsidRPr="00CF7EA4">
        <w:rPr>
          <w:i/>
          <w:iCs/>
          <w:lang w:val="en-GB"/>
        </w:rPr>
        <w:t>.</w:t>
      </w:r>
      <w:r w:rsidRPr="00CF7EA4">
        <w:rPr>
          <w:lang w:val="en-GB"/>
        </w:rPr>
        <w:t xml:space="preserve"> </w:t>
      </w:r>
      <w:r w:rsidRPr="00CF7EA4">
        <w:rPr>
          <w:b/>
          <w:bCs/>
          <w:lang w:val="en-GB"/>
        </w:rPr>
        <w:t>11,</w:t>
      </w:r>
      <w:r w:rsidRPr="00CF7EA4">
        <w:rPr>
          <w:lang w:val="en-GB"/>
        </w:rPr>
        <w:t xml:space="preserve"> 3835 (2020).</w:t>
      </w:r>
    </w:p>
    <w:p w14:paraId="35495EBA" w14:textId="29BEDECF" w:rsidR="000A2AA0" w:rsidRDefault="00565E39" w:rsidP="00565E39">
      <w:pPr>
        <w:spacing w:line="480" w:lineRule="auto"/>
        <w:jc w:val="both"/>
        <w:rPr>
          <w:lang w:val="en-GB"/>
        </w:rPr>
      </w:pPr>
      <w:r w:rsidRPr="00565E39">
        <w:rPr>
          <w:vertAlign w:val="superscript"/>
          <w:lang w:val="en-GB"/>
        </w:rPr>
        <w:t>6</w:t>
      </w:r>
      <w:r w:rsidR="000A2AA0" w:rsidRPr="000A2AA0">
        <w:rPr>
          <w:lang w:val="en-GB"/>
        </w:rPr>
        <w:t>Filmetrics refractive index database, [Online, accessed January 9</w:t>
      </w:r>
      <w:r w:rsidR="000A2AA0" w:rsidRPr="000A2AA0">
        <w:rPr>
          <w:vertAlign w:val="superscript"/>
          <w:lang w:val="en-GB"/>
        </w:rPr>
        <w:t>th</w:t>
      </w:r>
      <w:r w:rsidR="000A2AA0" w:rsidRPr="000A2AA0">
        <w:rPr>
          <w:lang w:val="en-GB"/>
        </w:rPr>
        <w:t xml:space="preserve"> </w:t>
      </w:r>
      <w:r w:rsidR="000A2AA0" w:rsidRPr="00565E39">
        <w:rPr>
          <w:lang w:val="en-GB"/>
        </w:rPr>
        <w:t>2020]</w:t>
      </w:r>
      <w:r w:rsidR="009C2507">
        <w:rPr>
          <w:lang w:val="en-GB"/>
        </w:rPr>
        <w:t>.</w:t>
      </w:r>
    </w:p>
    <w:p w14:paraId="7C6BCA06" w14:textId="626F2658" w:rsidR="00C559E5" w:rsidRPr="000A2AA0" w:rsidRDefault="00C559E5" w:rsidP="00565E39">
      <w:pPr>
        <w:spacing w:line="480" w:lineRule="auto"/>
        <w:jc w:val="both"/>
        <w:rPr>
          <w:lang w:val="en-GB"/>
        </w:rPr>
      </w:pPr>
      <w:r w:rsidRPr="00C559E5">
        <w:rPr>
          <w:vertAlign w:val="superscript"/>
          <w:lang w:val="en-GB"/>
        </w:rPr>
        <w:t>7</w:t>
      </w:r>
      <w:r w:rsidRPr="00C559E5">
        <w:rPr>
          <w:lang w:val="en-GB"/>
        </w:rPr>
        <w:t>Radu, I. et al. Transient ferromagnetic-like state mediating ultrafast reversal of antiferromagnetically coupled spins. Nature 472, 205 (2011).</w:t>
      </w:r>
    </w:p>
    <w:p w14:paraId="4B298BEB" w14:textId="77777777" w:rsidR="000A2AA0" w:rsidRPr="000A2AA0" w:rsidRDefault="000A2AA0" w:rsidP="00785D93">
      <w:pPr>
        <w:spacing w:line="360" w:lineRule="auto"/>
        <w:rPr>
          <w:color w:val="000000"/>
          <w:lang w:val="en-GB"/>
        </w:rPr>
      </w:pPr>
    </w:p>
    <w:p w14:paraId="50D7B193" w14:textId="77777777" w:rsidR="00785D93" w:rsidRPr="00785D93" w:rsidRDefault="00785D93" w:rsidP="00785D93">
      <w:pPr>
        <w:spacing w:after="240" w:line="480" w:lineRule="auto"/>
        <w:ind w:firstLine="357"/>
        <w:jc w:val="both"/>
        <w:rPr>
          <w:lang w:val="en-GB"/>
        </w:rPr>
      </w:pPr>
    </w:p>
    <w:p w14:paraId="050A4A68" w14:textId="77777777" w:rsidR="00785D93" w:rsidRPr="00785D93" w:rsidRDefault="00785D93" w:rsidP="00785D93">
      <w:pPr>
        <w:spacing w:after="240" w:line="480" w:lineRule="auto"/>
        <w:rPr>
          <w:b/>
          <w:bCs/>
          <w:sz w:val="28"/>
          <w:szCs w:val="28"/>
        </w:rPr>
      </w:pPr>
    </w:p>
    <w:p w14:paraId="28BBB21F" w14:textId="716794F5" w:rsidR="00785D93" w:rsidRDefault="00785D93"/>
    <w:p w14:paraId="6200BF4B" w14:textId="77777777" w:rsidR="00785D93" w:rsidRPr="00785D93" w:rsidRDefault="00785D93" w:rsidP="00785D93">
      <w:pPr>
        <w:spacing w:after="240" w:line="360" w:lineRule="auto"/>
        <w:jc w:val="both"/>
      </w:pPr>
    </w:p>
    <w:p w14:paraId="1D78532F" w14:textId="77777777" w:rsidR="00785D93" w:rsidRPr="001A0AE2" w:rsidRDefault="00785D93" w:rsidP="00785D93">
      <w:pPr>
        <w:spacing w:after="480" w:line="480" w:lineRule="auto"/>
        <w:ind w:firstLine="357"/>
        <w:jc w:val="center"/>
      </w:pPr>
    </w:p>
    <w:bookmarkEnd w:id="6"/>
    <w:p w14:paraId="21D25EE5" w14:textId="77777777" w:rsidR="001A0AE2" w:rsidRPr="001A0AE2" w:rsidRDefault="001A0AE2" w:rsidP="001A0AE2">
      <w:pPr>
        <w:spacing w:after="480" w:line="480" w:lineRule="auto"/>
        <w:ind w:firstLine="357"/>
        <w:jc w:val="both"/>
      </w:pPr>
    </w:p>
    <w:p w14:paraId="3C80464E" w14:textId="2BEF1B6F" w:rsidR="001A0AE2" w:rsidRPr="00CF7EA4" w:rsidRDefault="001A0AE2" w:rsidP="001A0AE2">
      <w:pPr>
        <w:spacing w:after="480" w:line="480" w:lineRule="auto"/>
        <w:ind w:firstLine="357"/>
        <w:jc w:val="center"/>
        <w:rPr>
          <w:lang w:val="en-GB"/>
        </w:rPr>
      </w:pPr>
    </w:p>
    <w:p w14:paraId="1946AA95" w14:textId="5B71F2B6" w:rsidR="000B01B3" w:rsidRPr="00EE6D8C" w:rsidRDefault="000B01B3" w:rsidP="0011129F">
      <w:pPr>
        <w:rPr>
          <w:sz w:val="20"/>
          <w:szCs w:val="20"/>
          <w:lang w:val="en-GB"/>
        </w:rPr>
      </w:pPr>
    </w:p>
    <w:sectPr w:rsidR="000B01B3" w:rsidRPr="00EE6D8C">
      <w:footerReference w:type="even" r:id="rId15"/>
      <w:footerReference w:type="default" r:id="rId16"/>
      <w:footnotePr>
        <w:numFmt w:val="lowerLetter"/>
      </w:footnotePr>
      <w:endnotePr>
        <w:numFmt w:val="decimal"/>
      </w:endnotePr>
      <w:type w:val="continuous"/>
      <w:pgSz w:w="12240" w:h="15840"/>
      <w:pgMar w:top="1080" w:right="1080" w:bottom="1080" w:left="1080" w:header="720" w:footer="720" w:gutter="0"/>
      <w:cols w:space="36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7" w:author="Koopmans, B." w:date="2020-10-25T13:52:00Z" w:initials="KB">
    <w:p w14:paraId="5643EAC5" w14:textId="77777777" w:rsidR="00FE5B6A" w:rsidRDefault="00FE5B6A" w:rsidP="00FE5B6A">
      <w:pPr>
        <w:pStyle w:val="CommentText"/>
      </w:pPr>
      <w:r>
        <w:rPr>
          <w:rStyle w:val="CommentReference"/>
        </w:rPr>
        <w:annotationRef/>
      </w:r>
      <w:r>
        <w:t>?, I don’t know the word.</w:t>
      </w:r>
    </w:p>
  </w:comment>
  <w:comment w:id="8" w:author="Koopmans, B." w:date="2020-10-25T14:00:00Z" w:initials="KB">
    <w:p w14:paraId="39EBD63A" w14:textId="77777777" w:rsidR="00FE5B6A" w:rsidRDefault="00FE5B6A" w:rsidP="00FE5B6A">
      <w:pPr>
        <w:pStyle w:val="CommentText"/>
      </w:pPr>
      <w:r>
        <w:rPr>
          <w:rStyle w:val="CommentReference"/>
        </w:rPr>
        <w:annotationRef/>
      </w:r>
      <w:r>
        <w:t>Cite?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643EAC5" w15:done="1"/>
  <w15:commentEx w15:paraId="39EBD63A"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35D33B" w16cex:dateUtc="2020-10-17T12:31:00Z"/>
  <w16cex:commentExtensible w16cex:durableId="2335D181" w16cex:dateUtc="2020-10-17T12: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643EAC5" w16cid:durableId="234001A6"/>
  <w16cid:commentId w16cid:paraId="39EBD63A" w16cid:durableId="2340036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EE4753" w14:textId="77777777" w:rsidR="00AF7A28" w:rsidRDefault="00AF7A28">
      <w:r>
        <w:separator/>
      </w:r>
    </w:p>
  </w:endnote>
  <w:endnote w:type="continuationSeparator" w:id="0">
    <w:p w14:paraId="246397DE" w14:textId="77777777" w:rsidR="00AF7A28" w:rsidRDefault="00AF7A28">
      <w:r>
        <w:continuationSeparator/>
      </w:r>
    </w:p>
  </w:endnote>
  <w:endnote w:type="continuationNotice" w:id="1">
    <w:p w14:paraId="11DC264C" w14:textId="77777777" w:rsidR="00AF7A28" w:rsidRDefault="00AF7A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MR17">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77E54E" w14:textId="77777777" w:rsidR="00B947CD" w:rsidRDefault="00B947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2A4D181" w14:textId="77777777" w:rsidR="00B947CD" w:rsidRDefault="00B947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E5FFA0" w14:textId="77777777" w:rsidR="00B947CD" w:rsidRDefault="00B947CD">
    <w:pPr>
      <w:pStyle w:val="Footer"/>
      <w:jc w:val="center"/>
    </w:pPr>
    <w:r>
      <w:fldChar w:fldCharType="begin"/>
    </w:r>
    <w:r>
      <w:instrText xml:space="preserve"> PAGE   \* MERGEFORMAT </w:instrText>
    </w:r>
    <w:r>
      <w:fldChar w:fldCharType="separate"/>
    </w:r>
    <w:r>
      <w:rPr>
        <w:noProof/>
      </w:rPr>
      <w:t>9</w:t>
    </w:r>
    <w:r>
      <w:fldChar w:fldCharType="end"/>
    </w:r>
  </w:p>
  <w:p w14:paraId="6E8C67E7" w14:textId="77777777" w:rsidR="00B947CD" w:rsidRDefault="00B947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BBADF9" w14:textId="77777777" w:rsidR="00AF7A28" w:rsidRDefault="00AF7A28">
      <w:r>
        <w:separator/>
      </w:r>
    </w:p>
  </w:footnote>
  <w:footnote w:type="continuationSeparator" w:id="0">
    <w:p w14:paraId="541D6940" w14:textId="77777777" w:rsidR="00AF7A28" w:rsidRDefault="00AF7A28">
      <w:r>
        <w:continuationSeparator/>
      </w:r>
    </w:p>
  </w:footnote>
  <w:footnote w:type="continuationNotice" w:id="1">
    <w:p w14:paraId="5FE47EAA" w14:textId="77777777" w:rsidR="00AF7A28" w:rsidRDefault="00AF7A2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6pt;height:.6pt" o:bullet="t">
        <v:imagedata r:id="rId1" o:title=""/>
      </v:shape>
    </w:pict>
  </w:numPicBullet>
  <w:abstractNum w:abstractNumId="0" w15:restartNumberingAfterBreak="0">
    <w:nsid w:val="018E564D"/>
    <w:multiLevelType w:val="hybridMultilevel"/>
    <w:tmpl w:val="D39806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525C15"/>
    <w:multiLevelType w:val="hybridMultilevel"/>
    <w:tmpl w:val="74D23092"/>
    <w:lvl w:ilvl="0" w:tplc="D174D722">
      <w:start w:val="1"/>
      <w:numFmt w:val="lowerLetter"/>
      <w:lvlText w:val="%1)"/>
      <w:lvlJc w:val="left"/>
      <w:pPr>
        <w:ind w:left="360" w:hanging="360"/>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004718"/>
    <w:multiLevelType w:val="hybridMultilevel"/>
    <w:tmpl w:val="0484801E"/>
    <w:lvl w:ilvl="0" w:tplc="81F62D16">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725B2A"/>
    <w:multiLevelType w:val="hybridMultilevel"/>
    <w:tmpl w:val="11B48CB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DF379B"/>
    <w:multiLevelType w:val="hybridMultilevel"/>
    <w:tmpl w:val="A6C67E8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D47F3A"/>
    <w:multiLevelType w:val="hybridMultilevel"/>
    <w:tmpl w:val="3634B8E8"/>
    <w:lvl w:ilvl="0" w:tplc="FBFEFEB4">
      <w:start w:val="1"/>
      <w:numFmt w:val="decimal"/>
      <w:lvlText w:val="[%1]"/>
      <w:lvlJc w:val="left"/>
      <w:pPr>
        <w:tabs>
          <w:tab w:val="num" w:pos="-2543"/>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C1D3AF8"/>
    <w:multiLevelType w:val="hybridMultilevel"/>
    <w:tmpl w:val="7304E018"/>
    <w:lvl w:ilvl="0" w:tplc="91A4C3B4">
      <w:start w:val="1"/>
      <w:numFmt w:val="upperRoman"/>
      <w:lvlText w:val="%1."/>
      <w:lvlJc w:val="left"/>
      <w:pPr>
        <w:tabs>
          <w:tab w:val="num" w:pos="765"/>
        </w:tabs>
        <w:ind w:left="765" w:hanging="720"/>
      </w:pPr>
      <w:rPr>
        <w:rFonts w:hint="default"/>
      </w:rPr>
    </w:lvl>
    <w:lvl w:ilvl="1" w:tplc="04090019" w:tentative="1">
      <w:start w:val="1"/>
      <w:numFmt w:val="lowerLetter"/>
      <w:lvlText w:val="%2."/>
      <w:lvlJc w:val="left"/>
      <w:pPr>
        <w:tabs>
          <w:tab w:val="num" w:pos="1125"/>
        </w:tabs>
        <w:ind w:left="1125" w:hanging="360"/>
      </w:pPr>
    </w:lvl>
    <w:lvl w:ilvl="2" w:tplc="0409001B" w:tentative="1">
      <w:start w:val="1"/>
      <w:numFmt w:val="lowerRoman"/>
      <w:lvlText w:val="%3."/>
      <w:lvlJc w:val="right"/>
      <w:pPr>
        <w:tabs>
          <w:tab w:val="num" w:pos="1845"/>
        </w:tabs>
        <w:ind w:left="1845" w:hanging="180"/>
      </w:pPr>
    </w:lvl>
    <w:lvl w:ilvl="3" w:tplc="0409000F" w:tentative="1">
      <w:start w:val="1"/>
      <w:numFmt w:val="decimal"/>
      <w:lvlText w:val="%4."/>
      <w:lvlJc w:val="left"/>
      <w:pPr>
        <w:tabs>
          <w:tab w:val="num" w:pos="2565"/>
        </w:tabs>
        <w:ind w:left="2565" w:hanging="360"/>
      </w:pPr>
    </w:lvl>
    <w:lvl w:ilvl="4" w:tplc="04090019" w:tentative="1">
      <w:start w:val="1"/>
      <w:numFmt w:val="lowerLetter"/>
      <w:lvlText w:val="%5."/>
      <w:lvlJc w:val="left"/>
      <w:pPr>
        <w:tabs>
          <w:tab w:val="num" w:pos="3285"/>
        </w:tabs>
        <w:ind w:left="3285" w:hanging="360"/>
      </w:pPr>
    </w:lvl>
    <w:lvl w:ilvl="5" w:tplc="0409001B" w:tentative="1">
      <w:start w:val="1"/>
      <w:numFmt w:val="lowerRoman"/>
      <w:lvlText w:val="%6."/>
      <w:lvlJc w:val="right"/>
      <w:pPr>
        <w:tabs>
          <w:tab w:val="num" w:pos="4005"/>
        </w:tabs>
        <w:ind w:left="4005" w:hanging="180"/>
      </w:pPr>
    </w:lvl>
    <w:lvl w:ilvl="6" w:tplc="0409000F" w:tentative="1">
      <w:start w:val="1"/>
      <w:numFmt w:val="decimal"/>
      <w:lvlText w:val="%7."/>
      <w:lvlJc w:val="left"/>
      <w:pPr>
        <w:tabs>
          <w:tab w:val="num" w:pos="4725"/>
        </w:tabs>
        <w:ind w:left="4725" w:hanging="360"/>
      </w:pPr>
    </w:lvl>
    <w:lvl w:ilvl="7" w:tplc="04090019" w:tentative="1">
      <w:start w:val="1"/>
      <w:numFmt w:val="lowerLetter"/>
      <w:lvlText w:val="%8."/>
      <w:lvlJc w:val="left"/>
      <w:pPr>
        <w:tabs>
          <w:tab w:val="num" w:pos="5445"/>
        </w:tabs>
        <w:ind w:left="5445" w:hanging="360"/>
      </w:pPr>
    </w:lvl>
    <w:lvl w:ilvl="8" w:tplc="0409001B" w:tentative="1">
      <w:start w:val="1"/>
      <w:numFmt w:val="lowerRoman"/>
      <w:lvlText w:val="%9."/>
      <w:lvlJc w:val="right"/>
      <w:pPr>
        <w:tabs>
          <w:tab w:val="num" w:pos="6165"/>
        </w:tabs>
        <w:ind w:left="6165" w:hanging="180"/>
      </w:pPr>
    </w:lvl>
  </w:abstractNum>
  <w:abstractNum w:abstractNumId="7" w15:restartNumberingAfterBreak="0">
    <w:nsid w:val="52CD4839"/>
    <w:multiLevelType w:val="hybridMultilevel"/>
    <w:tmpl w:val="05888BF6"/>
    <w:lvl w:ilvl="0" w:tplc="0608C764">
      <w:start w:val="1"/>
      <w:numFmt w:val="decimal"/>
      <w:lvlText w:val="%1."/>
      <w:lvlJc w:val="left"/>
      <w:pPr>
        <w:ind w:left="717" w:hanging="360"/>
      </w:pPr>
      <w:rPr>
        <w:rFonts w:hint="default"/>
      </w:rPr>
    </w:lvl>
    <w:lvl w:ilvl="1" w:tplc="04090019" w:tentative="1">
      <w:start w:val="1"/>
      <w:numFmt w:val="lowerLetter"/>
      <w:lvlText w:val="%2)"/>
      <w:lvlJc w:val="left"/>
      <w:pPr>
        <w:ind w:left="1197" w:hanging="420"/>
      </w:pPr>
    </w:lvl>
    <w:lvl w:ilvl="2" w:tplc="0409001B" w:tentative="1">
      <w:start w:val="1"/>
      <w:numFmt w:val="lowerRoman"/>
      <w:lvlText w:val="%3."/>
      <w:lvlJc w:val="right"/>
      <w:pPr>
        <w:ind w:left="1617" w:hanging="420"/>
      </w:pPr>
    </w:lvl>
    <w:lvl w:ilvl="3" w:tplc="0409000F" w:tentative="1">
      <w:start w:val="1"/>
      <w:numFmt w:val="decimal"/>
      <w:lvlText w:val="%4."/>
      <w:lvlJc w:val="left"/>
      <w:pPr>
        <w:ind w:left="2037" w:hanging="420"/>
      </w:pPr>
    </w:lvl>
    <w:lvl w:ilvl="4" w:tplc="04090019" w:tentative="1">
      <w:start w:val="1"/>
      <w:numFmt w:val="lowerLetter"/>
      <w:lvlText w:val="%5)"/>
      <w:lvlJc w:val="left"/>
      <w:pPr>
        <w:ind w:left="2457" w:hanging="420"/>
      </w:pPr>
    </w:lvl>
    <w:lvl w:ilvl="5" w:tplc="0409001B" w:tentative="1">
      <w:start w:val="1"/>
      <w:numFmt w:val="lowerRoman"/>
      <w:lvlText w:val="%6."/>
      <w:lvlJc w:val="right"/>
      <w:pPr>
        <w:ind w:left="2877" w:hanging="420"/>
      </w:pPr>
    </w:lvl>
    <w:lvl w:ilvl="6" w:tplc="0409000F" w:tentative="1">
      <w:start w:val="1"/>
      <w:numFmt w:val="decimal"/>
      <w:lvlText w:val="%7."/>
      <w:lvlJc w:val="left"/>
      <w:pPr>
        <w:ind w:left="3297" w:hanging="420"/>
      </w:pPr>
    </w:lvl>
    <w:lvl w:ilvl="7" w:tplc="04090019" w:tentative="1">
      <w:start w:val="1"/>
      <w:numFmt w:val="lowerLetter"/>
      <w:lvlText w:val="%8)"/>
      <w:lvlJc w:val="left"/>
      <w:pPr>
        <w:ind w:left="3717" w:hanging="420"/>
      </w:pPr>
    </w:lvl>
    <w:lvl w:ilvl="8" w:tplc="0409001B" w:tentative="1">
      <w:start w:val="1"/>
      <w:numFmt w:val="lowerRoman"/>
      <w:lvlText w:val="%9."/>
      <w:lvlJc w:val="right"/>
      <w:pPr>
        <w:ind w:left="4137" w:hanging="420"/>
      </w:pPr>
    </w:lvl>
  </w:abstractNum>
  <w:abstractNum w:abstractNumId="8" w15:restartNumberingAfterBreak="0">
    <w:nsid w:val="5339792E"/>
    <w:multiLevelType w:val="hybridMultilevel"/>
    <w:tmpl w:val="3376836E"/>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9" w15:restartNumberingAfterBreak="0">
    <w:nsid w:val="56FD6C84"/>
    <w:multiLevelType w:val="hybridMultilevel"/>
    <w:tmpl w:val="346C6616"/>
    <w:lvl w:ilvl="0" w:tplc="0F58FE30">
      <w:start w:val="1"/>
      <w:numFmt w:val="upperRoman"/>
      <w:lvlText w:val="%1."/>
      <w:lvlJc w:val="left"/>
      <w:pPr>
        <w:tabs>
          <w:tab w:val="num" w:pos="765"/>
        </w:tabs>
        <w:ind w:left="765" w:hanging="720"/>
      </w:pPr>
      <w:rPr>
        <w:rFonts w:hint="default"/>
        <w:b/>
      </w:rPr>
    </w:lvl>
    <w:lvl w:ilvl="1" w:tplc="04090019" w:tentative="1">
      <w:start w:val="1"/>
      <w:numFmt w:val="lowerLetter"/>
      <w:lvlText w:val="%2."/>
      <w:lvlJc w:val="left"/>
      <w:pPr>
        <w:tabs>
          <w:tab w:val="num" w:pos="1125"/>
        </w:tabs>
        <w:ind w:left="1125" w:hanging="360"/>
      </w:pPr>
    </w:lvl>
    <w:lvl w:ilvl="2" w:tplc="0409001B" w:tentative="1">
      <w:start w:val="1"/>
      <w:numFmt w:val="lowerRoman"/>
      <w:lvlText w:val="%3."/>
      <w:lvlJc w:val="right"/>
      <w:pPr>
        <w:tabs>
          <w:tab w:val="num" w:pos="1845"/>
        </w:tabs>
        <w:ind w:left="1845" w:hanging="180"/>
      </w:pPr>
    </w:lvl>
    <w:lvl w:ilvl="3" w:tplc="0409000F" w:tentative="1">
      <w:start w:val="1"/>
      <w:numFmt w:val="decimal"/>
      <w:lvlText w:val="%4."/>
      <w:lvlJc w:val="left"/>
      <w:pPr>
        <w:tabs>
          <w:tab w:val="num" w:pos="2565"/>
        </w:tabs>
        <w:ind w:left="2565" w:hanging="360"/>
      </w:pPr>
    </w:lvl>
    <w:lvl w:ilvl="4" w:tplc="04090019" w:tentative="1">
      <w:start w:val="1"/>
      <w:numFmt w:val="lowerLetter"/>
      <w:lvlText w:val="%5."/>
      <w:lvlJc w:val="left"/>
      <w:pPr>
        <w:tabs>
          <w:tab w:val="num" w:pos="3285"/>
        </w:tabs>
        <w:ind w:left="3285" w:hanging="360"/>
      </w:pPr>
    </w:lvl>
    <w:lvl w:ilvl="5" w:tplc="0409001B" w:tentative="1">
      <w:start w:val="1"/>
      <w:numFmt w:val="lowerRoman"/>
      <w:lvlText w:val="%6."/>
      <w:lvlJc w:val="right"/>
      <w:pPr>
        <w:tabs>
          <w:tab w:val="num" w:pos="4005"/>
        </w:tabs>
        <w:ind w:left="4005" w:hanging="180"/>
      </w:pPr>
    </w:lvl>
    <w:lvl w:ilvl="6" w:tplc="0409000F" w:tentative="1">
      <w:start w:val="1"/>
      <w:numFmt w:val="decimal"/>
      <w:lvlText w:val="%7."/>
      <w:lvlJc w:val="left"/>
      <w:pPr>
        <w:tabs>
          <w:tab w:val="num" w:pos="4725"/>
        </w:tabs>
        <w:ind w:left="4725" w:hanging="360"/>
      </w:pPr>
    </w:lvl>
    <w:lvl w:ilvl="7" w:tplc="04090019" w:tentative="1">
      <w:start w:val="1"/>
      <w:numFmt w:val="lowerLetter"/>
      <w:lvlText w:val="%8."/>
      <w:lvlJc w:val="left"/>
      <w:pPr>
        <w:tabs>
          <w:tab w:val="num" w:pos="5445"/>
        </w:tabs>
        <w:ind w:left="5445" w:hanging="360"/>
      </w:pPr>
    </w:lvl>
    <w:lvl w:ilvl="8" w:tplc="0409001B" w:tentative="1">
      <w:start w:val="1"/>
      <w:numFmt w:val="lowerRoman"/>
      <w:lvlText w:val="%9."/>
      <w:lvlJc w:val="right"/>
      <w:pPr>
        <w:tabs>
          <w:tab w:val="num" w:pos="6165"/>
        </w:tabs>
        <w:ind w:left="6165" w:hanging="180"/>
      </w:pPr>
    </w:lvl>
  </w:abstractNum>
  <w:abstractNum w:abstractNumId="10" w15:restartNumberingAfterBreak="0">
    <w:nsid w:val="59515474"/>
    <w:multiLevelType w:val="hybridMultilevel"/>
    <w:tmpl w:val="DD441EA0"/>
    <w:lvl w:ilvl="0" w:tplc="4CA6DC0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624B46"/>
    <w:multiLevelType w:val="hybridMultilevel"/>
    <w:tmpl w:val="04487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2CF5E57"/>
    <w:multiLevelType w:val="multilevel"/>
    <w:tmpl w:val="D08C124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65DE364C"/>
    <w:multiLevelType w:val="multilevel"/>
    <w:tmpl w:val="9154C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8D91EB9"/>
    <w:multiLevelType w:val="hybridMultilevel"/>
    <w:tmpl w:val="8FB6C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B394A29"/>
    <w:multiLevelType w:val="hybridMultilevel"/>
    <w:tmpl w:val="6B68DA3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5F00BF"/>
    <w:multiLevelType w:val="hybridMultilevel"/>
    <w:tmpl w:val="1E4487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F735D32"/>
    <w:multiLevelType w:val="hybridMultilevel"/>
    <w:tmpl w:val="3DA0A0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1C42C6D"/>
    <w:multiLevelType w:val="hybridMultilevel"/>
    <w:tmpl w:val="04DA9394"/>
    <w:lvl w:ilvl="0" w:tplc="1A7C8EA0">
      <w:start w:val="1"/>
      <w:numFmt w:val="bullet"/>
      <w:lvlText w:val=""/>
      <w:lvlPicBulletId w:val="0"/>
      <w:lvlJc w:val="left"/>
      <w:pPr>
        <w:tabs>
          <w:tab w:val="num" w:pos="720"/>
        </w:tabs>
        <w:ind w:left="720" w:hanging="360"/>
      </w:pPr>
      <w:rPr>
        <w:rFonts w:ascii="Symbol" w:hAnsi="Symbol" w:hint="default"/>
      </w:rPr>
    </w:lvl>
    <w:lvl w:ilvl="1" w:tplc="263E6578" w:tentative="1">
      <w:start w:val="1"/>
      <w:numFmt w:val="bullet"/>
      <w:lvlText w:val=""/>
      <w:lvlJc w:val="left"/>
      <w:pPr>
        <w:tabs>
          <w:tab w:val="num" w:pos="1440"/>
        </w:tabs>
        <w:ind w:left="1440" w:hanging="360"/>
      </w:pPr>
      <w:rPr>
        <w:rFonts w:ascii="Symbol" w:hAnsi="Symbol" w:hint="default"/>
      </w:rPr>
    </w:lvl>
    <w:lvl w:ilvl="2" w:tplc="0866B05E" w:tentative="1">
      <w:start w:val="1"/>
      <w:numFmt w:val="bullet"/>
      <w:lvlText w:val=""/>
      <w:lvlJc w:val="left"/>
      <w:pPr>
        <w:tabs>
          <w:tab w:val="num" w:pos="2160"/>
        </w:tabs>
        <w:ind w:left="2160" w:hanging="360"/>
      </w:pPr>
      <w:rPr>
        <w:rFonts w:ascii="Symbol" w:hAnsi="Symbol" w:hint="default"/>
      </w:rPr>
    </w:lvl>
    <w:lvl w:ilvl="3" w:tplc="842AE40C" w:tentative="1">
      <w:start w:val="1"/>
      <w:numFmt w:val="bullet"/>
      <w:lvlText w:val=""/>
      <w:lvlJc w:val="left"/>
      <w:pPr>
        <w:tabs>
          <w:tab w:val="num" w:pos="2880"/>
        </w:tabs>
        <w:ind w:left="2880" w:hanging="360"/>
      </w:pPr>
      <w:rPr>
        <w:rFonts w:ascii="Symbol" w:hAnsi="Symbol" w:hint="default"/>
      </w:rPr>
    </w:lvl>
    <w:lvl w:ilvl="4" w:tplc="59B631C6" w:tentative="1">
      <w:start w:val="1"/>
      <w:numFmt w:val="bullet"/>
      <w:lvlText w:val=""/>
      <w:lvlJc w:val="left"/>
      <w:pPr>
        <w:tabs>
          <w:tab w:val="num" w:pos="3600"/>
        </w:tabs>
        <w:ind w:left="3600" w:hanging="360"/>
      </w:pPr>
      <w:rPr>
        <w:rFonts w:ascii="Symbol" w:hAnsi="Symbol" w:hint="default"/>
      </w:rPr>
    </w:lvl>
    <w:lvl w:ilvl="5" w:tplc="EFDA2D64" w:tentative="1">
      <w:start w:val="1"/>
      <w:numFmt w:val="bullet"/>
      <w:lvlText w:val=""/>
      <w:lvlJc w:val="left"/>
      <w:pPr>
        <w:tabs>
          <w:tab w:val="num" w:pos="4320"/>
        </w:tabs>
        <w:ind w:left="4320" w:hanging="360"/>
      </w:pPr>
      <w:rPr>
        <w:rFonts w:ascii="Symbol" w:hAnsi="Symbol" w:hint="default"/>
      </w:rPr>
    </w:lvl>
    <w:lvl w:ilvl="6" w:tplc="D2D2380C" w:tentative="1">
      <w:start w:val="1"/>
      <w:numFmt w:val="bullet"/>
      <w:lvlText w:val=""/>
      <w:lvlJc w:val="left"/>
      <w:pPr>
        <w:tabs>
          <w:tab w:val="num" w:pos="5040"/>
        </w:tabs>
        <w:ind w:left="5040" w:hanging="360"/>
      </w:pPr>
      <w:rPr>
        <w:rFonts w:ascii="Symbol" w:hAnsi="Symbol" w:hint="default"/>
      </w:rPr>
    </w:lvl>
    <w:lvl w:ilvl="7" w:tplc="706075DA" w:tentative="1">
      <w:start w:val="1"/>
      <w:numFmt w:val="bullet"/>
      <w:lvlText w:val=""/>
      <w:lvlJc w:val="left"/>
      <w:pPr>
        <w:tabs>
          <w:tab w:val="num" w:pos="5760"/>
        </w:tabs>
        <w:ind w:left="5760" w:hanging="360"/>
      </w:pPr>
      <w:rPr>
        <w:rFonts w:ascii="Symbol" w:hAnsi="Symbol" w:hint="default"/>
      </w:rPr>
    </w:lvl>
    <w:lvl w:ilvl="8" w:tplc="BD502E80"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747216D6"/>
    <w:multiLevelType w:val="hybridMultilevel"/>
    <w:tmpl w:val="10EA5000"/>
    <w:lvl w:ilvl="0" w:tplc="C7B88BB4">
      <w:start w:val="1"/>
      <w:numFmt w:val="lowerLetter"/>
      <w:lvlText w:val="%1)"/>
      <w:lvlJc w:val="left"/>
      <w:pPr>
        <w:ind w:left="720" w:hanging="360"/>
      </w:pPr>
      <w:rPr>
        <w:rFonts w:hint="default"/>
        <w:b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BFD6745"/>
    <w:multiLevelType w:val="hybridMultilevel"/>
    <w:tmpl w:val="2FEE1B3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7C0A632D"/>
    <w:multiLevelType w:val="hybridMultilevel"/>
    <w:tmpl w:val="CEC2A18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2"/>
  </w:num>
  <w:num w:numId="3">
    <w:abstractNumId w:val="6"/>
  </w:num>
  <w:num w:numId="4">
    <w:abstractNumId w:val="9"/>
  </w:num>
  <w:num w:numId="5">
    <w:abstractNumId w:val="19"/>
  </w:num>
  <w:num w:numId="6">
    <w:abstractNumId w:val="15"/>
  </w:num>
  <w:num w:numId="7">
    <w:abstractNumId w:val="11"/>
  </w:num>
  <w:num w:numId="8">
    <w:abstractNumId w:val="17"/>
  </w:num>
  <w:num w:numId="9">
    <w:abstractNumId w:val="4"/>
  </w:num>
  <w:num w:numId="10">
    <w:abstractNumId w:val="21"/>
  </w:num>
  <w:num w:numId="11">
    <w:abstractNumId w:val="0"/>
  </w:num>
  <w:num w:numId="12">
    <w:abstractNumId w:val="1"/>
  </w:num>
  <w:num w:numId="13">
    <w:abstractNumId w:val="18"/>
  </w:num>
  <w:num w:numId="14">
    <w:abstractNumId w:val="13"/>
  </w:num>
  <w:num w:numId="15">
    <w:abstractNumId w:val="10"/>
  </w:num>
  <w:num w:numId="16">
    <w:abstractNumId w:val="8"/>
  </w:num>
  <w:num w:numId="17">
    <w:abstractNumId w:val="14"/>
  </w:num>
  <w:num w:numId="18">
    <w:abstractNumId w:val="20"/>
  </w:num>
  <w:num w:numId="19">
    <w:abstractNumId w:val="3"/>
  </w:num>
  <w:num w:numId="20">
    <w:abstractNumId w:val="7"/>
  </w:num>
  <w:num w:numId="21">
    <w:abstractNumId w:val="2"/>
  </w:num>
  <w:num w:numId="22">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Koopmans, B.">
    <w15:presenceInfo w15:providerId="AD" w15:userId="S::B.Koopmans@tue.nl::ef9ca155-a8a2-4828-a143-848b088901e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activeWritingStyle w:appName="MSWord" w:lang="en-US" w:vendorID="64" w:dllVersion="6" w:nlCheck="1" w:checkStyle="1"/>
  <w:activeWritingStyle w:appName="MSWord" w:lang="en-US" w:vendorID="64" w:dllVersion="4096" w:nlCheck="1" w:checkStyle="0"/>
  <w:activeWritingStyle w:appName="MSWord" w:lang="en-US" w:vendorID="64" w:dllVersion="0" w:nlCheck="1" w:checkStyle="0"/>
  <w:activeWritingStyle w:appName="MSWord" w:lang="en-GB" w:vendorID="64" w:dllVersion="0" w:nlCheck="1" w:checkStyle="0"/>
  <w:activeWritingStyle w:appName="MSWord" w:lang="zh-CN" w:vendorID="64" w:dllVersion="0" w:nlCheck="1" w:checkStyle="1"/>
  <w:activeWritingStyle w:appName="MSWord" w:lang="nl-NL" w:vendorID="64" w:dllVersion="4096" w:nlCheck="1" w:checkStyle="0"/>
  <w:activeWritingStyle w:appName="MSWord" w:lang="en-GB" w:vendorID="64" w:dllVersion="4096" w:nlCheck="1" w:checkStyle="0"/>
  <w:proofState w:spelling="clean"/>
  <w:defaultTabStop w:val="360"/>
  <w:drawingGridHorizontalSpacing w:val="120"/>
  <w:displayHorizontalDrawingGridEvery w:val="2"/>
  <w:characterSpacingControl w:val="doNotCompress"/>
  <w:hdrShapeDefaults>
    <o:shapedefaults v:ext="edit" spidmax="2049" o:allowoverlap="f" fill="f" fillcolor="white" stroke="f">
      <v:fill color="white" on="f"/>
      <v:stroke on="f"/>
    </o:shapedefaults>
  </w:hdrShapeDefaults>
  <w:footnotePr>
    <w:numFmt w:val="lowerLette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p Phys Letters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d9apaz9wvd292ewtrox9wsra9d9zp9aedta&quot;&gt;My EndNote Library2&lt;record-ids&gt;&lt;item&gt;14&lt;/item&gt;&lt;item&gt;34&lt;/item&gt;&lt;/record-ids&gt;&lt;/item&gt;&lt;item db-id=&quot;r5ewswertptr5vetsv2x2e5rrz00prvdrpsp&quot;&gt;My EndNote Library5&lt;record-ids&gt;&lt;item&gt;1&lt;/item&gt;&lt;item&gt;3&lt;/item&gt;&lt;item&gt;6&lt;/item&gt;&lt;item&gt;7&lt;/item&gt;&lt;/record-ids&gt;&lt;/item&gt;&lt;item db-id=&quot;v9xp2p5fe2sfvje90z6pdxd8rswe55p92ssv&quot;&gt;My EndNote Library&lt;record-ids&gt;&lt;item&gt;1&lt;/item&gt;&lt;item&gt;2&lt;/item&gt;&lt;item&gt;3&lt;/item&gt;&lt;item&gt;4&lt;/item&gt;&lt;item&gt;5&lt;/item&gt;&lt;item&gt;6&lt;/item&gt;&lt;item&gt;7&lt;/item&gt;&lt;item&gt;8&lt;/item&gt;&lt;item&gt;9&lt;/item&gt;&lt;item&gt;12&lt;/item&gt;&lt;item&gt;13&lt;/item&gt;&lt;item&gt;14&lt;/item&gt;&lt;/record-ids&gt;&lt;/item&gt;&lt;/Libraries&gt;"/>
  </w:docVars>
  <w:rsids>
    <w:rsidRoot w:val="003B68EA"/>
    <w:rsid w:val="00001917"/>
    <w:rsid w:val="00001D44"/>
    <w:rsid w:val="00001DF2"/>
    <w:rsid w:val="00003629"/>
    <w:rsid w:val="00005530"/>
    <w:rsid w:val="00006ECD"/>
    <w:rsid w:val="000075BE"/>
    <w:rsid w:val="000116E3"/>
    <w:rsid w:val="00014763"/>
    <w:rsid w:val="000177AA"/>
    <w:rsid w:val="00017B09"/>
    <w:rsid w:val="00017C59"/>
    <w:rsid w:val="00022D7E"/>
    <w:rsid w:val="00025E83"/>
    <w:rsid w:val="000261AB"/>
    <w:rsid w:val="00027529"/>
    <w:rsid w:val="00030B8E"/>
    <w:rsid w:val="00034B76"/>
    <w:rsid w:val="000350C1"/>
    <w:rsid w:val="0003541C"/>
    <w:rsid w:val="0003663B"/>
    <w:rsid w:val="000419CD"/>
    <w:rsid w:val="000443FE"/>
    <w:rsid w:val="00047E25"/>
    <w:rsid w:val="00051AC1"/>
    <w:rsid w:val="00052904"/>
    <w:rsid w:val="0005784F"/>
    <w:rsid w:val="00057EA7"/>
    <w:rsid w:val="00062915"/>
    <w:rsid w:val="00063797"/>
    <w:rsid w:val="0006452F"/>
    <w:rsid w:val="000660C0"/>
    <w:rsid w:val="00066828"/>
    <w:rsid w:val="00070D4F"/>
    <w:rsid w:val="00071E94"/>
    <w:rsid w:val="00072411"/>
    <w:rsid w:val="0007264A"/>
    <w:rsid w:val="000736AC"/>
    <w:rsid w:val="000739E5"/>
    <w:rsid w:val="000740B7"/>
    <w:rsid w:val="00074573"/>
    <w:rsid w:val="000763F0"/>
    <w:rsid w:val="000804B1"/>
    <w:rsid w:val="00081AC7"/>
    <w:rsid w:val="00082749"/>
    <w:rsid w:val="000843EA"/>
    <w:rsid w:val="00084440"/>
    <w:rsid w:val="0008683F"/>
    <w:rsid w:val="0008710D"/>
    <w:rsid w:val="00087B94"/>
    <w:rsid w:val="00090342"/>
    <w:rsid w:val="00090CB0"/>
    <w:rsid w:val="000922FA"/>
    <w:rsid w:val="000930C1"/>
    <w:rsid w:val="00094A76"/>
    <w:rsid w:val="00097B85"/>
    <w:rsid w:val="000A1912"/>
    <w:rsid w:val="000A1AE9"/>
    <w:rsid w:val="000A2AA0"/>
    <w:rsid w:val="000A3509"/>
    <w:rsid w:val="000A39FA"/>
    <w:rsid w:val="000A6D8C"/>
    <w:rsid w:val="000A6E95"/>
    <w:rsid w:val="000B01B3"/>
    <w:rsid w:val="000B7F7D"/>
    <w:rsid w:val="000C0B9C"/>
    <w:rsid w:val="000C299D"/>
    <w:rsid w:val="000C6706"/>
    <w:rsid w:val="000D00D1"/>
    <w:rsid w:val="000D2E22"/>
    <w:rsid w:val="000D2FB9"/>
    <w:rsid w:val="000D3B05"/>
    <w:rsid w:val="000D4EFA"/>
    <w:rsid w:val="000D6447"/>
    <w:rsid w:val="000E08E9"/>
    <w:rsid w:val="000E2578"/>
    <w:rsid w:val="000E3077"/>
    <w:rsid w:val="000E68DF"/>
    <w:rsid w:val="000E7061"/>
    <w:rsid w:val="000F1A60"/>
    <w:rsid w:val="000F2DBD"/>
    <w:rsid w:val="00102132"/>
    <w:rsid w:val="00103A05"/>
    <w:rsid w:val="00105031"/>
    <w:rsid w:val="0010796C"/>
    <w:rsid w:val="0011031F"/>
    <w:rsid w:val="0011129F"/>
    <w:rsid w:val="0011166A"/>
    <w:rsid w:val="00113D23"/>
    <w:rsid w:val="001146F3"/>
    <w:rsid w:val="00115124"/>
    <w:rsid w:val="0011635A"/>
    <w:rsid w:val="0012344E"/>
    <w:rsid w:val="00123985"/>
    <w:rsid w:val="00124003"/>
    <w:rsid w:val="0012461D"/>
    <w:rsid w:val="00125497"/>
    <w:rsid w:val="00126D67"/>
    <w:rsid w:val="00126EB8"/>
    <w:rsid w:val="00130B1B"/>
    <w:rsid w:val="00133ECC"/>
    <w:rsid w:val="0014175A"/>
    <w:rsid w:val="001422E6"/>
    <w:rsid w:val="001428C6"/>
    <w:rsid w:val="00144AF6"/>
    <w:rsid w:val="00145139"/>
    <w:rsid w:val="00146B6D"/>
    <w:rsid w:val="00146F2B"/>
    <w:rsid w:val="00147DB2"/>
    <w:rsid w:val="0015145D"/>
    <w:rsid w:val="001529A1"/>
    <w:rsid w:val="001538D7"/>
    <w:rsid w:val="001539F6"/>
    <w:rsid w:val="00155BA0"/>
    <w:rsid w:val="00156622"/>
    <w:rsid w:val="001635A2"/>
    <w:rsid w:val="00163E54"/>
    <w:rsid w:val="001748E6"/>
    <w:rsid w:val="00175B73"/>
    <w:rsid w:val="00175C8B"/>
    <w:rsid w:val="00176E67"/>
    <w:rsid w:val="00181235"/>
    <w:rsid w:val="00183AE1"/>
    <w:rsid w:val="00183BCC"/>
    <w:rsid w:val="0018513A"/>
    <w:rsid w:val="00190B9E"/>
    <w:rsid w:val="0019118C"/>
    <w:rsid w:val="00194684"/>
    <w:rsid w:val="00196CEB"/>
    <w:rsid w:val="001A0AE2"/>
    <w:rsid w:val="001A46EB"/>
    <w:rsid w:val="001A4F3F"/>
    <w:rsid w:val="001A615C"/>
    <w:rsid w:val="001A74EC"/>
    <w:rsid w:val="001B0636"/>
    <w:rsid w:val="001B0CA3"/>
    <w:rsid w:val="001B1BBC"/>
    <w:rsid w:val="001B7068"/>
    <w:rsid w:val="001B767B"/>
    <w:rsid w:val="001C07D2"/>
    <w:rsid w:val="001C0997"/>
    <w:rsid w:val="001C2219"/>
    <w:rsid w:val="001C78B8"/>
    <w:rsid w:val="001D16F6"/>
    <w:rsid w:val="001E03C0"/>
    <w:rsid w:val="001E1E57"/>
    <w:rsid w:val="001E2982"/>
    <w:rsid w:val="001E29F5"/>
    <w:rsid w:val="001E309C"/>
    <w:rsid w:val="001E57B2"/>
    <w:rsid w:val="001F0E96"/>
    <w:rsid w:val="001F25C4"/>
    <w:rsid w:val="001F3B82"/>
    <w:rsid w:val="001F43AA"/>
    <w:rsid w:val="001F455A"/>
    <w:rsid w:val="001F5D1A"/>
    <w:rsid w:val="001F5D96"/>
    <w:rsid w:val="001F75F1"/>
    <w:rsid w:val="002030D9"/>
    <w:rsid w:val="00204184"/>
    <w:rsid w:val="00204645"/>
    <w:rsid w:val="0021150C"/>
    <w:rsid w:val="00213BE4"/>
    <w:rsid w:val="00213D01"/>
    <w:rsid w:val="002157BB"/>
    <w:rsid w:val="00216A2C"/>
    <w:rsid w:val="002220DE"/>
    <w:rsid w:val="00223872"/>
    <w:rsid w:val="00223F00"/>
    <w:rsid w:val="002241E5"/>
    <w:rsid w:val="002246EF"/>
    <w:rsid w:val="0022512B"/>
    <w:rsid w:val="002256A3"/>
    <w:rsid w:val="00226E9A"/>
    <w:rsid w:val="002329D0"/>
    <w:rsid w:val="00237184"/>
    <w:rsid w:val="002430A6"/>
    <w:rsid w:val="00245752"/>
    <w:rsid w:val="002465BC"/>
    <w:rsid w:val="0025035E"/>
    <w:rsid w:val="00250422"/>
    <w:rsid w:val="00254BAD"/>
    <w:rsid w:val="00255289"/>
    <w:rsid w:val="002558B5"/>
    <w:rsid w:val="0025781D"/>
    <w:rsid w:val="00257FC0"/>
    <w:rsid w:val="00260604"/>
    <w:rsid w:val="00261F88"/>
    <w:rsid w:val="0026287B"/>
    <w:rsid w:val="002669CD"/>
    <w:rsid w:val="00271290"/>
    <w:rsid w:val="00273670"/>
    <w:rsid w:val="00277A11"/>
    <w:rsid w:val="00280008"/>
    <w:rsid w:val="00280FBC"/>
    <w:rsid w:val="00283490"/>
    <w:rsid w:val="0028420C"/>
    <w:rsid w:val="00292673"/>
    <w:rsid w:val="00293A88"/>
    <w:rsid w:val="00295337"/>
    <w:rsid w:val="002B10B2"/>
    <w:rsid w:val="002B22A8"/>
    <w:rsid w:val="002B2C9C"/>
    <w:rsid w:val="002B4F94"/>
    <w:rsid w:val="002B7128"/>
    <w:rsid w:val="002C24AC"/>
    <w:rsid w:val="002C3681"/>
    <w:rsid w:val="002C4635"/>
    <w:rsid w:val="002C4C64"/>
    <w:rsid w:val="002C6A1D"/>
    <w:rsid w:val="002D3F6C"/>
    <w:rsid w:val="002D5949"/>
    <w:rsid w:val="002D6E2C"/>
    <w:rsid w:val="002D75B9"/>
    <w:rsid w:val="002D7EB9"/>
    <w:rsid w:val="002E1767"/>
    <w:rsid w:val="002E2386"/>
    <w:rsid w:val="002E2AE6"/>
    <w:rsid w:val="002E2E68"/>
    <w:rsid w:val="002E5508"/>
    <w:rsid w:val="002E696B"/>
    <w:rsid w:val="002E7250"/>
    <w:rsid w:val="002F0350"/>
    <w:rsid w:val="002F14B8"/>
    <w:rsid w:val="002F17AF"/>
    <w:rsid w:val="002F54F5"/>
    <w:rsid w:val="002F68F9"/>
    <w:rsid w:val="002F6928"/>
    <w:rsid w:val="002F6A53"/>
    <w:rsid w:val="00300662"/>
    <w:rsid w:val="003006E4"/>
    <w:rsid w:val="00302B05"/>
    <w:rsid w:val="00303815"/>
    <w:rsid w:val="00304646"/>
    <w:rsid w:val="003048BD"/>
    <w:rsid w:val="00305A25"/>
    <w:rsid w:val="00307C2F"/>
    <w:rsid w:val="003108A5"/>
    <w:rsid w:val="00315286"/>
    <w:rsid w:val="00317118"/>
    <w:rsid w:val="00320010"/>
    <w:rsid w:val="0032315A"/>
    <w:rsid w:val="00323BD3"/>
    <w:rsid w:val="003257D5"/>
    <w:rsid w:val="003258EC"/>
    <w:rsid w:val="00326AD9"/>
    <w:rsid w:val="00326C67"/>
    <w:rsid w:val="0033177A"/>
    <w:rsid w:val="00333920"/>
    <w:rsid w:val="00333E7B"/>
    <w:rsid w:val="00335096"/>
    <w:rsid w:val="0033699D"/>
    <w:rsid w:val="00336C81"/>
    <w:rsid w:val="0033782D"/>
    <w:rsid w:val="003425C3"/>
    <w:rsid w:val="003436BC"/>
    <w:rsid w:val="00351232"/>
    <w:rsid w:val="00352724"/>
    <w:rsid w:val="00352EA6"/>
    <w:rsid w:val="00353571"/>
    <w:rsid w:val="003563B3"/>
    <w:rsid w:val="00357E24"/>
    <w:rsid w:val="00366586"/>
    <w:rsid w:val="003667E6"/>
    <w:rsid w:val="00366FB0"/>
    <w:rsid w:val="00371C6F"/>
    <w:rsid w:val="0037208F"/>
    <w:rsid w:val="0037287A"/>
    <w:rsid w:val="00373E83"/>
    <w:rsid w:val="0037471D"/>
    <w:rsid w:val="00374CCB"/>
    <w:rsid w:val="0037664C"/>
    <w:rsid w:val="00383DE7"/>
    <w:rsid w:val="00386444"/>
    <w:rsid w:val="00386529"/>
    <w:rsid w:val="00387242"/>
    <w:rsid w:val="0039165C"/>
    <w:rsid w:val="0039533B"/>
    <w:rsid w:val="003A11B2"/>
    <w:rsid w:val="003A4C1D"/>
    <w:rsid w:val="003A55E9"/>
    <w:rsid w:val="003B1998"/>
    <w:rsid w:val="003B44F6"/>
    <w:rsid w:val="003B4A0A"/>
    <w:rsid w:val="003B515E"/>
    <w:rsid w:val="003B58B9"/>
    <w:rsid w:val="003B68EA"/>
    <w:rsid w:val="003C2ED5"/>
    <w:rsid w:val="003C4574"/>
    <w:rsid w:val="003C71A3"/>
    <w:rsid w:val="003C7C7D"/>
    <w:rsid w:val="003D49F9"/>
    <w:rsid w:val="003D66CA"/>
    <w:rsid w:val="003D74D7"/>
    <w:rsid w:val="003E1BD3"/>
    <w:rsid w:val="003E2F26"/>
    <w:rsid w:val="003E38B9"/>
    <w:rsid w:val="003E45BB"/>
    <w:rsid w:val="003E469E"/>
    <w:rsid w:val="003E54AF"/>
    <w:rsid w:val="003E74AE"/>
    <w:rsid w:val="003F1266"/>
    <w:rsid w:val="003F1412"/>
    <w:rsid w:val="003F141C"/>
    <w:rsid w:val="003F1C3E"/>
    <w:rsid w:val="003F3748"/>
    <w:rsid w:val="003F4029"/>
    <w:rsid w:val="003F6131"/>
    <w:rsid w:val="003F68D4"/>
    <w:rsid w:val="003F7DEA"/>
    <w:rsid w:val="004019B5"/>
    <w:rsid w:val="004035C3"/>
    <w:rsid w:val="004046A5"/>
    <w:rsid w:val="0040491F"/>
    <w:rsid w:val="00404FE2"/>
    <w:rsid w:val="00407469"/>
    <w:rsid w:val="004105D2"/>
    <w:rsid w:val="004149B5"/>
    <w:rsid w:val="00415541"/>
    <w:rsid w:val="00416D15"/>
    <w:rsid w:val="00423EBD"/>
    <w:rsid w:val="00433249"/>
    <w:rsid w:val="00441899"/>
    <w:rsid w:val="00442E59"/>
    <w:rsid w:val="004437AE"/>
    <w:rsid w:val="004511A1"/>
    <w:rsid w:val="004523D6"/>
    <w:rsid w:val="00453329"/>
    <w:rsid w:val="00456A83"/>
    <w:rsid w:val="00457790"/>
    <w:rsid w:val="004578A7"/>
    <w:rsid w:val="00461C75"/>
    <w:rsid w:val="00463C6B"/>
    <w:rsid w:val="0046576C"/>
    <w:rsid w:val="004700C6"/>
    <w:rsid w:val="00470E11"/>
    <w:rsid w:val="00473181"/>
    <w:rsid w:val="004742F0"/>
    <w:rsid w:val="00475FFB"/>
    <w:rsid w:val="0047652F"/>
    <w:rsid w:val="00476F52"/>
    <w:rsid w:val="004778B6"/>
    <w:rsid w:val="00477B3B"/>
    <w:rsid w:val="00483132"/>
    <w:rsid w:val="00485EC0"/>
    <w:rsid w:val="00486059"/>
    <w:rsid w:val="00487CD7"/>
    <w:rsid w:val="00490B6C"/>
    <w:rsid w:val="00490E3C"/>
    <w:rsid w:val="00494068"/>
    <w:rsid w:val="0049652C"/>
    <w:rsid w:val="00496E91"/>
    <w:rsid w:val="0049797D"/>
    <w:rsid w:val="00497D97"/>
    <w:rsid w:val="004A0179"/>
    <w:rsid w:val="004A157F"/>
    <w:rsid w:val="004A1A8A"/>
    <w:rsid w:val="004A213C"/>
    <w:rsid w:val="004A6138"/>
    <w:rsid w:val="004A7CC5"/>
    <w:rsid w:val="004B1ABD"/>
    <w:rsid w:val="004B5144"/>
    <w:rsid w:val="004B59A3"/>
    <w:rsid w:val="004B5AF8"/>
    <w:rsid w:val="004B6729"/>
    <w:rsid w:val="004B75FC"/>
    <w:rsid w:val="004C1766"/>
    <w:rsid w:val="004C1F5D"/>
    <w:rsid w:val="004C291C"/>
    <w:rsid w:val="004C29F7"/>
    <w:rsid w:val="004C4550"/>
    <w:rsid w:val="004C67CD"/>
    <w:rsid w:val="004C76D6"/>
    <w:rsid w:val="004C7949"/>
    <w:rsid w:val="004D2690"/>
    <w:rsid w:val="004D6748"/>
    <w:rsid w:val="004E1466"/>
    <w:rsid w:val="004F06DB"/>
    <w:rsid w:val="004F43AF"/>
    <w:rsid w:val="004F4C0D"/>
    <w:rsid w:val="004F58AD"/>
    <w:rsid w:val="004F5E44"/>
    <w:rsid w:val="004F7E4C"/>
    <w:rsid w:val="005010B6"/>
    <w:rsid w:val="0050285D"/>
    <w:rsid w:val="00504AFC"/>
    <w:rsid w:val="0050537D"/>
    <w:rsid w:val="00505539"/>
    <w:rsid w:val="005060E5"/>
    <w:rsid w:val="0051421A"/>
    <w:rsid w:val="00514597"/>
    <w:rsid w:val="0051598A"/>
    <w:rsid w:val="00516E31"/>
    <w:rsid w:val="00521DA6"/>
    <w:rsid w:val="005235B6"/>
    <w:rsid w:val="00524B7B"/>
    <w:rsid w:val="005272EE"/>
    <w:rsid w:val="0053065B"/>
    <w:rsid w:val="00530F0C"/>
    <w:rsid w:val="00542FD6"/>
    <w:rsid w:val="00543D9A"/>
    <w:rsid w:val="0054631C"/>
    <w:rsid w:val="0054650B"/>
    <w:rsid w:val="00546FB5"/>
    <w:rsid w:val="00547D38"/>
    <w:rsid w:val="00551162"/>
    <w:rsid w:val="0055573B"/>
    <w:rsid w:val="00556E80"/>
    <w:rsid w:val="00562F0B"/>
    <w:rsid w:val="00565E39"/>
    <w:rsid w:val="00571C76"/>
    <w:rsid w:val="005737E0"/>
    <w:rsid w:val="005775AE"/>
    <w:rsid w:val="00580469"/>
    <w:rsid w:val="005847A3"/>
    <w:rsid w:val="00585AFC"/>
    <w:rsid w:val="00590C53"/>
    <w:rsid w:val="005946B0"/>
    <w:rsid w:val="00595736"/>
    <w:rsid w:val="00596027"/>
    <w:rsid w:val="005A129B"/>
    <w:rsid w:val="005A3E14"/>
    <w:rsid w:val="005A6A12"/>
    <w:rsid w:val="005A74F6"/>
    <w:rsid w:val="005A7512"/>
    <w:rsid w:val="005A79BC"/>
    <w:rsid w:val="005B101D"/>
    <w:rsid w:val="005B1132"/>
    <w:rsid w:val="005B1EBB"/>
    <w:rsid w:val="005B35FB"/>
    <w:rsid w:val="005B3649"/>
    <w:rsid w:val="005B3797"/>
    <w:rsid w:val="005B5622"/>
    <w:rsid w:val="005B7819"/>
    <w:rsid w:val="005C0528"/>
    <w:rsid w:val="005D0E49"/>
    <w:rsid w:val="005D1EFF"/>
    <w:rsid w:val="005D4A24"/>
    <w:rsid w:val="005D63F6"/>
    <w:rsid w:val="005E062F"/>
    <w:rsid w:val="005E1EC2"/>
    <w:rsid w:val="005E35DD"/>
    <w:rsid w:val="005E488C"/>
    <w:rsid w:val="005E620C"/>
    <w:rsid w:val="005E63D4"/>
    <w:rsid w:val="005F3647"/>
    <w:rsid w:val="005F3ABB"/>
    <w:rsid w:val="005F68F2"/>
    <w:rsid w:val="00600111"/>
    <w:rsid w:val="00602837"/>
    <w:rsid w:val="00603227"/>
    <w:rsid w:val="006043A5"/>
    <w:rsid w:val="00605590"/>
    <w:rsid w:val="006103FF"/>
    <w:rsid w:val="006116E0"/>
    <w:rsid w:val="00613892"/>
    <w:rsid w:val="00613BC0"/>
    <w:rsid w:val="0061469F"/>
    <w:rsid w:val="00614883"/>
    <w:rsid w:val="006148A5"/>
    <w:rsid w:val="006148A8"/>
    <w:rsid w:val="006239E0"/>
    <w:rsid w:val="00626252"/>
    <w:rsid w:val="00626911"/>
    <w:rsid w:val="00627547"/>
    <w:rsid w:val="00627748"/>
    <w:rsid w:val="00630AE2"/>
    <w:rsid w:val="0063364B"/>
    <w:rsid w:val="00633871"/>
    <w:rsid w:val="006338E5"/>
    <w:rsid w:val="006403DF"/>
    <w:rsid w:val="00641802"/>
    <w:rsid w:val="00643A73"/>
    <w:rsid w:val="00643B54"/>
    <w:rsid w:val="0065071C"/>
    <w:rsid w:val="00664B69"/>
    <w:rsid w:val="00664DD9"/>
    <w:rsid w:val="006663BB"/>
    <w:rsid w:val="0066644E"/>
    <w:rsid w:val="0067173E"/>
    <w:rsid w:val="00672036"/>
    <w:rsid w:val="00672735"/>
    <w:rsid w:val="006751A8"/>
    <w:rsid w:val="0067602F"/>
    <w:rsid w:val="0068603D"/>
    <w:rsid w:val="00690ED4"/>
    <w:rsid w:val="006936EA"/>
    <w:rsid w:val="00696389"/>
    <w:rsid w:val="00697D02"/>
    <w:rsid w:val="006A0974"/>
    <w:rsid w:val="006A3C21"/>
    <w:rsid w:val="006A435D"/>
    <w:rsid w:val="006A4C92"/>
    <w:rsid w:val="006B0B1E"/>
    <w:rsid w:val="006B3BF7"/>
    <w:rsid w:val="006B44ED"/>
    <w:rsid w:val="006B6CEC"/>
    <w:rsid w:val="006C3008"/>
    <w:rsid w:val="006C505B"/>
    <w:rsid w:val="006D119C"/>
    <w:rsid w:val="006D1E78"/>
    <w:rsid w:val="006D2509"/>
    <w:rsid w:val="006D26F2"/>
    <w:rsid w:val="006D2F1B"/>
    <w:rsid w:val="006D3049"/>
    <w:rsid w:val="006D505A"/>
    <w:rsid w:val="006D6943"/>
    <w:rsid w:val="006D784B"/>
    <w:rsid w:val="006E04A2"/>
    <w:rsid w:val="006E221E"/>
    <w:rsid w:val="006E4300"/>
    <w:rsid w:val="006E437F"/>
    <w:rsid w:val="006E4966"/>
    <w:rsid w:val="006E65D1"/>
    <w:rsid w:val="006E6C1E"/>
    <w:rsid w:val="006F6DD6"/>
    <w:rsid w:val="006F788A"/>
    <w:rsid w:val="00700B38"/>
    <w:rsid w:val="0070303D"/>
    <w:rsid w:val="007057B5"/>
    <w:rsid w:val="00705997"/>
    <w:rsid w:val="00710FB5"/>
    <w:rsid w:val="00711B5A"/>
    <w:rsid w:val="00713B6F"/>
    <w:rsid w:val="00714206"/>
    <w:rsid w:val="007144E4"/>
    <w:rsid w:val="00715E5A"/>
    <w:rsid w:val="00717375"/>
    <w:rsid w:val="00723B56"/>
    <w:rsid w:val="00730FAF"/>
    <w:rsid w:val="00731419"/>
    <w:rsid w:val="00732BAD"/>
    <w:rsid w:val="00735711"/>
    <w:rsid w:val="00735FF7"/>
    <w:rsid w:val="00737152"/>
    <w:rsid w:val="00737C8D"/>
    <w:rsid w:val="00741EA6"/>
    <w:rsid w:val="00744551"/>
    <w:rsid w:val="00746B1A"/>
    <w:rsid w:val="00750465"/>
    <w:rsid w:val="00753975"/>
    <w:rsid w:val="00753976"/>
    <w:rsid w:val="00754AB8"/>
    <w:rsid w:val="00754E0B"/>
    <w:rsid w:val="00760FBE"/>
    <w:rsid w:val="00765D56"/>
    <w:rsid w:val="00767920"/>
    <w:rsid w:val="0077030E"/>
    <w:rsid w:val="007707DF"/>
    <w:rsid w:val="007708BB"/>
    <w:rsid w:val="0077513E"/>
    <w:rsid w:val="00775409"/>
    <w:rsid w:val="00777D0D"/>
    <w:rsid w:val="00780E22"/>
    <w:rsid w:val="00782613"/>
    <w:rsid w:val="00783AEB"/>
    <w:rsid w:val="00783F4A"/>
    <w:rsid w:val="007840AF"/>
    <w:rsid w:val="00784260"/>
    <w:rsid w:val="00784851"/>
    <w:rsid w:val="007849A7"/>
    <w:rsid w:val="00785D93"/>
    <w:rsid w:val="00786AB9"/>
    <w:rsid w:val="007910D4"/>
    <w:rsid w:val="00791E92"/>
    <w:rsid w:val="007A3722"/>
    <w:rsid w:val="007A3B4B"/>
    <w:rsid w:val="007A62E1"/>
    <w:rsid w:val="007B09B0"/>
    <w:rsid w:val="007B6C8D"/>
    <w:rsid w:val="007B6FCC"/>
    <w:rsid w:val="007C14F2"/>
    <w:rsid w:val="007C453D"/>
    <w:rsid w:val="007C5EAB"/>
    <w:rsid w:val="007C620B"/>
    <w:rsid w:val="007D0712"/>
    <w:rsid w:val="007D1D65"/>
    <w:rsid w:val="007D43F0"/>
    <w:rsid w:val="007D6C7C"/>
    <w:rsid w:val="007D6E23"/>
    <w:rsid w:val="007D7087"/>
    <w:rsid w:val="007D7D06"/>
    <w:rsid w:val="007E5348"/>
    <w:rsid w:val="007E5746"/>
    <w:rsid w:val="007F49D8"/>
    <w:rsid w:val="007F4A82"/>
    <w:rsid w:val="007F4BC0"/>
    <w:rsid w:val="007F794E"/>
    <w:rsid w:val="008019F6"/>
    <w:rsid w:val="008030CF"/>
    <w:rsid w:val="00803396"/>
    <w:rsid w:val="00807D52"/>
    <w:rsid w:val="008103DB"/>
    <w:rsid w:val="008129A8"/>
    <w:rsid w:val="008159F5"/>
    <w:rsid w:val="00815E43"/>
    <w:rsid w:val="00815FCB"/>
    <w:rsid w:val="00823863"/>
    <w:rsid w:val="00825C60"/>
    <w:rsid w:val="00826D4E"/>
    <w:rsid w:val="00826F08"/>
    <w:rsid w:val="008320FE"/>
    <w:rsid w:val="00832D91"/>
    <w:rsid w:val="0083311B"/>
    <w:rsid w:val="00833709"/>
    <w:rsid w:val="00834825"/>
    <w:rsid w:val="00834B1C"/>
    <w:rsid w:val="008365E9"/>
    <w:rsid w:val="00840990"/>
    <w:rsid w:val="0084362C"/>
    <w:rsid w:val="00847506"/>
    <w:rsid w:val="008502BE"/>
    <w:rsid w:val="00851210"/>
    <w:rsid w:val="00852C17"/>
    <w:rsid w:val="00853F2B"/>
    <w:rsid w:val="008546DF"/>
    <w:rsid w:val="00854DED"/>
    <w:rsid w:val="0085501D"/>
    <w:rsid w:val="00856C31"/>
    <w:rsid w:val="00857BC0"/>
    <w:rsid w:val="00857F30"/>
    <w:rsid w:val="008657DB"/>
    <w:rsid w:val="0087105F"/>
    <w:rsid w:val="00873370"/>
    <w:rsid w:val="008776DE"/>
    <w:rsid w:val="00877CDD"/>
    <w:rsid w:val="0088092D"/>
    <w:rsid w:val="00883D0F"/>
    <w:rsid w:val="008858B2"/>
    <w:rsid w:val="008869A3"/>
    <w:rsid w:val="00890F04"/>
    <w:rsid w:val="008910BB"/>
    <w:rsid w:val="00896003"/>
    <w:rsid w:val="008978CA"/>
    <w:rsid w:val="008A0D2E"/>
    <w:rsid w:val="008A3830"/>
    <w:rsid w:val="008A4421"/>
    <w:rsid w:val="008A62D1"/>
    <w:rsid w:val="008B22AD"/>
    <w:rsid w:val="008B2ECB"/>
    <w:rsid w:val="008B77FA"/>
    <w:rsid w:val="008C4D7D"/>
    <w:rsid w:val="008C64D6"/>
    <w:rsid w:val="008C759C"/>
    <w:rsid w:val="008D1AE8"/>
    <w:rsid w:val="008D5E6F"/>
    <w:rsid w:val="008E07AF"/>
    <w:rsid w:val="008E28C3"/>
    <w:rsid w:val="008E2CD2"/>
    <w:rsid w:val="008E30B3"/>
    <w:rsid w:val="008E4015"/>
    <w:rsid w:val="008E46F4"/>
    <w:rsid w:val="008E490C"/>
    <w:rsid w:val="008E5138"/>
    <w:rsid w:val="008F0A20"/>
    <w:rsid w:val="008F20FC"/>
    <w:rsid w:val="008F38CB"/>
    <w:rsid w:val="008F69C5"/>
    <w:rsid w:val="008F6C36"/>
    <w:rsid w:val="008F749A"/>
    <w:rsid w:val="00900405"/>
    <w:rsid w:val="0090105F"/>
    <w:rsid w:val="009024C1"/>
    <w:rsid w:val="009045F0"/>
    <w:rsid w:val="009075BB"/>
    <w:rsid w:val="009116D0"/>
    <w:rsid w:val="00912458"/>
    <w:rsid w:val="00922556"/>
    <w:rsid w:val="00923CD5"/>
    <w:rsid w:val="009255E7"/>
    <w:rsid w:val="00927940"/>
    <w:rsid w:val="00931DA6"/>
    <w:rsid w:val="00933806"/>
    <w:rsid w:val="00933F13"/>
    <w:rsid w:val="0093434B"/>
    <w:rsid w:val="00934936"/>
    <w:rsid w:val="00935D60"/>
    <w:rsid w:val="0094512E"/>
    <w:rsid w:val="00945B85"/>
    <w:rsid w:val="009515D5"/>
    <w:rsid w:val="009516F2"/>
    <w:rsid w:val="00953BF7"/>
    <w:rsid w:val="00955CAF"/>
    <w:rsid w:val="009572FF"/>
    <w:rsid w:val="009578E9"/>
    <w:rsid w:val="00961E76"/>
    <w:rsid w:val="0096369A"/>
    <w:rsid w:val="00963FD0"/>
    <w:rsid w:val="00965013"/>
    <w:rsid w:val="009654E9"/>
    <w:rsid w:val="00971E36"/>
    <w:rsid w:val="00972366"/>
    <w:rsid w:val="009733CF"/>
    <w:rsid w:val="00973CFB"/>
    <w:rsid w:val="009751DE"/>
    <w:rsid w:val="00975C0C"/>
    <w:rsid w:val="009769FB"/>
    <w:rsid w:val="00976ECC"/>
    <w:rsid w:val="00980559"/>
    <w:rsid w:val="00980BEF"/>
    <w:rsid w:val="00983566"/>
    <w:rsid w:val="0098399E"/>
    <w:rsid w:val="0098415A"/>
    <w:rsid w:val="00984E8D"/>
    <w:rsid w:val="00987595"/>
    <w:rsid w:val="00990103"/>
    <w:rsid w:val="0099097F"/>
    <w:rsid w:val="00992575"/>
    <w:rsid w:val="009945B1"/>
    <w:rsid w:val="00994E7E"/>
    <w:rsid w:val="009A0258"/>
    <w:rsid w:val="009A40FA"/>
    <w:rsid w:val="009B1825"/>
    <w:rsid w:val="009B5D56"/>
    <w:rsid w:val="009C07BB"/>
    <w:rsid w:val="009C1AF8"/>
    <w:rsid w:val="009C2507"/>
    <w:rsid w:val="009C4293"/>
    <w:rsid w:val="009C6C07"/>
    <w:rsid w:val="009C79DE"/>
    <w:rsid w:val="009D282D"/>
    <w:rsid w:val="009D3A5C"/>
    <w:rsid w:val="009D3E3A"/>
    <w:rsid w:val="009E0130"/>
    <w:rsid w:val="009E1FB5"/>
    <w:rsid w:val="009E31E8"/>
    <w:rsid w:val="009E4FAE"/>
    <w:rsid w:val="009E502B"/>
    <w:rsid w:val="009F01D1"/>
    <w:rsid w:val="009F2239"/>
    <w:rsid w:val="009F4A18"/>
    <w:rsid w:val="009F65A5"/>
    <w:rsid w:val="009F7EE7"/>
    <w:rsid w:val="00A00244"/>
    <w:rsid w:val="00A02521"/>
    <w:rsid w:val="00A05120"/>
    <w:rsid w:val="00A05691"/>
    <w:rsid w:val="00A05BA3"/>
    <w:rsid w:val="00A0643B"/>
    <w:rsid w:val="00A0755C"/>
    <w:rsid w:val="00A1090D"/>
    <w:rsid w:val="00A123BC"/>
    <w:rsid w:val="00A13446"/>
    <w:rsid w:val="00A13E41"/>
    <w:rsid w:val="00A149E3"/>
    <w:rsid w:val="00A1750B"/>
    <w:rsid w:val="00A17A0B"/>
    <w:rsid w:val="00A17B7D"/>
    <w:rsid w:val="00A17D66"/>
    <w:rsid w:val="00A202B3"/>
    <w:rsid w:val="00A215B2"/>
    <w:rsid w:val="00A21EA3"/>
    <w:rsid w:val="00A264F5"/>
    <w:rsid w:val="00A30A83"/>
    <w:rsid w:val="00A33AEF"/>
    <w:rsid w:val="00A37213"/>
    <w:rsid w:val="00A42651"/>
    <w:rsid w:val="00A431B3"/>
    <w:rsid w:val="00A45F4C"/>
    <w:rsid w:val="00A46C87"/>
    <w:rsid w:val="00A4750D"/>
    <w:rsid w:val="00A50345"/>
    <w:rsid w:val="00A535F1"/>
    <w:rsid w:val="00A5371B"/>
    <w:rsid w:val="00A53DD5"/>
    <w:rsid w:val="00A548FF"/>
    <w:rsid w:val="00A61502"/>
    <w:rsid w:val="00A631F7"/>
    <w:rsid w:val="00A63B2B"/>
    <w:rsid w:val="00A67AB1"/>
    <w:rsid w:val="00A72B15"/>
    <w:rsid w:val="00A72DB1"/>
    <w:rsid w:val="00A7323B"/>
    <w:rsid w:val="00A74249"/>
    <w:rsid w:val="00A74CA6"/>
    <w:rsid w:val="00A76239"/>
    <w:rsid w:val="00A76890"/>
    <w:rsid w:val="00A816E5"/>
    <w:rsid w:val="00A81EFB"/>
    <w:rsid w:val="00A821B8"/>
    <w:rsid w:val="00A8325D"/>
    <w:rsid w:val="00A83B42"/>
    <w:rsid w:val="00A83F4E"/>
    <w:rsid w:val="00A852D5"/>
    <w:rsid w:val="00A908E0"/>
    <w:rsid w:val="00A91239"/>
    <w:rsid w:val="00A92495"/>
    <w:rsid w:val="00A9267C"/>
    <w:rsid w:val="00A96804"/>
    <w:rsid w:val="00A97085"/>
    <w:rsid w:val="00A971E4"/>
    <w:rsid w:val="00A97EF8"/>
    <w:rsid w:val="00AA095D"/>
    <w:rsid w:val="00AA1E98"/>
    <w:rsid w:val="00AA3121"/>
    <w:rsid w:val="00AA3FFC"/>
    <w:rsid w:val="00AA6336"/>
    <w:rsid w:val="00AA7548"/>
    <w:rsid w:val="00AB5052"/>
    <w:rsid w:val="00AB6108"/>
    <w:rsid w:val="00AB6D81"/>
    <w:rsid w:val="00AC12DC"/>
    <w:rsid w:val="00AC1E3C"/>
    <w:rsid w:val="00AC28FF"/>
    <w:rsid w:val="00AC36CA"/>
    <w:rsid w:val="00AD034A"/>
    <w:rsid w:val="00AD0853"/>
    <w:rsid w:val="00AD1582"/>
    <w:rsid w:val="00AD1CF9"/>
    <w:rsid w:val="00AD2E2B"/>
    <w:rsid w:val="00AD6910"/>
    <w:rsid w:val="00AE177C"/>
    <w:rsid w:val="00AE2A08"/>
    <w:rsid w:val="00AE4974"/>
    <w:rsid w:val="00AE5660"/>
    <w:rsid w:val="00AE5CBB"/>
    <w:rsid w:val="00AE7AA1"/>
    <w:rsid w:val="00AF0EB3"/>
    <w:rsid w:val="00AF10E7"/>
    <w:rsid w:val="00AF320D"/>
    <w:rsid w:val="00AF7A28"/>
    <w:rsid w:val="00B00B7A"/>
    <w:rsid w:val="00B02921"/>
    <w:rsid w:val="00B04B77"/>
    <w:rsid w:val="00B06AEC"/>
    <w:rsid w:val="00B07563"/>
    <w:rsid w:val="00B10B7A"/>
    <w:rsid w:val="00B112EB"/>
    <w:rsid w:val="00B12D64"/>
    <w:rsid w:val="00B14962"/>
    <w:rsid w:val="00B14CBB"/>
    <w:rsid w:val="00B159BE"/>
    <w:rsid w:val="00B15F55"/>
    <w:rsid w:val="00B16123"/>
    <w:rsid w:val="00B220A4"/>
    <w:rsid w:val="00B26D01"/>
    <w:rsid w:val="00B2717B"/>
    <w:rsid w:val="00B3067C"/>
    <w:rsid w:val="00B319ED"/>
    <w:rsid w:val="00B36451"/>
    <w:rsid w:val="00B37E3C"/>
    <w:rsid w:val="00B407C9"/>
    <w:rsid w:val="00B40B55"/>
    <w:rsid w:val="00B41334"/>
    <w:rsid w:val="00B430E4"/>
    <w:rsid w:val="00B43731"/>
    <w:rsid w:val="00B453EE"/>
    <w:rsid w:val="00B4544A"/>
    <w:rsid w:val="00B467CD"/>
    <w:rsid w:val="00B469CF"/>
    <w:rsid w:val="00B469DC"/>
    <w:rsid w:val="00B50D3B"/>
    <w:rsid w:val="00B545E0"/>
    <w:rsid w:val="00B558EC"/>
    <w:rsid w:val="00B57CC4"/>
    <w:rsid w:val="00B602B7"/>
    <w:rsid w:val="00B6066F"/>
    <w:rsid w:val="00B616B7"/>
    <w:rsid w:val="00B642EB"/>
    <w:rsid w:val="00B67DF6"/>
    <w:rsid w:val="00B707F2"/>
    <w:rsid w:val="00B70CE6"/>
    <w:rsid w:val="00B738BB"/>
    <w:rsid w:val="00B76D00"/>
    <w:rsid w:val="00B81525"/>
    <w:rsid w:val="00B830C5"/>
    <w:rsid w:val="00B8353F"/>
    <w:rsid w:val="00B86FE2"/>
    <w:rsid w:val="00B915CE"/>
    <w:rsid w:val="00B92FD8"/>
    <w:rsid w:val="00B93F75"/>
    <w:rsid w:val="00B947CD"/>
    <w:rsid w:val="00B97F46"/>
    <w:rsid w:val="00BA2126"/>
    <w:rsid w:val="00BA498D"/>
    <w:rsid w:val="00BA4EE9"/>
    <w:rsid w:val="00BA736D"/>
    <w:rsid w:val="00BB0AE8"/>
    <w:rsid w:val="00BB1173"/>
    <w:rsid w:val="00BB193D"/>
    <w:rsid w:val="00BB2BAD"/>
    <w:rsid w:val="00BB2CC4"/>
    <w:rsid w:val="00BB3430"/>
    <w:rsid w:val="00BB3E1C"/>
    <w:rsid w:val="00BC0208"/>
    <w:rsid w:val="00BC0252"/>
    <w:rsid w:val="00BC1CE8"/>
    <w:rsid w:val="00BC22B4"/>
    <w:rsid w:val="00BC29A1"/>
    <w:rsid w:val="00BD02FC"/>
    <w:rsid w:val="00BD11B6"/>
    <w:rsid w:val="00BD377A"/>
    <w:rsid w:val="00BD430C"/>
    <w:rsid w:val="00BD51F0"/>
    <w:rsid w:val="00BD74B7"/>
    <w:rsid w:val="00BE14AA"/>
    <w:rsid w:val="00BE2173"/>
    <w:rsid w:val="00BE2E0D"/>
    <w:rsid w:val="00BE3B37"/>
    <w:rsid w:val="00BE3E16"/>
    <w:rsid w:val="00BE5BB6"/>
    <w:rsid w:val="00BE64DB"/>
    <w:rsid w:val="00BE71F3"/>
    <w:rsid w:val="00C0175F"/>
    <w:rsid w:val="00C04523"/>
    <w:rsid w:val="00C06C8B"/>
    <w:rsid w:val="00C119A9"/>
    <w:rsid w:val="00C132B0"/>
    <w:rsid w:val="00C13F33"/>
    <w:rsid w:val="00C14A1F"/>
    <w:rsid w:val="00C153D2"/>
    <w:rsid w:val="00C15C3D"/>
    <w:rsid w:val="00C22AD3"/>
    <w:rsid w:val="00C322B3"/>
    <w:rsid w:val="00C32D52"/>
    <w:rsid w:val="00C3398C"/>
    <w:rsid w:val="00C34454"/>
    <w:rsid w:val="00C3453A"/>
    <w:rsid w:val="00C367DD"/>
    <w:rsid w:val="00C3709D"/>
    <w:rsid w:val="00C40D03"/>
    <w:rsid w:val="00C42783"/>
    <w:rsid w:val="00C43D9E"/>
    <w:rsid w:val="00C43FA2"/>
    <w:rsid w:val="00C44ACF"/>
    <w:rsid w:val="00C45DF3"/>
    <w:rsid w:val="00C51EA0"/>
    <w:rsid w:val="00C54030"/>
    <w:rsid w:val="00C559E5"/>
    <w:rsid w:val="00C55D77"/>
    <w:rsid w:val="00C56CAA"/>
    <w:rsid w:val="00C56DCD"/>
    <w:rsid w:val="00C6006C"/>
    <w:rsid w:val="00C62479"/>
    <w:rsid w:val="00C63981"/>
    <w:rsid w:val="00C640E4"/>
    <w:rsid w:val="00C67368"/>
    <w:rsid w:val="00C711D9"/>
    <w:rsid w:val="00C71764"/>
    <w:rsid w:val="00C71E37"/>
    <w:rsid w:val="00C72552"/>
    <w:rsid w:val="00C73098"/>
    <w:rsid w:val="00C743E1"/>
    <w:rsid w:val="00C7466B"/>
    <w:rsid w:val="00C7586A"/>
    <w:rsid w:val="00C76C93"/>
    <w:rsid w:val="00C81884"/>
    <w:rsid w:val="00C8629B"/>
    <w:rsid w:val="00C87856"/>
    <w:rsid w:val="00C87D20"/>
    <w:rsid w:val="00C9000B"/>
    <w:rsid w:val="00C91A35"/>
    <w:rsid w:val="00C97248"/>
    <w:rsid w:val="00CA0379"/>
    <w:rsid w:val="00CA039C"/>
    <w:rsid w:val="00CA12DB"/>
    <w:rsid w:val="00CA3F0A"/>
    <w:rsid w:val="00CA3F21"/>
    <w:rsid w:val="00CA63F3"/>
    <w:rsid w:val="00CB4A63"/>
    <w:rsid w:val="00CC0327"/>
    <w:rsid w:val="00CD0E3B"/>
    <w:rsid w:val="00CD5405"/>
    <w:rsid w:val="00CD5AF5"/>
    <w:rsid w:val="00CD66E1"/>
    <w:rsid w:val="00CD6D6E"/>
    <w:rsid w:val="00CE1707"/>
    <w:rsid w:val="00CE4D01"/>
    <w:rsid w:val="00CF1DE7"/>
    <w:rsid w:val="00CF2655"/>
    <w:rsid w:val="00CF3E17"/>
    <w:rsid w:val="00CF3ED0"/>
    <w:rsid w:val="00CF5324"/>
    <w:rsid w:val="00CF6108"/>
    <w:rsid w:val="00CF663D"/>
    <w:rsid w:val="00CF7EA4"/>
    <w:rsid w:val="00D00FC2"/>
    <w:rsid w:val="00D01B1A"/>
    <w:rsid w:val="00D025A1"/>
    <w:rsid w:val="00D05CCF"/>
    <w:rsid w:val="00D0674B"/>
    <w:rsid w:val="00D10455"/>
    <w:rsid w:val="00D106E6"/>
    <w:rsid w:val="00D108B8"/>
    <w:rsid w:val="00D162E6"/>
    <w:rsid w:val="00D169F2"/>
    <w:rsid w:val="00D200E0"/>
    <w:rsid w:val="00D20DB3"/>
    <w:rsid w:val="00D21AEA"/>
    <w:rsid w:val="00D224FA"/>
    <w:rsid w:val="00D233D3"/>
    <w:rsid w:val="00D237F4"/>
    <w:rsid w:val="00D23A65"/>
    <w:rsid w:val="00D2427D"/>
    <w:rsid w:val="00D260B6"/>
    <w:rsid w:val="00D26E90"/>
    <w:rsid w:val="00D27F2A"/>
    <w:rsid w:val="00D31B8A"/>
    <w:rsid w:val="00D353B8"/>
    <w:rsid w:val="00D372D7"/>
    <w:rsid w:val="00D425EA"/>
    <w:rsid w:val="00D429F2"/>
    <w:rsid w:val="00D47B5E"/>
    <w:rsid w:val="00D50390"/>
    <w:rsid w:val="00D52921"/>
    <w:rsid w:val="00D52A74"/>
    <w:rsid w:val="00D53B47"/>
    <w:rsid w:val="00D55038"/>
    <w:rsid w:val="00D567AC"/>
    <w:rsid w:val="00D57461"/>
    <w:rsid w:val="00D6017A"/>
    <w:rsid w:val="00D60612"/>
    <w:rsid w:val="00D62261"/>
    <w:rsid w:val="00D7117C"/>
    <w:rsid w:val="00D728DC"/>
    <w:rsid w:val="00D74425"/>
    <w:rsid w:val="00D74577"/>
    <w:rsid w:val="00D74F56"/>
    <w:rsid w:val="00D75F61"/>
    <w:rsid w:val="00D77806"/>
    <w:rsid w:val="00D8159A"/>
    <w:rsid w:val="00D86459"/>
    <w:rsid w:val="00D905EB"/>
    <w:rsid w:val="00D94DB0"/>
    <w:rsid w:val="00D9620C"/>
    <w:rsid w:val="00D97C62"/>
    <w:rsid w:val="00DA2570"/>
    <w:rsid w:val="00DA3622"/>
    <w:rsid w:val="00DA3F5D"/>
    <w:rsid w:val="00DA522E"/>
    <w:rsid w:val="00DA6267"/>
    <w:rsid w:val="00DB2A9E"/>
    <w:rsid w:val="00DB398D"/>
    <w:rsid w:val="00DB48AB"/>
    <w:rsid w:val="00DB4CBB"/>
    <w:rsid w:val="00DC1589"/>
    <w:rsid w:val="00DC2B11"/>
    <w:rsid w:val="00DD1ECC"/>
    <w:rsid w:val="00DD32D7"/>
    <w:rsid w:val="00DD38FB"/>
    <w:rsid w:val="00DD42DD"/>
    <w:rsid w:val="00DD5B70"/>
    <w:rsid w:val="00DD5F0A"/>
    <w:rsid w:val="00DD61A9"/>
    <w:rsid w:val="00DD79AD"/>
    <w:rsid w:val="00DE0055"/>
    <w:rsid w:val="00DE075F"/>
    <w:rsid w:val="00DE129C"/>
    <w:rsid w:val="00DE4F1D"/>
    <w:rsid w:val="00DE7FE6"/>
    <w:rsid w:val="00DF1A65"/>
    <w:rsid w:val="00DF1F90"/>
    <w:rsid w:val="00DF56A1"/>
    <w:rsid w:val="00DF663D"/>
    <w:rsid w:val="00DF6BBE"/>
    <w:rsid w:val="00DF7EA6"/>
    <w:rsid w:val="00E01ADD"/>
    <w:rsid w:val="00E0392E"/>
    <w:rsid w:val="00E05E2E"/>
    <w:rsid w:val="00E06E6C"/>
    <w:rsid w:val="00E0758D"/>
    <w:rsid w:val="00E10638"/>
    <w:rsid w:val="00E11DF1"/>
    <w:rsid w:val="00E14909"/>
    <w:rsid w:val="00E20513"/>
    <w:rsid w:val="00E2123A"/>
    <w:rsid w:val="00E228C8"/>
    <w:rsid w:val="00E22CA5"/>
    <w:rsid w:val="00E22F2E"/>
    <w:rsid w:val="00E2350B"/>
    <w:rsid w:val="00E23686"/>
    <w:rsid w:val="00E237B0"/>
    <w:rsid w:val="00E240AA"/>
    <w:rsid w:val="00E25A94"/>
    <w:rsid w:val="00E27019"/>
    <w:rsid w:val="00E30F09"/>
    <w:rsid w:val="00E3142D"/>
    <w:rsid w:val="00E3167B"/>
    <w:rsid w:val="00E31C0B"/>
    <w:rsid w:val="00E33D90"/>
    <w:rsid w:val="00E34083"/>
    <w:rsid w:val="00E361F3"/>
    <w:rsid w:val="00E37014"/>
    <w:rsid w:val="00E370C0"/>
    <w:rsid w:val="00E37D99"/>
    <w:rsid w:val="00E40837"/>
    <w:rsid w:val="00E41BD0"/>
    <w:rsid w:val="00E43E81"/>
    <w:rsid w:val="00E46BCC"/>
    <w:rsid w:val="00E46F47"/>
    <w:rsid w:val="00E47866"/>
    <w:rsid w:val="00E519AC"/>
    <w:rsid w:val="00E52C5B"/>
    <w:rsid w:val="00E549AB"/>
    <w:rsid w:val="00E55C60"/>
    <w:rsid w:val="00E569A4"/>
    <w:rsid w:val="00E57AA7"/>
    <w:rsid w:val="00E60DCB"/>
    <w:rsid w:val="00E643D2"/>
    <w:rsid w:val="00E64B5F"/>
    <w:rsid w:val="00E66DB9"/>
    <w:rsid w:val="00E71A0C"/>
    <w:rsid w:val="00E71F03"/>
    <w:rsid w:val="00E721BC"/>
    <w:rsid w:val="00E77EF7"/>
    <w:rsid w:val="00E861C3"/>
    <w:rsid w:val="00E86DDE"/>
    <w:rsid w:val="00E9131D"/>
    <w:rsid w:val="00E924C9"/>
    <w:rsid w:val="00EA048F"/>
    <w:rsid w:val="00EA36E0"/>
    <w:rsid w:val="00EA3BFC"/>
    <w:rsid w:val="00EA5A21"/>
    <w:rsid w:val="00EB0D84"/>
    <w:rsid w:val="00EB240B"/>
    <w:rsid w:val="00EB36DC"/>
    <w:rsid w:val="00EB6A98"/>
    <w:rsid w:val="00EC4DFF"/>
    <w:rsid w:val="00EC530A"/>
    <w:rsid w:val="00ED0E5D"/>
    <w:rsid w:val="00ED35EC"/>
    <w:rsid w:val="00ED7355"/>
    <w:rsid w:val="00EE0A18"/>
    <w:rsid w:val="00EE1161"/>
    <w:rsid w:val="00EE3CE8"/>
    <w:rsid w:val="00EE5A13"/>
    <w:rsid w:val="00EE6D8C"/>
    <w:rsid w:val="00EF2B53"/>
    <w:rsid w:val="00EF42F4"/>
    <w:rsid w:val="00EF5653"/>
    <w:rsid w:val="00EF567A"/>
    <w:rsid w:val="00EF5EA1"/>
    <w:rsid w:val="00EF6350"/>
    <w:rsid w:val="00EF6B15"/>
    <w:rsid w:val="00EF777E"/>
    <w:rsid w:val="00F0128B"/>
    <w:rsid w:val="00F0135D"/>
    <w:rsid w:val="00F01940"/>
    <w:rsid w:val="00F0463E"/>
    <w:rsid w:val="00F05671"/>
    <w:rsid w:val="00F05DE9"/>
    <w:rsid w:val="00F06D3B"/>
    <w:rsid w:val="00F07EBC"/>
    <w:rsid w:val="00F10ABD"/>
    <w:rsid w:val="00F11A9B"/>
    <w:rsid w:val="00F14259"/>
    <w:rsid w:val="00F163DA"/>
    <w:rsid w:val="00F21636"/>
    <w:rsid w:val="00F241FF"/>
    <w:rsid w:val="00F26A24"/>
    <w:rsid w:val="00F26D95"/>
    <w:rsid w:val="00F277DE"/>
    <w:rsid w:val="00F27920"/>
    <w:rsid w:val="00F32431"/>
    <w:rsid w:val="00F35F79"/>
    <w:rsid w:val="00F36912"/>
    <w:rsid w:val="00F36C3F"/>
    <w:rsid w:val="00F4120B"/>
    <w:rsid w:val="00F43088"/>
    <w:rsid w:val="00F45983"/>
    <w:rsid w:val="00F47151"/>
    <w:rsid w:val="00F55E19"/>
    <w:rsid w:val="00F56322"/>
    <w:rsid w:val="00F60A60"/>
    <w:rsid w:val="00F66FA6"/>
    <w:rsid w:val="00F67D97"/>
    <w:rsid w:val="00F71A0D"/>
    <w:rsid w:val="00F73358"/>
    <w:rsid w:val="00F76724"/>
    <w:rsid w:val="00F76FBC"/>
    <w:rsid w:val="00F77102"/>
    <w:rsid w:val="00F8197C"/>
    <w:rsid w:val="00F84392"/>
    <w:rsid w:val="00F862D4"/>
    <w:rsid w:val="00F86A63"/>
    <w:rsid w:val="00F90FB6"/>
    <w:rsid w:val="00F91CE3"/>
    <w:rsid w:val="00F9349E"/>
    <w:rsid w:val="00FA4134"/>
    <w:rsid w:val="00FA5C41"/>
    <w:rsid w:val="00FC66BF"/>
    <w:rsid w:val="00FD0102"/>
    <w:rsid w:val="00FD0825"/>
    <w:rsid w:val="00FD0B0E"/>
    <w:rsid w:val="00FD0F9A"/>
    <w:rsid w:val="00FD220B"/>
    <w:rsid w:val="00FD2815"/>
    <w:rsid w:val="00FD3AF3"/>
    <w:rsid w:val="00FE028F"/>
    <w:rsid w:val="00FE05CA"/>
    <w:rsid w:val="00FE10F4"/>
    <w:rsid w:val="00FE1160"/>
    <w:rsid w:val="00FE1BA5"/>
    <w:rsid w:val="00FE1E36"/>
    <w:rsid w:val="00FE382B"/>
    <w:rsid w:val="00FE5B6A"/>
    <w:rsid w:val="00FF0A83"/>
    <w:rsid w:val="00FF0CB6"/>
    <w:rsid w:val="00FF4006"/>
    <w:rsid w:val="00FF485C"/>
    <w:rsid w:val="00FF5677"/>
    <w:rsid w:val="00FF67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allowoverlap="f" fill="f" fillcolor="white" stroke="f">
      <v:fill color="white" on="f"/>
      <v:stroke on="f"/>
    </o:shapedefaults>
    <o:shapelayout v:ext="edit">
      <o:idmap v:ext="edit" data="1"/>
    </o:shapelayout>
  </w:shapeDefaults>
  <w:decimalSymbol w:val="."/>
  <w:listSeparator w:val=","/>
  <w14:docId w14:val="213C2013"/>
  <w15:docId w15:val="{AA3813B1-5590-49EC-8DBF-04132ABA4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102132"/>
    <w:pPr>
      <w:keepNext/>
      <w:spacing w:line="480" w:lineRule="auto"/>
      <w:jc w:val="center"/>
      <w:outlineLvl w:val="0"/>
    </w:pPr>
    <w:rPr>
      <w:rFonts w:ascii="Arial" w:hAnsi="Arial" w:cs="Arial"/>
      <w:b/>
      <w:sz w:val="20"/>
      <w:szCs w:val="20"/>
    </w:rPr>
  </w:style>
  <w:style w:type="paragraph" w:styleId="Heading2">
    <w:name w:val="heading 2"/>
    <w:basedOn w:val="Normal"/>
    <w:next w:val="Normal"/>
    <w:link w:val="Heading2Char"/>
    <w:uiPriority w:val="9"/>
    <w:semiHidden/>
    <w:unhideWhenUsed/>
    <w:qFormat/>
    <w:rsid w:val="00FD2815"/>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1B0636"/>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pPr>
      <w:spacing w:before="100" w:beforeAutospacing="1" w:after="100" w:afterAutospacing="1"/>
    </w:pPr>
  </w:style>
  <w:style w:type="character" w:styleId="Strong">
    <w:name w:val="Strong"/>
    <w:uiPriority w:val="22"/>
    <w:qFormat/>
    <w:rPr>
      <w:b/>
      <w:bCs/>
    </w:rPr>
  </w:style>
  <w:style w:type="character" w:styleId="Emphasis">
    <w:name w:val="Emphasis"/>
    <w:uiPriority w:val="20"/>
    <w:qFormat/>
    <w:rPr>
      <w:i/>
      <w:iCs/>
    </w:rPr>
  </w:style>
  <w:style w:type="character" w:customStyle="1" w:styleId="Heading3Char">
    <w:name w:val="Heading 3 Char"/>
    <w:link w:val="Heading3"/>
    <w:uiPriority w:val="9"/>
    <w:rsid w:val="001B0636"/>
    <w:rPr>
      <w:b/>
      <w:bCs/>
      <w:sz w:val="27"/>
      <w:szCs w:val="27"/>
    </w:rPr>
  </w:style>
  <w:style w:type="paragraph" w:styleId="Footer">
    <w:name w:val="footer"/>
    <w:basedOn w:val="Normal"/>
    <w:uiPriority w:val="99"/>
    <w:pPr>
      <w:tabs>
        <w:tab w:val="center" w:pos="4320"/>
        <w:tab w:val="right" w:pos="8640"/>
      </w:tabs>
    </w:pPr>
  </w:style>
  <w:style w:type="character" w:styleId="PageNumber">
    <w:name w:val="page number"/>
    <w:basedOn w:val="DefaultParagraphFont"/>
    <w:semiHidden/>
  </w:style>
  <w:style w:type="character" w:styleId="Hyperlink">
    <w:name w:val="Hyperlink"/>
    <w:rPr>
      <w:color w:val="0000FF"/>
      <w:u w:val="single"/>
    </w:rPr>
  </w:style>
  <w:style w:type="paragraph" w:styleId="BalloonText">
    <w:name w:val="Balloon Text"/>
    <w:basedOn w:val="Normal"/>
    <w:semiHidden/>
    <w:rPr>
      <w:rFonts w:ascii="Tahoma" w:hAnsi="Tahoma" w:cs="Tahoma"/>
      <w:sz w:val="16"/>
      <w:szCs w:val="16"/>
    </w:rPr>
  </w:style>
  <w:style w:type="character" w:styleId="CommentReference">
    <w:name w:val="annotation reference"/>
    <w:uiPriority w:val="99"/>
    <w:semiHidden/>
    <w:rPr>
      <w:sz w:val="16"/>
      <w:szCs w:val="16"/>
    </w:rPr>
  </w:style>
  <w:style w:type="paragraph" w:styleId="CommentText">
    <w:name w:val="annotation text"/>
    <w:basedOn w:val="Normal"/>
    <w:link w:val="CommentTextChar"/>
    <w:uiPriority w:val="99"/>
    <w:semiHidden/>
    <w:rPr>
      <w:sz w:val="20"/>
      <w:szCs w:val="20"/>
    </w:rPr>
  </w:style>
  <w:style w:type="paragraph" w:styleId="CommentSubject">
    <w:name w:val="annotation subject"/>
    <w:basedOn w:val="CommentText"/>
    <w:next w:val="CommentText"/>
    <w:semiHidden/>
    <w:rPr>
      <w:b/>
      <w:bCs/>
    </w:rPr>
  </w:style>
  <w:style w:type="paragraph" w:styleId="Header">
    <w:name w:val="header"/>
    <w:basedOn w:val="Normal"/>
    <w:semiHidden/>
    <w:pPr>
      <w:tabs>
        <w:tab w:val="center" w:pos="4680"/>
        <w:tab w:val="right" w:pos="9360"/>
      </w:tabs>
    </w:pPr>
  </w:style>
  <w:style w:type="character" w:customStyle="1" w:styleId="HeaderChar">
    <w:name w:val="Header Char"/>
    <w:rPr>
      <w:sz w:val="24"/>
      <w:szCs w:val="24"/>
    </w:rPr>
  </w:style>
  <w:style w:type="character" w:customStyle="1" w:styleId="FooterChar">
    <w:name w:val="Footer Char"/>
    <w:uiPriority w:val="99"/>
    <w:rPr>
      <w:sz w:val="24"/>
      <w:szCs w:val="24"/>
    </w:rPr>
  </w:style>
  <w:style w:type="paragraph" w:customStyle="1" w:styleId="StyleNormalWebLeft05Right048">
    <w:name w:val="Style Normal (Web) + Left:  0.5&quot; Right:  0.48&quot;"/>
    <w:basedOn w:val="Normal"/>
    <w:pPr>
      <w:shd w:val="clear" w:color="auto" w:fill="FFFFFF"/>
      <w:ind w:left="720" w:right="684"/>
    </w:pPr>
    <w:rPr>
      <w:szCs w:val="20"/>
    </w:rPr>
  </w:style>
  <w:style w:type="paragraph" w:styleId="FootnoteText">
    <w:name w:val="footnote text"/>
    <w:basedOn w:val="Normal"/>
    <w:link w:val="FootnoteTextChar"/>
    <w:uiPriority w:val="99"/>
    <w:semiHidden/>
    <w:rPr>
      <w:sz w:val="20"/>
      <w:szCs w:val="20"/>
    </w:rPr>
  </w:style>
  <w:style w:type="character" w:styleId="FootnoteReference">
    <w:name w:val="footnote reference"/>
    <w:semiHidden/>
    <w:rPr>
      <w:vertAlign w:val="superscript"/>
    </w:rPr>
  </w:style>
  <w:style w:type="paragraph" w:styleId="Caption">
    <w:name w:val="caption"/>
    <w:basedOn w:val="Normal"/>
    <w:next w:val="Normal"/>
    <w:qFormat/>
    <w:rPr>
      <w:b/>
      <w:bCs/>
      <w:sz w:val="20"/>
      <w:szCs w:val="20"/>
    </w:rPr>
  </w:style>
  <w:style w:type="character" w:styleId="FollowedHyperlink">
    <w:name w:val="FollowedHyperlink"/>
    <w:uiPriority w:val="99"/>
    <w:semiHidden/>
    <w:unhideWhenUsed/>
    <w:rsid w:val="00B41334"/>
    <w:rPr>
      <w:color w:val="800080"/>
      <w:u w:val="single"/>
    </w:rPr>
  </w:style>
  <w:style w:type="paragraph" w:customStyle="1" w:styleId="Default">
    <w:name w:val="Default"/>
    <w:rsid w:val="005F68F2"/>
    <w:pPr>
      <w:autoSpaceDE w:val="0"/>
      <w:autoSpaceDN w:val="0"/>
      <w:adjustRightInd w:val="0"/>
    </w:pPr>
    <w:rPr>
      <w:color w:val="000000"/>
      <w:sz w:val="24"/>
      <w:szCs w:val="24"/>
    </w:rPr>
  </w:style>
  <w:style w:type="paragraph" w:styleId="ListParagraph">
    <w:name w:val="List Paragraph"/>
    <w:basedOn w:val="Normal"/>
    <w:uiPriority w:val="34"/>
    <w:qFormat/>
    <w:rsid w:val="00AF10E7"/>
    <w:pPr>
      <w:ind w:left="720"/>
      <w:contextualSpacing/>
    </w:pPr>
  </w:style>
  <w:style w:type="paragraph" w:styleId="Revision">
    <w:name w:val="Revision"/>
    <w:hidden/>
    <w:uiPriority w:val="99"/>
    <w:semiHidden/>
    <w:rsid w:val="00326AD9"/>
    <w:rPr>
      <w:sz w:val="24"/>
      <w:szCs w:val="24"/>
    </w:rPr>
  </w:style>
  <w:style w:type="character" w:customStyle="1" w:styleId="Heading1Char">
    <w:name w:val="Heading 1 Char"/>
    <w:basedOn w:val="DefaultParagraphFont"/>
    <w:link w:val="Heading1"/>
    <w:uiPriority w:val="9"/>
    <w:rsid w:val="00102132"/>
    <w:rPr>
      <w:rFonts w:ascii="Arial" w:hAnsi="Arial" w:cs="Arial"/>
      <w:b/>
    </w:rPr>
  </w:style>
  <w:style w:type="table" w:styleId="TableGrid">
    <w:name w:val="Table Grid"/>
    <w:basedOn w:val="TableNormal"/>
    <w:uiPriority w:val="59"/>
    <w:rsid w:val="001E29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84260"/>
    <w:rPr>
      <w:color w:val="808080"/>
    </w:rPr>
  </w:style>
  <w:style w:type="paragraph" w:styleId="EndnoteText">
    <w:name w:val="endnote text"/>
    <w:basedOn w:val="Normal"/>
    <w:link w:val="EndnoteTextChar"/>
    <w:uiPriority w:val="99"/>
    <w:semiHidden/>
    <w:unhideWhenUsed/>
    <w:rsid w:val="00EF567A"/>
    <w:rPr>
      <w:sz w:val="20"/>
      <w:szCs w:val="20"/>
    </w:rPr>
  </w:style>
  <w:style w:type="character" w:customStyle="1" w:styleId="EndnoteTextChar">
    <w:name w:val="Endnote Text Char"/>
    <w:basedOn w:val="DefaultParagraphFont"/>
    <w:link w:val="EndnoteText"/>
    <w:uiPriority w:val="99"/>
    <w:semiHidden/>
    <w:rsid w:val="00EF567A"/>
  </w:style>
  <w:style w:type="character" w:styleId="EndnoteReference">
    <w:name w:val="endnote reference"/>
    <w:basedOn w:val="DefaultParagraphFont"/>
    <w:uiPriority w:val="99"/>
    <w:semiHidden/>
    <w:unhideWhenUsed/>
    <w:rsid w:val="00EF567A"/>
    <w:rPr>
      <w:vertAlign w:val="superscript"/>
    </w:rPr>
  </w:style>
  <w:style w:type="paragraph" w:customStyle="1" w:styleId="EndNoteBibliographyTitle">
    <w:name w:val="EndNote Bibliography Title"/>
    <w:basedOn w:val="Normal"/>
    <w:link w:val="EndNoteBibliographyTitle0"/>
    <w:rsid w:val="00714206"/>
    <w:pPr>
      <w:jc w:val="center"/>
    </w:pPr>
    <w:rPr>
      <w:noProof/>
    </w:rPr>
  </w:style>
  <w:style w:type="character" w:customStyle="1" w:styleId="EndNoteBibliographyTitle0">
    <w:name w:val="EndNote Bibliography Title 字符"/>
    <w:basedOn w:val="DefaultParagraphFont"/>
    <w:link w:val="EndNoteBibliographyTitle"/>
    <w:rsid w:val="00714206"/>
    <w:rPr>
      <w:noProof/>
      <w:sz w:val="24"/>
      <w:szCs w:val="24"/>
    </w:rPr>
  </w:style>
  <w:style w:type="paragraph" w:customStyle="1" w:styleId="EndNoteBibliography">
    <w:name w:val="EndNote Bibliography"/>
    <w:basedOn w:val="Normal"/>
    <w:link w:val="EndNoteBibliography0"/>
    <w:rsid w:val="00714206"/>
    <w:rPr>
      <w:noProof/>
    </w:rPr>
  </w:style>
  <w:style w:type="character" w:customStyle="1" w:styleId="EndNoteBibliography0">
    <w:name w:val="EndNote Bibliography 字符"/>
    <w:basedOn w:val="DefaultParagraphFont"/>
    <w:link w:val="EndNoteBibliography"/>
    <w:rsid w:val="00714206"/>
    <w:rPr>
      <w:noProof/>
      <w:sz w:val="24"/>
      <w:szCs w:val="24"/>
    </w:rPr>
  </w:style>
  <w:style w:type="character" w:styleId="UnresolvedMention">
    <w:name w:val="Unresolved Mention"/>
    <w:basedOn w:val="DefaultParagraphFont"/>
    <w:uiPriority w:val="99"/>
    <w:semiHidden/>
    <w:unhideWhenUsed/>
    <w:rsid w:val="00803396"/>
    <w:rPr>
      <w:color w:val="605E5C"/>
      <w:shd w:val="clear" w:color="auto" w:fill="E1DFDD"/>
    </w:rPr>
  </w:style>
  <w:style w:type="character" w:customStyle="1" w:styleId="Heading2Char">
    <w:name w:val="Heading 2 Char"/>
    <w:basedOn w:val="DefaultParagraphFont"/>
    <w:link w:val="Heading2"/>
    <w:uiPriority w:val="9"/>
    <w:semiHidden/>
    <w:rsid w:val="00FD2815"/>
    <w:rPr>
      <w:rFonts w:asciiTheme="majorHAnsi" w:eastAsiaTheme="majorEastAsia" w:hAnsiTheme="majorHAnsi" w:cstheme="majorBidi"/>
      <w:color w:val="365F91" w:themeColor="accent1" w:themeShade="BF"/>
      <w:sz w:val="26"/>
      <w:szCs w:val="26"/>
    </w:rPr>
  </w:style>
  <w:style w:type="character" w:customStyle="1" w:styleId="ff2">
    <w:name w:val="ff2"/>
    <w:basedOn w:val="DefaultParagraphFont"/>
    <w:rsid w:val="00E46BCC"/>
  </w:style>
  <w:style w:type="character" w:customStyle="1" w:styleId="a">
    <w:name w:val="_"/>
    <w:basedOn w:val="DefaultParagraphFont"/>
    <w:rsid w:val="00E46BCC"/>
  </w:style>
  <w:style w:type="character" w:customStyle="1" w:styleId="ffb">
    <w:name w:val="ffb"/>
    <w:basedOn w:val="DefaultParagraphFont"/>
    <w:rsid w:val="00E46BCC"/>
  </w:style>
  <w:style w:type="character" w:customStyle="1" w:styleId="fontstyle01">
    <w:name w:val="fontstyle01"/>
    <w:basedOn w:val="DefaultParagraphFont"/>
    <w:rsid w:val="003A11B2"/>
    <w:rPr>
      <w:rFonts w:ascii="CMR17" w:hAnsi="CMR17" w:hint="default"/>
      <w:b w:val="0"/>
      <w:bCs w:val="0"/>
      <w:i w:val="0"/>
      <w:iCs w:val="0"/>
      <w:color w:val="000000"/>
      <w:sz w:val="50"/>
      <w:szCs w:val="50"/>
    </w:rPr>
  </w:style>
  <w:style w:type="character" w:customStyle="1" w:styleId="FootnoteTextChar">
    <w:name w:val="Footnote Text Char"/>
    <w:basedOn w:val="DefaultParagraphFont"/>
    <w:link w:val="FootnoteText"/>
    <w:uiPriority w:val="99"/>
    <w:semiHidden/>
    <w:rsid w:val="003A11B2"/>
  </w:style>
  <w:style w:type="character" w:customStyle="1" w:styleId="CommentTextChar">
    <w:name w:val="Comment Text Char"/>
    <w:basedOn w:val="DefaultParagraphFont"/>
    <w:link w:val="CommentText"/>
    <w:uiPriority w:val="99"/>
    <w:semiHidden/>
    <w:rsid w:val="00FE5B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63688">
      <w:bodyDiv w:val="1"/>
      <w:marLeft w:val="0"/>
      <w:marRight w:val="0"/>
      <w:marTop w:val="0"/>
      <w:marBottom w:val="0"/>
      <w:divBdr>
        <w:top w:val="none" w:sz="0" w:space="0" w:color="auto"/>
        <w:left w:val="none" w:sz="0" w:space="0" w:color="auto"/>
        <w:bottom w:val="none" w:sz="0" w:space="0" w:color="auto"/>
        <w:right w:val="none" w:sz="0" w:space="0" w:color="auto"/>
      </w:divBdr>
      <w:divsChild>
        <w:div w:id="479468540">
          <w:marLeft w:val="0"/>
          <w:marRight w:val="0"/>
          <w:marTop w:val="0"/>
          <w:marBottom w:val="0"/>
          <w:divBdr>
            <w:top w:val="none" w:sz="0" w:space="0" w:color="auto"/>
            <w:left w:val="none" w:sz="0" w:space="0" w:color="auto"/>
            <w:bottom w:val="none" w:sz="0" w:space="0" w:color="auto"/>
            <w:right w:val="none" w:sz="0" w:space="0" w:color="auto"/>
          </w:divBdr>
        </w:div>
        <w:div w:id="344868272">
          <w:marLeft w:val="0"/>
          <w:marRight w:val="0"/>
          <w:marTop w:val="0"/>
          <w:marBottom w:val="0"/>
          <w:divBdr>
            <w:top w:val="none" w:sz="0" w:space="0" w:color="auto"/>
            <w:left w:val="none" w:sz="0" w:space="0" w:color="auto"/>
            <w:bottom w:val="none" w:sz="0" w:space="0" w:color="auto"/>
            <w:right w:val="none" w:sz="0" w:space="0" w:color="auto"/>
          </w:divBdr>
        </w:div>
        <w:div w:id="408232690">
          <w:marLeft w:val="0"/>
          <w:marRight w:val="0"/>
          <w:marTop w:val="0"/>
          <w:marBottom w:val="0"/>
          <w:divBdr>
            <w:top w:val="none" w:sz="0" w:space="0" w:color="auto"/>
            <w:left w:val="none" w:sz="0" w:space="0" w:color="auto"/>
            <w:bottom w:val="none" w:sz="0" w:space="0" w:color="auto"/>
            <w:right w:val="none" w:sz="0" w:space="0" w:color="auto"/>
          </w:divBdr>
        </w:div>
        <w:div w:id="1027802129">
          <w:marLeft w:val="0"/>
          <w:marRight w:val="0"/>
          <w:marTop w:val="0"/>
          <w:marBottom w:val="0"/>
          <w:divBdr>
            <w:top w:val="none" w:sz="0" w:space="0" w:color="auto"/>
            <w:left w:val="none" w:sz="0" w:space="0" w:color="auto"/>
            <w:bottom w:val="none" w:sz="0" w:space="0" w:color="auto"/>
            <w:right w:val="none" w:sz="0" w:space="0" w:color="auto"/>
          </w:divBdr>
        </w:div>
        <w:div w:id="362249502">
          <w:marLeft w:val="0"/>
          <w:marRight w:val="0"/>
          <w:marTop w:val="0"/>
          <w:marBottom w:val="0"/>
          <w:divBdr>
            <w:top w:val="none" w:sz="0" w:space="0" w:color="auto"/>
            <w:left w:val="none" w:sz="0" w:space="0" w:color="auto"/>
            <w:bottom w:val="none" w:sz="0" w:space="0" w:color="auto"/>
            <w:right w:val="none" w:sz="0" w:space="0" w:color="auto"/>
          </w:divBdr>
        </w:div>
        <w:div w:id="548146868">
          <w:marLeft w:val="0"/>
          <w:marRight w:val="0"/>
          <w:marTop w:val="0"/>
          <w:marBottom w:val="0"/>
          <w:divBdr>
            <w:top w:val="none" w:sz="0" w:space="0" w:color="auto"/>
            <w:left w:val="none" w:sz="0" w:space="0" w:color="auto"/>
            <w:bottom w:val="none" w:sz="0" w:space="0" w:color="auto"/>
            <w:right w:val="none" w:sz="0" w:space="0" w:color="auto"/>
          </w:divBdr>
        </w:div>
        <w:div w:id="501168432">
          <w:marLeft w:val="0"/>
          <w:marRight w:val="0"/>
          <w:marTop w:val="0"/>
          <w:marBottom w:val="0"/>
          <w:divBdr>
            <w:top w:val="none" w:sz="0" w:space="0" w:color="auto"/>
            <w:left w:val="none" w:sz="0" w:space="0" w:color="auto"/>
            <w:bottom w:val="none" w:sz="0" w:space="0" w:color="auto"/>
            <w:right w:val="none" w:sz="0" w:space="0" w:color="auto"/>
          </w:divBdr>
        </w:div>
        <w:div w:id="2073000698">
          <w:marLeft w:val="0"/>
          <w:marRight w:val="0"/>
          <w:marTop w:val="0"/>
          <w:marBottom w:val="0"/>
          <w:divBdr>
            <w:top w:val="none" w:sz="0" w:space="0" w:color="auto"/>
            <w:left w:val="none" w:sz="0" w:space="0" w:color="auto"/>
            <w:bottom w:val="none" w:sz="0" w:space="0" w:color="auto"/>
            <w:right w:val="none" w:sz="0" w:space="0" w:color="auto"/>
          </w:divBdr>
        </w:div>
        <w:div w:id="1859192732">
          <w:marLeft w:val="0"/>
          <w:marRight w:val="0"/>
          <w:marTop w:val="0"/>
          <w:marBottom w:val="0"/>
          <w:divBdr>
            <w:top w:val="none" w:sz="0" w:space="0" w:color="auto"/>
            <w:left w:val="none" w:sz="0" w:space="0" w:color="auto"/>
            <w:bottom w:val="none" w:sz="0" w:space="0" w:color="auto"/>
            <w:right w:val="none" w:sz="0" w:space="0" w:color="auto"/>
          </w:divBdr>
        </w:div>
        <w:div w:id="97415686">
          <w:marLeft w:val="0"/>
          <w:marRight w:val="0"/>
          <w:marTop w:val="0"/>
          <w:marBottom w:val="0"/>
          <w:divBdr>
            <w:top w:val="none" w:sz="0" w:space="0" w:color="auto"/>
            <w:left w:val="none" w:sz="0" w:space="0" w:color="auto"/>
            <w:bottom w:val="none" w:sz="0" w:space="0" w:color="auto"/>
            <w:right w:val="none" w:sz="0" w:space="0" w:color="auto"/>
          </w:divBdr>
        </w:div>
        <w:div w:id="109054788">
          <w:marLeft w:val="0"/>
          <w:marRight w:val="0"/>
          <w:marTop w:val="0"/>
          <w:marBottom w:val="0"/>
          <w:divBdr>
            <w:top w:val="none" w:sz="0" w:space="0" w:color="auto"/>
            <w:left w:val="none" w:sz="0" w:space="0" w:color="auto"/>
            <w:bottom w:val="none" w:sz="0" w:space="0" w:color="auto"/>
            <w:right w:val="none" w:sz="0" w:space="0" w:color="auto"/>
          </w:divBdr>
        </w:div>
        <w:div w:id="966394408">
          <w:marLeft w:val="0"/>
          <w:marRight w:val="0"/>
          <w:marTop w:val="0"/>
          <w:marBottom w:val="0"/>
          <w:divBdr>
            <w:top w:val="none" w:sz="0" w:space="0" w:color="auto"/>
            <w:left w:val="none" w:sz="0" w:space="0" w:color="auto"/>
            <w:bottom w:val="none" w:sz="0" w:space="0" w:color="auto"/>
            <w:right w:val="none" w:sz="0" w:space="0" w:color="auto"/>
          </w:divBdr>
        </w:div>
        <w:div w:id="904412817">
          <w:marLeft w:val="0"/>
          <w:marRight w:val="0"/>
          <w:marTop w:val="0"/>
          <w:marBottom w:val="0"/>
          <w:divBdr>
            <w:top w:val="none" w:sz="0" w:space="0" w:color="auto"/>
            <w:left w:val="none" w:sz="0" w:space="0" w:color="auto"/>
            <w:bottom w:val="none" w:sz="0" w:space="0" w:color="auto"/>
            <w:right w:val="none" w:sz="0" w:space="0" w:color="auto"/>
          </w:divBdr>
        </w:div>
        <w:div w:id="1226143998">
          <w:marLeft w:val="0"/>
          <w:marRight w:val="0"/>
          <w:marTop w:val="0"/>
          <w:marBottom w:val="0"/>
          <w:divBdr>
            <w:top w:val="none" w:sz="0" w:space="0" w:color="auto"/>
            <w:left w:val="none" w:sz="0" w:space="0" w:color="auto"/>
            <w:bottom w:val="none" w:sz="0" w:space="0" w:color="auto"/>
            <w:right w:val="none" w:sz="0" w:space="0" w:color="auto"/>
          </w:divBdr>
        </w:div>
        <w:div w:id="1599175957">
          <w:marLeft w:val="0"/>
          <w:marRight w:val="0"/>
          <w:marTop w:val="0"/>
          <w:marBottom w:val="0"/>
          <w:divBdr>
            <w:top w:val="none" w:sz="0" w:space="0" w:color="auto"/>
            <w:left w:val="none" w:sz="0" w:space="0" w:color="auto"/>
            <w:bottom w:val="none" w:sz="0" w:space="0" w:color="auto"/>
            <w:right w:val="none" w:sz="0" w:space="0" w:color="auto"/>
          </w:divBdr>
        </w:div>
        <w:div w:id="988174687">
          <w:marLeft w:val="0"/>
          <w:marRight w:val="0"/>
          <w:marTop w:val="0"/>
          <w:marBottom w:val="0"/>
          <w:divBdr>
            <w:top w:val="none" w:sz="0" w:space="0" w:color="auto"/>
            <w:left w:val="none" w:sz="0" w:space="0" w:color="auto"/>
            <w:bottom w:val="none" w:sz="0" w:space="0" w:color="auto"/>
            <w:right w:val="none" w:sz="0" w:space="0" w:color="auto"/>
          </w:divBdr>
        </w:div>
        <w:div w:id="861625008">
          <w:marLeft w:val="0"/>
          <w:marRight w:val="0"/>
          <w:marTop w:val="0"/>
          <w:marBottom w:val="0"/>
          <w:divBdr>
            <w:top w:val="none" w:sz="0" w:space="0" w:color="auto"/>
            <w:left w:val="none" w:sz="0" w:space="0" w:color="auto"/>
            <w:bottom w:val="none" w:sz="0" w:space="0" w:color="auto"/>
            <w:right w:val="none" w:sz="0" w:space="0" w:color="auto"/>
          </w:divBdr>
        </w:div>
        <w:div w:id="601105798">
          <w:marLeft w:val="0"/>
          <w:marRight w:val="0"/>
          <w:marTop w:val="0"/>
          <w:marBottom w:val="0"/>
          <w:divBdr>
            <w:top w:val="none" w:sz="0" w:space="0" w:color="auto"/>
            <w:left w:val="none" w:sz="0" w:space="0" w:color="auto"/>
            <w:bottom w:val="none" w:sz="0" w:space="0" w:color="auto"/>
            <w:right w:val="none" w:sz="0" w:space="0" w:color="auto"/>
          </w:divBdr>
        </w:div>
        <w:div w:id="418137624">
          <w:marLeft w:val="0"/>
          <w:marRight w:val="0"/>
          <w:marTop w:val="0"/>
          <w:marBottom w:val="0"/>
          <w:divBdr>
            <w:top w:val="none" w:sz="0" w:space="0" w:color="auto"/>
            <w:left w:val="none" w:sz="0" w:space="0" w:color="auto"/>
            <w:bottom w:val="none" w:sz="0" w:space="0" w:color="auto"/>
            <w:right w:val="none" w:sz="0" w:space="0" w:color="auto"/>
          </w:divBdr>
        </w:div>
        <w:div w:id="594747482">
          <w:marLeft w:val="0"/>
          <w:marRight w:val="0"/>
          <w:marTop w:val="0"/>
          <w:marBottom w:val="0"/>
          <w:divBdr>
            <w:top w:val="none" w:sz="0" w:space="0" w:color="auto"/>
            <w:left w:val="none" w:sz="0" w:space="0" w:color="auto"/>
            <w:bottom w:val="none" w:sz="0" w:space="0" w:color="auto"/>
            <w:right w:val="none" w:sz="0" w:space="0" w:color="auto"/>
          </w:divBdr>
        </w:div>
        <w:div w:id="598371400">
          <w:marLeft w:val="0"/>
          <w:marRight w:val="0"/>
          <w:marTop w:val="0"/>
          <w:marBottom w:val="0"/>
          <w:divBdr>
            <w:top w:val="none" w:sz="0" w:space="0" w:color="auto"/>
            <w:left w:val="none" w:sz="0" w:space="0" w:color="auto"/>
            <w:bottom w:val="none" w:sz="0" w:space="0" w:color="auto"/>
            <w:right w:val="none" w:sz="0" w:space="0" w:color="auto"/>
          </w:divBdr>
        </w:div>
        <w:div w:id="633563563">
          <w:marLeft w:val="0"/>
          <w:marRight w:val="0"/>
          <w:marTop w:val="0"/>
          <w:marBottom w:val="0"/>
          <w:divBdr>
            <w:top w:val="none" w:sz="0" w:space="0" w:color="auto"/>
            <w:left w:val="none" w:sz="0" w:space="0" w:color="auto"/>
            <w:bottom w:val="none" w:sz="0" w:space="0" w:color="auto"/>
            <w:right w:val="none" w:sz="0" w:space="0" w:color="auto"/>
          </w:divBdr>
        </w:div>
        <w:div w:id="2142842568">
          <w:marLeft w:val="0"/>
          <w:marRight w:val="0"/>
          <w:marTop w:val="0"/>
          <w:marBottom w:val="0"/>
          <w:divBdr>
            <w:top w:val="none" w:sz="0" w:space="0" w:color="auto"/>
            <w:left w:val="none" w:sz="0" w:space="0" w:color="auto"/>
            <w:bottom w:val="none" w:sz="0" w:space="0" w:color="auto"/>
            <w:right w:val="none" w:sz="0" w:space="0" w:color="auto"/>
          </w:divBdr>
        </w:div>
        <w:div w:id="834802484">
          <w:marLeft w:val="0"/>
          <w:marRight w:val="0"/>
          <w:marTop w:val="0"/>
          <w:marBottom w:val="0"/>
          <w:divBdr>
            <w:top w:val="none" w:sz="0" w:space="0" w:color="auto"/>
            <w:left w:val="none" w:sz="0" w:space="0" w:color="auto"/>
            <w:bottom w:val="none" w:sz="0" w:space="0" w:color="auto"/>
            <w:right w:val="none" w:sz="0" w:space="0" w:color="auto"/>
          </w:divBdr>
        </w:div>
        <w:div w:id="859663818">
          <w:marLeft w:val="0"/>
          <w:marRight w:val="0"/>
          <w:marTop w:val="0"/>
          <w:marBottom w:val="0"/>
          <w:divBdr>
            <w:top w:val="none" w:sz="0" w:space="0" w:color="auto"/>
            <w:left w:val="none" w:sz="0" w:space="0" w:color="auto"/>
            <w:bottom w:val="none" w:sz="0" w:space="0" w:color="auto"/>
            <w:right w:val="none" w:sz="0" w:space="0" w:color="auto"/>
          </w:divBdr>
        </w:div>
        <w:div w:id="135296047">
          <w:marLeft w:val="0"/>
          <w:marRight w:val="0"/>
          <w:marTop w:val="0"/>
          <w:marBottom w:val="0"/>
          <w:divBdr>
            <w:top w:val="none" w:sz="0" w:space="0" w:color="auto"/>
            <w:left w:val="none" w:sz="0" w:space="0" w:color="auto"/>
            <w:bottom w:val="none" w:sz="0" w:space="0" w:color="auto"/>
            <w:right w:val="none" w:sz="0" w:space="0" w:color="auto"/>
          </w:divBdr>
        </w:div>
        <w:div w:id="1566186679">
          <w:marLeft w:val="0"/>
          <w:marRight w:val="0"/>
          <w:marTop w:val="0"/>
          <w:marBottom w:val="0"/>
          <w:divBdr>
            <w:top w:val="none" w:sz="0" w:space="0" w:color="auto"/>
            <w:left w:val="none" w:sz="0" w:space="0" w:color="auto"/>
            <w:bottom w:val="none" w:sz="0" w:space="0" w:color="auto"/>
            <w:right w:val="none" w:sz="0" w:space="0" w:color="auto"/>
          </w:divBdr>
        </w:div>
        <w:div w:id="826478229">
          <w:marLeft w:val="0"/>
          <w:marRight w:val="0"/>
          <w:marTop w:val="0"/>
          <w:marBottom w:val="0"/>
          <w:divBdr>
            <w:top w:val="none" w:sz="0" w:space="0" w:color="auto"/>
            <w:left w:val="none" w:sz="0" w:space="0" w:color="auto"/>
            <w:bottom w:val="none" w:sz="0" w:space="0" w:color="auto"/>
            <w:right w:val="none" w:sz="0" w:space="0" w:color="auto"/>
          </w:divBdr>
        </w:div>
        <w:div w:id="1766344693">
          <w:marLeft w:val="0"/>
          <w:marRight w:val="0"/>
          <w:marTop w:val="0"/>
          <w:marBottom w:val="0"/>
          <w:divBdr>
            <w:top w:val="none" w:sz="0" w:space="0" w:color="auto"/>
            <w:left w:val="none" w:sz="0" w:space="0" w:color="auto"/>
            <w:bottom w:val="none" w:sz="0" w:space="0" w:color="auto"/>
            <w:right w:val="none" w:sz="0" w:space="0" w:color="auto"/>
          </w:divBdr>
        </w:div>
        <w:div w:id="338312366">
          <w:marLeft w:val="0"/>
          <w:marRight w:val="0"/>
          <w:marTop w:val="0"/>
          <w:marBottom w:val="0"/>
          <w:divBdr>
            <w:top w:val="none" w:sz="0" w:space="0" w:color="auto"/>
            <w:left w:val="none" w:sz="0" w:space="0" w:color="auto"/>
            <w:bottom w:val="none" w:sz="0" w:space="0" w:color="auto"/>
            <w:right w:val="none" w:sz="0" w:space="0" w:color="auto"/>
          </w:divBdr>
        </w:div>
        <w:div w:id="1907450819">
          <w:marLeft w:val="0"/>
          <w:marRight w:val="0"/>
          <w:marTop w:val="0"/>
          <w:marBottom w:val="0"/>
          <w:divBdr>
            <w:top w:val="none" w:sz="0" w:space="0" w:color="auto"/>
            <w:left w:val="none" w:sz="0" w:space="0" w:color="auto"/>
            <w:bottom w:val="none" w:sz="0" w:space="0" w:color="auto"/>
            <w:right w:val="none" w:sz="0" w:space="0" w:color="auto"/>
          </w:divBdr>
        </w:div>
        <w:div w:id="1525821909">
          <w:marLeft w:val="0"/>
          <w:marRight w:val="0"/>
          <w:marTop w:val="0"/>
          <w:marBottom w:val="0"/>
          <w:divBdr>
            <w:top w:val="none" w:sz="0" w:space="0" w:color="auto"/>
            <w:left w:val="none" w:sz="0" w:space="0" w:color="auto"/>
            <w:bottom w:val="none" w:sz="0" w:space="0" w:color="auto"/>
            <w:right w:val="none" w:sz="0" w:space="0" w:color="auto"/>
          </w:divBdr>
        </w:div>
        <w:div w:id="1588462225">
          <w:marLeft w:val="0"/>
          <w:marRight w:val="0"/>
          <w:marTop w:val="0"/>
          <w:marBottom w:val="0"/>
          <w:divBdr>
            <w:top w:val="none" w:sz="0" w:space="0" w:color="auto"/>
            <w:left w:val="none" w:sz="0" w:space="0" w:color="auto"/>
            <w:bottom w:val="none" w:sz="0" w:space="0" w:color="auto"/>
            <w:right w:val="none" w:sz="0" w:space="0" w:color="auto"/>
          </w:divBdr>
        </w:div>
        <w:div w:id="2033602569">
          <w:marLeft w:val="0"/>
          <w:marRight w:val="0"/>
          <w:marTop w:val="0"/>
          <w:marBottom w:val="0"/>
          <w:divBdr>
            <w:top w:val="none" w:sz="0" w:space="0" w:color="auto"/>
            <w:left w:val="none" w:sz="0" w:space="0" w:color="auto"/>
            <w:bottom w:val="none" w:sz="0" w:space="0" w:color="auto"/>
            <w:right w:val="none" w:sz="0" w:space="0" w:color="auto"/>
          </w:divBdr>
        </w:div>
        <w:div w:id="29842889">
          <w:marLeft w:val="0"/>
          <w:marRight w:val="0"/>
          <w:marTop w:val="0"/>
          <w:marBottom w:val="0"/>
          <w:divBdr>
            <w:top w:val="none" w:sz="0" w:space="0" w:color="auto"/>
            <w:left w:val="none" w:sz="0" w:space="0" w:color="auto"/>
            <w:bottom w:val="none" w:sz="0" w:space="0" w:color="auto"/>
            <w:right w:val="none" w:sz="0" w:space="0" w:color="auto"/>
          </w:divBdr>
        </w:div>
        <w:div w:id="123041479">
          <w:marLeft w:val="0"/>
          <w:marRight w:val="0"/>
          <w:marTop w:val="0"/>
          <w:marBottom w:val="0"/>
          <w:divBdr>
            <w:top w:val="none" w:sz="0" w:space="0" w:color="auto"/>
            <w:left w:val="none" w:sz="0" w:space="0" w:color="auto"/>
            <w:bottom w:val="none" w:sz="0" w:space="0" w:color="auto"/>
            <w:right w:val="none" w:sz="0" w:space="0" w:color="auto"/>
          </w:divBdr>
        </w:div>
        <w:div w:id="1424183213">
          <w:marLeft w:val="0"/>
          <w:marRight w:val="0"/>
          <w:marTop w:val="0"/>
          <w:marBottom w:val="0"/>
          <w:divBdr>
            <w:top w:val="none" w:sz="0" w:space="0" w:color="auto"/>
            <w:left w:val="none" w:sz="0" w:space="0" w:color="auto"/>
            <w:bottom w:val="none" w:sz="0" w:space="0" w:color="auto"/>
            <w:right w:val="none" w:sz="0" w:space="0" w:color="auto"/>
          </w:divBdr>
        </w:div>
        <w:div w:id="1241985553">
          <w:marLeft w:val="0"/>
          <w:marRight w:val="0"/>
          <w:marTop w:val="0"/>
          <w:marBottom w:val="0"/>
          <w:divBdr>
            <w:top w:val="none" w:sz="0" w:space="0" w:color="auto"/>
            <w:left w:val="none" w:sz="0" w:space="0" w:color="auto"/>
            <w:bottom w:val="none" w:sz="0" w:space="0" w:color="auto"/>
            <w:right w:val="none" w:sz="0" w:space="0" w:color="auto"/>
          </w:divBdr>
        </w:div>
        <w:div w:id="1450902704">
          <w:marLeft w:val="0"/>
          <w:marRight w:val="0"/>
          <w:marTop w:val="0"/>
          <w:marBottom w:val="0"/>
          <w:divBdr>
            <w:top w:val="none" w:sz="0" w:space="0" w:color="auto"/>
            <w:left w:val="none" w:sz="0" w:space="0" w:color="auto"/>
            <w:bottom w:val="none" w:sz="0" w:space="0" w:color="auto"/>
            <w:right w:val="none" w:sz="0" w:space="0" w:color="auto"/>
          </w:divBdr>
        </w:div>
        <w:div w:id="1399865667">
          <w:marLeft w:val="0"/>
          <w:marRight w:val="0"/>
          <w:marTop w:val="0"/>
          <w:marBottom w:val="0"/>
          <w:divBdr>
            <w:top w:val="none" w:sz="0" w:space="0" w:color="auto"/>
            <w:left w:val="none" w:sz="0" w:space="0" w:color="auto"/>
            <w:bottom w:val="none" w:sz="0" w:space="0" w:color="auto"/>
            <w:right w:val="none" w:sz="0" w:space="0" w:color="auto"/>
          </w:divBdr>
        </w:div>
        <w:div w:id="1261648136">
          <w:marLeft w:val="0"/>
          <w:marRight w:val="0"/>
          <w:marTop w:val="0"/>
          <w:marBottom w:val="0"/>
          <w:divBdr>
            <w:top w:val="none" w:sz="0" w:space="0" w:color="auto"/>
            <w:left w:val="none" w:sz="0" w:space="0" w:color="auto"/>
            <w:bottom w:val="none" w:sz="0" w:space="0" w:color="auto"/>
            <w:right w:val="none" w:sz="0" w:space="0" w:color="auto"/>
          </w:divBdr>
        </w:div>
        <w:div w:id="203105706">
          <w:marLeft w:val="0"/>
          <w:marRight w:val="0"/>
          <w:marTop w:val="0"/>
          <w:marBottom w:val="0"/>
          <w:divBdr>
            <w:top w:val="none" w:sz="0" w:space="0" w:color="auto"/>
            <w:left w:val="none" w:sz="0" w:space="0" w:color="auto"/>
            <w:bottom w:val="none" w:sz="0" w:space="0" w:color="auto"/>
            <w:right w:val="none" w:sz="0" w:space="0" w:color="auto"/>
          </w:divBdr>
        </w:div>
      </w:divsChild>
    </w:div>
    <w:div w:id="123499634">
      <w:bodyDiv w:val="1"/>
      <w:marLeft w:val="0"/>
      <w:marRight w:val="0"/>
      <w:marTop w:val="0"/>
      <w:marBottom w:val="0"/>
      <w:divBdr>
        <w:top w:val="none" w:sz="0" w:space="0" w:color="auto"/>
        <w:left w:val="none" w:sz="0" w:space="0" w:color="auto"/>
        <w:bottom w:val="none" w:sz="0" w:space="0" w:color="auto"/>
        <w:right w:val="none" w:sz="0" w:space="0" w:color="auto"/>
      </w:divBdr>
    </w:div>
    <w:div w:id="198787109">
      <w:bodyDiv w:val="1"/>
      <w:marLeft w:val="0"/>
      <w:marRight w:val="0"/>
      <w:marTop w:val="0"/>
      <w:marBottom w:val="0"/>
      <w:divBdr>
        <w:top w:val="none" w:sz="0" w:space="0" w:color="auto"/>
        <w:left w:val="none" w:sz="0" w:space="0" w:color="auto"/>
        <w:bottom w:val="none" w:sz="0" w:space="0" w:color="auto"/>
        <w:right w:val="none" w:sz="0" w:space="0" w:color="auto"/>
      </w:divBdr>
    </w:div>
    <w:div w:id="211501378">
      <w:bodyDiv w:val="1"/>
      <w:marLeft w:val="0"/>
      <w:marRight w:val="0"/>
      <w:marTop w:val="0"/>
      <w:marBottom w:val="0"/>
      <w:divBdr>
        <w:top w:val="none" w:sz="0" w:space="0" w:color="auto"/>
        <w:left w:val="none" w:sz="0" w:space="0" w:color="auto"/>
        <w:bottom w:val="none" w:sz="0" w:space="0" w:color="auto"/>
        <w:right w:val="none" w:sz="0" w:space="0" w:color="auto"/>
      </w:divBdr>
    </w:div>
    <w:div w:id="213125177">
      <w:bodyDiv w:val="1"/>
      <w:marLeft w:val="0"/>
      <w:marRight w:val="0"/>
      <w:marTop w:val="0"/>
      <w:marBottom w:val="0"/>
      <w:divBdr>
        <w:top w:val="none" w:sz="0" w:space="0" w:color="auto"/>
        <w:left w:val="none" w:sz="0" w:space="0" w:color="auto"/>
        <w:bottom w:val="none" w:sz="0" w:space="0" w:color="auto"/>
        <w:right w:val="none" w:sz="0" w:space="0" w:color="auto"/>
      </w:divBdr>
    </w:div>
    <w:div w:id="251738896">
      <w:bodyDiv w:val="1"/>
      <w:marLeft w:val="0"/>
      <w:marRight w:val="0"/>
      <w:marTop w:val="0"/>
      <w:marBottom w:val="0"/>
      <w:divBdr>
        <w:top w:val="none" w:sz="0" w:space="0" w:color="auto"/>
        <w:left w:val="none" w:sz="0" w:space="0" w:color="auto"/>
        <w:bottom w:val="none" w:sz="0" w:space="0" w:color="auto"/>
        <w:right w:val="none" w:sz="0" w:space="0" w:color="auto"/>
      </w:divBdr>
    </w:div>
    <w:div w:id="334185991">
      <w:bodyDiv w:val="1"/>
      <w:marLeft w:val="0"/>
      <w:marRight w:val="0"/>
      <w:marTop w:val="0"/>
      <w:marBottom w:val="0"/>
      <w:divBdr>
        <w:top w:val="none" w:sz="0" w:space="0" w:color="auto"/>
        <w:left w:val="none" w:sz="0" w:space="0" w:color="auto"/>
        <w:bottom w:val="none" w:sz="0" w:space="0" w:color="auto"/>
        <w:right w:val="none" w:sz="0" w:space="0" w:color="auto"/>
      </w:divBdr>
    </w:div>
    <w:div w:id="464855422">
      <w:bodyDiv w:val="1"/>
      <w:marLeft w:val="0"/>
      <w:marRight w:val="0"/>
      <w:marTop w:val="0"/>
      <w:marBottom w:val="0"/>
      <w:divBdr>
        <w:top w:val="none" w:sz="0" w:space="0" w:color="auto"/>
        <w:left w:val="none" w:sz="0" w:space="0" w:color="auto"/>
        <w:bottom w:val="none" w:sz="0" w:space="0" w:color="auto"/>
        <w:right w:val="none" w:sz="0" w:space="0" w:color="auto"/>
      </w:divBdr>
      <w:divsChild>
        <w:div w:id="2111508769">
          <w:marLeft w:val="0"/>
          <w:marRight w:val="0"/>
          <w:marTop w:val="0"/>
          <w:marBottom w:val="0"/>
          <w:divBdr>
            <w:top w:val="none" w:sz="0" w:space="0" w:color="auto"/>
            <w:left w:val="none" w:sz="0" w:space="0" w:color="auto"/>
            <w:bottom w:val="none" w:sz="0" w:space="0" w:color="auto"/>
            <w:right w:val="none" w:sz="0" w:space="0" w:color="auto"/>
          </w:divBdr>
        </w:div>
        <w:div w:id="643121933">
          <w:marLeft w:val="0"/>
          <w:marRight w:val="0"/>
          <w:marTop w:val="0"/>
          <w:marBottom w:val="0"/>
          <w:divBdr>
            <w:top w:val="none" w:sz="0" w:space="0" w:color="auto"/>
            <w:left w:val="none" w:sz="0" w:space="0" w:color="auto"/>
            <w:bottom w:val="none" w:sz="0" w:space="0" w:color="auto"/>
            <w:right w:val="none" w:sz="0" w:space="0" w:color="auto"/>
          </w:divBdr>
        </w:div>
        <w:div w:id="1496993695">
          <w:marLeft w:val="0"/>
          <w:marRight w:val="0"/>
          <w:marTop w:val="0"/>
          <w:marBottom w:val="0"/>
          <w:divBdr>
            <w:top w:val="none" w:sz="0" w:space="0" w:color="auto"/>
            <w:left w:val="none" w:sz="0" w:space="0" w:color="auto"/>
            <w:bottom w:val="none" w:sz="0" w:space="0" w:color="auto"/>
            <w:right w:val="none" w:sz="0" w:space="0" w:color="auto"/>
          </w:divBdr>
        </w:div>
        <w:div w:id="607809212">
          <w:marLeft w:val="0"/>
          <w:marRight w:val="0"/>
          <w:marTop w:val="0"/>
          <w:marBottom w:val="0"/>
          <w:divBdr>
            <w:top w:val="none" w:sz="0" w:space="0" w:color="auto"/>
            <w:left w:val="none" w:sz="0" w:space="0" w:color="auto"/>
            <w:bottom w:val="none" w:sz="0" w:space="0" w:color="auto"/>
            <w:right w:val="none" w:sz="0" w:space="0" w:color="auto"/>
          </w:divBdr>
        </w:div>
        <w:div w:id="1376857824">
          <w:marLeft w:val="0"/>
          <w:marRight w:val="0"/>
          <w:marTop w:val="0"/>
          <w:marBottom w:val="0"/>
          <w:divBdr>
            <w:top w:val="none" w:sz="0" w:space="0" w:color="auto"/>
            <w:left w:val="none" w:sz="0" w:space="0" w:color="auto"/>
            <w:bottom w:val="none" w:sz="0" w:space="0" w:color="auto"/>
            <w:right w:val="none" w:sz="0" w:space="0" w:color="auto"/>
          </w:divBdr>
        </w:div>
        <w:div w:id="1754470309">
          <w:marLeft w:val="0"/>
          <w:marRight w:val="0"/>
          <w:marTop w:val="0"/>
          <w:marBottom w:val="0"/>
          <w:divBdr>
            <w:top w:val="none" w:sz="0" w:space="0" w:color="auto"/>
            <w:left w:val="none" w:sz="0" w:space="0" w:color="auto"/>
            <w:bottom w:val="none" w:sz="0" w:space="0" w:color="auto"/>
            <w:right w:val="none" w:sz="0" w:space="0" w:color="auto"/>
          </w:divBdr>
        </w:div>
        <w:div w:id="797454291">
          <w:marLeft w:val="0"/>
          <w:marRight w:val="0"/>
          <w:marTop w:val="0"/>
          <w:marBottom w:val="0"/>
          <w:divBdr>
            <w:top w:val="none" w:sz="0" w:space="0" w:color="auto"/>
            <w:left w:val="none" w:sz="0" w:space="0" w:color="auto"/>
            <w:bottom w:val="none" w:sz="0" w:space="0" w:color="auto"/>
            <w:right w:val="none" w:sz="0" w:space="0" w:color="auto"/>
          </w:divBdr>
        </w:div>
        <w:div w:id="1093235063">
          <w:marLeft w:val="0"/>
          <w:marRight w:val="0"/>
          <w:marTop w:val="0"/>
          <w:marBottom w:val="0"/>
          <w:divBdr>
            <w:top w:val="none" w:sz="0" w:space="0" w:color="auto"/>
            <w:left w:val="none" w:sz="0" w:space="0" w:color="auto"/>
            <w:bottom w:val="none" w:sz="0" w:space="0" w:color="auto"/>
            <w:right w:val="none" w:sz="0" w:space="0" w:color="auto"/>
          </w:divBdr>
        </w:div>
        <w:div w:id="360324144">
          <w:marLeft w:val="0"/>
          <w:marRight w:val="0"/>
          <w:marTop w:val="0"/>
          <w:marBottom w:val="0"/>
          <w:divBdr>
            <w:top w:val="none" w:sz="0" w:space="0" w:color="auto"/>
            <w:left w:val="none" w:sz="0" w:space="0" w:color="auto"/>
            <w:bottom w:val="none" w:sz="0" w:space="0" w:color="auto"/>
            <w:right w:val="none" w:sz="0" w:space="0" w:color="auto"/>
          </w:divBdr>
        </w:div>
        <w:div w:id="2086608593">
          <w:marLeft w:val="0"/>
          <w:marRight w:val="0"/>
          <w:marTop w:val="0"/>
          <w:marBottom w:val="0"/>
          <w:divBdr>
            <w:top w:val="none" w:sz="0" w:space="0" w:color="auto"/>
            <w:left w:val="none" w:sz="0" w:space="0" w:color="auto"/>
            <w:bottom w:val="none" w:sz="0" w:space="0" w:color="auto"/>
            <w:right w:val="none" w:sz="0" w:space="0" w:color="auto"/>
          </w:divBdr>
        </w:div>
        <w:div w:id="1026951794">
          <w:marLeft w:val="0"/>
          <w:marRight w:val="0"/>
          <w:marTop w:val="0"/>
          <w:marBottom w:val="0"/>
          <w:divBdr>
            <w:top w:val="none" w:sz="0" w:space="0" w:color="auto"/>
            <w:left w:val="none" w:sz="0" w:space="0" w:color="auto"/>
            <w:bottom w:val="none" w:sz="0" w:space="0" w:color="auto"/>
            <w:right w:val="none" w:sz="0" w:space="0" w:color="auto"/>
          </w:divBdr>
        </w:div>
        <w:div w:id="1064451002">
          <w:marLeft w:val="0"/>
          <w:marRight w:val="0"/>
          <w:marTop w:val="0"/>
          <w:marBottom w:val="0"/>
          <w:divBdr>
            <w:top w:val="none" w:sz="0" w:space="0" w:color="auto"/>
            <w:left w:val="none" w:sz="0" w:space="0" w:color="auto"/>
            <w:bottom w:val="none" w:sz="0" w:space="0" w:color="auto"/>
            <w:right w:val="none" w:sz="0" w:space="0" w:color="auto"/>
          </w:divBdr>
        </w:div>
        <w:div w:id="1883057364">
          <w:marLeft w:val="0"/>
          <w:marRight w:val="0"/>
          <w:marTop w:val="0"/>
          <w:marBottom w:val="0"/>
          <w:divBdr>
            <w:top w:val="none" w:sz="0" w:space="0" w:color="auto"/>
            <w:left w:val="none" w:sz="0" w:space="0" w:color="auto"/>
            <w:bottom w:val="none" w:sz="0" w:space="0" w:color="auto"/>
            <w:right w:val="none" w:sz="0" w:space="0" w:color="auto"/>
          </w:divBdr>
        </w:div>
        <w:div w:id="1708408586">
          <w:marLeft w:val="0"/>
          <w:marRight w:val="0"/>
          <w:marTop w:val="0"/>
          <w:marBottom w:val="0"/>
          <w:divBdr>
            <w:top w:val="none" w:sz="0" w:space="0" w:color="auto"/>
            <w:left w:val="none" w:sz="0" w:space="0" w:color="auto"/>
            <w:bottom w:val="none" w:sz="0" w:space="0" w:color="auto"/>
            <w:right w:val="none" w:sz="0" w:space="0" w:color="auto"/>
          </w:divBdr>
        </w:div>
        <w:div w:id="142741995">
          <w:marLeft w:val="0"/>
          <w:marRight w:val="0"/>
          <w:marTop w:val="0"/>
          <w:marBottom w:val="0"/>
          <w:divBdr>
            <w:top w:val="none" w:sz="0" w:space="0" w:color="auto"/>
            <w:left w:val="none" w:sz="0" w:space="0" w:color="auto"/>
            <w:bottom w:val="none" w:sz="0" w:space="0" w:color="auto"/>
            <w:right w:val="none" w:sz="0" w:space="0" w:color="auto"/>
          </w:divBdr>
        </w:div>
        <w:div w:id="1974403238">
          <w:marLeft w:val="0"/>
          <w:marRight w:val="0"/>
          <w:marTop w:val="0"/>
          <w:marBottom w:val="0"/>
          <w:divBdr>
            <w:top w:val="none" w:sz="0" w:space="0" w:color="auto"/>
            <w:left w:val="none" w:sz="0" w:space="0" w:color="auto"/>
            <w:bottom w:val="none" w:sz="0" w:space="0" w:color="auto"/>
            <w:right w:val="none" w:sz="0" w:space="0" w:color="auto"/>
          </w:divBdr>
        </w:div>
        <w:div w:id="1479763431">
          <w:marLeft w:val="0"/>
          <w:marRight w:val="0"/>
          <w:marTop w:val="0"/>
          <w:marBottom w:val="0"/>
          <w:divBdr>
            <w:top w:val="none" w:sz="0" w:space="0" w:color="auto"/>
            <w:left w:val="none" w:sz="0" w:space="0" w:color="auto"/>
            <w:bottom w:val="none" w:sz="0" w:space="0" w:color="auto"/>
            <w:right w:val="none" w:sz="0" w:space="0" w:color="auto"/>
          </w:divBdr>
        </w:div>
        <w:div w:id="2090887348">
          <w:marLeft w:val="0"/>
          <w:marRight w:val="0"/>
          <w:marTop w:val="0"/>
          <w:marBottom w:val="0"/>
          <w:divBdr>
            <w:top w:val="none" w:sz="0" w:space="0" w:color="auto"/>
            <w:left w:val="none" w:sz="0" w:space="0" w:color="auto"/>
            <w:bottom w:val="none" w:sz="0" w:space="0" w:color="auto"/>
            <w:right w:val="none" w:sz="0" w:space="0" w:color="auto"/>
          </w:divBdr>
        </w:div>
        <w:div w:id="1979531268">
          <w:marLeft w:val="0"/>
          <w:marRight w:val="0"/>
          <w:marTop w:val="0"/>
          <w:marBottom w:val="0"/>
          <w:divBdr>
            <w:top w:val="none" w:sz="0" w:space="0" w:color="auto"/>
            <w:left w:val="none" w:sz="0" w:space="0" w:color="auto"/>
            <w:bottom w:val="none" w:sz="0" w:space="0" w:color="auto"/>
            <w:right w:val="none" w:sz="0" w:space="0" w:color="auto"/>
          </w:divBdr>
        </w:div>
        <w:div w:id="2110002745">
          <w:marLeft w:val="0"/>
          <w:marRight w:val="0"/>
          <w:marTop w:val="0"/>
          <w:marBottom w:val="0"/>
          <w:divBdr>
            <w:top w:val="none" w:sz="0" w:space="0" w:color="auto"/>
            <w:left w:val="none" w:sz="0" w:space="0" w:color="auto"/>
            <w:bottom w:val="none" w:sz="0" w:space="0" w:color="auto"/>
            <w:right w:val="none" w:sz="0" w:space="0" w:color="auto"/>
          </w:divBdr>
        </w:div>
        <w:div w:id="590160570">
          <w:marLeft w:val="0"/>
          <w:marRight w:val="0"/>
          <w:marTop w:val="0"/>
          <w:marBottom w:val="0"/>
          <w:divBdr>
            <w:top w:val="none" w:sz="0" w:space="0" w:color="auto"/>
            <w:left w:val="none" w:sz="0" w:space="0" w:color="auto"/>
            <w:bottom w:val="none" w:sz="0" w:space="0" w:color="auto"/>
            <w:right w:val="none" w:sz="0" w:space="0" w:color="auto"/>
          </w:divBdr>
        </w:div>
        <w:div w:id="1073165194">
          <w:marLeft w:val="0"/>
          <w:marRight w:val="0"/>
          <w:marTop w:val="0"/>
          <w:marBottom w:val="0"/>
          <w:divBdr>
            <w:top w:val="none" w:sz="0" w:space="0" w:color="auto"/>
            <w:left w:val="none" w:sz="0" w:space="0" w:color="auto"/>
            <w:bottom w:val="none" w:sz="0" w:space="0" w:color="auto"/>
            <w:right w:val="none" w:sz="0" w:space="0" w:color="auto"/>
          </w:divBdr>
        </w:div>
        <w:div w:id="1144084654">
          <w:marLeft w:val="0"/>
          <w:marRight w:val="0"/>
          <w:marTop w:val="0"/>
          <w:marBottom w:val="0"/>
          <w:divBdr>
            <w:top w:val="none" w:sz="0" w:space="0" w:color="auto"/>
            <w:left w:val="none" w:sz="0" w:space="0" w:color="auto"/>
            <w:bottom w:val="none" w:sz="0" w:space="0" w:color="auto"/>
            <w:right w:val="none" w:sz="0" w:space="0" w:color="auto"/>
          </w:divBdr>
        </w:div>
        <w:div w:id="755595501">
          <w:marLeft w:val="0"/>
          <w:marRight w:val="0"/>
          <w:marTop w:val="0"/>
          <w:marBottom w:val="0"/>
          <w:divBdr>
            <w:top w:val="none" w:sz="0" w:space="0" w:color="auto"/>
            <w:left w:val="none" w:sz="0" w:space="0" w:color="auto"/>
            <w:bottom w:val="none" w:sz="0" w:space="0" w:color="auto"/>
            <w:right w:val="none" w:sz="0" w:space="0" w:color="auto"/>
          </w:divBdr>
        </w:div>
        <w:div w:id="1263144824">
          <w:marLeft w:val="0"/>
          <w:marRight w:val="0"/>
          <w:marTop w:val="0"/>
          <w:marBottom w:val="0"/>
          <w:divBdr>
            <w:top w:val="none" w:sz="0" w:space="0" w:color="auto"/>
            <w:left w:val="none" w:sz="0" w:space="0" w:color="auto"/>
            <w:bottom w:val="none" w:sz="0" w:space="0" w:color="auto"/>
            <w:right w:val="none" w:sz="0" w:space="0" w:color="auto"/>
          </w:divBdr>
        </w:div>
        <w:div w:id="1992323807">
          <w:marLeft w:val="0"/>
          <w:marRight w:val="0"/>
          <w:marTop w:val="0"/>
          <w:marBottom w:val="0"/>
          <w:divBdr>
            <w:top w:val="none" w:sz="0" w:space="0" w:color="auto"/>
            <w:left w:val="none" w:sz="0" w:space="0" w:color="auto"/>
            <w:bottom w:val="none" w:sz="0" w:space="0" w:color="auto"/>
            <w:right w:val="none" w:sz="0" w:space="0" w:color="auto"/>
          </w:divBdr>
        </w:div>
        <w:div w:id="76564167">
          <w:marLeft w:val="0"/>
          <w:marRight w:val="0"/>
          <w:marTop w:val="0"/>
          <w:marBottom w:val="0"/>
          <w:divBdr>
            <w:top w:val="none" w:sz="0" w:space="0" w:color="auto"/>
            <w:left w:val="none" w:sz="0" w:space="0" w:color="auto"/>
            <w:bottom w:val="none" w:sz="0" w:space="0" w:color="auto"/>
            <w:right w:val="none" w:sz="0" w:space="0" w:color="auto"/>
          </w:divBdr>
        </w:div>
        <w:div w:id="1691026334">
          <w:marLeft w:val="0"/>
          <w:marRight w:val="0"/>
          <w:marTop w:val="0"/>
          <w:marBottom w:val="0"/>
          <w:divBdr>
            <w:top w:val="none" w:sz="0" w:space="0" w:color="auto"/>
            <w:left w:val="none" w:sz="0" w:space="0" w:color="auto"/>
            <w:bottom w:val="none" w:sz="0" w:space="0" w:color="auto"/>
            <w:right w:val="none" w:sz="0" w:space="0" w:color="auto"/>
          </w:divBdr>
        </w:div>
        <w:div w:id="1581139386">
          <w:marLeft w:val="0"/>
          <w:marRight w:val="0"/>
          <w:marTop w:val="0"/>
          <w:marBottom w:val="0"/>
          <w:divBdr>
            <w:top w:val="none" w:sz="0" w:space="0" w:color="auto"/>
            <w:left w:val="none" w:sz="0" w:space="0" w:color="auto"/>
            <w:bottom w:val="none" w:sz="0" w:space="0" w:color="auto"/>
            <w:right w:val="none" w:sz="0" w:space="0" w:color="auto"/>
          </w:divBdr>
        </w:div>
        <w:div w:id="487140059">
          <w:marLeft w:val="0"/>
          <w:marRight w:val="0"/>
          <w:marTop w:val="0"/>
          <w:marBottom w:val="0"/>
          <w:divBdr>
            <w:top w:val="none" w:sz="0" w:space="0" w:color="auto"/>
            <w:left w:val="none" w:sz="0" w:space="0" w:color="auto"/>
            <w:bottom w:val="none" w:sz="0" w:space="0" w:color="auto"/>
            <w:right w:val="none" w:sz="0" w:space="0" w:color="auto"/>
          </w:divBdr>
        </w:div>
        <w:div w:id="751122966">
          <w:marLeft w:val="0"/>
          <w:marRight w:val="0"/>
          <w:marTop w:val="0"/>
          <w:marBottom w:val="0"/>
          <w:divBdr>
            <w:top w:val="none" w:sz="0" w:space="0" w:color="auto"/>
            <w:left w:val="none" w:sz="0" w:space="0" w:color="auto"/>
            <w:bottom w:val="none" w:sz="0" w:space="0" w:color="auto"/>
            <w:right w:val="none" w:sz="0" w:space="0" w:color="auto"/>
          </w:divBdr>
        </w:div>
        <w:div w:id="1937907356">
          <w:marLeft w:val="0"/>
          <w:marRight w:val="0"/>
          <w:marTop w:val="0"/>
          <w:marBottom w:val="0"/>
          <w:divBdr>
            <w:top w:val="none" w:sz="0" w:space="0" w:color="auto"/>
            <w:left w:val="none" w:sz="0" w:space="0" w:color="auto"/>
            <w:bottom w:val="none" w:sz="0" w:space="0" w:color="auto"/>
            <w:right w:val="none" w:sz="0" w:space="0" w:color="auto"/>
          </w:divBdr>
        </w:div>
        <w:div w:id="1500387994">
          <w:marLeft w:val="0"/>
          <w:marRight w:val="0"/>
          <w:marTop w:val="0"/>
          <w:marBottom w:val="0"/>
          <w:divBdr>
            <w:top w:val="none" w:sz="0" w:space="0" w:color="auto"/>
            <w:left w:val="none" w:sz="0" w:space="0" w:color="auto"/>
            <w:bottom w:val="none" w:sz="0" w:space="0" w:color="auto"/>
            <w:right w:val="none" w:sz="0" w:space="0" w:color="auto"/>
          </w:divBdr>
        </w:div>
        <w:div w:id="427967332">
          <w:marLeft w:val="0"/>
          <w:marRight w:val="0"/>
          <w:marTop w:val="0"/>
          <w:marBottom w:val="0"/>
          <w:divBdr>
            <w:top w:val="none" w:sz="0" w:space="0" w:color="auto"/>
            <w:left w:val="none" w:sz="0" w:space="0" w:color="auto"/>
            <w:bottom w:val="none" w:sz="0" w:space="0" w:color="auto"/>
            <w:right w:val="none" w:sz="0" w:space="0" w:color="auto"/>
          </w:divBdr>
        </w:div>
        <w:div w:id="1858885852">
          <w:marLeft w:val="0"/>
          <w:marRight w:val="0"/>
          <w:marTop w:val="0"/>
          <w:marBottom w:val="0"/>
          <w:divBdr>
            <w:top w:val="none" w:sz="0" w:space="0" w:color="auto"/>
            <w:left w:val="none" w:sz="0" w:space="0" w:color="auto"/>
            <w:bottom w:val="none" w:sz="0" w:space="0" w:color="auto"/>
            <w:right w:val="none" w:sz="0" w:space="0" w:color="auto"/>
          </w:divBdr>
        </w:div>
        <w:div w:id="194002890">
          <w:marLeft w:val="0"/>
          <w:marRight w:val="0"/>
          <w:marTop w:val="0"/>
          <w:marBottom w:val="0"/>
          <w:divBdr>
            <w:top w:val="none" w:sz="0" w:space="0" w:color="auto"/>
            <w:left w:val="none" w:sz="0" w:space="0" w:color="auto"/>
            <w:bottom w:val="none" w:sz="0" w:space="0" w:color="auto"/>
            <w:right w:val="none" w:sz="0" w:space="0" w:color="auto"/>
          </w:divBdr>
        </w:div>
        <w:div w:id="1262300434">
          <w:marLeft w:val="0"/>
          <w:marRight w:val="0"/>
          <w:marTop w:val="0"/>
          <w:marBottom w:val="0"/>
          <w:divBdr>
            <w:top w:val="none" w:sz="0" w:space="0" w:color="auto"/>
            <w:left w:val="none" w:sz="0" w:space="0" w:color="auto"/>
            <w:bottom w:val="none" w:sz="0" w:space="0" w:color="auto"/>
            <w:right w:val="none" w:sz="0" w:space="0" w:color="auto"/>
          </w:divBdr>
        </w:div>
        <w:div w:id="464660358">
          <w:marLeft w:val="0"/>
          <w:marRight w:val="0"/>
          <w:marTop w:val="0"/>
          <w:marBottom w:val="0"/>
          <w:divBdr>
            <w:top w:val="none" w:sz="0" w:space="0" w:color="auto"/>
            <w:left w:val="none" w:sz="0" w:space="0" w:color="auto"/>
            <w:bottom w:val="none" w:sz="0" w:space="0" w:color="auto"/>
            <w:right w:val="none" w:sz="0" w:space="0" w:color="auto"/>
          </w:divBdr>
        </w:div>
        <w:div w:id="1623538297">
          <w:marLeft w:val="0"/>
          <w:marRight w:val="0"/>
          <w:marTop w:val="0"/>
          <w:marBottom w:val="0"/>
          <w:divBdr>
            <w:top w:val="none" w:sz="0" w:space="0" w:color="auto"/>
            <w:left w:val="none" w:sz="0" w:space="0" w:color="auto"/>
            <w:bottom w:val="none" w:sz="0" w:space="0" w:color="auto"/>
            <w:right w:val="none" w:sz="0" w:space="0" w:color="auto"/>
          </w:divBdr>
        </w:div>
        <w:div w:id="1242564859">
          <w:marLeft w:val="0"/>
          <w:marRight w:val="0"/>
          <w:marTop w:val="0"/>
          <w:marBottom w:val="0"/>
          <w:divBdr>
            <w:top w:val="none" w:sz="0" w:space="0" w:color="auto"/>
            <w:left w:val="none" w:sz="0" w:space="0" w:color="auto"/>
            <w:bottom w:val="none" w:sz="0" w:space="0" w:color="auto"/>
            <w:right w:val="none" w:sz="0" w:space="0" w:color="auto"/>
          </w:divBdr>
        </w:div>
        <w:div w:id="545918484">
          <w:marLeft w:val="0"/>
          <w:marRight w:val="0"/>
          <w:marTop w:val="0"/>
          <w:marBottom w:val="0"/>
          <w:divBdr>
            <w:top w:val="none" w:sz="0" w:space="0" w:color="auto"/>
            <w:left w:val="none" w:sz="0" w:space="0" w:color="auto"/>
            <w:bottom w:val="none" w:sz="0" w:space="0" w:color="auto"/>
            <w:right w:val="none" w:sz="0" w:space="0" w:color="auto"/>
          </w:divBdr>
        </w:div>
        <w:div w:id="859049182">
          <w:marLeft w:val="0"/>
          <w:marRight w:val="0"/>
          <w:marTop w:val="0"/>
          <w:marBottom w:val="0"/>
          <w:divBdr>
            <w:top w:val="none" w:sz="0" w:space="0" w:color="auto"/>
            <w:left w:val="none" w:sz="0" w:space="0" w:color="auto"/>
            <w:bottom w:val="none" w:sz="0" w:space="0" w:color="auto"/>
            <w:right w:val="none" w:sz="0" w:space="0" w:color="auto"/>
          </w:divBdr>
        </w:div>
      </w:divsChild>
    </w:div>
    <w:div w:id="603155455">
      <w:bodyDiv w:val="1"/>
      <w:marLeft w:val="0"/>
      <w:marRight w:val="0"/>
      <w:marTop w:val="0"/>
      <w:marBottom w:val="0"/>
      <w:divBdr>
        <w:top w:val="none" w:sz="0" w:space="0" w:color="auto"/>
        <w:left w:val="none" w:sz="0" w:space="0" w:color="auto"/>
        <w:bottom w:val="none" w:sz="0" w:space="0" w:color="auto"/>
        <w:right w:val="none" w:sz="0" w:space="0" w:color="auto"/>
      </w:divBdr>
    </w:div>
    <w:div w:id="604272391">
      <w:bodyDiv w:val="1"/>
      <w:marLeft w:val="0"/>
      <w:marRight w:val="0"/>
      <w:marTop w:val="0"/>
      <w:marBottom w:val="0"/>
      <w:divBdr>
        <w:top w:val="none" w:sz="0" w:space="0" w:color="auto"/>
        <w:left w:val="none" w:sz="0" w:space="0" w:color="auto"/>
        <w:bottom w:val="none" w:sz="0" w:space="0" w:color="auto"/>
        <w:right w:val="none" w:sz="0" w:space="0" w:color="auto"/>
      </w:divBdr>
    </w:div>
    <w:div w:id="621422539">
      <w:bodyDiv w:val="1"/>
      <w:marLeft w:val="0"/>
      <w:marRight w:val="0"/>
      <w:marTop w:val="0"/>
      <w:marBottom w:val="0"/>
      <w:divBdr>
        <w:top w:val="none" w:sz="0" w:space="0" w:color="auto"/>
        <w:left w:val="none" w:sz="0" w:space="0" w:color="auto"/>
        <w:bottom w:val="none" w:sz="0" w:space="0" w:color="auto"/>
        <w:right w:val="none" w:sz="0" w:space="0" w:color="auto"/>
      </w:divBdr>
    </w:div>
    <w:div w:id="652103516">
      <w:bodyDiv w:val="1"/>
      <w:marLeft w:val="0"/>
      <w:marRight w:val="0"/>
      <w:marTop w:val="0"/>
      <w:marBottom w:val="0"/>
      <w:divBdr>
        <w:top w:val="none" w:sz="0" w:space="0" w:color="auto"/>
        <w:left w:val="none" w:sz="0" w:space="0" w:color="auto"/>
        <w:bottom w:val="none" w:sz="0" w:space="0" w:color="auto"/>
        <w:right w:val="none" w:sz="0" w:space="0" w:color="auto"/>
      </w:divBdr>
      <w:divsChild>
        <w:div w:id="341667003">
          <w:marLeft w:val="0"/>
          <w:marRight w:val="0"/>
          <w:marTop w:val="0"/>
          <w:marBottom w:val="0"/>
          <w:divBdr>
            <w:top w:val="none" w:sz="0" w:space="0" w:color="auto"/>
            <w:left w:val="none" w:sz="0" w:space="0" w:color="auto"/>
            <w:bottom w:val="none" w:sz="0" w:space="0" w:color="auto"/>
            <w:right w:val="none" w:sz="0" w:space="0" w:color="auto"/>
          </w:divBdr>
        </w:div>
        <w:div w:id="1718237065">
          <w:marLeft w:val="0"/>
          <w:marRight w:val="0"/>
          <w:marTop w:val="0"/>
          <w:marBottom w:val="0"/>
          <w:divBdr>
            <w:top w:val="none" w:sz="0" w:space="0" w:color="auto"/>
            <w:left w:val="none" w:sz="0" w:space="0" w:color="auto"/>
            <w:bottom w:val="none" w:sz="0" w:space="0" w:color="auto"/>
            <w:right w:val="none" w:sz="0" w:space="0" w:color="auto"/>
          </w:divBdr>
        </w:div>
        <w:div w:id="311907283">
          <w:marLeft w:val="0"/>
          <w:marRight w:val="0"/>
          <w:marTop w:val="0"/>
          <w:marBottom w:val="0"/>
          <w:divBdr>
            <w:top w:val="none" w:sz="0" w:space="0" w:color="auto"/>
            <w:left w:val="none" w:sz="0" w:space="0" w:color="auto"/>
            <w:bottom w:val="none" w:sz="0" w:space="0" w:color="auto"/>
            <w:right w:val="none" w:sz="0" w:space="0" w:color="auto"/>
          </w:divBdr>
        </w:div>
        <w:div w:id="1846437181">
          <w:marLeft w:val="0"/>
          <w:marRight w:val="0"/>
          <w:marTop w:val="0"/>
          <w:marBottom w:val="0"/>
          <w:divBdr>
            <w:top w:val="none" w:sz="0" w:space="0" w:color="auto"/>
            <w:left w:val="none" w:sz="0" w:space="0" w:color="auto"/>
            <w:bottom w:val="none" w:sz="0" w:space="0" w:color="auto"/>
            <w:right w:val="none" w:sz="0" w:space="0" w:color="auto"/>
          </w:divBdr>
        </w:div>
        <w:div w:id="2125034466">
          <w:marLeft w:val="0"/>
          <w:marRight w:val="0"/>
          <w:marTop w:val="0"/>
          <w:marBottom w:val="0"/>
          <w:divBdr>
            <w:top w:val="none" w:sz="0" w:space="0" w:color="auto"/>
            <w:left w:val="none" w:sz="0" w:space="0" w:color="auto"/>
            <w:bottom w:val="none" w:sz="0" w:space="0" w:color="auto"/>
            <w:right w:val="none" w:sz="0" w:space="0" w:color="auto"/>
          </w:divBdr>
        </w:div>
        <w:div w:id="1592426425">
          <w:marLeft w:val="0"/>
          <w:marRight w:val="0"/>
          <w:marTop w:val="0"/>
          <w:marBottom w:val="0"/>
          <w:divBdr>
            <w:top w:val="none" w:sz="0" w:space="0" w:color="auto"/>
            <w:left w:val="none" w:sz="0" w:space="0" w:color="auto"/>
            <w:bottom w:val="none" w:sz="0" w:space="0" w:color="auto"/>
            <w:right w:val="none" w:sz="0" w:space="0" w:color="auto"/>
          </w:divBdr>
        </w:div>
        <w:div w:id="75712731">
          <w:marLeft w:val="0"/>
          <w:marRight w:val="0"/>
          <w:marTop w:val="0"/>
          <w:marBottom w:val="0"/>
          <w:divBdr>
            <w:top w:val="none" w:sz="0" w:space="0" w:color="auto"/>
            <w:left w:val="none" w:sz="0" w:space="0" w:color="auto"/>
            <w:bottom w:val="none" w:sz="0" w:space="0" w:color="auto"/>
            <w:right w:val="none" w:sz="0" w:space="0" w:color="auto"/>
          </w:divBdr>
        </w:div>
        <w:div w:id="568999654">
          <w:marLeft w:val="0"/>
          <w:marRight w:val="0"/>
          <w:marTop w:val="0"/>
          <w:marBottom w:val="0"/>
          <w:divBdr>
            <w:top w:val="none" w:sz="0" w:space="0" w:color="auto"/>
            <w:left w:val="none" w:sz="0" w:space="0" w:color="auto"/>
            <w:bottom w:val="none" w:sz="0" w:space="0" w:color="auto"/>
            <w:right w:val="none" w:sz="0" w:space="0" w:color="auto"/>
          </w:divBdr>
        </w:div>
        <w:div w:id="100876867">
          <w:marLeft w:val="0"/>
          <w:marRight w:val="0"/>
          <w:marTop w:val="0"/>
          <w:marBottom w:val="0"/>
          <w:divBdr>
            <w:top w:val="none" w:sz="0" w:space="0" w:color="auto"/>
            <w:left w:val="none" w:sz="0" w:space="0" w:color="auto"/>
            <w:bottom w:val="none" w:sz="0" w:space="0" w:color="auto"/>
            <w:right w:val="none" w:sz="0" w:space="0" w:color="auto"/>
          </w:divBdr>
        </w:div>
        <w:div w:id="816337660">
          <w:marLeft w:val="0"/>
          <w:marRight w:val="0"/>
          <w:marTop w:val="0"/>
          <w:marBottom w:val="0"/>
          <w:divBdr>
            <w:top w:val="none" w:sz="0" w:space="0" w:color="auto"/>
            <w:left w:val="none" w:sz="0" w:space="0" w:color="auto"/>
            <w:bottom w:val="none" w:sz="0" w:space="0" w:color="auto"/>
            <w:right w:val="none" w:sz="0" w:space="0" w:color="auto"/>
          </w:divBdr>
        </w:div>
        <w:div w:id="1085342189">
          <w:marLeft w:val="0"/>
          <w:marRight w:val="0"/>
          <w:marTop w:val="0"/>
          <w:marBottom w:val="0"/>
          <w:divBdr>
            <w:top w:val="none" w:sz="0" w:space="0" w:color="auto"/>
            <w:left w:val="none" w:sz="0" w:space="0" w:color="auto"/>
            <w:bottom w:val="none" w:sz="0" w:space="0" w:color="auto"/>
            <w:right w:val="none" w:sz="0" w:space="0" w:color="auto"/>
          </w:divBdr>
        </w:div>
        <w:div w:id="1492867891">
          <w:marLeft w:val="0"/>
          <w:marRight w:val="0"/>
          <w:marTop w:val="0"/>
          <w:marBottom w:val="0"/>
          <w:divBdr>
            <w:top w:val="none" w:sz="0" w:space="0" w:color="auto"/>
            <w:left w:val="none" w:sz="0" w:space="0" w:color="auto"/>
            <w:bottom w:val="none" w:sz="0" w:space="0" w:color="auto"/>
            <w:right w:val="none" w:sz="0" w:space="0" w:color="auto"/>
          </w:divBdr>
        </w:div>
        <w:div w:id="1601838786">
          <w:marLeft w:val="0"/>
          <w:marRight w:val="0"/>
          <w:marTop w:val="0"/>
          <w:marBottom w:val="0"/>
          <w:divBdr>
            <w:top w:val="none" w:sz="0" w:space="0" w:color="auto"/>
            <w:left w:val="none" w:sz="0" w:space="0" w:color="auto"/>
            <w:bottom w:val="none" w:sz="0" w:space="0" w:color="auto"/>
            <w:right w:val="none" w:sz="0" w:space="0" w:color="auto"/>
          </w:divBdr>
        </w:div>
        <w:div w:id="2101947894">
          <w:marLeft w:val="0"/>
          <w:marRight w:val="0"/>
          <w:marTop w:val="0"/>
          <w:marBottom w:val="0"/>
          <w:divBdr>
            <w:top w:val="none" w:sz="0" w:space="0" w:color="auto"/>
            <w:left w:val="none" w:sz="0" w:space="0" w:color="auto"/>
            <w:bottom w:val="none" w:sz="0" w:space="0" w:color="auto"/>
            <w:right w:val="none" w:sz="0" w:space="0" w:color="auto"/>
          </w:divBdr>
        </w:div>
        <w:div w:id="1107314983">
          <w:marLeft w:val="0"/>
          <w:marRight w:val="0"/>
          <w:marTop w:val="0"/>
          <w:marBottom w:val="0"/>
          <w:divBdr>
            <w:top w:val="none" w:sz="0" w:space="0" w:color="auto"/>
            <w:left w:val="none" w:sz="0" w:space="0" w:color="auto"/>
            <w:bottom w:val="none" w:sz="0" w:space="0" w:color="auto"/>
            <w:right w:val="none" w:sz="0" w:space="0" w:color="auto"/>
          </w:divBdr>
        </w:div>
        <w:div w:id="44649626">
          <w:marLeft w:val="0"/>
          <w:marRight w:val="0"/>
          <w:marTop w:val="0"/>
          <w:marBottom w:val="0"/>
          <w:divBdr>
            <w:top w:val="none" w:sz="0" w:space="0" w:color="auto"/>
            <w:left w:val="none" w:sz="0" w:space="0" w:color="auto"/>
            <w:bottom w:val="none" w:sz="0" w:space="0" w:color="auto"/>
            <w:right w:val="none" w:sz="0" w:space="0" w:color="auto"/>
          </w:divBdr>
        </w:div>
        <w:div w:id="1033387084">
          <w:marLeft w:val="0"/>
          <w:marRight w:val="0"/>
          <w:marTop w:val="0"/>
          <w:marBottom w:val="0"/>
          <w:divBdr>
            <w:top w:val="none" w:sz="0" w:space="0" w:color="auto"/>
            <w:left w:val="none" w:sz="0" w:space="0" w:color="auto"/>
            <w:bottom w:val="none" w:sz="0" w:space="0" w:color="auto"/>
            <w:right w:val="none" w:sz="0" w:space="0" w:color="auto"/>
          </w:divBdr>
        </w:div>
        <w:div w:id="1501505356">
          <w:marLeft w:val="0"/>
          <w:marRight w:val="0"/>
          <w:marTop w:val="0"/>
          <w:marBottom w:val="0"/>
          <w:divBdr>
            <w:top w:val="none" w:sz="0" w:space="0" w:color="auto"/>
            <w:left w:val="none" w:sz="0" w:space="0" w:color="auto"/>
            <w:bottom w:val="none" w:sz="0" w:space="0" w:color="auto"/>
            <w:right w:val="none" w:sz="0" w:space="0" w:color="auto"/>
          </w:divBdr>
        </w:div>
        <w:div w:id="723453784">
          <w:marLeft w:val="0"/>
          <w:marRight w:val="0"/>
          <w:marTop w:val="0"/>
          <w:marBottom w:val="0"/>
          <w:divBdr>
            <w:top w:val="none" w:sz="0" w:space="0" w:color="auto"/>
            <w:left w:val="none" w:sz="0" w:space="0" w:color="auto"/>
            <w:bottom w:val="none" w:sz="0" w:space="0" w:color="auto"/>
            <w:right w:val="none" w:sz="0" w:space="0" w:color="auto"/>
          </w:divBdr>
        </w:div>
        <w:div w:id="1388147110">
          <w:marLeft w:val="0"/>
          <w:marRight w:val="0"/>
          <w:marTop w:val="0"/>
          <w:marBottom w:val="0"/>
          <w:divBdr>
            <w:top w:val="none" w:sz="0" w:space="0" w:color="auto"/>
            <w:left w:val="none" w:sz="0" w:space="0" w:color="auto"/>
            <w:bottom w:val="none" w:sz="0" w:space="0" w:color="auto"/>
            <w:right w:val="none" w:sz="0" w:space="0" w:color="auto"/>
          </w:divBdr>
        </w:div>
        <w:div w:id="279996604">
          <w:marLeft w:val="0"/>
          <w:marRight w:val="0"/>
          <w:marTop w:val="0"/>
          <w:marBottom w:val="0"/>
          <w:divBdr>
            <w:top w:val="none" w:sz="0" w:space="0" w:color="auto"/>
            <w:left w:val="none" w:sz="0" w:space="0" w:color="auto"/>
            <w:bottom w:val="none" w:sz="0" w:space="0" w:color="auto"/>
            <w:right w:val="none" w:sz="0" w:space="0" w:color="auto"/>
          </w:divBdr>
        </w:div>
        <w:div w:id="162356420">
          <w:marLeft w:val="0"/>
          <w:marRight w:val="0"/>
          <w:marTop w:val="0"/>
          <w:marBottom w:val="0"/>
          <w:divBdr>
            <w:top w:val="none" w:sz="0" w:space="0" w:color="auto"/>
            <w:left w:val="none" w:sz="0" w:space="0" w:color="auto"/>
            <w:bottom w:val="none" w:sz="0" w:space="0" w:color="auto"/>
            <w:right w:val="none" w:sz="0" w:space="0" w:color="auto"/>
          </w:divBdr>
        </w:div>
        <w:div w:id="2146116617">
          <w:marLeft w:val="0"/>
          <w:marRight w:val="0"/>
          <w:marTop w:val="0"/>
          <w:marBottom w:val="0"/>
          <w:divBdr>
            <w:top w:val="none" w:sz="0" w:space="0" w:color="auto"/>
            <w:left w:val="none" w:sz="0" w:space="0" w:color="auto"/>
            <w:bottom w:val="none" w:sz="0" w:space="0" w:color="auto"/>
            <w:right w:val="none" w:sz="0" w:space="0" w:color="auto"/>
          </w:divBdr>
        </w:div>
        <w:div w:id="204875537">
          <w:marLeft w:val="0"/>
          <w:marRight w:val="0"/>
          <w:marTop w:val="0"/>
          <w:marBottom w:val="0"/>
          <w:divBdr>
            <w:top w:val="none" w:sz="0" w:space="0" w:color="auto"/>
            <w:left w:val="none" w:sz="0" w:space="0" w:color="auto"/>
            <w:bottom w:val="none" w:sz="0" w:space="0" w:color="auto"/>
            <w:right w:val="none" w:sz="0" w:space="0" w:color="auto"/>
          </w:divBdr>
        </w:div>
        <w:div w:id="1008749620">
          <w:marLeft w:val="0"/>
          <w:marRight w:val="0"/>
          <w:marTop w:val="0"/>
          <w:marBottom w:val="0"/>
          <w:divBdr>
            <w:top w:val="none" w:sz="0" w:space="0" w:color="auto"/>
            <w:left w:val="none" w:sz="0" w:space="0" w:color="auto"/>
            <w:bottom w:val="none" w:sz="0" w:space="0" w:color="auto"/>
            <w:right w:val="none" w:sz="0" w:space="0" w:color="auto"/>
          </w:divBdr>
        </w:div>
        <w:div w:id="2112972339">
          <w:marLeft w:val="0"/>
          <w:marRight w:val="0"/>
          <w:marTop w:val="0"/>
          <w:marBottom w:val="0"/>
          <w:divBdr>
            <w:top w:val="none" w:sz="0" w:space="0" w:color="auto"/>
            <w:left w:val="none" w:sz="0" w:space="0" w:color="auto"/>
            <w:bottom w:val="none" w:sz="0" w:space="0" w:color="auto"/>
            <w:right w:val="none" w:sz="0" w:space="0" w:color="auto"/>
          </w:divBdr>
        </w:div>
        <w:div w:id="1588415299">
          <w:marLeft w:val="0"/>
          <w:marRight w:val="0"/>
          <w:marTop w:val="0"/>
          <w:marBottom w:val="0"/>
          <w:divBdr>
            <w:top w:val="none" w:sz="0" w:space="0" w:color="auto"/>
            <w:left w:val="none" w:sz="0" w:space="0" w:color="auto"/>
            <w:bottom w:val="none" w:sz="0" w:space="0" w:color="auto"/>
            <w:right w:val="none" w:sz="0" w:space="0" w:color="auto"/>
          </w:divBdr>
        </w:div>
        <w:div w:id="1433403970">
          <w:marLeft w:val="0"/>
          <w:marRight w:val="0"/>
          <w:marTop w:val="0"/>
          <w:marBottom w:val="0"/>
          <w:divBdr>
            <w:top w:val="none" w:sz="0" w:space="0" w:color="auto"/>
            <w:left w:val="none" w:sz="0" w:space="0" w:color="auto"/>
            <w:bottom w:val="none" w:sz="0" w:space="0" w:color="auto"/>
            <w:right w:val="none" w:sz="0" w:space="0" w:color="auto"/>
          </w:divBdr>
        </w:div>
        <w:div w:id="767000342">
          <w:marLeft w:val="0"/>
          <w:marRight w:val="0"/>
          <w:marTop w:val="0"/>
          <w:marBottom w:val="0"/>
          <w:divBdr>
            <w:top w:val="none" w:sz="0" w:space="0" w:color="auto"/>
            <w:left w:val="none" w:sz="0" w:space="0" w:color="auto"/>
            <w:bottom w:val="none" w:sz="0" w:space="0" w:color="auto"/>
            <w:right w:val="none" w:sz="0" w:space="0" w:color="auto"/>
          </w:divBdr>
        </w:div>
        <w:div w:id="310449463">
          <w:marLeft w:val="0"/>
          <w:marRight w:val="0"/>
          <w:marTop w:val="0"/>
          <w:marBottom w:val="0"/>
          <w:divBdr>
            <w:top w:val="none" w:sz="0" w:space="0" w:color="auto"/>
            <w:left w:val="none" w:sz="0" w:space="0" w:color="auto"/>
            <w:bottom w:val="none" w:sz="0" w:space="0" w:color="auto"/>
            <w:right w:val="none" w:sz="0" w:space="0" w:color="auto"/>
          </w:divBdr>
        </w:div>
        <w:div w:id="1888831415">
          <w:marLeft w:val="0"/>
          <w:marRight w:val="0"/>
          <w:marTop w:val="0"/>
          <w:marBottom w:val="0"/>
          <w:divBdr>
            <w:top w:val="none" w:sz="0" w:space="0" w:color="auto"/>
            <w:left w:val="none" w:sz="0" w:space="0" w:color="auto"/>
            <w:bottom w:val="none" w:sz="0" w:space="0" w:color="auto"/>
            <w:right w:val="none" w:sz="0" w:space="0" w:color="auto"/>
          </w:divBdr>
        </w:div>
        <w:div w:id="1125125577">
          <w:marLeft w:val="0"/>
          <w:marRight w:val="0"/>
          <w:marTop w:val="0"/>
          <w:marBottom w:val="0"/>
          <w:divBdr>
            <w:top w:val="none" w:sz="0" w:space="0" w:color="auto"/>
            <w:left w:val="none" w:sz="0" w:space="0" w:color="auto"/>
            <w:bottom w:val="none" w:sz="0" w:space="0" w:color="auto"/>
            <w:right w:val="none" w:sz="0" w:space="0" w:color="auto"/>
          </w:divBdr>
        </w:div>
        <w:div w:id="1530484762">
          <w:marLeft w:val="0"/>
          <w:marRight w:val="0"/>
          <w:marTop w:val="0"/>
          <w:marBottom w:val="0"/>
          <w:divBdr>
            <w:top w:val="none" w:sz="0" w:space="0" w:color="auto"/>
            <w:left w:val="none" w:sz="0" w:space="0" w:color="auto"/>
            <w:bottom w:val="none" w:sz="0" w:space="0" w:color="auto"/>
            <w:right w:val="none" w:sz="0" w:space="0" w:color="auto"/>
          </w:divBdr>
        </w:div>
        <w:div w:id="18354820">
          <w:marLeft w:val="0"/>
          <w:marRight w:val="0"/>
          <w:marTop w:val="0"/>
          <w:marBottom w:val="0"/>
          <w:divBdr>
            <w:top w:val="none" w:sz="0" w:space="0" w:color="auto"/>
            <w:left w:val="none" w:sz="0" w:space="0" w:color="auto"/>
            <w:bottom w:val="none" w:sz="0" w:space="0" w:color="auto"/>
            <w:right w:val="none" w:sz="0" w:space="0" w:color="auto"/>
          </w:divBdr>
        </w:div>
        <w:div w:id="1422414709">
          <w:marLeft w:val="0"/>
          <w:marRight w:val="0"/>
          <w:marTop w:val="0"/>
          <w:marBottom w:val="0"/>
          <w:divBdr>
            <w:top w:val="none" w:sz="0" w:space="0" w:color="auto"/>
            <w:left w:val="none" w:sz="0" w:space="0" w:color="auto"/>
            <w:bottom w:val="none" w:sz="0" w:space="0" w:color="auto"/>
            <w:right w:val="none" w:sz="0" w:space="0" w:color="auto"/>
          </w:divBdr>
        </w:div>
        <w:div w:id="1486631129">
          <w:marLeft w:val="0"/>
          <w:marRight w:val="0"/>
          <w:marTop w:val="0"/>
          <w:marBottom w:val="0"/>
          <w:divBdr>
            <w:top w:val="none" w:sz="0" w:space="0" w:color="auto"/>
            <w:left w:val="none" w:sz="0" w:space="0" w:color="auto"/>
            <w:bottom w:val="none" w:sz="0" w:space="0" w:color="auto"/>
            <w:right w:val="none" w:sz="0" w:space="0" w:color="auto"/>
          </w:divBdr>
        </w:div>
        <w:div w:id="13314553">
          <w:marLeft w:val="0"/>
          <w:marRight w:val="0"/>
          <w:marTop w:val="0"/>
          <w:marBottom w:val="0"/>
          <w:divBdr>
            <w:top w:val="none" w:sz="0" w:space="0" w:color="auto"/>
            <w:left w:val="none" w:sz="0" w:space="0" w:color="auto"/>
            <w:bottom w:val="none" w:sz="0" w:space="0" w:color="auto"/>
            <w:right w:val="none" w:sz="0" w:space="0" w:color="auto"/>
          </w:divBdr>
        </w:div>
        <w:div w:id="1463384385">
          <w:marLeft w:val="0"/>
          <w:marRight w:val="0"/>
          <w:marTop w:val="0"/>
          <w:marBottom w:val="0"/>
          <w:divBdr>
            <w:top w:val="none" w:sz="0" w:space="0" w:color="auto"/>
            <w:left w:val="none" w:sz="0" w:space="0" w:color="auto"/>
            <w:bottom w:val="none" w:sz="0" w:space="0" w:color="auto"/>
            <w:right w:val="none" w:sz="0" w:space="0" w:color="auto"/>
          </w:divBdr>
        </w:div>
        <w:div w:id="1627931616">
          <w:marLeft w:val="0"/>
          <w:marRight w:val="0"/>
          <w:marTop w:val="0"/>
          <w:marBottom w:val="0"/>
          <w:divBdr>
            <w:top w:val="none" w:sz="0" w:space="0" w:color="auto"/>
            <w:left w:val="none" w:sz="0" w:space="0" w:color="auto"/>
            <w:bottom w:val="none" w:sz="0" w:space="0" w:color="auto"/>
            <w:right w:val="none" w:sz="0" w:space="0" w:color="auto"/>
          </w:divBdr>
        </w:div>
        <w:div w:id="181626700">
          <w:marLeft w:val="0"/>
          <w:marRight w:val="0"/>
          <w:marTop w:val="0"/>
          <w:marBottom w:val="0"/>
          <w:divBdr>
            <w:top w:val="none" w:sz="0" w:space="0" w:color="auto"/>
            <w:left w:val="none" w:sz="0" w:space="0" w:color="auto"/>
            <w:bottom w:val="none" w:sz="0" w:space="0" w:color="auto"/>
            <w:right w:val="none" w:sz="0" w:space="0" w:color="auto"/>
          </w:divBdr>
        </w:div>
        <w:div w:id="1889149928">
          <w:marLeft w:val="0"/>
          <w:marRight w:val="0"/>
          <w:marTop w:val="0"/>
          <w:marBottom w:val="0"/>
          <w:divBdr>
            <w:top w:val="none" w:sz="0" w:space="0" w:color="auto"/>
            <w:left w:val="none" w:sz="0" w:space="0" w:color="auto"/>
            <w:bottom w:val="none" w:sz="0" w:space="0" w:color="auto"/>
            <w:right w:val="none" w:sz="0" w:space="0" w:color="auto"/>
          </w:divBdr>
        </w:div>
        <w:div w:id="2067681273">
          <w:marLeft w:val="0"/>
          <w:marRight w:val="0"/>
          <w:marTop w:val="0"/>
          <w:marBottom w:val="0"/>
          <w:divBdr>
            <w:top w:val="none" w:sz="0" w:space="0" w:color="auto"/>
            <w:left w:val="none" w:sz="0" w:space="0" w:color="auto"/>
            <w:bottom w:val="none" w:sz="0" w:space="0" w:color="auto"/>
            <w:right w:val="none" w:sz="0" w:space="0" w:color="auto"/>
          </w:divBdr>
        </w:div>
      </w:divsChild>
    </w:div>
    <w:div w:id="660542937">
      <w:bodyDiv w:val="1"/>
      <w:marLeft w:val="0"/>
      <w:marRight w:val="0"/>
      <w:marTop w:val="0"/>
      <w:marBottom w:val="0"/>
      <w:divBdr>
        <w:top w:val="none" w:sz="0" w:space="0" w:color="auto"/>
        <w:left w:val="none" w:sz="0" w:space="0" w:color="auto"/>
        <w:bottom w:val="none" w:sz="0" w:space="0" w:color="auto"/>
        <w:right w:val="none" w:sz="0" w:space="0" w:color="auto"/>
      </w:divBdr>
    </w:div>
    <w:div w:id="716315589">
      <w:bodyDiv w:val="1"/>
      <w:marLeft w:val="0"/>
      <w:marRight w:val="0"/>
      <w:marTop w:val="0"/>
      <w:marBottom w:val="0"/>
      <w:divBdr>
        <w:top w:val="none" w:sz="0" w:space="0" w:color="auto"/>
        <w:left w:val="none" w:sz="0" w:space="0" w:color="auto"/>
        <w:bottom w:val="none" w:sz="0" w:space="0" w:color="auto"/>
        <w:right w:val="none" w:sz="0" w:space="0" w:color="auto"/>
      </w:divBdr>
    </w:div>
    <w:div w:id="748160913">
      <w:bodyDiv w:val="1"/>
      <w:marLeft w:val="0"/>
      <w:marRight w:val="0"/>
      <w:marTop w:val="0"/>
      <w:marBottom w:val="0"/>
      <w:divBdr>
        <w:top w:val="none" w:sz="0" w:space="0" w:color="auto"/>
        <w:left w:val="none" w:sz="0" w:space="0" w:color="auto"/>
        <w:bottom w:val="none" w:sz="0" w:space="0" w:color="auto"/>
        <w:right w:val="none" w:sz="0" w:space="0" w:color="auto"/>
      </w:divBdr>
    </w:div>
    <w:div w:id="785848702">
      <w:bodyDiv w:val="1"/>
      <w:marLeft w:val="0"/>
      <w:marRight w:val="0"/>
      <w:marTop w:val="0"/>
      <w:marBottom w:val="0"/>
      <w:divBdr>
        <w:top w:val="none" w:sz="0" w:space="0" w:color="auto"/>
        <w:left w:val="none" w:sz="0" w:space="0" w:color="auto"/>
        <w:bottom w:val="none" w:sz="0" w:space="0" w:color="auto"/>
        <w:right w:val="none" w:sz="0" w:space="0" w:color="auto"/>
      </w:divBdr>
    </w:div>
    <w:div w:id="840658318">
      <w:bodyDiv w:val="1"/>
      <w:marLeft w:val="0"/>
      <w:marRight w:val="0"/>
      <w:marTop w:val="0"/>
      <w:marBottom w:val="0"/>
      <w:divBdr>
        <w:top w:val="none" w:sz="0" w:space="0" w:color="auto"/>
        <w:left w:val="none" w:sz="0" w:space="0" w:color="auto"/>
        <w:bottom w:val="none" w:sz="0" w:space="0" w:color="auto"/>
        <w:right w:val="none" w:sz="0" w:space="0" w:color="auto"/>
      </w:divBdr>
    </w:div>
    <w:div w:id="868906994">
      <w:bodyDiv w:val="1"/>
      <w:marLeft w:val="0"/>
      <w:marRight w:val="0"/>
      <w:marTop w:val="0"/>
      <w:marBottom w:val="0"/>
      <w:divBdr>
        <w:top w:val="none" w:sz="0" w:space="0" w:color="auto"/>
        <w:left w:val="none" w:sz="0" w:space="0" w:color="auto"/>
        <w:bottom w:val="none" w:sz="0" w:space="0" w:color="auto"/>
        <w:right w:val="none" w:sz="0" w:space="0" w:color="auto"/>
      </w:divBdr>
    </w:div>
    <w:div w:id="955909458">
      <w:bodyDiv w:val="1"/>
      <w:marLeft w:val="0"/>
      <w:marRight w:val="0"/>
      <w:marTop w:val="0"/>
      <w:marBottom w:val="0"/>
      <w:divBdr>
        <w:top w:val="none" w:sz="0" w:space="0" w:color="auto"/>
        <w:left w:val="none" w:sz="0" w:space="0" w:color="auto"/>
        <w:bottom w:val="none" w:sz="0" w:space="0" w:color="auto"/>
        <w:right w:val="none" w:sz="0" w:space="0" w:color="auto"/>
      </w:divBdr>
    </w:div>
    <w:div w:id="957640839">
      <w:bodyDiv w:val="1"/>
      <w:marLeft w:val="0"/>
      <w:marRight w:val="0"/>
      <w:marTop w:val="0"/>
      <w:marBottom w:val="0"/>
      <w:divBdr>
        <w:top w:val="none" w:sz="0" w:space="0" w:color="auto"/>
        <w:left w:val="none" w:sz="0" w:space="0" w:color="auto"/>
        <w:bottom w:val="none" w:sz="0" w:space="0" w:color="auto"/>
        <w:right w:val="none" w:sz="0" w:space="0" w:color="auto"/>
      </w:divBdr>
    </w:div>
    <w:div w:id="986082666">
      <w:bodyDiv w:val="1"/>
      <w:marLeft w:val="0"/>
      <w:marRight w:val="0"/>
      <w:marTop w:val="0"/>
      <w:marBottom w:val="0"/>
      <w:divBdr>
        <w:top w:val="none" w:sz="0" w:space="0" w:color="auto"/>
        <w:left w:val="none" w:sz="0" w:space="0" w:color="auto"/>
        <w:bottom w:val="none" w:sz="0" w:space="0" w:color="auto"/>
        <w:right w:val="none" w:sz="0" w:space="0" w:color="auto"/>
      </w:divBdr>
    </w:div>
    <w:div w:id="1016075281">
      <w:bodyDiv w:val="1"/>
      <w:marLeft w:val="0"/>
      <w:marRight w:val="0"/>
      <w:marTop w:val="0"/>
      <w:marBottom w:val="0"/>
      <w:divBdr>
        <w:top w:val="none" w:sz="0" w:space="0" w:color="auto"/>
        <w:left w:val="none" w:sz="0" w:space="0" w:color="auto"/>
        <w:bottom w:val="none" w:sz="0" w:space="0" w:color="auto"/>
        <w:right w:val="none" w:sz="0" w:space="0" w:color="auto"/>
      </w:divBdr>
    </w:div>
    <w:div w:id="1022634198">
      <w:bodyDiv w:val="1"/>
      <w:marLeft w:val="0"/>
      <w:marRight w:val="0"/>
      <w:marTop w:val="0"/>
      <w:marBottom w:val="0"/>
      <w:divBdr>
        <w:top w:val="none" w:sz="0" w:space="0" w:color="auto"/>
        <w:left w:val="none" w:sz="0" w:space="0" w:color="auto"/>
        <w:bottom w:val="none" w:sz="0" w:space="0" w:color="auto"/>
        <w:right w:val="none" w:sz="0" w:space="0" w:color="auto"/>
      </w:divBdr>
    </w:div>
    <w:div w:id="1051417822">
      <w:bodyDiv w:val="1"/>
      <w:marLeft w:val="0"/>
      <w:marRight w:val="0"/>
      <w:marTop w:val="0"/>
      <w:marBottom w:val="0"/>
      <w:divBdr>
        <w:top w:val="none" w:sz="0" w:space="0" w:color="auto"/>
        <w:left w:val="none" w:sz="0" w:space="0" w:color="auto"/>
        <w:bottom w:val="none" w:sz="0" w:space="0" w:color="auto"/>
        <w:right w:val="none" w:sz="0" w:space="0" w:color="auto"/>
      </w:divBdr>
    </w:div>
    <w:div w:id="1132137839">
      <w:bodyDiv w:val="1"/>
      <w:marLeft w:val="0"/>
      <w:marRight w:val="0"/>
      <w:marTop w:val="0"/>
      <w:marBottom w:val="0"/>
      <w:divBdr>
        <w:top w:val="none" w:sz="0" w:space="0" w:color="auto"/>
        <w:left w:val="none" w:sz="0" w:space="0" w:color="auto"/>
        <w:bottom w:val="none" w:sz="0" w:space="0" w:color="auto"/>
        <w:right w:val="none" w:sz="0" w:space="0" w:color="auto"/>
      </w:divBdr>
    </w:div>
    <w:div w:id="1146775793">
      <w:bodyDiv w:val="1"/>
      <w:marLeft w:val="0"/>
      <w:marRight w:val="0"/>
      <w:marTop w:val="0"/>
      <w:marBottom w:val="0"/>
      <w:divBdr>
        <w:top w:val="none" w:sz="0" w:space="0" w:color="auto"/>
        <w:left w:val="none" w:sz="0" w:space="0" w:color="auto"/>
        <w:bottom w:val="none" w:sz="0" w:space="0" w:color="auto"/>
        <w:right w:val="none" w:sz="0" w:space="0" w:color="auto"/>
      </w:divBdr>
    </w:div>
    <w:div w:id="1174494278">
      <w:bodyDiv w:val="1"/>
      <w:marLeft w:val="0"/>
      <w:marRight w:val="0"/>
      <w:marTop w:val="0"/>
      <w:marBottom w:val="0"/>
      <w:divBdr>
        <w:top w:val="none" w:sz="0" w:space="0" w:color="auto"/>
        <w:left w:val="none" w:sz="0" w:space="0" w:color="auto"/>
        <w:bottom w:val="none" w:sz="0" w:space="0" w:color="auto"/>
        <w:right w:val="none" w:sz="0" w:space="0" w:color="auto"/>
      </w:divBdr>
    </w:div>
    <w:div w:id="1179539165">
      <w:bodyDiv w:val="1"/>
      <w:marLeft w:val="0"/>
      <w:marRight w:val="0"/>
      <w:marTop w:val="0"/>
      <w:marBottom w:val="0"/>
      <w:divBdr>
        <w:top w:val="none" w:sz="0" w:space="0" w:color="auto"/>
        <w:left w:val="none" w:sz="0" w:space="0" w:color="auto"/>
        <w:bottom w:val="none" w:sz="0" w:space="0" w:color="auto"/>
        <w:right w:val="none" w:sz="0" w:space="0" w:color="auto"/>
      </w:divBdr>
      <w:divsChild>
        <w:div w:id="2073888753">
          <w:marLeft w:val="0"/>
          <w:marRight w:val="0"/>
          <w:marTop w:val="0"/>
          <w:marBottom w:val="0"/>
          <w:divBdr>
            <w:top w:val="none" w:sz="0" w:space="0" w:color="auto"/>
            <w:left w:val="none" w:sz="0" w:space="0" w:color="auto"/>
            <w:bottom w:val="none" w:sz="0" w:space="0" w:color="auto"/>
            <w:right w:val="none" w:sz="0" w:space="0" w:color="auto"/>
          </w:divBdr>
        </w:div>
        <w:div w:id="920680159">
          <w:marLeft w:val="0"/>
          <w:marRight w:val="0"/>
          <w:marTop w:val="0"/>
          <w:marBottom w:val="0"/>
          <w:divBdr>
            <w:top w:val="none" w:sz="0" w:space="0" w:color="auto"/>
            <w:left w:val="none" w:sz="0" w:space="0" w:color="auto"/>
            <w:bottom w:val="none" w:sz="0" w:space="0" w:color="auto"/>
            <w:right w:val="none" w:sz="0" w:space="0" w:color="auto"/>
          </w:divBdr>
        </w:div>
        <w:div w:id="114294813">
          <w:marLeft w:val="0"/>
          <w:marRight w:val="0"/>
          <w:marTop w:val="0"/>
          <w:marBottom w:val="0"/>
          <w:divBdr>
            <w:top w:val="none" w:sz="0" w:space="0" w:color="auto"/>
            <w:left w:val="none" w:sz="0" w:space="0" w:color="auto"/>
            <w:bottom w:val="none" w:sz="0" w:space="0" w:color="auto"/>
            <w:right w:val="none" w:sz="0" w:space="0" w:color="auto"/>
          </w:divBdr>
        </w:div>
        <w:div w:id="1547528175">
          <w:marLeft w:val="0"/>
          <w:marRight w:val="0"/>
          <w:marTop w:val="0"/>
          <w:marBottom w:val="0"/>
          <w:divBdr>
            <w:top w:val="none" w:sz="0" w:space="0" w:color="auto"/>
            <w:left w:val="none" w:sz="0" w:space="0" w:color="auto"/>
            <w:bottom w:val="none" w:sz="0" w:space="0" w:color="auto"/>
            <w:right w:val="none" w:sz="0" w:space="0" w:color="auto"/>
          </w:divBdr>
        </w:div>
        <w:div w:id="1476753921">
          <w:marLeft w:val="0"/>
          <w:marRight w:val="0"/>
          <w:marTop w:val="0"/>
          <w:marBottom w:val="0"/>
          <w:divBdr>
            <w:top w:val="none" w:sz="0" w:space="0" w:color="auto"/>
            <w:left w:val="none" w:sz="0" w:space="0" w:color="auto"/>
            <w:bottom w:val="none" w:sz="0" w:space="0" w:color="auto"/>
            <w:right w:val="none" w:sz="0" w:space="0" w:color="auto"/>
          </w:divBdr>
        </w:div>
        <w:div w:id="815033042">
          <w:marLeft w:val="0"/>
          <w:marRight w:val="0"/>
          <w:marTop w:val="0"/>
          <w:marBottom w:val="0"/>
          <w:divBdr>
            <w:top w:val="none" w:sz="0" w:space="0" w:color="auto"/>
            <w:left w:val="none" w:sz="0" w:space="0" w:color="auto"/>
            <w:bottom w:val="none" w:sz="0" w:space="0" w:color="auto"/>
            <w:right w:val="none" w:sz="0" w:space="0" w:color="auto"/>
          </w:divBdr>
        </w:div>
        <w:div w:id="652178682">
          <w:marLeft w:val="0"/>
          <w:marRight w:val="0"/>
          <w:marTop w:val="0"/>
          <w:marBottom w:val="0"/>
          <w:divBdr>
            <w:top w:val="none" w:sz="0" w:space="0" w:color="auto"/>
            <w:left w:val="none" w:sz="0" w:space="0" w:color="auto"/>
            <w:bottom w:val="none" w:sz="0" w:space="0" w:color="auto"/>
            <w:right w:val="none" w:sz="0" w:space="0" w:color="auto"/>
          </w:divBdr>
        </w:div>
        <w:div w:id="897715379">
          <w:marLeft w:val="0"/>
          <w:marRight w:val="0"/>
          <w:marTop w:val="0"/>
          <w:marBottom w:val="0"/>
          <w:divBdr>
            <w:top w:val="none" w:sz="0" w:space="0" w:color="auto"/>
            <w:left w:val="none" w:sz="0" w:space="0" w:color="auto"/>
            <w:bottom w:val="none" w:sz="0" w:space="0" w:color="auto"/>
            <w:right w:val="none" w:sz="0" w:space="0" w:color="auto"/>
          </w:divBdr>
        </w:div>
        <w:div w:id="826164853">
          <w:marLeft w:val="0"/>
          <w:marRight w:val="0"/>
          <w:marTop w:val="0"/>
          <w:marBottom w:val="0"/>
          <w:divBdr>
            <w:top w:val="none" w:sz="0" w:space="0" w:color="auto"/>
            <w:left w:val="none" w:sz="0" w:space="0" w:color="auto"/>
            <w:bottom w:val="none" w:sz="0" w:space="0" w:color="auto"/>
            <w:right w:val="none" w:sz="0" w:space="0" w:color="auto"/>
          </w:divBdr>
        </w:div>
        <w:div w:id="115301240">
          <w:marLeft w:val="0"/>
          <w:marRight w:val="0"/>
          <w:marTop w:val="0"/>
          <w:marBottom w:val="0"/>
          <w:divBdr>
            <w:top w:val="none" w:sz="0" w:space="0" w:color="auto"/>
            <w:left w:val="none" w:sz="0" w:space="0" w:color="auto"/>
            <w:bottom w:val="none" w:sz="0" w:space="0" w:color="auto"/>
            <w:right w:val="none" w:sz="0" w:space="0" w:color="auto"/>
          </w:divBdr>
        </w:div>
        <w:div w:id="832380520">
          <w:marLeft w:val="0"/>
          <w:marRight w:val="0"/>
          <w:marTop w:val="0"/>
          <w:marBottom w:val="0"/>
          <w:divBdr>
            <w:top w:val="none" w:sz="0" w:space="0" w:color="auto"/>
            <w:left w:val="none" w:sz="0" w:space="0" w:color="auto"/>
            <w:bottom w:val="none" w:sz="0" w:space="0" w:color="auto"/>
            <w:right w:val="none" w:sz="0" w:space="0" w:color="auto"/>
          </w:divBdr>
        </w:div>
        <w:div w:id="163783229">
          <w:marLeft w:val="0"/>
          <w:marRight w:val="0"/>
          <w:marTop w:val="0"/>
          <w:marBottom w:val="0"/>
          <w:divBdr>
            <w:top w:val="none" w:sz="0" w:space="0" w:color="auto"/>
            <w:left w:val="none" w:sz="0" w:space="0" w:color="auto"/>
            <w:bottom w:val="none" w:sz="0" w:space="0" w:color="auto"/>
            <w:right w:val="none" w:sz="0" w:space="0" w:color="auto"/>
          </w:divBdr>
        </w:div>
        <w:div w:id="260602041">
          <w:marLeft w:val="0"/>
          <w:marRight w:val="0"/>
          <w:marTop w:val="0"/>
          <w:marBottom w:val="0"/>
          <w:divBdr>
            <w:top w:val="none" w:sz="0" w:space="0" w:color="auto"/>
            <w:left w:val="none" w:sz="0" w:space="0" w:color="auto"/>
            <w:bottom w:val="none" w:sz="0" w:space="0" w:color="auto"/>
            <w:right w:val="none" w:sz="0" w:space="0" w:color="auto"/>
          </w:divBdr>
        </w:div>
        <w:div w:id="2033335554">
          <w:marLeft w:val="0"/>
          <w:marRight w:val="0"/>
          <w:marTop w:val="0"/>
          <w:marBottom w:val="0"/>
          <w:divBdr>
            <w:top w:val="none" w:sz="0" w:space="0" w:color="auto"/>
            <w:left w:val="none" w:sz="0" w:space="0" w:color="auto"/>
            <w:bottom w:val="none" w:sz="0" w:space="0" w:color="auto"/>
            <w:right w:val="none" w:sz="0" w:space="0" w:color="auto"/>
          </w:divBdr>
        </w:div>
        <w:div w:id="208222076">
          <w:marLeft w:val="0"/>
          <w:marRight w:val="0"/>
          <w:marTop w:val="0"/>
          <w:marBottom w:val="0"/>
          <w:divBdr>
            <w:top w:val="none" w:sz="0" w:space="0" w:color="auto"/>
            <w:left w:val="none" w:sz="0" w:space="0" w:color="auto"/>
            <w:bottom w:val="none" w:sz="0" w:space="0" w:color="auto"/>
            <w:right w:val="none" w:sz="0" w:space="0" w:color="auto"/>
          </w:divBdr>
        </w:div>
        <w:div w:id="454518911">
          <w:marLeft w:val="0"/>
          <w:marRight w:val="0"/>
          <w:marTop w:val="0"/>
          <w:marBottom w:val="0"/>
          <w:divBdr>
            <w:top w:val="none" w:sz="0" w:space="0" w:color="auto"/>
            <w:left w:val="none" w:sz="0" w:space="0" w:color="auto"/>
            <w:bottom w:val="none" w:sz="0" w:space="0" w:color="auto"/>
            <w:right w:val="none" w:sz="0" w:space="0" w:color="auto"/>
          </w:divBdr>
        </w:div>
        <w:div w:id="2086342046">
          <w:marLeft w:val="0"/>
          <w:marRight w:val="0"/>
          <w:marTop w:val="0"/>
          <w:marBottom w:val="0"/>
          <w:divBdr>
            <w:top w:val="none" w:sz="0" w:space="0" w:color="auto"/>
            <w:left w:val="none" w:sz="0" w:space="0" w:color="auto"/>
            <w:bottom w:val="none" w:sz="0" w:space="0" w:color="auto"/>
            <w:right w:val="none" w:sz="0" w:space="0" w:color="auto"/>
          </w:divBdr>
        </w:div>
        <w:div w:id="2059863999">
          <w:marLeft w:val="0"/>
          <w:marRight w:val="0"/>
          <w:marTop w:val="0"/>
          <w:marBottom w:val="0"/>
          <w:divBdr>
            <w:top w:val="none" w:sz="0" w:space="0" w:color="auto"/>
            <w:left w:val="none" w:sz="0" w:space="0" w:color="auto"/>
            <w:bottom w:val="none" w:sz="0" w:space="0" w:color="auto"/>
            <w:right w:val="none" w:sz="0" w:space="0" w:color="auto"/>
          </w:divBdr>
        </w:div>
        <w:div w:id="1071923809">
          <w:marLeft w:val="0"/>
          <w:marRight w:val="0"/>
          <w:marTop w:val="0"/>
          <w:marBottom w:val="0"/>
          <w:divBdr>
            <w:top w:val="none" w:sz="0" w:space="0" w:color="auto"/>
            <w:left w:val="none" w:sz="0" w:space="0" w:color="auto"/>
            <w:bottom w:val="none" w:sz="0" w:space="0" w:color="auto"/>
            <w:right w:val="none" w:sz="0" w:space="0" w:color="auto"/>
          </w:divBdr>
        </w:div>
        <w:div w:id="751976625">
          <w:marLeft w:val="0"/>
          <w:marRight w:val="0"/>
          <w:marTop w:val="0"/>
          <w:marBottom w:val="0"/>
          <w:divBdr>
            <w:top w:val="none" w:sz="0" w:space="0" w:color="auto"/>
            <w:left w:val="none" w:sz="0" w:space="0" w:color="auto"/>
            <w:bottom w:val="none" w:sz="0" w:space="0" w:color="auto"/>
            <w:right w:val="none" w:sz="0" w:space="0" w:color="auto"/>
          </w:divBdr>
        </w:div>
        <w:div w:id="1916352069">
          <w:marLeft w:val="0"/>
          <w:marRight w:val="0"/>
          <w:marTop w:val="0"/>
          <w:marBottom w:val="0"/>
          <w:divBdr>
            <w:top w:val="none" w:sz="0" w:space="0" w:color="auto"/>
            <w:left w:val="none" w:sz="0" w:space="0" w:color="auto"/>
            <w:bottom w:val="none" w:sz="0" w:space="0" w:color="auto"/>
            <w:right w:val="none" w:sz="0" w:space="0" w:color="auto"/>
          </w:divBdr>
        </w:div>
        <w:div w:id="145824754">
          <w:marLeft w:val="0"/>
          <w:marRight w:val="0"/>
          <w:marTop w:val="0"/>
          <w:marBottom w:val="0"/>
          <w:divBdr>
            <w:top w:val="none" w:sz="0" w:space="0" w:color="auto"/>
            <w:left w:val="none" w:sz="0" w:space="0" w:color="auto"/>
            <w:bottom w:val="none" w:sz="0" w:space="0" w:color="auto"/>
            <w:right w:val="none" w:sz="0" w:space="0" w:color="auto"/>
          </w:divBdr>
        </w:div>
        <w:div w:id="702557099">
          <w:marLeft w:val="0"/>
          <w:marRight w:val="0"/>
          <w:marTop w:val="0"/>
          <w:marBottom w:val="0"/>
          <w:divBdr>
            <w:top w:val="none" w:sz="0" w:space="0" w:color="auto"/>
            <w:left w:val="none" w:sz="0" w:space="0" w:color="auto"/>
            <w:bottom w:val="none" w:sz="0" w:space="0" w:color="auto"/>
            <w:right w:val="none" w:sz="0" w:space="0" w:color="auto"/>
          </w:divBdr>
        </w:div>
        <w:div w:id="1705401274">
          <w:marLeft w:val="0"/>
          <w:marRight w:val="0"/>
          <w:marTop w:val="0"/>
          <w:marBottom w:val="0"/>
          <w:divBdr>
            <w:top w:val="none" w:sz="0" w:space="0" w:color="auto"/>
            <w:left w:val="none" w:sz="0" w:space="0" w:color="auto"/>
            <w:bottom w:val="none" w:sz="0" w:space="0" w:color="auto"/>
            <w:right w:val="none" w:sz="0" w:space="0" w:color="auto"/>
          </w:divBdr>
        </w:div>
        <w:div w:id="166138936">
          <w:marLeft w:val="0"/>
          <w:marRight w:val="0"/>
          <w:marTop w:val="0"/>
          <w:marBottom w:val="0"/>
          <w:divBdr>
            <w:top w:val="none" w:sz="0" w:space="0" w:color="auto"/>
            <w:left w:val="none" w:sz="0" w:space="0" w:color="auto"/>
            <w:bottom w:val="none" w:sz="0" w:space="0" w:color="auto"/>
            <w:right w:val="none" w:sz="0" w:space="0" w:color="auto"/>
          </w:divBdr>
        </w:div>
        <w:div w:id="866913294">
          <w:marLeft w:val="0"/>
          <w:marRight w:val="0"/>
          <w:marTop w:val="0"/>
          <w:marBottom w:val="0"/>
          <w:divBdr>
            <w:top w:val="none" w:sz="0" w:space="0" w:color="auto"/>
            <w:left w:val="none" w:sz="0" w:space="0" w:color="auto"/>
            <w:bottom w:val="none" w:sz="0" w:space="0" w:color="auto"/>
            <w:right w:val="none" w:sz="0" w:space="0" w:color="auto"/>
          </w:divBdr>
        </w:div>
        <w:div w:id="1868562523">
          <w:marLeft w:val="0"/>
          <w:marRight w:val="0"/>
          <w:marTop w:val="0"/>
          <w:marBottom w:val="0"/>
          <w:divBdr>
            <w:top w:val="none" w:sz="0" w:space="0" w:color="auto"/>
            <w:left w:val="none" w:sz="0" w:space="0" w:color="auto"/>
            <w:bottom w:val="none" w:sz="0" w:space="0" w:color="auto"/>
            <w:right w:val="none" w:sz="0" w:space="0" w:color="auto"/>
          </w:divBdr>
        </w:div>
        <w:div w:id="496112915">
          <w:marLeft w:val="0"/>
          <w:marRight w:val="0"/>
          <w:marTop w:val="0"/>
          <w:marBottom w:val="0"/>
          <w:divBdr>
            <w:top w:val="none" w:sz="0" w:space="0" w:color="auto"/>
            <w:left w:val="none" w:sz="0" w:space="0" w:color="auto"/>
            <w:bottom w:val="none" w:sz="0" w:space="0" w:color="auto"/>
            <w:right w:val="none" w:sz="0" w:space="0" w:color="auto"/>
          </w:divBdr>
        </w:div>
        <w:div w:id="309487095">
          <w:marLeft w:val="0"/>
          <w:marRight w:val="0"/>
          <w:marTop w:val="0"/>
          <w:marBottom w:val="0"/>
          <w:divBdr>
            <w:top w:val="none" w:sz="0" w:space="0" w:color="auto"/>
            <w:left w:val="none" w:sz="0" w:space="0" w:color="auto"/>
            <w:bottom w:val="none" w:sz="0" w:space="0" w:color="auto"/>
            <w:right w:val="none" w:sz="0" w:space="0" w:color="auto"/>
          </w:divBdr>
        </w:div>
        <w:div w:id="1335106306">
          <w:marLeft w:val="0"/>
          <w:marRight w:val="0"/>
          <w:marTop w:val="0"/>
          <w:marBottom w:val="0"/>
          <w:divBdr>
            <w:top w:val="none" w:sz="0" w:space="0" w:color="auto"/>
            <w:left w:val="none" w:sz="0" w:space="0" w:color="auto"/>
            <w:bottom w:val="none" w:sz="0" w:space="0" w:color="auto"/>
            <w:right w:val="none" w:sz="0" w:space="0" w:color="auto"/>
          </w:divBdr>
        </w:div>
        <w:div w:id="894050867">
          <w:marLeft w:val="0"/>
          <w:marRight w:val="0"/>
          <w:marTop w:val="0"/>
          <w:marBottom w:val="0"/>
          <w:divBdr>
            <w:top w:val="none" w:sz="0" w:space="0" w:color="auto"/>
            <w:left w:val="none" w:sz="0" w:space="0" w:color="auto"/>
            <w:bottom w:val="none" w:sz="0" w:space="0" w:color="auto"/>
            <w:right w:val="none" w:sz="0" w:space="0" w:color="auto"/>
          </w:divBdr>
        </w:div>
        <w:div w:id="326519943">
          <w:marLeft w:val="0"/>
          <w:marRight w:val="0"/>
          <w:marTop w:val="0"/>
          <w:marBottom w:val="0"/>
          <w:divBdr>
            <w:top w:val="none" w:sz="0" w:space="0" w:color="auto"/>
            <w:left w:val="none" w:sz="0" w:space="0" w:color="auto"/>
            <w:bottom w:val="none" w:sz="0" w:space="0" w:color="auto"/>
            <w:right w:val="none" w:sz="0" w:space="0" w:color="auto"/>
          </w:divBdr>
        </w:div>
        <w:div w:id="1772125850">
          <w:marLeft w:val="0"/>
          <w:marRight w:val="0"/>
          <w:marTop w:val="0"/>
          <w:marBottom w:val="0"/>
          <w:divBdr>
            <w:top w:val="none" w:sz="0" w:space="0" w:color="auto"/>
            <w:left w:val="none" w:sz="0" w:space="0" w:color="auto"/>
            <w:bottom w:val="none" w:sz="0" w:space="0" w:color="auto"/>
            <w:right w:val="none" w:sz="0" w:space="0" w:color="auto"/>
          </w:divBdr>
        </w:div>
        <w:div w:id="292952897">
          <w:marLeft w:val="0"/>
          <w:marRight w:val="0"/>
          <w:marTop w:val="0"/>
          <w:marBottom w:val="0"/>
          <w:divBdr>
            <w:top w:val="none" w:sz="0" w:space="0" w:color="auto"/>
            <w:left w:val="none" w:sz="0" w:space="0" w:color="auto"/>
            <w:bottom w:val="none" w:sz="0" w:space="0" w:color="auto"/>
            <w:right w:val="none" w:sz="0" w:space="0" w:color="auto"/>
          </w:divBdr>
        </w:div>
        <w:div w:id="440534144">
          <w:marLeft w:val="0"/>
          <w:marRight w:val="0"/>
          <w:marTop w:val="0"/>
          <w:marBottom w:val="0"/>
          <w:divBdr>
            <w:top w:val="none" w:sz="0" w:space="0" w:color="auto"/>
            <w:left w:val="none" w:sz="0" w:space="0" w:color="auto"/>
            <w:bottom w:val="none" w:sz="0" w:space="0" w:color="auto"/>
            <w:right w:val="none" w:sz="0" w:space="0" w:color="auto"/>
          </w:divBdr>
        </w:div>
        <w:div w:id="696541695">
          <w:marLeft w:val="0"/>
          <w:marRight w:val="0"/>
          <w:marTop w:val="0"/>
          <w:marBottom w:val="0"/>
          <w:divBdr>
            <w:top w:val="none" w:sz="0" w:space="0" w:color="auto"/>
            <w:left w:val="none" w:sz="0" w:space="0" w:color="auto"/>
            <w:bottom w:val="none" w:sz="0" w:space="0" w:color="auto"/>
            <w:right w:val="none" w:sz="0" w:space="0" w:color="auto"/>
          </w:divBdr>
        </w:div>
        <w:div w:id="213203570">
          <w:marLeft w:val="0"/>
          <w:marRight w:val="0"/>
          <w:marTop w:val="0"/>
          <w:marBottom w:val="0"/>
          <w:divBdr>
            <w:top w:val="none" w:sz="0" w:space="0" w:color="auto"/>
            <w:left w:val="none" w:sz="0" w:space="0" w:color="auto"/>
            <w:bottom w:val="none" w:sz="0" w:space="0" w:color="auto"/>
            <w:right w:val="none" w:sz="0" w:space="0" w:color="auto"/>
          </w:divBdr>
        </w:div>
        <w:div w:id="931010918">
          <w:marLeft w:val="0"/>
          <w:marRight w:val="0"/>
          <w:marTop w:val="0"/>
          <w:marBottom w:val="0"/>
          <w:divBdr>
            <w:top w:val="none" w:sz="0" w:space="0" w:color="auto"/>
            <w:left w:val="none" w:sz="0" w:space="0" w:color="auto"/>
            <w:bottom w:val="none" w:sz="0" w:space="0" w:color="auto"/>
            <w:right w:val="none" w:sz="0" w:space="0" w:color="auto"/>
          </w:divBdr>
        </w:div>
        <w:div w:id="1901866041">
          <w:marLeft w:val="0"/>
          <w:marRight w:val="0"/>
          <w:marTop w:val="0"/>
          <w:marBottom w:val="0"/>
          <w:divBdr>
            <w:top w:val="none" w:sz="0" w:space="0" w:color="auto"/>
            <w:left w:val="none" w:sz="0" w:space="0" w:color="auto"/>
            <w:bottom w:val="none" w:sz="0" w:space="0" w:color="auto"/>
            <w:right w:val="none" w:sz="0" w:space="0" w:color="auto"/>
          </w:divBdr>
        </w:div>
        <w:div w:id="401216504">
          <w:marLeft w:val="0"/>
          <w:marRight w:val="0"/>
          <w:marTop w:val="0"/>
          <w:marBottom w:val="0"/>
          <w:divBdr>
            <w:top w:val="none" w:sz="0" w:space="0" w:color="auto"/>
            <w:left w:val="none" w:sz="0" w:space="0" w:color="auto"/>
            <w:bottom w:val="none" w:sz="0" w:space="0" w:color="auto"/>
            <w:right w:val="none" w:sz="0" w:space="0" w:color="auto"/>
          </w:divBdr>
        </w:div>
        <w:div w:id="283853067">
          <w:marLeft w:val="0"/>
          <w:marRight w:val="0"/>
          <w:marTop w:val="0"/>
          <w:marBottom w:val="0"/>
          <w:divBdr>
            <w:top w:val="none" w:sz="0" w:space="0" w:color="auto"/>
            <w:left w:val="none" w:sz="0" w:space="0" w:color="auto"/>
            <w:bottom w:val="none" w:sz="0" w:space="0" w:color="auto"/>
            <w:right w:val="none" w:sz="0" w:space="0" w:color="auto"/>
          </w:divBdr>
        </w:div>
        <w:div w:id="1527980396">
          <w:marLeft w:val="0"/>
          <w:marRight w:val="0"/>
          <w:marTop w:val="0"/>
          <w:marBottom w:val="0"/>
          <w:divBdr>
            <w:top w:val="none" w:sz="0" w:space="0" w:color="auto"/>
            <w:left w:val="none" w:sz="0" w:space="0" w:color="auto"/>
            <w:bottom w:val="none" w:sz="0" w:space="0" w:color="auto"/>
            <w:right w:val="none" w:sz="0" w:space="0" w:color="auto"/>
          </w:divBdr>
        </w:div>
      </w:divsChild>
    </w:div>
    <w:div w:id="1259945882">
      <w:bodyDiv w:val="1"/>
      <w:marLeft w:val="0"/>
      <w:marRight w:val="0"/>
      <w:marTop w:val="0"/>
      <w:marBottom w:val="0"/>
      <w:divBdr>
        <w:top w:val="none" w:sz="0" w:space="0" w:color="auto"/>
        <w:left w:val="none" w:sz="0" w:space="0" w:color="auto"/>
        <w:bottom w:val="none" w:sz="0" w:space="0" w:color="auto"/>
        <w:right w:val="none" w:sz="0" w:space="0" w:color="auto"/>
      </w:divBdr>
    </w:div>
    <w:div w:id="1276012904">
      <w:bodyDiv w:val="1"/>
      <w:marLeft w:val="0"/>
      <w:marRight w:val="0"/>
      <w:marTop w:val="0"/>
      <w:marBottom w:val="150"/>
      <w:divBdr>
        <w:top w:val="none" w:sz="0" w:space="0" w:color="auto"/>
        <w:left w:val="none" w:sz="0" w:space="0" w:color="auto"/>
        <w:bottom w:val="none" w:sz="0" w:space="0" w:color="auto"/>
        <w:right w:val="none" w:sz="0" w:space="0" w:color="auto"/>
      </w:divBdr>
      <w:divsChild>
        <w:div w:id="913735487">
          <w:marLeft w:val="0"/>
          <w:marRight w:val="0"/>
          <w:marTop w:val="100"/>
          <w:marBottom w:val="100"/>
          <w:divBdr>
            <w:top w:val="none" w:sz="0" w:space="0" w:color="auto"/>
            <w:left w:val="none" w:sz="0" w:space="0" w:color="auto"/>
            <w:bottom w:val="none" w:sz="0" w:space="0" w:color="auto"/>
            <w:right w:val="none" w:sz="0" w:space="0" w:color="auto"/>
          </w:divBdr>
          <w:divsChild>
            <w:div w:id="844052982">
              <w:marLeft w:val="0"/>
              <w:marRight w:val="0"/>
              <w:marTop w:val="100"/>
              <w:marBottom w:val="100"/>
              <w:divBdr>
                <w:top w:val="none" w:sz="0" w:space="0" w:color="auto"/>
                <w:left w:val="none" w:sz="0" w:space="0" w:color="auto"/>
                <w:bottom w:val="none" w:sz="0" w:space="0" w:color="auto"/>
                <w:right w:val="none" w:sz="0" w:space="0" w:color="auto"/>
              </w:divBdr>
              <w:divsChild>
                <w:div w:id="1699044139">
                  <w:marLeft w:val="0"/>
                  <w:marRight w:val="0"/>
                  <w:marTop w:val="100"/>
                  <w:marBottom w:val="100"/>
                  <w:divBdr>
                    <w:top w:val="none" w:sz="0" w:space="0" w:color="auto"/>
                    <w:left w:val="none" w:sz="0" w:space="0" w:color="auto"/>
                    <w:bottom w:val="none" w:sz="0" w:space="0" w:color="auto"/>
                    <w:right w:val="none" w:sz="0" w:space="0" w:color="auto"/>
                  </w:divBdr>
                  <w:divsChild>
                    <w:div w:id="743916321">
                      <w:marLeft w:val="0"/>
                      <w:marRight w:val="0"/>
                      <w:marTop w:val="0"/>
                      <w:marBottom w:val="0"/>
                      <w:divBdr>
                        <w:top w:val="none" w:sz="0" w:space="0" w:color="auto"/>
                        <w:left w:val="none" w:sz="0" w:space="0" w:color="auto"/>
                        <w:bottom w:val="none" w:sz="0" w:space="0" w:color="auto"/>
                        <w:right w:val="none" w:sz="0" w:space="0" w:color="auto"/>
                      </w:divBdr>
                      <w:divsChild>
                        <w:div w:id="2117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083403">
      <w:bodyDiv w:val="1"/>
      <w:marLeft w:val="0"/>
      <w:marRight w:val="0"/>
      <w:marTop w:val="0"/>
      <w:marBottom w:val="0"/>
      <w:divBdr>
        <w:top w:val="none" w:sz="0" w:space="0" w:color="auto"/>
        <w:left w:val="none" w:sz="0" w:space="0" w:color="auto"/>
        <w:bottom w:val="none" w:sz="0" w:space="0" w:color="auto"/>
        <w:right w:val="none" w:sz="0" w:space="0" w:color="auto"/>
      </w:divBdr>
    </w:div>
    <w:div w:id="1348143821">
      <w:bodyDiv w:val="1"/>
      <w:marLeft w:val="0"/>
      <w:marRight w:val="0"/>
      <w:marTop w:val="0"/>
      <w:marBottom w:val="0"/>
      <w:divBdr>
        <w:top w:val="none" w:sz="0" w:space="0" w:color="auto"/>
        <w:left w:val="none" w:sz="0" w:space="0" w:color="auto"/>
        <w:bottom w:val="none" w:sz="0" w:space="0" w:color="auto"/>
        <w:right w:val="none" w:sz="0" w:space="0" w:color="auto"/>
      </w:divBdr>
    </w:div>
    <w:div w:id="1395158649">
      <w:bodyDiv w:val="1"/>
      <w:marLeft w:val="0"/>
      <w:marRight w:val="0"/>
      <w:marTop w:val="0"/>
      <w:marBottom w:val="0"/>
      <w:divBdr>
        <w:top w:val="none" w:sz="0" w:space="0" w:color="auto"/>
        <w:left w:val="none" w:sz="0" w:space="0" w:color="auto"/>
        <w:bottom w:val="none" w:sz="0" w:space="0" w:color="auto"/>
        <w:right w:val="none" w:sz="0" w:space="0" w:color="auto"/>
      </w:divBdr>
    </w:div>
    <w:div w:id="1542933295">
      <w:bodyDiv w:val="1"/>
      <w:marLeft w:val="0"/>
      <w:marRight w:val="0"/>
      <w:marTop w:val="0"/>
      <w:marBottom w:val="0"/>
      <w:divBdr>
        <w:top w:val="none" w:sz="0" w:space="0" w:color="auto"/>
        <w:left w:val="none" w:sz="0" w:space="0" w:color="auto"/>
        <w:bottom w:val="none" w:sz="0" w:space="0" w:color="auto"/>
        <w:right w:val="none" w:sz="0" w:space="0" w:color="auto"/>
      </w:divBdr>
    </w:div>
    <w:div w:id="1560483881">
      <w:bodyDiv w:val="1"/>
      <w:marLeft w:val="0"/>
      <w:marRight w:val="0"/>
      <w:marTop w:val="0"/>
      <w:marBottom w:val="0"/>
      <w:divBdr>
        <w:top w:val="none" w:sz="0" w:space="0" w:color="auto"/>
        <w:left w:val="none" w:sz="0" w:space="0" w:color="auto"/>
        <w:bottom w:val="none" w:sz="0" w:space="0" w:color="auto"/>
        <w:right w:val="none" w:sz="0" w:space="0" w:color="auto"/>
      </w:divBdr>
    </w:div>
    <w:div w:id="1567908576">
      <w:bodyDiv w:val="1"/>
      <w:marLeft w:val="0"/>
      <w:marRight w:val="0"/>
      <w:marTop w:val="0"/>
      <w:marBottom w:val="0"/>
      <w:divBdr>
        <w:top w:val="none" w:sz="0" w:space="0" w:color="auto"/>
        <w:left w:val="none" w:sz="0" w:space="0" w:color="auto"/>
        <w:bottom w:val="none" w:sz="0" w:space="0" w:color="auto"/>
        <w:right w:val="none" w:sz="0" w:space="0" w:color="auto"/>
      </w:divBdr>
    </w:div>
    <w:div w:id="1588542749">
      <w:bodyDiv w:val="1"/>
      <w:marLeft w:val="0"/>
      <w:marRight w:val="0"/>
      <w:marTop w:val="0"/>
      <w:marBottom w:val="0"/>
      <w:divBdr>
        <w:top w:val="none" w:sz="0" w:space="0" w:color="auto"/>
        <w:left w:val="none" w:sz="0" w:space="0" w:color="auto"/>
        <w:bottom w:val="none" w:sz="0" w:space="0" w:color="auto"/>
        <w:right w:val="none" w:sz="0" w:space="0" w:color="auto"/>
      </w:divBdr>
    </w:div>
    <w:div w:id="1635060680">
      <w:bodyDiv w:val="1"/>
      <w:marLeft w:val="0"/>
      <w:marRight w:val="0"/>
      <w:marTop w:val="0"/>
      <w:marBottom w:val="0"/>
      <w:divBdr>
        <w:top w:val="none" w:sz="0" w:space="0" w:color="auto"/>
        <w:left w:val="none" w:sz="0" w:space="0" w:color="auto"/>
        <w:bottom w:val="none" w:sz="0" w:space="0" w:color="auto"/>
        <w:right w:val="none" w:sz="0" w:space="0" w:color="auto"/>
      </w:divBdr>
      <w:divsChild>
        <w:div w:id="1665862442">
          <w:marLeft w:val="0"/>
          <w:marRight w:val="0"/>
          <w:marTop w:val="0"/>
          <w:marBottom w:val="0"/>
          <w:divBdr>
            <w:top w:val="none" w:sz="0" w:space="0" w:color="auto"/>
            <w:left w:val="none" w:sz="0" w:space="0" w:color="auto"/>
            <w:bottom w:val="none" w:sz="0" w:space="0" w:color="auto"/>
            <w:right w:val="none" w:sz="0" w:space="0" w:color="auto"/>
          </w:divBdr>
        </w:div>
        <w:div w:id="1430274079">
          <w:marLeft w:val="0"/>
          <w:marRight w:val="0"/>
          <w:marTop w:val="0"/>
          <w:marBottom w:val="0"/>
          <w:divBdr>
            <w:top w:val="none" w:sz="0" w:space="0" w:color="auto"/>
            <w:left w:val="none" w:sz="0" w:space="0" w:color="auto"/>
            <w:bottom w:val="none" w:sz="0" w:space="0" w:color="auto"/>
            <w:right w:val="none" w:sz="0" w:space="0" w:color="auto"/>
          </w:divBdr>
        </w:div>
        <w:div w:id="29767238">
          <w:marLeft w:val="0"/>
          <w:marRight w:val="0"/>
          <w:marTop w:val="0"/>
          <w:marBottom w:val="0"/>
          <w:divBdr>
            <w:top w:val="none" w:sz="0" w:space="0" w:color="auto"/>
            <w:left w:val="none" w:sz="0" w:space="0" w:color="auto"/>
            <w:bottom w:val="none" w:sz="0" w:space="0" w:color="auto"/>
            <w:right w:val="none" w:sz="0" w:space="0" w:color="auto"/>
          </w:divBdr>
        </w:div>
        <w:div w:id="844900811">
          <w:marLeft w:val="0"/>
          <w:marRight w:val="0"/>
          <w:marTop w:val="0"/>
          <w:marBottom w:val="0"/>
          <w:divBdr>
            <w:top w:val="none" w:sz="0" w:space="0" w:color="auto"/>
            <w:left w:val="none" w:sz="0" w:space="0" w:color="auto"/>
            <w:bottom w:val="none" w:sz="0" w:space="0" w:color="auto"/>
            <w:right w:val="none" w:sz="0" w:space="0" w:color="auto"/>
          </w:divBdr>
        </w:div>
        <w:div w:id="1662811757">
          <w:marLeft w:val="0"/>
          <w:marRight w:val="0"/>
          <w:marTop w:val="0"/>
          <w:marBottom w:val="0"/>
          <w:divBdr>
            <w:top w:val="none" w:sz="0" w:space="0" w:color="auto"/>
            <w:left w:val="none" w:sz="0" w:space="0" w:color="auto"/>
            <w:bottom w:val="none" w:sz="0" w:space="0" w:color="auto"/>
            <w:right w:val="none" w:sz="0" w:space="0" w:color="auto"/>
          </w:divBdr>
        </w:div>
        <w:div w:id="1468821825">
          <w:marLeft w:val="0"/>
          <w:marRight w:val="0"/>
          <w:marTop w:val="0"/>
          <w:marBottom w:val="0"/>
          <w:divBdr>
            <w:top w:val="none" w:sz="0" w:space="0" w:color="auto"/>
            <w:left w:val="none" w:sz="0" w:space="0" w:color="auto"/>
            <w:bottom w:val="none" w:sz="0" w:space="0" w:color="auto"/>
            <w:right w:val="none" w:sz="0" w:space="0" w:color="auto"/>
          </w:divBdr>
        </w:div>
        <w:div w:id="1953785921">
          <w:marLeft w:val="0"/>
          <w:marRight w:val="0"/>
          <w:marTop w:val="0"/>
          <w:marBottom w:val="0"/>
          <w:divBdr>
            <w:top w:val="none" w:sz="0" w:space="0" w:color="auto"/>
            <w:left w:val="none" w:sz="0" w:space="0" w:color="auto"/>
            <w:bottom w:val="none" w:sz="0" w:space="0" w:color="auto"/>
            <w:right w:val="none" w:sz="0" w:space="0" w:color="auto"/>
          </w:divBdr>
        </w:div>
        <w:div w:id="498498308">
          <w:marLeft w:val="0"/>
          <w:marRight w:val="0"/>
          <w:marTop w:val="0"/>
          <w:marBottom w:val="0"/>
          <w:divBdr>
            <w:top w:val="none" w:sz="0" w:space="0" w:color="auto"/>
            <w:left w:val="none" w:sz="0" w:space="0" w:color="auto"/>
            <w:bottom w:val="none" w:sz="0" w:space="0" w:color="auto"/>
            <w:right w:val="none" w:sz="0" w:space="0" w:color="auto"/>
          </w:divBdr>
        </w:div>
        <w:div w:id="1802766536">
          <w:marLeft w:val="0"/>
          <w:marRight w:val="0"/>
          <w:marTop w:val="0"/>
          <w:marBottom w:val="0"/>
          <w:divBdr>
            <w:top w:val="none" w:sz="0" w:space="0" w:color="auto"/>
            <w:left w:val="none" w:sz="0" w:space="0" w:color="auto"/>
            <w:bottom w:val="none" w:sz="0" w:space="0" w:color="auto"/>
            <w:right w:val="none" w:sz="0" w:space="0" w:color="auto"/>
          </w:divBdr>
        </w:div>
        <w:div w:id="1725712847">
          <w:marLeft w:val="0"/>
          <w:marRight w:val="0"/>
          <w:marTop w:val="0"/>
          <w:marBottom w:val="0"/>
          <w:divBdr>
            <w:top w:val="none" w:sz="0" w:space="0" w:color="auto"/>
            <w:left w:val="none" w:sz="0" w:space="0" w:color="auto"/>
            <w:bottom w:val="none" w:sz="0" w:space="0" w:color="auto"/>
            <w:right w:val="none" w:sz="0" w:space="0" w:color="auto"/>
          </w:divBdr>
        </w:div>
        <w:div w:id="407846274">
          <w:marLeft w:val="0"/>
          <w:marRight w:val="0"/>
          <w:marTop w:val="0"/>
          <w:marBottom w:val="0"/>
          <w:divBdr>
            <w:top w:val="none" w:sz="0" w:space="0" w:color="auto"/>
            <w:left w:val="none" w:sz="0" w:space="0" w:color="auto"/>
            <w:bottom w:val="none" w:sz="0" w:space="0" w:color="auto"/>
            <w:right w:val="none" w:sz="0" w:space="0" w:color="auto"/>
          </w:divBdr>
        </w:div>
        <w:div w:id="1027102770">
          <w:marLeft w:val="0"/>
          <w:marRight w:val="0"/>
          <w:marTop w:val="0"/>
          <w:marBottom w:val="0"/>
          <w:divBdr>
            <w:top w:val="none" w:sz="0" w:space="0" w:color="auto"/>
            <w:left w:val="none" w:sz="0" w:space="0" w:color="auto"/>
            <w:bottom w:val="none" w:sz="0" w:space="0" w:color="auto"/>
            <w:right w:val="none" w:sz="0" w:space="0" w:color="auto"/>
          </w:divBdr>
        </w:div>
        <w:div w:id="167715456">
          <w:marLeft w:val="0"/>
          <w:marRight w:val="0"/>
          <w:marTop w:val="0"/>
          <w:marBottom w:val="0"/>
          <w:divBdr>
            <w:top w:val="none" w:sz="0" w:space="0" w:color="auto"/>
            <w:left w:val="none" w:sz="0" w:space="0" w:color="auto"/>
            <w:bottom w:val="none" w:sz="0" w:space="0" w:color="auto"/>
            <w:right w:val="none" w:sz="0" w:space="0" w:color="auto"/>
          </w:divBdr>
        </w:div>
        <w:div w:id="738481366">
          <w:marLeft w:val="0"/>
          <w:marRight w:val="0"/>
          <w:marTop w:val="0"/>
          <w:marBottom w:val="0"/>
          <w:divBdr>
            <w:top w:val="none" w:sz="0" w:space="0" w:color="auto"/>
            <w:left w:val="none" w:sz="0" w:space="0" w:color="auto"/>
            <w:bottom w:val="none" w:sz="0" w:space="0" w:color="auto"/>
            <w:right w:val="none" w:sz="0" w:space="0" w:color="auto"/>
          </w:divBdr>
        </w:div>
        <w:div w:id="816265351">
          <w:marLeft w:val="0"/>
          <w:marRight w:val="0"/>
          <w:marTop w:val="0"/>
          <w:marBottom w:val="0"/>
          <w:divBdr>
            <w:top w:val="none" w:sz="0" w:space="0" w:color="auto"/>
            <w:left w:val="none" w:sz="0" w:space="0" w:color="auto"/>
            <w:bottom w:val="none" w:sz="0" w:space="0" w:color="auto"/>
            <w:right w:val="none" w:sz="0" w:space="0" w:color="auto"/>
          </w:divBdr>
        </w:div>
        <w:div w:id="775053628">
          <w:marLeft w:val="0"/>
          <w:marRight w:val="0"/>
          <w:marTop w:val="0"/>
          <w:marBottom w:val="0"/>
          <w:divBdr>
            <w:top w:val="none" w:sz="0" w:space="0" w:color="auto"/>
            <w:left w:val="none" w:sz="0" w:space="0" w:color="auto"/>
            <w:bottom w:val="none" w:sz="0" w:space="0" w:color="auto"/>
            <w:right w:val="none" w:sz="0" w:space="0" w:color="auto"/>
          </w:divBdr>
        </w:div>
        <w:div w:id="1875389422">
          <w:marLeft w:val="0"/>
          <w:marRight w:val="0"/>
          <w:marTop w:val="0"/>
          <w:marBottom w:val="0"/>
          <w:divBdr>
            <w:top w:val="none" w:sz="0" w:space="0" w:color="auto"/>
            <w:left w:val="none" w:sz="0" w:space="0" w:color="auto"/>
            <w:bottom w:val="none" w:sz="0" w:space="0" w:color="auto"/>
            <w:right w:val="none" w:sz="0" w:space="0" w:color="auto"/>
          </w:divBdr>
        </w:div>
        <w:div w:id="1760636343">
          <w:marLeft w:val="0"/>
          <w:marRight w:val="0"/>
          <w:marTop w:val="0"/>
          <w:marBottom w:val="0"/>
          <w:divBdr>
            <w:top w:val="none" w:sz="0" w:space="0" w:color="auto"/>
            <w:left w:val="none" w:sz="0" w:space="0" w:color="auto"/>
            <w:bottom w:val="none" w:sz="0" w:space="0" w:color="auto"/>
            <w:right w:val="none" w:sz="0" w:space="0" w:color="auto"/>
          </w:divBdr>
        </w:div>
        <w:div w:id="1815442957">
          <w:marLeft w:val="0"/>
          <w:marRight w:val="0"/>
          <w:marTop w:val="0"/>
          <w:marBottom w:val="0"/>
          <w:divBdr>
            <w:top w:val="none" w:sz="0" w:space="0" w:color="auto"/>
            <w:left w:val="none" w:sz="0" w:space="0" w:color="auto"/>
            <w:bottom w:val="none" w:sz="0" w:space="0" w:color="auto"/>
            <w:right w:val="none" w:sz="0" w:space="0" w:color="auto"/>
          </w:divBdr>
        </w:div>
        <w:div w:id="2004160925">
          <w:marLeft w:val="0"/>
          <w:marRight w:val="0"/>
          <w:marTop w:val="0"/>
          <w:marBottom w:val="0"/>
          <w:divBdr>
            <w:top w:val="none" w:sz="0" w:space="0" w:color="auto"/>
            <w:left w:val="none" w:sz="0" w:space="0" w:color="auto"/>
            <w:bottom w:val="none" w:sz="0" w:space="0" w:color="auto"/>
            <w:right w:val="none" w:sz="0" w:space="0" w:color="auto"/>
          </w:divBdr>
        </w:div>
        <w:div w:id="917522437">
          <w:marLeft w:val="0"/>
          <w:marRight w:val="0"/>
          <w:marTop w:val="0"/>
          <w:marBottom w:val="0"/>
          <w:divBdr>
            <w:top w:val="none" w:sz="0" w:space="0" w:color="auto"/>
            <w:left w:val="none" w:sz="0" w:space="0" w:color="auto"/>
            <w:bottom w:val="none" w:sz="0" w:space="0" w:color="auto"/>
            <w:right w:val="none" w:sz="0" w:space="0" w:color="auto"/>
          </w:divBdr>
        </w:div>
        <w:div w:id="1914702464">
          <w:marLeft w:val="0"/>
          <w:marRight w:val="0"/>
          <w:marTop w:val="0"/>
          <w:marBottom w:val="0"/>
          <w:divBdr>
            <w:top w:val="none" w:sz="0" w:space="0" w:color="auto"/>
            <w:left w:val="none" w:sz="0" w:space="0" w:color="auto"/>
            <w:bottom w:val="none" w:sz="0" w:space="0" w:color="auto"/>
            <w:right w:val="none" w:sz="0" w:space="0" w:color="auto"/>
          </w:divBdr>
        </w:div>
        <w:div w:id="1725333376">
          <w:marLeft w:val="0"/>
          <w:marRight w:val="0"/>
          <w:marTop w:val="0"/>
          <w:marBottom w:val="0"/>
          <w:divBdr>
            <w:top w:val="none" w:sz="0" w:space="0" w:color="auto"/>
            <w:left w:val="none" w:sz="0" w:space="0" w:color="auto"/>
            <w:bottom w:val="none" w:sz="0" w:space="0" w:color="auto"/>
            <w:right w:val="none" w:sz="0" w:space="0" w:color="auto"/>
          </w:divBdr>
        </w:div>
        <w:div w:id="187255698">
          <w:marLeft w:val="0"/>
          <w:marRight w:val="0"/>
          <w:marTop w:val="0"/>
          <w:marBottom w:val="0"/>
          <w:divBdr>
            <w:top w:val="none" w:sz="0" w:space="0" w:color="auto"/>
            <w:left w:val="none" w:sz="0" w:space="0" w:color="auto"/>
            <w:bottom w:val="none" w:sz="0" w:space="0" w:color="auto"/>
            <w:right w:val="none" w:sz="0" w:space="0" w:color="auto"/>
          </w:divBdr>
        </w:div>
        <w:div w:id="924337862">
          <w:marLeft w:val="0"/>
          <w:marRight w:val="0"/>
          <w:marTop w:val="0"/>
          <w:marBottom w:val="0"/>
          <w:divBdr>
            <w:top w:val="none" w:sz="0" w:space="0" w:color="auto"/>
            <w:left w:val="none" w:sz="0" w:space="0" w:color="auto"/>
            <w:bottom w:val="none" w:sz="0" w:space="0" w:color="auto"/>
            <w:right w:val="none" w:sz="0" w:space="0" w:color="auto"/>
          </w:divBdr>
        </w:div>
        <w:div w:id="953905801">
          <w:marLeft w:val="0"/>
          <w:marRight w:val="0"/>
          <w:marTop w:val="0"/>
          <w:marBottom w:val="0"/>
          <w:divBdr>
            <w:top w:val="none" w:sz="0" w:space="0" w:color="auto"/>
            <w:left w:val="none" w:sz="0" w:space="0" w:color="auto"/>
            <w:bottom w:val="none" w:sz="0" w:space="0" w:color="auto"/>
            <w:right w:val="none" w:sz="0" w:space="0" w:color="auto"/>
          </w:divBdr>
        </w:div>
        <w:div w:id="204953124">
          <w:marLeft w:val="0"/>
          <w:marRight w:val="0"/>
          <w:marTop w:val="0"/>
          <w:marBottom w:val="0"/>
          <w:divBdr>
            <w:top w:val="none" w:sz="0" w:space="0" w:color="auto"/>
            <w:left w:val="none" w:sz="0" w:space="0" w:color="auto"/>
            <w:bottom w:val="none" w:sz="0" w:space="0" w:color="auto"/>
            <w:right w:val="none" w:sz="0" w:space="0" w:color="auto"/>
          </w:divBdr>
        </w:div>
        <w:div w:id="1060052332">
          <w:marLeft w:val="0"/>
          <w:marRight w:val="0"/>
          <w:marTop w:val="0"/>
          <w:marBottom w:val="0"/>
          <w:divBdr>
            <w:top w:val="none" w:sz="0" w:space="0" w:color="auto"/>
            <w:left w:val="none" w:sz="0" w:space="0" w:color="auto"/>
            <w:bottom w:val="none" w:sz="0" w:space="0" w:color="auto"/>
            <w:right w:val="none" w:sz="0" w:space="0" w:color="auto"/>
          </w:divBdr>
        </w:div>
        <w:div w:id="1272395183">
          <w:marLeft w:val="0"/>
          <w:marRight w:val="0"/>
          <w:marTop w:val="0"/>
          <w:marBottom w:val="0"/>
          <w:divBdr>
            <w:top w:val="none" w:sz="0" w:space="0" w:color="auto"/>
            <w:left w:val="none" w:sz="0" w:space="0" w:color="auto"/>
            <w:bottom w:val="none" w:sz="0" w:space="0" w:color="auto"/>
            <w:right w:val="none" w:sz="0" w:space="0" w:color="auto"/>
          </w:divBdr>
        </w:div>
        <w:div w:id="128936862">
          <w:marLeft w:val="0"/>
          <w:marRight w:val="0"/>
          <w:marTop w:val="0"/>
          <w:marBottom w:val="0"/>
          <w:divBdr>
            <w:top w:val="none" w:sz="0" w:space="0" w:color="auto"/>
            <w:left w:val="none" w:sz="0" w:space="0" w:color="auto"/>
            <w:bottom w:val="none" w:sz="0" w:space="0" w:color="auto"/>
            <w:right w:val="none" w:sz="0" w:space="0" w:color="auto"/>
          </w:divBdr>
        </w:div>
        <w:div w:id="1160927480">
          <w:marLeft w:val="0"/>
          <w:marRight w:val="0"/>
          <w:marTop w:val="0"/>
          <w:marBottom w:val="0"/>
          <w:divBdr>
            <w:top w:val="none" w:sz="0" w:space="0" w:color="auto"/>
            <w:left w:val="none" w:sz="0" w:space="0" w:color="auto"/>
            <w:bottom w:val="none" w:sz="0" w:space="0" w:color="auto"/>
            <w:right w:val="none" w:sz="0" w:space="0" w:color="auto"/>
          </w:divBdr>
        </w:div>
        <w:div w:id="1302537485">
          <w:marLeft w:val="0"/>
          <w:marRight w:val="0"/>
          <w:marTop w:val="0"/>
          <w:marBottom w:val="0"/>
          <w:divBdr>
            <w:top w:val="none" w:sz="0" w:space="0" w:color="auto"/>
            <w:left w:val="none" w:sz="0" w:space="0" w:color="auto"/>
            <w:bottom w:val="none" w:sz="0" w:space="0" w:color="auto"/>
            <w:right w:val="none" w:sz="0" w:space="0" w:color="auto"/>
          </w:divBdr>
        </w:div>
        <w:div w:id="2111192711">
          <w:marLeft w:val="0"/>
          <w:marRight w:val="0"/>
          <w:marTop w:val="0"/>
          <w:marBottom w:val="0"/>
          <w:divBdr>
            <w:top w:val="none" w:sz="0" w:space="0" w:color="auto"/>
            <w:left w:val="none" w:sz="0" w:space="0" w:color="auto"/>
            <w:bottom w:val="none" w:sz="0" w:space="0" w:color="auto"/>
            <w:right w:val="none" w:sz="0" w:space="0" w:color="auto"/>
          </w:divBdr>
        </w:div>
        <w:div w:id="1476872816">
          <w:marLeft w:val="0"/>
          <w:marRight w:val="0"/>
          <w:marTop w:val="0"/>
          <w:marBottom w:val="0"/>
          <w:divBdr>
            <w:top w:val="none" w:sz="0" w:space="0" w:color="auto"/>
            <w:left w:val="none" w:sz="0" w:space="0" w:color="auto"/>
            <w:bottom w:val="none" w:sz="0" w:space="0" w:color="auto"/>
            <w:right w:val="none" w:sz="0" w:space="0" w:color="auto"/>
          </w:divBdr>
        </w:div>
        <w:div w:id="1135489021">
          <w:marLeft w:val="0"/>
          <w:marRight w:val="0"/>
          <w:marTop w:val="0"/>
          <w:marBottom w:val="0"/>
          <w:divBdr>
            <w:top w:val="none" w:sz="0" w:space="0" w:color="auto"/>
            <w:left w:val="none" w:sz="0" w:space="0" w:color="auto"/>
            <w:bottom w:val="none" w:sz="0" w:space="0" w:color="auto"/>
            <w:right w:val="none" w:sz="0" w:space="0" w:color="auto"/>
          </w:divBdr>
        </w:div>
        <w:div w:id="106045457">
          <w:marLeft w:val="0"/>
          <w:marRight w:val="0"/>
          <w:marTop w:val="0"/>
          <w:marBottom w:val="0"/>
          <w:divBdr>
            <w:top w:val="none" w:sz="0" w:space="0" w:color="auto"/>
            <w:left w:val="none" w:sz="0" w:space="0" w:color="auto"/>
            <w:bottom w:val="none" w:sz="0" w:space="0" w:color="auto"/>
            <w:right w:val="none" w:sz="0" w:space="0" w:color="auto"/>
          </w:divBdr>
        </w:div>
        <w:div w:id="945693574">
          <w:marLeft w:val="0"/>
          <w:marRight w:val="0"/>
          <w:marTop w:val="0"/>
          <w:marBottom w:val="0"/>
          <w:divBdr>
            <w:top w:val="none" w:sz="0" w:space="0" w:color="auto"/>
            <w:left w:val="none" w:sz="0" w:space="0" w:color="auto"/>
            <w:bottom w:val="none" w:sz="0" w:space="0" w:color="auto"/>
            <w:right w:val="none" w:sz="0" w:space="0" w:color="auto"/>
          </w:divBdr>
        </w:div>
        <w:div w:id="1636377224">
          <w:marLeft w:val="0"/>
          <w:marRight w:val="0"/>
          <w:marTop w:val="0"/>
          <w:marBottom w:val="0"/>
          <w:divBdr>
            <w:top w:val="none" w:sz="0" w:space="0" w:color="auto"/>
            <w:left w:val="none" w:sz="0" w:space="0" w:color="auto"/>
            <w:bottom w:val="none" w:sz="0" w:space="0" w:color="auto"/>
            <w:right w:val="none" w:sz="0" w:space="0" w:color="auto"/>
          </w:divBdr>
        </w:div>
        <w:div w:id="1247955142">
          <w:marLeft w:val="0"/>
          <w:marRight w:val="0"/>
          <w:marTop w:val="0"/>
          <w:marBottom w:val="0"/>
          <w:divBdr>
            <w:top w:val="none" w:sz="0" w:space="0" w:color="auto"/>
            <w:left w:val="none" w:sz="0" w:space="0" w:color="auto"/>
            <w:bottom w:val="none" w:sz="0" w:space="0" w:color="auto"/>
            <w:right w:val="none" w:sz="0" w:space="0" w:color="auto"/>
          </w:divBdr>
        </w:div>
        <w:div w:id="1636107720">
          <w:marLeft w:val="0"/>
          <w:marRight w:val="0"/>
          <w:marTop w:val="0"/>
          <w:marBottom w:val="0"/>
          <w:divBdr>
            <w:top w:val="none" w:sz="0" w:space="0" w:color="auto"/>
            <w:left w:val="none" w:sz="0" w:space="0" w:color="auto"/>
            <w:bottom w:val="none" w:sz="0" w:space="0" w:color="auto"/>
            <w:right w:val="none" w:sz="0" w:space="0" w:color="auto"/>
          </w:divBdr>
        </w:div>
        <w:div w:id="1393311072">
          <w:marLeft w:val="0"/>
          <w:marRight w:val="0"/>
          <w:marTop w:val="0"/>
          <w:marBottom w:val="0"/>
          <w:divBdr>
            <w:top w:val="none" w:sz="0" w:space="0" w:color="auto"/>
            <w:left w:val="none" w:sz="0" w:space="0" w:color="auto"/>
            <w:bottom w:val="none" w:sz="0" w:space="0" w:color="auto"/>
            <w:right w:val="none" w:sz="0" w:space="0" w:color="auto"/>
          </w:divBdr>
        </w:div>
        <w:div w:id="958561438">
          <w:marLeft w:val="0"/>
          <w:marRight w:val="0"/>
          <w:marTop w:val="0"/>
          <w:marBottom w:val="0"/>
          <w:divBdr>
            <w:top w:val="none" w:sz="0" w:space="0" w:color="auto"/>
            <w:left w:val="none" w:sz="0" w:space="0" w:color="auto"/>
            <w:bottom w:val="none" w:sz="0" w:space="0" w:color="auto"/>
            <w:right w:val="none" w:sz="0" w:space="0" w:color="auto"/>
          </w:divBdr>
        </w:div>
      </w:divsChild>
    </w:div>
    <w:div w:id="1641766105">
      <w:bodyDiv w:val="1"/>
      <w:marLeft w:val="0"/>
      <w:marRight w:val="0"/>
      <w:marTop w:val="0"/>
      <w:marBottom w:val="0"/>
      <w:divBdr>
        <w:top w:val="none" w:sz="0" w:space="0" w:color="auto"/>
        <w:left w:val="none" w:sz="0" w:space="0" w:color="auto"/>
        <w:bottom w:val="none" w:sz="0" w:space="0" w:color="auto"/>
        <w:right w:val="none" w:sz="0" w:space="0" w:color="auto"/>
      </w:divBdr>
    </w:div>
    <w:div w:id="1761637947">
      <w:bodyDiv w:val="1"/>
      <w:marLeft w:val="0"/>
      <w:marRight w:val="0"/>
      <w:marTop w:val="0"/>
      <w:marBottom w:val="0"/>
      <w:divBdr>
        <w:top w:val="none" w:sz="0" w:space="0" w:color="auto"/>
        <w:left w:val="none" w:sz="0" w:space="0" w:color="auto"/>
        <w:bottom w:val="none" w:sz="0" w:space="0" w:color="auto"/>
        <w:right w:val="none" w:sz="0" w:space="0" w:color="auto"/>
      </w:divBdr>
    </w:div>
    <w:div w:id="1790973141">
      <w:bodyDiv w:val="1"/>
      <w:marLeft w:val="0"/>
      <w:marRight w:val="0"/>
      <w:marTop w:val="0"/>
      <w:marBottom w:val="0"/>
      <w:divBdr>
        <w:top w:val="none" w:sz="0" w:space="0" w:color="auto"/>
        <w:left w:val="none" w:sz="0" w:space="0" w:color="auto"/>
        <w:bottom w:val="none" w:sz="0" w:space="0" w:color="auto"/>
        <w:right w:val="none" w:sz="0" w:space="0" w:color="auto"/>
      </w:divBdr>
    </w:div>
    <w:div w:id="1846556098">
      <w:bodyDiv w:val="1"/>
      <w:marLeft w:val="0"/>
      <w:marRight w:val="0"/>
      <w:marTop w:val="0"/>
      <w:marBottom w:val="0"/>
      <w:divBdr>
        <w:top w:val="none" w:sz="0" w:space="0" w:color="auto"/>
        <w:left w:val="none" w:sz="0" w:space="0" w:color="auto"/>
        <w:bottom w:val="none" w:sz="0" w:space="0" w:color="auto"/>
        <w:right w:val="none" w:sz="0" w:space="0" w:color="auto"/>
      </w:divBdr>
    </w:div>
    <w:div w:id="1903834445">
      <w:bodyDiv w:val="1"/>
      <w:marLeft w:val="0"/>
      <w:marRight w:val="0"/>
      <w:marTop w:val="0"/>
      <w:marBottom w:val="0"/>
      <w:divBdr>
        <w:top w:val="none" w:sz="0" w:space="0" w:color="auto"/>
        <w:left w:val="none" w:sz="0" w:space="0" w:color="auto"/>
        <w:bottom w:val="none" w:sz="0" w:space="0" w:color="auto"/>
        <w:right w:val="none" w:sz="0" w:space="0" w:color="auto"/>
      </w:divBdr>
      <w:divsChild>
        <w:div w:id="1987591352">
          <w:marLeft w:val="0"/>
          <w:marRight w:val="0"/>
          <w:marTop w:val="0"/>
          <w:marBottom w:val="0"/>
          <w:divBdr>
            <w:top w:val="none" w:sz="0" w:space="0" w:color="auto"/>
            <w:left w:val="none" w:sz="0" w:space="0" w:color="auto"/>
            <w:bottom w:val="none" w:sz="0" w:space="0" w:color="auto"/>
            <w:right w:val="none" w:sz="0" w:space="0" w:color="auto"/>
          </w:divBdr>
        </w:div>
        <w:div w:id="1775787261">
          <w:marLeft w:val="0"/>
          <w:marRight w:val="0"/>
          <w:marTop w:val="0"/>
          <w:marBottom w:val="0"/>
          <w:divBdr>
            <w:top w:val="none" w:sz="0" w:space="0" w:color="auto"/>
            <w:left w:val="none" w:sz="0" w:space="0" w:color="auto"/>
            <w:bottom w:val="none" w:sz="0" w:space="0" w:color="auto"/>
            <w:right w:val="none" w:sz="0" w:space="0" w:color="auto"/>
          </w:divBdr>
        </w:div>
        <w:div w:id="2002654649">
          <w:marLeft w:val="0"/>
          <w:marRight w:val="0"/>
          <w:marTop w:val="0"/>
          <w:marBottom w:val="0"/>
          <w:divBdr>
            <w:top w:val="none" w:sz="0" w:space="0" w:color="auto"/>
            <w:left w:val="none" w:sz="0" w:space="0" w:color="auto"/>
            <w:bottom w:val="none" w:sz="0" w:space="0" w:color="auto"/>
            <w:right w:val="none" w:sz="0" w:space="0" w:color="auto"/>
          </w:divBdr>
        </w:div>
        <w:div w:id="2039506465">
          <w:marLeft w:val="0"/>
          <w:marRight w:val="0"/>
          <w:marTop w:val="0"/>
          <w:marBottom w:val="0"/>
          <w:divBdr>
            <w:top w:val="none" w:sz="0" w:space="0" w:color="auto"/>
            <w:left w:val="none" w:sz="0" w:space="0" w:color="auto"/>
            <w:bottom w:val="none" w:sz="0" w:space="0" w:color="auto"/>
            <w:right w:val="none" w:sz="0" w:space="0" w:color="auto"/>
          </w:divBdr>
        </w:div>
        <w:div w:id="522594962">
          <w:marLeft w:val="0"/>
          <w:marRight w:val="0"/>
          <w:marTop w:val="0"/>
          <w:marBottom w:val="0"/>
          <w:divBdr>
            <w:top w:val="none" w:sz="0" w:space="0" w:color="auto"/>
            <w:left w:val="none" w:sz="0" w:space="0" w:color="auto"/>
            <w:bottom w:val="none" w:sz="0" w:space="0" w:color="auto"/>
            <w:right w:val="none" w:sz="0" w:space="0" w:color="auto"/>
          </w:divBdr>
        </w:div>
        <w:div w:id="825361011">
          <w:marLeft w:val="0"/>
          <w:marRight w:val="0"/>
          <w:marTop w:val="0"/>
          <w:marBottom w:val="0"/>
          <w:divBdr>
            <w:top w:val="none" w:sz="0" w:space="0" w:color="auto"/>
            <w:left w:val="none" w:sz="0" w:space="0" w:color="auto"/>
            <w:bottom w:val="none" w:sz="0" w:space="0" w:color="auto"/>
            <w:right w:val="none" w:sz="0" w:space="0" w:color="auto"/>
          </w:divBdr>
        </w:div>
        <w:div w:id="26949942">
          <w:marLeft w:val="0"/>
          <w:marRight w:val="0"/>
          <w:marTop w:val="0"/>
          <w:marBottom w:val="0"/>
          <w:divBdr>
            <w:top w:val="none" w:sz="0" w:space="0" w:color="auto"/>
            <w:left w:val="none" w:sz="0" w:space="0" w:color="auto"/>
            <w:bottom w:val="none" w:sz="0" w:space="0" w:color="auto"/>
            <w:right w:val="none" w:sz="0" w:space="0" w:color="auto"/>
          </w:divBdr>
        </w:div>
        <w:div w:id="1744601082">
          <w:marLeft w:val="0"/>
          <w:marRight w:val="0"/>
          <w:marTop w:val="0"/>
          <w:marBottom w:val="0"/>
          <w:divBdr>
            <w:top w:val="none" w:sz="0" w:space="0" w:color="auto"/>
            <w:left w:val="none" w:sz="0" w:space="0" w:color="auto"/>
            <w:bottom w:val="none" w:sz="0" w:space="0" w:color="auto"/>
            <w:right w:val="none" w:sz="0" w:space="0" w:color="auto"/>
          </w:divBdr>
        </w:div>
        <w:div w:id="894198200">
          <w:marLeft w:val="0"/>
          <w:marRight w:val="0"/>
          <w:marTop w:val="0"/>
          <w:marBottom w:val="0"/>
          <w:divBdr>
            <w:top w:val="none" w:sz="0" w:space="0" w:color="auto"/>
            <w:left w:val="none" w:sz="0" w:space="0" w:color="auto"/>
            <w:bottom w:val="none" w:sz="0" w:space="0" w:color="auto"/>
            <w:right w:val="none" w:sz="0" w:space="0" w:color="auto"/>
          </w:divBdr>
        </w:div>
        <w:div w:id="1759477257">
          <w:marLeft w:val="0"/>
          <w:marRight w:val="0"/>
          <w:marTop w:val="0"/>
          <w:marBottom w:val="0"/>
          <w:divBdr>
            <w:top w:val="none" w:sz="0" w:space="0" w:color="auto"/>
            <w:left w:val="none" w:sz="0" w:space="0" w:color="auto"/>
            <w:bottom w:val="none" w:sz="0" w:space="0" w:color="auto"/>
            <w:right w:val="none" w:sz="0" w:space="0" w:color="auto"/>
          </w:divBdr>
        </w:div>
        <w:div w:id="1393575577">
          <w:marLeft w:val="0"/>
          <w:marRight w:val="0"/>
          <w:marTop w:val="0"/>
          <w:marBottom w:val="0"/>
          <w:divBdr>
            <w:top w:val="none" w:sz="0" w:space="0" w:color="auto"/>
            <w:left w:val="none" w:sz="0" w:space="0" w:color="auto"/>
            <w:bottom w:val="none" w:sz="0" w:space="0" w:color="auto"/>
            <w:right w:val="none" w:sz="0" w:space="0" w:color="auto"/>
          </w:divBdr>
        </w:div>
        <w:div w:id="1765566322">
          <w:marLeft w:val="0"/>
          <w:marRight w:val="0"/>
          <w:marTop w:val="0"/>
          <w:marBottom w:val="0"/>
          <w:divBdr>
            <w:top w:val="none" w:sz="0" w:space="0" w:color="auto"/>
            <w:left w:val="none" w:sz="0" w:space="0" w:color="auto"/>
            <w:bottom w:val="none" w:sz="0" w:space="0" w:color="auto"/>
            <w:right w:val="none" w:sz="0" w:space="0" w:color="auto"/>
          </w:divBdr>
        </w:div>
        <w:div w:id="801970509">
          <w:marLeft w:val="0"/>
          <w:marRight w:val="0"/>
          <w:marTop w:val="0"/>
          <w:marBottom w:val="0"/>
          <w:divBdr>
            <w:top w:val="none" w:sz="0" w:space="0" w:color="auto"/>
            <w:left w:val="none" w:sz="0" w:space="0" w:color="auto"/>
            <w:bottom w:val="none" w:sz="0" w:space="0" w:color="auto"/>
            <w:right w:val="none" w:sz="0" w:space="0" w:color="auto"/>
          </w:divBdr>
        </w:div>
        <w:div w:id="1083986655">
          <w:marLeft w:val="0"/>
          <w:marRight w:val="0"/>
          <w:marTop w:val="0"/>
          <w:marBottom w:val="0"/>
          <w:divBdr>
            <w:top w:val="none" w:sz="0" w:space="0" w:color="auto"/>
            <w:left w:val="none" w:sz="0" w:space="0" w:color="auto"/>
            <w:bottom w:val="none" w:sz="0" w:space="0" w:color="auto"/>
            <w:right w:val="none" w:sz="0" w:space="0" w:color="auto"/>
          </w:divBdr>
        </w:div>
        <w:div w:id="1129710293">
          <w:marLeft w:val="0"/>
          <w:marRight w:val="0"/>
          <w:marTop w:val="0"/>
          <w:marBottom w:val="0"/>
          <w:divBdr>
            <w:top w:val="none" w:sz="0" w:space="0" w:color="auto"/>
            <w:left w:val="none" w:sz="0" w:space="0" w:color="auto"/>
            <w:bottom w:val="none" w:sz="0" w:space="0" w:color="auto"/>
            <w:right w:val="none" w:sz="0" w:space="0" w:color="auto"/>
          </w:divBdr>
        </w:div>
        <w:div w:id="908275285">
          <w:marLeft w:val="0"/>
          <w:marRight w:val="0"/>
          <w:marTop w:val="0"/>
          <w:marBottom w:val="0"/>
          <w:divBdr>
            <w:top w:val="none" w:sz="0" w:space="0" w:color="auto"/>
            <w:left w:val="none" w:sz="0" w:space="0" w:color="auto"/>
            <w:bottom w:val="none" w:sz="0" w:space="0" w:color="auto"/>
            <w:right w:val="none" w:sz="0" w:space="0" w:color="auto"/>
          </w:divBdr>
        </w:div>
        <w:div w:id="92478745">
          <w:marLeft w:val="0"/>
          <w:marRight w:val="0"/>
          <w:marTop w:val="0"/>
          <w:marBottom w:val="0"/>
          <w:divBdr>
            <w:top w:val="none" w:sz="0" w:space="0" w:color="auto"/>
            <w:left w:val="none" w:sz="0" w:space="0" w:color="auto"/>
            <w:bottom w:val="none" w:sz="0" w:space="0" w:color="auto"/>
            <w:right w:val="none" w:sz="0" w:space="0" w:color="auto"/>
          </w:divBdr>
        </w:div>
        <w:div w:id="1301038684">
          <w:marLeft w:val="0"/>
          <w:marRight w:val="0"/>
          <w:marTop w:val="0"/>
          <w:marBottom w:val="0"/>
          <w:divBdr>
            <w:top w:val="none" w:sz="0" w:space="0" w:color="auto"/>
            <w:left w:val="none" w:sz="0" w:space="0" w:color="auto"/>
            <w:bottom w:val="none" w:sz="0" w:space="0" w:color="auto"/>
            <w:right w:val="none" w:sz="0" w:space="0" w:color="auto"/>
          </w:divBdr>
        </w:div>
        <w:div w:id="1202324747">
          <w:marLeft w:val="0"/>
          <w:marRight w:val="0"/>
          <w:marTop w:val="0"/>
          <w:marBottom w:val="0"/>
          <w:divBdr>
            <w:top w:val="none" w:sz="0" w:space="0" w:color="auto"/>
            <w:left w:val="none" w:sz="0" w:space="0" w:color="auto"/>
            <w:bottom w:val="none" w:sz="0" w:space="0" w:color="auto"/>
            <w:right w:val="none" w:sz="0" w:space="0" w:color="auto"/>
          </w:divBdr>
        </w:div>
        <w:div w:id="1978299065">
          <w:marLeft w:val="0"/>
          <w:marRight w:val="0"/>
          <w:marTop w:val="0"/>
          <w:marBottom w:val="0"/>
          <w:divBdr>
            <w:top w:val="none" w:sz="0" w:space="0" w:color="auto"/>
            <w:left w:val="none" w:sz="0" w:space="0" w:color="auto"/>
            <w:bottom w:val="none" w:sz="0" w:space="0" w:color="auto"/>
            <w:right w:val="none" w:sz="0" w:space="0" w:color="auto"/>
          </w:divBdr>
        </w:div>
        <w:div w:id="1267663134">
          <w:marLeft w:val="0"/>
          <w:marRight w:val="0"/>
          <w:marTop w:val="0"/>
          <w:marBottom w:val="0"/>
          <w:divBdr>
            <w:top w:val="none" w:sz="0" w:space="0" w:color="auto"/>
            <w:left w:val="none" w:sz="0" w:space="0" w:color="auto"/>
            <w:bottom w:val="none" w:sz="0" w:space="0" w:color="auto"/>
            <w:right w:val="none" w:sz="0" w:space="0" w:color="auto"/>
          </w:divBdr>
        </w:div>
        <w:div w:id="1370957262">
          <w:marLeft w:val="0"/>
          <w:marRight w:val="0"/>
          <w:marTop w:val="0"/>
          <w:marBottom w:val="0"/>
          <w:divBdr>
            <w:top w:val="none" w:sz="0" w:space="0" w:color="auto"/>
            <w:left w:val="none" w:sz="0" w:space="0" w:color="auto"/>
            <w:bottom w:val="none" w:sz="0" w:space="0" w:color="auto"/>
            <w:right w:val="none" w:sz="0" w:space="0" w:color="auto"/>
          </w:divBdr>
        </w:div>
        <w:div w:id="1605504042">
          <w:marLeft w:val="0"/>
          <w:marRight w:val="0"/>
          <w:marTop w:val="0"/>
          <w:marBottom w:val="0"/>
          <w:divBdr>
            <w:top w:val="none" w:sz="0" w:space="0" w:color="auto"/>
            <w:left w:val="none" w:sz="0" w:space="0" w:color="auto"/>
            <w:bottom w:val="none" w:sz="0" w:space="0" w:color="auto"/>
            <w:right w:val="none" w:sz="0" w:space="0" w:color="auto"/>
          </w:divBdr>
        </w:div>
        <w:div w:id="723023972">
          <w:marLeft w:val="0"/>
          <w:marRight w:val="0"/>
          <w:marTop w:val="0"/>
          <w:marBottom w:val="0"/>
          <w:divBdr>
            <w:top w:val="none" w:sz="0" w:space="0" w:color="auto"/>
            <w:left w:val="none" w:sz="0" w:space="0" w:color="auto"/>
            <w:bottom w:val="none" w:sz="0" w:space="0" w:color="auto"/>
            <w:right w:val="none" w:sz="0" w:space="0" w:color="auto"/>
          </w:divBdr>
        </w:div>
        <w:div w:id="801577376">
          <w:marLeft w:val="0"/>
          <w:marRight w:val="0"/>
          <w:marTop w:val="0"/>
          <w:marBottom w:val="0"/>
          <w:divBdr>
            <w:top w:val="none" w:sz="0" w:space="0" w:color="auto"/>
            <w:left w:val="none" w:sz="0" w:space="0" w:color="auto"/>
            <w:bottom w:val="none" w:sz="0" w:space="0" w:color="auto"/>
            <w:right w:val="none" w:sz="0" w:space="0" w:color="auto"/>
          </w:divBdr>
        </w:div>
        <w:div w:id="497959458">
          <w:marLeft w:val="0"/>
          <w:marRight w:val="0"/>
          <w:marTop w:val="0"/>
          <w:marBottom w:val="0"/>
          <w:divBdr>
            <w:top w:val="none" w:sz="0" w:space="0" w:color="auto"/>
            <w:left w:val="none" w:sz="0" w:space="0" w:color="auto"/>
            <w:bottom w:val="none" w:sz="0" w:space="0" w:color="auto"/>
            <w:right w:val="none" w:sz="0" w:space="0" w:color="auto"/>
          </w:divBdr>
        </w:div>
        <w:div w:id="734547744">
          <w:marLeft w:val="0"/>
          <w:marRight w:val="0"/>
          <w:marTop w:val="0"/>
          <w:marBottom w:val="0"/>
          <w:divBdr>
            <w:top w:val="none" w:sz="0" w:space="0" w:color="auto"/>
            <w:left w:val="none" w:sz="0" w:space="0" w:color="auto"/>
            <w:bottom w:val="none" w:sz="0" w:space="0" w:color="auto"/>
            <w:right w:val="none" w:sz="0" w:space="0" w:color="auto"/>
          </w:divBdr>
        </w:div>
        <w:div w:id="268200907">
          <w:marLeft w:val="0"/>
          <w:marRight w:val="0"/>
          <w:marTop w:val="0"/>
          <w:marBottom w:val="0"/>
          <w:divBdr>
            <w:top w:val="none" w:sz="0" w:space="0" w:color="auto"/>
            <w:left w:val="none" w:sz="0" w:space="0" w:color="auto"/>
            <w:bottom w:val="none" w:sz="0" w:space="0" w:color="auto"/>
            <w:right w:val="none" w:sz="0" w:space="0" w:color="auto"/>
          </w:divBdr>
        </w:div>
        <w:div w:id="2031949658">
          <w:marLeft w:val="0"/>
          <w:marRight w:val="0"/>
          <w:marTop w:val="0"/>
          <w:marBottom w:val="0"/>
          <w:divBdr>
            <w:top w:val="none" w:sz="0" w:space="0" w:color="auto"/>
            <w:left w:val="none" w:sz="0" w:space="0" w:color="auto"/>
            <w:bottom w:val="none" w:sz="0" w:space="0" w:color="auto"/>
            <w:right w:val="none" w:sz="0" w:space="0" w:color="auto"/>
          </w:divBdr>
        </w:div>
        <w:div w:id="1981420067">
          <w:marLeft w:val="0"/>
          <w:marRight w:val="0"/>
          <w:marTop w:val="0"/>
          <w:marBottom w:val="0"/>
          <w:divBdr>
            <w:top w:val="none" w:sz="0" w:space="0" w:color="auto"/>
            <w:left w:val="none" w:sz="0" w:space="0" w:color="auto"/>
            <w:bottom w:val="none" w:sz="0" w:space="0" w:color="auto"/>
            <w:right w:val="none" w:sz="0" w:space="0" w:color="auto"/>
          </w:divBdr>
        </w:div>
        <w:div w:id="1454669630">
          <w:marLeft w:val="0"/>
          <w:marRight w:val="0"/>
          <w:marTop w:val="0"/>
          <w:marBottom w:val="0"/>
          <w:divBdr>
            <w:top w:val="none" w:sz="0" w:space="0" w:color="auto"/>
            <w:left w:val="none" w:sz="0" w:space="0" w:color="auto"/>
            <w:bottom w:val="none" w:sz="0" w:space="0" w:color="auto"/>
            <w:right w:val="none" w:sz="0" w:space="0" w:color="auto"/>
          </w:divBdr>
        </w:div>
        <w:div w:id="675113138">
          <w:marLeft w:val="0"/>
          <w:marRight w:val="0"/>
          <w:marTop w:val="0"/>
          <w:marBottom w:val="0"/>
          <w:divBdr>
            <w:top w:val="none" w:sz="0" w:space="0" w:color="auto"/>
            <w:left w:val="none" w:sz="0" w:space="0" w:color="auto"/>
            <w:bottom w:val="none" w:sz="0" w:space="0" w:color="auto"/>
            <w:right w:val="none" w:sz="0" w:space="0" w:color="auto"/>
          </w:divBdr>
        </w:div>
        <w:div w:id="545945480">
          <w:marLeft w:val="0"/>
          <w:marRight w:val="0"/>
          <w:marTop w:val="0"/>
          <w:marBottom w:val="0"/>
          <w:divBdr>
            <w:top w:val="none" w:sz="0" w:space="0" w:color="auto"/>
            <w:left w:val="none" w:sz="0" w:space="0" w:color="auto"/>
            <w:bottom w:val="none" w:sz="0" w:space="0" w:color="auto"/>
            <w:right w:val="none" w:sz="0" w:space="0" w:color="auto"/>
          </w:divBdr>
        </w:div>
        <w:div w:id="1239629690">
          <w:marLeft w:val="0"/>
          <w:marRight w:val="0"/>
          <w:marTop w:val="0"/>
          <w:marBottom w:val="0"/>
          <w:divBdr>
            <w:top w:val="none" w:sz="0" w:space="0" w:color="auto"/>
            <w:left w:val="none" w:sz="0" w:space="0" w:color="auto"/>
            <w:bottom w:val="none" w:sz="0" w:space="0" w:color="auto"/>
            <w:right w:val="none" w:sz="0" w:space="0" w:color="auto"/>
          </w:divBdr>
        </w:div>
        <w:div w:id="1360473265">
          <w:marLeft w:val="0"/>
          <w:marRight w:val="0"/>
          <w:marTop w:val="0"/>
          <w:marBottom w:val="0"/>
          <w:divBdr>
            <w:top w:val="none" w:sz="0" w:space="0" w:color="auto"/>
            <w:left w:val="none" w:sz="0" w:space="0" w:color="auto"/>
            <w:bottom w:val="none" w:sz="0" w:space="0" w:color="auto"/>
            <w:right w:val="none" w:sz="0" w:space="0" w:color="auto"/>
          </w:divBdr>
        </w:div>
        <w:div w:id="392241556">
          <w:marLeft w:val="0"/>
          <w:marRight w:val="0"/>
          <w:marTop w:val="0"/>
          <w:marBottom w:val="0"/>
          <w:divBdr>
            <w:top w:val="none" w:sz="0" w:space="0" w:color="auto"/>
            <w:left w:val="none" w:sz="0" w:space="0" w:color="auto"/>
            <w:bottom w:val="none" w:sz="0" w:space="0" w:color="auto"/>
            <w:right w:val="none" w:sz="0" w:space="0" w:color="auto"/>
          </w:divBdr>
        </w:div>
        <w:div w:id="844368308">
          <w:marLeft w:val="0"/>
          <w:marRight w:val="0"/>
          <w:marTop w:val="0"/>
          <w:marBottom w:val="0"/>
          <w:divBdr>
            <w:top w:val="none" w:sz="0" w:space="0" w:color="auto"/>
            <w:left w:val="none" w:sz="0" w:space="0" w:color="auto"/>
            <w:bottom w:val="none" w:sz="0" w:space="0" w:color="auto"/>
            <w:right w:val="none" w:sz="0" w:space="0" w:color="auto"/>
          </w:divBdr>
        </w:div>
        <w:div w:id="1277130846">
          <w:marLeft w:val="0"/>
          <w:marRight w:val="0"/>
          <w:marTop w:val="0"/>
          <w:marBottom w:val="0"/>
          <w:divBdr>
            <w:top w:val="none" w:sz="0" w:space="0" w:color="auto"/>
            <w:left w:val="none" w:sz="0" w:space="0" w:color="auto"/>
            <w:bottom w:val="none" w:sz="0" w:space="0" w:color="auto"/>
            <w:right w:val="none" w:sz="0" w:space="0" w:color="auto"/>
          </w:divBdr>
        </w:div>
        <w:div w:id="1787693959">
          <w:marLeft w:val="0"/>
          <w:marRight w:val="0"/>
          <w:marTop w:val="0"/>
          <w:marBottom w:val="0"/>
          <w:divBdr>
            <w:top w:val="none" w:sz="0" w:space="0" w:color="auto"/>
            <w:left w:val="none" w:sz="0" w:space="0" w:color="auto"/>
            <w:bottom w:val="none" w:sz="0" w:space="0" w:color="auto"/>
            <w:right w:val="none" w:sz="0" w:space="0" w:color="auto"/>
          </w:divBdr>
        </w:div>
        <w:div w:id="922295066">
          <w:marLeft w:val="0"/>
          <w:marRight w:val="0"/>
          <w:marTop w:val="0"/>
          <w:marBottom w:val="0"/>
          <w:divBdr>
            <w:top w:val="none" w:sz="0" w:space="0" w:color="auto"/>
            <w:left w:val="none" w:sz="0" w:space="0" w:color="auto"/>
            <w:bottom w:val="none" w:sz="0" w:space="0" w:color="auto"/>
            <w:right w:val="none" w:sz="0" w:space="0" w:color="auto"/>
          </w:divBdr>
        </w:div>
        <w:div w:id="1395616857">
          <w:marLeft w:val="0"/>
          <w:marRight w:val="0"/>
          <w:marTop w:val="0"/>
          <w:marBottom w:val="0"/>
          <w:divBdr>
            <w:top w:val="none" w:sz="0" w:space="0" w:color="auto"/>
            <w:left w:val="none" w:sz="0" w:space="0" w:color="auto"/>
            <w:bottom w:val="none" w:sz="0" w:space="0" w:color="auto"/>
            <w:right w:val="none" w:sz="0" w:space="0" w:color="auto"/>
          </w:divBdr>
        </w:div>
        <w:div w:id="1239830323">
          <w:marLeft w:val="0"/>
          <w:marRight w:val="0"/>
          <w:marTop w:val="0"/>
          <w:marBottom w:val="0"/>
          <w:divBdr>
            <w:top w:val="none" w:sz="0" w:space="0" w:color="auto"/>
            <w:left w:val="none" w:sz="0" w:space="0" w:color="auto"/>
            <w:bottom w:val="none" w:sz="0" w:space="0" w:color="auto"/>
            <w:right w:val="none" w:sz="0" w:space="0" w:color="auto"/>
          </w:divBdr>
        </w:div>
      </w:divsChild>
    </w:div>
    <w:div w:id="1945264679">
      <w:bodyDiv w:val="1"/>
      <w:marLeft w:val="0"/>
      <w:marRight w:val="0"/>
      <w:marTop w:val="0"/>
      <w:marBottom w:val="0"/>
      <w:divBdr>
        <w:top w:val="none" w:sz="0" w:space="0" w:color="auto"/>
        <w:left w:val="none" w:sz="0" w:space="0" w:color="auto"/>
        <w:bottom w:val="none" w:sz="0" w:space="0" w:color="auto"/>
        <w:right w:val="none" w:sz="0" w:space="0" w:color="auto"/>
      </w:divBdr>
    </w:div>
    <w:div w:id="2031103738">
      <w:bodyDiv w:val="1"/>
      <w:marLeft w:val="0"/>
      <w:marRight w:val="0"/>
      <w:marTop w:val="0"/>
      <w:marBottom w:val="0"/>
      <w:divBdr>
        <w:top w:val="none" w:sz="0" w:space="0" w:color="auto"/>
        <w:left w:val="none" w:sz="0" w:space="0" w:color="auto"/>
        <w:bottom w:val="none" w:sz="0" w:space="0" w:color="auto"/>
        <w:right w:val="none" w:sz="0" w:space="0" w:color="auto"/>
      </w:divBdr>
      <w:divsChild>
        <w:div w:id="1770663546">
          <w:marLeft w:val="0"/>
          <w:marRight w:val="0"/>
          <w:marTop w:val="0"/>
          <w:marBottom w:val="0"/>
          <w:divBdr>
            <w:top w:val="none" w:sz="0" w:space="0" w:color="auto"/>
            <w:left w:val="none" w:sz="0" w:space="0" w:color="auto"/>
            <w:bottom w:val="none" w:sz="0" w:space="0" w:color="auto"/>
            <w:right w:val="none" w:sz="0" w:space="0" w:color="auto"/>
          </w:divBdr>
        </w:div>
        <w:div w:id="97024828">
          <w:marLeft w:val="0"/>
          <w:marRight w:val="0"/>
          <w:marTop w:val="0"/>
          <w:marBottom w:val="0"/>
          <w:divBdr>
            <w:top w:val="none" w:sz="0" w:space="0" w:color="auto"/>
            <w:left w:val="none" w:sz="0" w:space="0" w:color="auto"/>
            <w:bottom w:val="none" w:sz="0" w:space="0" w:color="auto"/>
            <w:right w:val="none" w:sz="0" w:space="0" w:color="auto"/>
          </w:divBdr>
        </w:div>
        <w:div w:id="1424688340">
          <w:marLeft w:val="0"/>
          <w:marRight w:val="0"/>
          <w:marTop w:val="0"/>
          <w:marBottom w:val="0"/>
          <w:divBdr>
            <w:top w:val="none" w:sz="0" w:space="0" w:color="auto"/>
            <w:left w:val="none" w:sz="0" w:space="0" w:color="auto"/>
            <w:bottom w:val="none" w:sz="0" w:space="0" w:color="auto"/>
            <w:right w:val="none" w:sz="0" w:space="0" w:color="auto"/>
          </w:divBdr>
        </w:div>
        <w:div w:id="1391228463">
          <w:marLeft w:val="0"/>
          <w:marRight w:val="0"/>
          <w:marTop w:val="0"/>
          <w:marBottom w:val="0"/>
          <w:divBdr>
            <w:top w:val="none" w:sz="0" w:space="0" w:color="auto"/>
            <w:left w:val="none" w:sz="0" w:space="0" w:color="auto"/>
            <w:bottom w:val="none" w:sz="0" w:space="0" w:color="auto"/>
            <w:right w:val="none" w:sz="0" w:space="0" w:color="auto"/>
          </w:divBdr>
        </w:div>
        <w:div w:id="160589402">
          <w:marLeft w:val="0"/>
          <w:marRight w:val="0"/>
          <w:marTop w:val="0"/>
          <w:marBottom w:val="0"/>
          <w:divBdr>
            <w:top w:val="none" w:sz="0" w:space="0" w:color="auto"/>
            <w:left w:val="none" w:sz="0" w:space="0" w:color="auto"/>
            <w:bottom w:val="none" w:sz="0" w:space="0" w:color="auto"/>
            <w:right w:val="none" w:sz="0" w:space="0" w:color="auto"/>
          </w:divBdr>
        </w:div>
        <w:div w:id="1131287726">
          <w:marLeft w:val="0"/>
          <w:marRight w:val="0"/>
          <w:marTop w:val="0"/>
          <w:marBottom w:val="0"/>
          <w:divBdr>
            <w:top w:val="none" w:sz="0" w:space="0" w:color="auto"/>
            <w:left w:val="none" w:sz="0" w:space="0" w:color="auto"/>
            <w:bottom w:val="none" w:sz="0" w:space="0" w:color="auto"/>
            <w:right w:val="none" w:sz="0" w:space="0" w:color="auto"/>
          </w:divBdr>
        </w:div>
        <w:div w:id="1698000905">
          <w:marLeft w:val="0"/>
          <w:marRight w:val="0"/>
          <w:marTop w:val="0"/>
          <w:marBottom w:val="0"/>
          <w:divBdr>
            <w:top w:val="none" w:sz="0" w:space="0" w:color="auto"/>
            <w:left w:val="none" w:sz="0" w:space="0" w:color="auto"/>
            <w:bottom w:val="none" w:sz="0" w:space="0" w:color="auto"/>
            <w:right w:val="none" w:sz="0" w:space="0" w:color="auto"/>
          </w:divBdr>
        </w:div>
        <w:div w:id="597638780">
          <w:marLeft w:val="0"/>
          <w:marRight w:val="0"/>
          <w:marTop w:val="0"/>
          <w:marBottom w:val="0"/>
          <w:divBdr>
            <w:top w:val="none" w:sz="0" w:space="0" w:color="auto"/>
            <w:left w:val="none" w:sz="0" w:space="0" w:color="auto"/>
            <w:bottom w:val="none" w:sz="0" w:space="0" w:color="auto"/>
            <w:right w:val="none" w:sz="0" w:space="0" w:color="auto"/>
          </w:divBdr>
        </w:div>
        <w:div w:id="638343628">
          <w:marLeft w:val="0"/>
          <w:marRight w:val="0"/>
          <w:marTop w:val="0"/>
          <w:marBottom w:val="0"/>
          <w:divBdr>
            <w:top w:val="none" w:sz="0" w:space="0" w:color="auto"/>
            <w:left w:val="none" w:sz="0" w:space="0" w:color="auto"/>
            <w:bottom w:val="none" w:sz="0" w:space="0" w:color="auto"/>
            <w:right w:val="none" w:sz="0" w:space="0" w:color="auto"/>
          </w:divBdr>
        </w:div>
        <w:div w:id="2000647489">
          <w:marLeft w:val="0"/>
          <w:marRight w:val="0"/>
          <w:marTop w:val="0"/>
          <w:marBottom w:val="0"/>
          <w:divBdr>
            <w:top w:val="none" w:sz="0" w:space="0" w:color="auto"/>
            <w:left w:val="none" w:sz="0" w:space="0" w:color="auto"/>
            <w:bottom w:val="none" w:sz="0" w:space="0" w:color="auto"/>
            <w:right w:val="none" w:sz="0" w:space="0" w:color="auto"/>
          </w:divBdr>
        </w:div>
        <w:div w:id="1719818833">
          <w:marLeft w:val="0"/>
          <w:marRight w:val="0"/>
          <w:marTop w:val="0"/>
          <w:marBottom w:val="0"/>
          <w:divBdr>
            <w:top w:val="none" w:sz="0" w:space="0" w:color="auto"/>
            <w:left w:val="none" w:sz="0" w:space="0" w:color="auto"/>
            <w:bottom w:val="none" w:sz="0" w:space="0" w:color="auto"/>
            <w:right w:val="none" w:sz="0" w:space="0" w:color="auto"/>
          </w:divBdr>
        </w:div>
        <w:div w:id="1957327499">
          <w:marLeft w:val="0"/>
          <w:marRight w:val="0"/>
          <w:marTop w:val="0"/>
          <w:marBottom w:val="0"/>
          <w:divBdr>
            <w:top w:val="none" w:sz="0" w:space="0" w:color="auto"/>
            <w:left w:val="none" w:sz="0" w:space="0" w:color="auto"/>
            <w:bottom w:val="none" w:sz="0" w:space="0" w:color="auto"/>
            <w:right w:val="none" w:sz="0" w:space="0" w:color="auto"/>
          </w:divBdr>
        </w:div>
        <w:div w:id="2064325627">
          <w:marLeft w:val="0"/>
          <w:marRight w:val="0"/>
          <w:marTop w:val="0"/>
          <w:marBottom w:val="0"/>
          <w:divBdr>
            <w:top w:val="none" w:sz="0" w:space="0" w:color="auto"/>
            <w:left w:val="none" w:sz="0" w:space="0" w:color="auto"/>
            <w:bottom w:val="none" w:sz="0" w:space="0" w:color="auto"/>
            <w:right w:val="none" w:sz="0" w:space="0" w:color="auto"/>
          </w:divBdr>
        </w:div>
        <w:div w:id="106392314">
          <w:marLeft w:val="0"/>
          <w:marRight w:val="0"/>
          <w:marTop w:val="0"/>
          <w:marBottom w:val="0"/>
          <w:divBdr>
            <w:top w:val="none" w:sz="0" w:space="0" w:color="auto"/>
            <w:left w:val="none" w:sz="0" w:space="0" w:color="auto"/>
            <w:bottom w:val="none" w:sz="0" w:space="0" w:color="auto"/>
            <w:right w:val="none" w:sz="0" w:space="0" w:color="auto"/>
          </w:divBdr>
        </w:div>
        <w:div w:id="669024091">
          <w:marLeft w:val="0"/>
          <w:marRight w:val="0"/>
          <w:marTop w:val="0"/>
          <w:marBottom w:val="0"/>
          <w:divBdr>
            <w:top w:val="none" w:sz="0" w:space="0" w:color="auto"/>
            <w:left w:val="none" w:sz="0" w:space="0" w:color="auto"/>
            <w:bottom w:val="none" w:sz="0" w:space="0" w:color="auto"/>
            <w:right w:val="none" w:sz="0" w:space="0" w:color="auto"/>
          </w:divBdr>
        </w:div>
        <w:div w:id="1947499787">
          <w:marLeft w:val="0"/>
          <w:marRight w:val="0"/>
          <w:marTop w:val="0"/>
          <w:marBottom w:val="0"/>
          <w:divBdr>
            <w:top w:val="none" w:sz="0" w:space="0" w:color="auto"/>
            <w:left w:val="none" w:sz="0" w:space="0" w:color="auto"/>
            <w:bottom w:val="none" w:sz="0" w:space="0" w:color="auto"/>
            <w:right w:val="none" w:sz="0" w:space="0" w:color="auto"/>
          </w:divBdr>
        </w:div>
        <w:div w:id="694504783">
          <w:marLeft w:val="0"/>
          <w:marRight w:val="0"/>
          <w:marTop w:val="0"/>
          <w:marBottom w:val="0"/>
          <w:divBdr>
            <w:top w:val="none" w:sz="0" w:space="0" w:color="auto"/>
            <w:left w:val="none" w:sz="0" w:space="0" w:color="auto"/>
            <w:bottom w:val="none" w:sz="0" w:space="0" w:color="auto"/>
            <w:right w:val="none" w:sz="0" w:space="0" w:color="auto"/>
          </w:divBdr>
        </w:div>
        <w:div w:id="1751847956">
          <w:marLeft w:val="0"/>
          <w:marRight w:val="0"/>
          <w:marTop w:val="0"/>
          <w:marBottom w:val="0"/>
          <w:divBdr>
            <w:top w:val="none" w:sz="0" w:space="0" w:color="auto"/>
            <w:left w:val="none" w:sz="0" w:space="0" w:color="auto"/>
            <w:bottom w:val="none" w:sz="0" w:space="0" w:color="auto"/>
            <w:right w:val="none" w:sz="0" w:space="0" w:color="auto"/>
          </w:divBdr>
        </w:div>
        <w:div w:id="1164317173">
          <w:marLeft w:val="0"/>
          <w:marRight w:val="0"/>
          <w:marTop w:val="0"/>
          <w:marBottom w:val="0"/>
          <w:divBdr>
            <w:top w:val="none" w:sz="0" w:space="0" w:color="auto"/>
            <w:left w:val="none" w:sz="0" w:space="0" w:color="auto"/>
            <w:bottom w:val="none" w:sz="0" w:space="0" w:color="auto"/>
            <w:right w:val="none" w:sz="0" w:space="0" w:color="auto"/>
          </w:divBdr>
        </w:div>
        <w:div w:id="1690065037">
          <w:marLeft w:val="0"/>
          <w:marRight w:val="0"/>
          <w:marTop w:val="0"/>
          <w:marBottom w:val="0"/>
          <w:divBdr>
            <w:top w:val="none" w:sz="0" w:space="0" w:color="auto"/>
            <w:left w:val="none" w:sz="0" w:space="0" w:color="auto"/>
            <w:bottom w:val="none" w:sz="0" w:space="0" w:color="auto"/>
            <w:right w:val="none" w:sz="0" w:space="0" w:color="auto"/>
          </w:divBdr>
        </w:div>
        <w:div w:id="1031881038">
          <w:marLeft w:val="0"/>
          <w:marRight w:val="0"/>
          <w:marTop w:val="0"/>
          <w:marBottom w:val="0"/>
          <w:divBdr>
            <w:top w:val="none" w:sz="0" w:space="0" w:color="auto"/>
            <w:left w:val="none" w:sz="0" w:space="0" w:color="auto"/>
            <w:bottom w:val="none" w:sz="0" w:space="0" w:color="auto"/>
            <w:right w:val="none" w:sz="0" w:space="0" w:color="auto"/>
          </w:divBdr>
        </w:div>
        <w:div w:id="1522009039">
          <w:marLeft w:val="0"/>
          <w:marRight w:val="0"/>
          <w:marTop w:val="0"/>
          <w:marBottom w:val="0"/>
          <w:divBdr>
            <w:top w:val="none" w:sz="0" w:space="0" w:color="auto"/>
            <w:left w:val="none" w:sz="0" w:space="0" w:color="auto"/>
            <w:bottom w:val="none" w:sz="0" w:space="0" w:color="auto"/>
            <w:right w:val="none" w:sz="0" w:space="0" w:color="auto"/>
          </w:divBdr>
        </w:div>
        <w:div w:id="527723426">
          <w:marLeft w:val="0"/>
          <w:marRight w:val="0"/>
          <w:marTop w:val="0"/>
          <w:marBottom w:val="0"/>
          <w:divBdr>
            <w:top w:val="none" w:sz="0" w:space="0" w:color="auto"/>
            <w:left w:val="none" w:sz="0" w:space="0" w:color="auto"/>
            <w:bottom w:val="none" w:sz="0" w:space="0" w:color="auto"/>
            <w:right w:val="none" w:sz="0" w:space="0" w:color="auto"/>
          </w:divBdr>
        </w:div>
        <w:div w:id="1279875506">
          <w:marLeft w:val="0"/>
          <w:marRight w:val="0"/>
          <w:marTop w:val="0"/>
          <w:marBottom w:val="0"/>
          <w:divBdr>
            <w:top w:val="none" w:sz="0" w:space="0" w:color="auto"/>
            <w:left w:val="none" w:sz="0" w:space="0" w:color="auto"/>
            <w:bottom w:val="none" w:sz="0" w:space="0" w:color="auto"/>
            <w:right w:val="none" w:sz="0" w:space="0" w:color="auto"/>
          </w:divBdr>
        </w:div>
        <w:div w:id="760368371">
          <w:marLeft w:val="0"/>
          <w:marRight w:val="0"/>
          <w:marTop w:val="0"/>
          <w:marBottom w:val="0"/>
          <w:divBdr>
            <w:top w:val="none" w:sz="0" w:space="0" w:color="auto"/>
            <w:left w:val="none" w:sz="0" w:space="0" w:color="auto"/>
            <w:bottom w:val="none" w:sz="0" w:space="0" w:color="auto"/>
            <w:right w:val="none" w:sz="0" w:space="0" w:color="auto"/>
          </w:divBdr>
        </w:div>
        <w:div w:id="463892353">
          <w:marLeft w:val="0"/>
          <w:marRight w:val="0"/>
          <w:marTop w:val="0"/>
          <w:marBottom w:val="0"/>
          <w:divBdr>
            <w:top w:val="none" w:sz="0" w:space="0" w:color="auto"/>
            <w:left w:val="none" w:sz="0" w:space="0" w:color="auto"/>
            <w:bottom w:val="none" w:sz="0" w:space="0" w:color="auto"/>
            <w:right w:val="none" w:sz="0" w:space="0" w:color="auto"/>
          </w:divBdr>
        </w:div>
        <w:div w:id="1388869613">
          <w:marLeft w:val="0"/>
          <w:marRight w:val="0"/>
          <w:marTop w:val="0"/>
          <w:marBottom w:val="0"/>
          <w:divBdr>
            <w:top w:val="none" w:sz="0" w:space="0" w:color="auto"/>
            <w:left w:val="none" w:sz="0" w:space="0" w:color="auto"/>
            <w:bottom w:val="none" w:sz="0" w:space="0" w:color="auto"/>
            <w:right w:val="none" w:sz="0" w:space="0" w:color="auto"/>
          </w:divBdr>
        </w:div>
        <w:div w:id="1554806898">
          <w:marLeft w:val="0"/>
          <w:marRight w:val="0"/>
          <w:marTop w:val="0"/>
          <w:marBottom w:val="0"/>
          <w:divBdr>
            <w:top w:val="none" w:sz="0" w:space="0" w:color="auto"/>
            <w:left w:val="none" w:sz="0" w:space="0" w:color="auto"/>
            <w:bottom w:val="none" w:sz="0" w:space="0" w:color="auto"/>
            <w:right w:val="none" w:sz="0" w:space="0" w:color="auto"/>
          </w:divBdr>
        </w:div>
        <w:div w:id="1740129520">
          <w:marLeft w:val="0"/>
          <w:marRight w:val="0"/>
          <w:marTop w:val="0"/>
          <w:marBottom w:val="0"/>
          <w:divBdr>
            <w:top w:val="none" w:sz="0" w:space="0" w:color="auto"/>
            <w:left w:val="none" w:sz="0" w:space="0" w:color="auto"/>
            <w:bottom w:val="none" w:sz="0" w:space="0" w:color="auto"/>
            <w:right w:val="none" w:sz="0" w:space="0" w:color="auto"/>
          </w:divBdr>
        </w:div>
        <w:div w:id="900603806">
          <w:marLeft w:val="0"/>
          <w:marRight w:val="0"/>
          <w:marTop w:val="0"/>
          <w:marBottom w:val="0"/>
          <w:divBdr>
            <w:top w:val="none" w:sz="0" w:space="0" w:color="auto"/>
            <w:left w:val="none" w:sz="0" w:space="0" w:color="auto"/>
            <w:bottom w:val="none" w:sz="0" w:space="0" w:color="auto"/>
            <w:right w:val="none" w:sz="0" w:space="0" w:color="auto"/>
          </w:divBdr>
        </w:div>
        <w:div w:id="228422852">
          <w:marLeft w:val="0"/>
          <w:marRight w:val="0"/>
          <w:marTop w:val="0"/>
          <w:marBottom w:val="0"/>
          <w:divBdr>
            <w:top w:val="none" w:sz="0" w:space="0" w:color="auto"/>
            <w:left w:val="none" w:sz="0" w:space="0" w:color="auto"/>
            <w:bottom w:val="none" w:sz="0" w:space="0" w:color="auto"/>
            <w:right w:val="none" w:sz="0" w:space="0" w:color="auto"/>
          </w:divBdr>
        </w:div>
        <w:div w:id="591935183">
          <w:marLeft w:val="0"/>
          <w:marRight w:val="0"/>
          <w:marTop w:val="0"/>
          <w:marBottom w:val="0"/>
          <w:divBdr>
            <w:top w:val="none" w:sz="0" w:space="0" w:color="auto"/>
            <w:left w:val="none" w:sz="0" w:space="0" w:color="auto"/>
            <w:bottom w:val="none" w:sz="0" w:space="0" w:color="auto"/>
            <w:right w:val="none" w:sz="0" w:space="0" w:color="auto"/>
          </w:divBdr>
        </w:div>
        <w:div w:id="842085610">
          <w:marLeft w:val="0"/>
          <w:marRight w:val="0"/>
          <w:marTop w:val="0"/>
          <w:marBottom w:val="0"/>
          <w:divBdr>
            <w:top w:val="none" w:sz="0" w:space="0" w:color="auto"/>
            <w:left w:val="none" w:sz="0" w:space="0" w:color="auto"/>
            <w:bottom w:val="none" w:sz="0" w:space="0" w:color="auto"/>
            <w:right w:val="none" w:sz="0" w:space="0" w:color="auto"/>
          </w:divBdr>
        </w:div>
        <w:div w:id="142544371">
          <w:marLeft w:val="0"/>
          <w:marRight w:val="0"/>
          <w:marTop w:val="0"/>
          <w:marBottom w:val="0"/>
          <w:divBdr>
            <w:top w:val="none" w:sz="0" w:space="0" w:color="auto"/>
            <w:left w:val="none" w:sz="0" w:space="0" w:color="auto"/>
            <w:bottom w:val="none" w:sz="0" w:space="0" w:color="auto"/>
            <w:right w:val="none" w:sz="0" w:space="0" w:color="auto"/>
          </w:divBdr>
        </w:div>
        <w:div w:id="975254299">
          <w:marLeft w:val="0"/>
          <w:marRight w:val="0"/>
          <w:marTop w:val="0"/>
          <w:marBottom w:val="0"/>
          <w:divBdr>
            <w:top w:val="none" w:sz="0" w:space="0" w:color="auto"/>
            <w:left w:val="none" w:sz="0" w:space="0" w:color="auto"/>
            <w:bottom w:val="none" w:sz="0" w:space="0" w:color="auto"/>
            <w:right w:val="none" w:sz="0" w:space="0" w:color="auto"/>
          </w:divBdr>
        </w:div>
        <w:div w:id="627853048">
          <w:marLeft w:val="0"/>
          <w:marRight w:val="0"/>
          <w:marTop w:val="0"/>
          <w:marBottom w:val="0"/>
          <w:divBdr>
            <w:top w:val="none" w:sz="0" w:space="0" w:color="auto"/>
            <w:left w:val="none" w:sz="0" w:space="0" w:color="auto"/>
            <w:bottom w:val="none" w:sz="0" w:space="0" w:color="auto"/>
            <w:right w:val="none" w:sz="0" w:space="0" w:color="auto"/>
          </w:divBdr>
        </w:div>
        <w:div w:id="608463980">
          <w:marLeft w:val="0"/>
          <w:marRight w:val="0"/>
          <w:marTop w:val="0"/>
          <w:marBottom w:val="0"/>
          <w:divBdr>
            <w:top w:val="none" w:sz="0" w:space="0" w:color="auto"/>
            <w:left w:val="none" w:sz="0" w:space="0" w:color="auto"/>
            <w:bottom w:val="none" w:sz="0" w:space="0" w:color="auto"/>
            <w:right w:val="none" w:sz="0" w:space="0" w:color="auto"/>
          </w:divBdr>
        </w:div>
        <w:div w:id="416945718">
          <w:marLeft w:val="0"/>
          <w:marRight w:val="0"/>
          <w:marTop w:val="0"/>
          <w:marBottom w:val="0"/>
          <w:divBdr>
            <w:top w:val="none" w:sz="0" w:space="0" w:color="auto"/>
            <w:left w:val="none" w:sz="0" w:space="0" w:color="auto"/>
            <w:bottom w:val="none" w:sz="0" w:space="0" w:color="auto"/>
            <w:right w:val="none" w:sz="0" w:space="0" w:color="auto"/>
          </w:divBdr>
        </w:div>
        <w:div w:id="658120612">
          <w:marLeft w:val="0"/>
          <w:marRight w:val="0"/>
          <w:marTop w:val="0"/>
          <w:marBottom w:val="0"/>
          <w:divBdr>
            <w:top w:val="none" w:sz="0" w:space="0" w:color="auto"/>
            <w:left w:val="none" w:sz="0" w:space="0" w:color="auto"/>
            <w:bottom w:val="none" w:sz="0" w:space="0" w:color="auto"/>
            <w:right w:val="none" w:sz="0" w:space="0" w:color="auto"/>
          </w:divBdr>
        </w:div>
        <w:div w:id="1999993744">
          <w:marLeft w:val="0"/>
          <w:marRight w:val="0"/>
          <w:marTop w:val="0"/>
          <w:marBottom w:val="0"/>
          <w:divBdr>
            <w:top w:val="none" w:sz="0" w:space="0" w:color="auto"/>
            <w:left w:val="none" w:sz="0" w:space="0" w:color="auto"/>
            <w:bottom w:val="none" w:sz="0" w:space="0" w:color="auto"/>
            <w:right w:val="none" w:sz="0" w:space="0" w:color="auto"/>
          </w:divBdr>
        </w:div>
        <w:div w:id="24790737">
          <w:marLeft w:val="0"/>
          <w:marRight w:val="0"/>
          <w:marTop w:val="0"/>
          <w:marBottom w:val="0"/>
          <w:divBdr>
            <w:top w:val="none" w:sz="0" w:space="0" w:color="auto"/>
            <w:left w:val="none" w:sz="0" w:space="0" w:color="auto"/>
            <w:bottom w:val="none" w:sz="0" w:space="0" w:color="auto"/>
            <w:right w:val="none" w:sz="0" w:space="0" w:color="auto"/>
          </w:divBdr>
        </w:div>
        <w:div w:id="1752315494">
          <w:marLeft w:val="0"/>
          <w:marRight w:val="0"/>
          <w:marTop w:val="0"/>
          <w:marBottom w:val="0"/>
          <w:divBdr>
            <w:top w:val="none" w:sz="0" w:space="0" w:color="auto"/>
            <w:left w:val="none" w:sz="0" w:space="0" w:color="auto"/>
            <w:bottom w:val="none" w:sz="0" w:space="0" w:color="auto"/>
            <w:right w:val="none" w:sz="0" w:space="0" w:color="auto"/>
          </w:divBdr>
        </w:div>
      </w:divsChild>
    </w:div>
    <w:div w:id="2032992604">
      <w:bodyDiv w:val="1"/>
      <w:marLeft w:val="0"/>
      <w:marRight w:val="0"/>
      <w:marTop w:val="0"/>
      <w:marBottom w:val="0"/>
      <w:divBdr>
        <w:top w:val="none" w:sz="0" w:space="0" w:color="auto"/>
        <w:left w:val="none" w:sz="0" w:space="0" w:color="auto"/>
        <w:bottom w:val="none" w:sz="0" w:space="0" w:color="auto"/>
        <w:right w:val="none" w:sz="0" w:space="0" w:color="auto"/>
      </w:divBdr>
    </w:div>
    <w:div w:id="2119175561">
      <w:bodyDiv w:val="1"/>
      <w:marLeft w:val="0"/>
      <w:marRight w:val="0"/>
      <w:marTop w:val="0"/>
      <w:marBottom w:val="0"/>
      <w:divBdr>
        <w:top w:val="none" w:sz="0" w:space="0" w:color="auto"/>
        <w:left w:val="none" w:sz="0" w:space="0" w:color="auto"/>
        <w:bottom w:val="none" w:sz="0" w:space="0" w:color="auto"/>
        <w:right w:val="none" w:sz="0" w:space="0" w:color="auto"/>
      </w:divBdr>
    </w:div>
    <w:div w:id="2144343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eisheng.zhao@buaa.edu.cn" TargetMode="External"/><Relationship Id="rId13" Type="http://schemas.microsoft.com/office/2016/09/relationships/commentsIds" Target="commentsIds.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commentsExtended" Target="commentsExtended.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mments" Target="comments.xml"/><Relationship Id="rId5" Type="http://schemas.openxmlformats.org/officeDocument/2006/relationships/webSettings" Target="webSettings.xml"/><Relationship Id="rId15" Type="http://schemas.openxmlformats.org/officeDocument/2006/relationships/footer" Target="footer1.xml"/><Relationship Id="rId23" Type="http://schemas.microsoft.com/office/2018/08/relationships/commentsExtensible" Target="commentsExtensible.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A0FF7C-549D-48B7-8959-7045E987D4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570</TotalTime>
  <Pages>8</Pages>
  <Words>1184</Words>
  <Characters>6749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Sample HTPD article for RSI</vt:lpstr>
    </vt:vector>
  </TitlesOfParts>
  <Company/>
  <LinksUpToDate>false</LinksUpToDate>
  <CharactersWithSpaces>7918</CharactersWithSpaces>
  <SharedDoc>false</SharedDoc>
  <HLinks>
    <vt:vector size="84" baseType="variant">
      <vt:variant>
        <vt:i4>3932218</vt:i4>
      </vt:variant>
      <vt:variant>
        <vt:i4>51</vt:i4>
      </vt:variant>
      <vt:variant>
        <vt:i4>0</vt:i4>
      </vt:variant>
      <vt:variant>
        <vt:i4>5</vt:i4>
      </vt:variant>
      <vt:variant>
        <vt:lpwstr>http://www.molpro.net/</vt:lpwstr>
      </vt:variant>
      <vt:variant>
        <vt:lpwstr/>
      </vt:variant>
      <vt:variant>
        <vt:i4>3473516</vt:i4>
      </vt:variant>
      <vt:variant>
        <vt:i4>48</vt:i4>
      </vt:variant>
      <vt:variant>
        <vt:i4>0</vt:i4>
      </vt:variant>
      <vt:variant>
        <vt:i4>5</vt:i4>
      </vt:variant>
      <vt:variant>
        <vt:lpwstr>http://jap.aip.org/authors/information_for_contributors</vt:lpwstr>
      </vt:variant>
      <vt:variant>
        <vt:lpwstr/>
      </vt:variant>
      <vt:variant>
        <vt:i4>3407981</vt:i4>
      </vt:variant>
      <vt:variant>
        <vt:i4>45</vt:i4>
      </vt:variant>
      <vt:variant>
        <vt:i4>0</vt:i4>
      </vt:variant>
      <vt:variant>
        <vt:i4>5</vt:i4>
      </vt:variant>
      <vt:variant>
        <vt:lpwstr>http://jap.aip.org/authors/information_for_contributors</vt:lpwstr>
      </vt:variant>
      <vt:variant>
        <vt:lpwstr>multi</vt:lpwstr>
      </vt:variant>
      <vt:variant>
        <vt:i4>3473516</vt:i4>
      </vt:variant>
      <vt:variant>
        <vt:i4>42</vt:i4>
      </vt:variant>
      <vt:variant>
        <vt:i4>0</vt:i4>
      </vt:variant>
      <vt:variant>
        <vt:i4>5</vt:i4>
      </vt:variant>
      <vt:variant>
        <vt:lpwstr>http://jap.aip.org/authors/information_for_contributors</vt:lpwstr>
      </vt:variant>
      <vt:variant>
        <vt:lpwstr/>
      </vt:variant>
      <vt:variant>
        <vt:i4>7208974</vt:i4>
      </vt:variant>
      <vt:variant>
        <vt:i4>39</vt:i4>
      </vt:variant>
      <vt:variant>
        <vt:i4>0</vt:i4>
      </vt:variant>
      <vt:variant>
        <vt:i4>5</vt:i4>
      </vt:variant>
      <vt:variant>
        <vt:lpwstr>http://ftp.aip.org/aipdocs/forms/aip_journal_guidelines_form.pdf</vt:lpwstr>
      </vt:variant>
      <vt:variant>
        <vt:lpwstr/>
      </vt:variant>
      <vt:variant>
        <vt:i4>2752605</vt:i4>
      </vt:variant>
      <vt:variant>
        <vt:i4>36</vt:i4>
      </vt:variant>
      <vt:variant>
        <vt:i4>0</vt:i4>
      </vt:variant>
      <vt:variant>
        <vt:i4>5</vt:i4>
      </vt:variant>
      <vt:variant>
        <vt:lpwstr>http://jap.aip.org/authors/publication_charges</vt:lpwstr>
      </vt:variant>
      <vt:variant>
        <vt:lpwstr/>
      </vt:variant>
      <vt:variant>
        <vt:i4>3473516</vt:i4>
      </vt:variant>
      <vt:variant>
        <vt:i4>33</vt:i4>
      </vt:variant>
      <vt:variant>
        <vt:i4>0</vt:i4>
      </vt:variant>
      <vt:variant>
        <vt:i4>5</vt:i4>
      </vt:variant>
      <vt:variant>
        <vt:lpwstr>http://jap.aip.org/authors/information_for_contributors</vt:lpwstr>
      </vt:variant>
      <vt:variant>
        <vt:lpwstr/>
      </vt:variant>
      <vt:variant>
        <vt:i4>4063347</vt:i4>
      </vt:variant>
      <vt:variant>
        <vt:i4>30</vt:i4>
      </vt:variant>
      <vt:variant>
        <vt:i4>0</vt:i4>
      </vt:variant>
      <vt:variant>
        <vt:i4>5</vt:i4>
      </vt:variant>
      <vt:variant>
        <vt:lpwstr>http://jap.aip.org/authors/information_for_contributors</vt:lpwstr>
      </vt:variant>
      <vt:variant>
        <vt:lpwstr>illustrations</vt:lpwstr>
      </vt:variant>
      <vt:variant>
        <vt:i4>2818067</vt:i4>
      </vt:variant>
      <vt:variant>
        <vt:i4>15</vt:i4>
      </vt:variant>
      <vt:variant>
        <vt:i4>0</vt:i4>
      </vt:variant>
      <vt:variant>
        <vt:i4>5</vt:i4>
      </vt:variant>
      <vt:variant>
        <vt:lpwstr>http://www.aip.org/pubservs/cjk_instructions.html</vt:lpwstr>
      </vt:variant>
      <vt:variant>
        <vt:lpwstr/>
      </vt:variant>
      <vt:variant>
        <vt:i4>2818067</vt:i4>
      </vt:variant>
      <vt:variant>
        <vt:i4>12</vt:i4>
      </vt:variant>
      <vt:variant>
        <vt:i4>0</vt:i4>
      </vt:variant>
      <vt:variant>
        <vt:i4>5</vt:i4>
      </vt:variant>
      <vt:variant>
        <vt:lpwstr>http://www.aip.org/pubservs/cjk_instructions.html</vt:lpwstr>
      </vt:variant>
      <vt:variant>
        <vt:lpwstr/>
      </vt:variant>
      <vt:variant>
        <vt:i4>3473516</vt:i4>
      </vt:variant>
      <vt:variant>
        <vt:i4>9</vt:i4>
      </vt:variant>
      <vt:variant>
        <vt:i4>0</vt:i4>
      </vt:variant>
      <vt:variant>
        <vt:i4>5</vt:i4>
      </vt:variant>
      <vt:variant>
        <vt:lpwstr>http://jap.aip.org/authors/information_for_contributors</vt:lpwstr>
      </vt:variant>
      <vt:variant>
        <vt:lpwstr/>
      </vt:variant>
      <vt:variant>
        <vt:i4>3276833</vt:i4>
      </vt:variant>
      <vt:variant>
        <vt:i4>6</vt:i4>
      </vt:variant>
      <vt:variant>
        <vt:i4>0</vt:i4>
      </vt:variant>
      <vt:variant>
        <vt:i4>5</vt:i4>
      </vt:variant>
      <vt:variant>
        <vt:lpwstr>http://jap.peerx-press.org/</vt:lpwstr>
      </vt:variant>
      <vt:variant>
        <vt:lpwstr/>
      </vt:variant>
      <vt:variant>
        <vt:i4>3276833</vt:i4>
      </vt:variant>
      <vt:variant>
        <vt:i4>3</vt:i4>
      </vt:variant>
      <vt:variant>
        <vt:i4>0</vt:i4>
      </vt:variant>
      <vt:variant>
        <vt:i4>5</vt:i4>
      </vt:variant>
      <vt:variant>
        <vt:lpwstr>http://jap.peerx-press.org/</vt:lpwstr>
      </vt:variant>
      <vt:variant>
        <vt:lpwstr/>
      </vt:variant>
      <vt:variant>
        <vt:i4>2621555</vt:i4>
      </vt:variant>
      <vt:variant>
        <vt:i4>0</vt:i4>
      </vt:variant>
      <vt:variant>
        <vt:i4>0</vt:i4>
      </vt:variant>
      <vt:variant>
        <vt:i4>5</vt:i4>
      </vt:variant>
      <vt:variant>
        <vt:lpwstr>http://jap.aip.org/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HTPD article for RSI</dc:title>
  <dc:creator>l.wang3@tue.nl</dc:creator>
  <cp:lastModifiedBy>Wang Luding</cp:lastModifiedBy>
  <cp:revision>24</cp:revision>
  <cp:lastPrinted>2020-10-20T11:11:00Z</cp:lastPrinted>
  <dcterms:created xsi:type="dcterms:W3CDTF">2020-10-17T12:35:00Z</dcterms:created>
  <dcterms:modified xsi:type="dcterms:W3CDTF">2020-11-12T15:04:00Z</dcterms:modified>
</cp:coreProperties>
</file>