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410" w:rsidRDefault="00117134" w:rsidP="00990410">
      <w:pPr>
        <w:rPr>
          <w:rFonts w:ascii="Arial" w:hAnsi="Arial" w:cs="Arial"/>
          <w:b/>
          <w:sz w:val="22"/>
          <w:szCs w:val="22"/>
          <w:lang w:val="en-US"/>
        </w:rPr>
      </w:pPr>
      <w:r>
        <w:rPr>
          <w:rFonts w:ascii="Arial" w:hAnsi="Arial" w:cs="Arial"/>
          <w:b/>
          <w:bCs/>
          <w:sz w:val="22"/>
          <w:szCs w:val="22"/>
          <w:lang w:val="en-US"/>
        </w:rPr>
        <w:t>Additional file 1</w:t>
      </w:r>
      <w:r w:rsidR="00990410" w:rsidRPr="00371483">
        <w:rPr>
          <w:rFonts w:ascii="Arial" w:hAnsi="Arial" w:cs="Arial"/>
          <w:b/>
          <w:sz w:val="22"/>
          <w:szCs w:val="22"/>
          <w:lang w:val="en-US"/>
        </w:rPr>
        <w:t xml:space="preserve">: </w:t>
      </w:r>
      <w:r w:rsidR="00990410">
        <w:rPr>
          <w:rFonts w:ascii="Arial" w:hAnsi="Arial" w:cs="Arial"/>
          <w:b/>
          <w:sz w:val="22"/>
          <w:szCs w:val="22"/>
          <w:lang w:val="en-US"/>
        </w:rPr>
        <w:t>Description of motif selection process for genome walking primers.</w:t>
      </w:r>
    </w:p>
    <w:p w:rsidR="00990410" w:rsidRDefault="00990410" w:rsidP="00990410">
      <w:pPr>
        <w:rPr>
          <w:rFonts w:ascii="Arial" w:hAnsi="Arial" w:cs="Arial"/>
          <w:b/>
          <w:sz w:val="22"/>
          <w:szCs w:val="22"/>
          <w:lang w:val="en-US"/>
        </w:rPr>
      </w:pPr>
    </w:p>
    <w:p w:rsidR="00990410" w:rsidRDefault="00990410" w:rsidP="00990410">
      <w:pPr>
        <w:rPr>
          <w:rFonts w:ascii="Arial" w:hAnsi="Arial" w:cs="Arial"/>
          <w:sz w:val="22"/>
          <w:szCs w:val="22"/>
          <w:lang w:val="en-US"/>
        </w:rPr>
      </w:pPr>
      <w:r>
        <w:rPr>
          <w:rFonts w:ascii="Arial" w:hAnsi="Arial" w:cs="Arial"/>
          <w:sz w:val="22"/>
          <w:szCs w:val="22"/>
          <w:lang w:val="en-US"/>
        </w:rPr>
        <w:t xml:space="preserve">PST primer 6-bp motifs were first selected on the basis of frequency of occurrence and average distance between neighboring motifs in the Arabidopsis genome based on the Supplementary Dataset provided in </w:t>
      </w:r>
      <w:proofErr w:type="spellStart"/>
      <w:r>
        <w:rPr>
          <w:rFonts w:ascii="Arial" w:hAnsi="Arial" w:cs="Arial"/>
          <w:sz w:val="22"/>
          <w:szCs w:val="22"/>
          <w:lang w:val="en-US"/>
        </w:rPr>
        <w:t>Kalendar</w:t>
      </w:r>
      <w:proofErr w:type="spellEnd"/>
      <w:r>
        <w:rPr>
          <w:rFonts w:ascii="Arial" w:hAnsi="Arial" w:cs="Arial"/>
          <w:sz w:val="22"/>
          <w:szCs w:val="22"/>
          <w:lang w:val="en-US"/>
        </w:rPr>
        <w:t xml:space="preserve"> et al. 2019. Specifically, we focused on motifs which were below the average distance across all motifs (&lt;13,350) for the purpose of having an increased probability of the motif occurring near a T-DNA border and within a range that is amplifiable and able to be sequenced on a short-read platform. From the remaining motifs, we grouped the remaining motifs into bins of 1 kb with distances spanning from 1,000 to 12,000 </w:t>
      </w:r>
      <w:proofErr w:type="spellStart"/>
      <w:r>
        <w:rPr>
          <w:rFonts w:ascii="Arial" w:hAnsi="Arial" w:cs="Arial"/>
          <w:sz w:val="22"/>
          <w:szCs w:val="22"/>
          <w:lang w:val="en-US"/>
        </w:rPr>
        <w:t>bp</w:t>
      </w:r>
      <w:proofErr w:type="spellEnd"/>
      <w:r>
        <w:rPr>
          <w:rFonts w:ascii="Arial" w:hAnsi="Arial" w:cs="Arial"/>
          <w:sz w:val="22"/>
          <w:szCs w:val="22"/>
          <w:lang w:val="en-US"/>
        </w:rPr>
        <w:t xml:space="preserve"> and selected one motif within each bin to use for initial primer testing in Camelina. </w:t>
      </w:r>
    </w:p>
    <w:p w:rsidR="00990410" w:rsidRDefault="00990410" w:rsidP="00990410">
      <w:pPr>
        <w:rPr>
          <w:rFonts w:ascii="Arial" w:hAnsi="Arial" w:cs="Arial"/>
          <w:sz w:val="22"/>
          <w:szCs w:val="22"/>
          <w:lang w:val="en-US"/>
        </w:rPr>
      </w:pPr>
    </w:p>
    <w:p w:rsidR="00990410" w:rsidRDefault="00245D5E" w:rsidP="00117134">
      <w:pPr>
        <w:rPr>
          <w:rFonts w:ascii="Arial" w:hAnsi="Arial" w:cs="Arial"/>
          <w:sz w:val="22"/>
          <w:szCs w:val="22"/>
          <w:lang w:val="en-US"/>
        </w:rPr>
      </w:pPr>
      <w:r>
        <w:rPr>
          <w:rFonts w:ascii="Arial" w:hAnsi="Arial" w:cs="Arial"/>
          <w:sz w:val="22"/>
          <w:szCs w:val="22"/>
          <w:lang w:val="en-US"/>
        </w:rPr>
        <w:t xml:space="preserve">In addition to length and distance between neighboring motifs, factors such as motif binding frequency and product formation potential are also important factors to consider during the selection process. In order to </w:t>
      </w:r>
      <w:r w:rsidR="00D44C2C">
        <w:rPr>
          <w:rFonts w:ascii="Arial" w:hAnsi="Arial" w:cs="Arial"/>
          <w:sz w:val="22"/>
          <w:szCs w:val="22"/>
          <w:lang w:val="en-US"/>
        </w:rPr>
        <w:t>estimate the performance of the selected</w:t>
      </w:r>
      <w:r>
        <w:rPr>
          <w:rFonts w:ascii="Arial" w:hAnsi="Arial" w:cs="Arial"/>
          <w:sz w:val="22"/>
          <w:szCs w:val="22"/>
          <w:lang w:val="en-US"/>
        </w:rPr>
        <w:t xml:space="preserve"> </w:t>
      </w:r>
      <w:r w:rsidR="00D44C2C">
        <w:rPr>
          <w:rFonts w:ascii="Arial" w:hAnsi="Arial" w:cs="Arial"/>
          <w:sz w:val="22"/>
          <w:szCs w:val="22"/>
          <w:lang w:val="en-US"/>
        </w:rPr>
        <w:t xml:space="preserve">primer </w:t>
      </w:r>
      <w:r>
        <w:rPr>
          <w:rFonts w:ascii="Arial" w:hAnsi="Arial" w:cs="Arial"/>
          <w:sz w:val="22"/>
          <w:szCs w:val="22"/>
          <w:lang w:val="en-US"/>
        </w:rPr>
        <w:t xml:space="preserve">motifs </w:t>
      </w:r>
      <w:r w:rsidR="00D44C2C">
        <w:rPr>
          <w:rFonts w:ascii="Arial" w:hAnsi="Arial" w:cs="Arial"/>
          <w:sz w:val="22"/>
          <w:szCs w:val="22"/>
          <w:lang w:val="en-US"/>
        </w:rPr>
        <w:t>in Camelina, a</w:t>
      </w:r>
      <w:r w:rsidR="00990410">
        <w:rPr>
          <w:rFonts w:ascii="Arial" w:hAnsi="Arial" w:cs="Arial"/>
          <w:sz w:val="22"/>
          <w:szCs w:val="22"/>
          <w:lang w:val="en-US"/>
        </w:rPr>
        <w:t xml:space="preserve"> virtua</w:t>
      </w:r>
      <w:r w:rsidR="00D44C2C">
        <w:rPr>
          <w:rFonts w:ascii="Arial" w:hAnsi="Arial" w:cs="Arial"/>
          <w:sz w:val="22"/>
          <w:szCs w:val="22"/>
          <w:lang w:val="en-US"/>
        </w:rPr>
        <w:t xml:space="preserve">l PCR was performed </w:t>
      </w:r>
      <w:r w:rsidR="00990410">
        <w:rPr>
          <w:rFonts w:ascii="Arial" w:hAnsi="Arial" w:cs="Arial"/>
          <w:sz w:val="22"/>
          <w:szCs w:val="22"/>
          <w:lang w:val="en-US"/>
        </w:rPr>
        <w:t xml:space="preserve">using the </w:t>
      </w:r>
      <w:r w:rsidR="00990410">
        <w:rPr>
          <w:rFonts w:ascii="Arial" w:hAnsi="Arial" w:cs="Arial"/>
          <w:i/>
          <w:sz w:val="22"/>
          <w:szCs w:val="22"/>
          <w:lang w:val="en-US"/>
        </w:rPr>
        <w:t xml:space="preserve">in </w:t>
      </w:r>
      <w:proofErr w:type="spellStart"/>
      <w:r w:rsidR="00990410" w:rsidRPr="00C20B2B">
        <w:rPr>
          <w:rFonts w:ascii="Arial" w:hAnsi="Arial" w:cs="Arial"/>
          <w:i/>
          <w:sz w:val="22"/>
          <w:szCs w:val="22"/>
          <w:lang w:val="en-US"/>
        </w:rPr>
        <w:t>silico</w:t>
      </w:r>
      <w:proofErr w:type="spellEnd"/>
      <w:r w:rsidR="00990410">
        <w:rPr>
          <w:rFonts w:ascii="Arial" w:hAnsi="Arial" w:cs="Arial"/>
          <w:sz w:val="22"/>
          <w:szCs w:val="22"/>
          <w:lang w:val="en-US"/>
        </w:rPr>
        <w:t xml:space="preserve"> PCR tool from the </w:t>
      </w:r>
      <w:proofErr w:type="spellStart"/>
      <w:r w:rsidR="00990410">
        <w:rPr>
          <w:rFonts w:ascii="Arial" w:hAnsi="Arial" w:cs="Arial"/>
          <w:sz w:val="22"/>
          <w:szCs w:val="22"/>
          <w:lang w:val="en-US"/>
        </w:rPr>
        <w:t>FastPCR</w:t>
      </w:r>
      <w:proofErr w:type="spellEnd"/>
      <w:r w:rsidR="00990410">
        <w:rPr>
          <w:rFonts w:ascii="Arial" w:hAnsi="Arial" w:cs="Arial"/>
          <w:sz w:val="22"/>
          <w:szCs w:val="22"/>
          <w:lang w:val="en-US"/>
        </w:rPr>
        <w:t xml:space="preserve"> software [</w:t>
      </w:r>
      <w:r w:rsidR="00117134">
        <w:rPr>
          <w:rFonts w:ascii="Arial" w:hAnsi="Arial" w:cs="Arial"/>
          <w:sz w:val="22"/>
          <w:szCs w:val="22"/>
          <w:lang w:val="en-US"/>
        </w:rPr>
        <w:t>1,2</w:t>
      </w:r>
      <w:r w:rsidR="00990410">
        <w:rPr>
          <w:rFonts w:ascii="Arial" w:hAnsi="Arial" w:cs="Arial"/>
          <w:sz w:val="22"/>
          <w:szCs w:val="22"/>
          <w:lang w:val="en-US"/>
        </w:rPr>
        <w:t xml:space="preserve">]. Ten degenerate bases were added to the 5’ end of the selected motifs to create the full 16-bp genome walking primer sequence (without the 5’ overhang). Genome-walking primers were used as input for an </w:t>
      </w:r>
      <w:r w:rsidR="00990410">
        <w:rPr>
          <w:rFonts w:ascii="Arial" w:hAnsi="Arial" w:cs="Arial"/>
          <w:i/>
          <w:sz w:val="22"/>
          <w:szCs w:val="22"/>
          <w:lang w:val="en-US"/>
        </w:rPr>
        <w:t xml:space="preserve">in </w:t>
      </w:r>
      <w:proofErr w:type="spellStart"/>
      <w:r w:rsidR="00990410" w:rsidRPr="00C20B2B">
        <w:rPr>
          <w:rFonts w:ascii="Arial" w:hAnsi="Arial" w:cs="Arial"/>
          <w:i/>
          <w:sz w:val="22"/>
          <w:szCs w:val="22"/>
          <w:lang w:val="en-US"/>
        </w:rPr>
        <w:t>silico</w:t>
      </w:r>
      <w:proofErr w:type="spellEnd"/>
      <w:r w:rsidR="00990410">
        <w:rPr>
          <w:rFonts w:ascii="Arial" w:hAnsi="Arial" w:cs="Arial"/>
          <w:sz w:val="22"/>
          <w:szCs w:val="22"/>
          <w:lang w:val="en-US"/>
        </w:rPr>
        <w:t xml:space="preserve"> PCR to predict the number of theoretically obtainable PCR products from each Camelina chromosome. Run parameters were restricted to product sizes below 2 kb and allowed for 1-nt mismatch in the 3’ end. PCR results were compiled for all of the selected motifs to compare how the binding frequency and expected number of products differ across the whole genome</w:t>
      </w:r>
      <w:r w:rsidR="00117134">
        <w:rPr>
          <w:rFonts w:ascii="Arial" w:hAnsi="Arial" w:cs="Arial"/>
          <w:sz w:val="22"/>
          <w:szCs w:val="22"/>
          <w:lang w:val="en-US"/>
        </w:rPr>
        <w:t xml:space="preserve"> (see below table</w:t>
      </w:r>
      <w:r w:rsidR="00BC6866">
        <w:rPr>
          <w:rFonts w:ascii="Arial" w:hAnsi="Arial" w:cs="Arial"/>
          <w:sz w:val="22"/>
          <w:szCs w:val="22"/>
          <w:lang w:val="en-US"/>
        </w:rPr>
        <w:t>)</w:t>
      </w:r>
      <w:r w:rsidR="00990410">
        <w:rPr>
          <w:rFonts w:ascii="Arial" w:hAnsi="Arial" w:cs="Arial"/>
          <w:sz w:val="22"/>
          <w:szCs w:val="22"/>
          <w:lang w:val="en-US"/>
        </w:rPr>
        <w:t xml:space="preserve">. </w:t>
      </w:r>
      <w:r w:rsidR="003575E3">
        <w:rPr>
          <w:rFonts w:ascii="Arial" w:hAnsi="Arial" w:cs="Arial"/>
          <w:sz w:val="22"/>
          <w:szCs w:val="22"/>
          <w:lang w:val="en-US"/>
        </w:rPr>
        <w:t>For each primer, w</w:t>
      </w:r>
      <w:r w:rsidR="0063742B">
        <w:rPr>
          <w:rFonts w:ascii="Arial" w:hAnsi="Arial" w:cs="Arial"/>
          <w:sz w:val="22"/>
          <w:szCs w:val="22"/>
          <w:lang w:val="en-US"/>
        </w:rPr>
        <w:t xml:space="preserve">e calculated </w:t>
      </w:r>
      <w:r w:rsidR="00990410">
        <w:rPr>
          <w:rFonts w:ascii="Arial" w:hAnsi="Arial" w:cs="Arial"/>
          <w:sz w:val="22"/>
          <w:szCs w:val="22"/>
          <w:lang w:val="en-US"/>
        </w:rPr>
        <w:t xml:space="preserve">the total number of predicted PCR products </w:t>
      </w:r>
      <w:r w:rsidR="003575E3">
        <w:rPr>
          <w:rFonts w:ascii="Arial" w:hAnsi="Arial" w:cs="Arial"/>
          <w:sz w:val="22"/>
          <w:szCs w:val="22"/>
          <w:lang w:val="en-US"/>
        </w:rPr>
        <w:t xml:space="preserve">and standard deviation was summarized across the whole genome. To make comparisons at the chromosome-level, we also calculated </w:t>
      </w:r>
      <w:r w:rsidR="0063742B">
        <w:rPr>
          <w:rFonts w:ascii="Arial" w:hAnsi="Arial" w:cs="Arial"/>
          <w:sz w:val="22"/>
          <w:szCs w:val="22"/>
          <w:lang w:val="en-US"/>
        </w:rPr>
        <w:t>mean, median, Q30, and Q70 summary statistics</w:t>
      </w:r>
      <w:r w:rsidR="003575E3">
        <w:rPr>
          <w:rFonts w:ascii="Arial" w:hAnsi="Arial" w:cs="Arial"/>
          <w:sz w:val="22"/>
          <w:szCs w:val="22"/>
          <w:lang w:val="en-US"/>
        </w:rPr>
        <w:t xml:space="preserve"> for each chromosome separately.</w:t>
      </w:r>
      <w:r w:rsidR="00BC6866">
        <w:rPr>
          <w:rFonts w:ascii="Arial" w:hAnsi="Arial" w:cs="Arial"/>
          <w:sz w:val="22"/>
          <w:szCs w:val="22"/>
          <w:lang w:val="en-US"/>
        </w:rPr>
        <w:t xml:space="preserve"> </w:t>
      </w:r>
      <w:r w:rsidR="00D44C2C">
        <w:rPr>
          <w:rFonts w:ascii="Arial" w:hAnsi="Arial" w:cs="Arial"/>
          <w:sz w:val="22"/>
          <w:szCs w:val="22"/>
          <w:lang w:val="en-US"/>
        </w:rPr>
        <w:t>With the specific aim of selecting motifs</w:t>
      </w:r>
      <w:r>
        <w:rPr>
          <w:rFonts w:ascii="Arial" w:hAnsi="Arial" w:cs="Arial"/>
          <w:sz w:val="22"/>
          <w:szCs w:val="22"/>
          <w:lang w:val="en-US"/>
        </w:rPr>
        <w:t xml:space="preserve"> </w:t>
      </w:r>
      <w:r w:rsidR="00D44C2C">
        <w:rPr>
          <w:rFonts w:ascii="Arial" w:hAnsi="Arial" w:cs="Arial"/>
          <w:sz w:val="22"/>
          <w:szCs w:val="22"/>
          <w:lang w:val="en-US"/>
        </w:rPr>
        <w:t xml:space="preserve">with a moderate number of predicted PCR products, we identified primers whose predictions were within the Q30 and Q70 range at the scale of the whole genome, the standard deviation across all chromosomes, and within individual chromosomes (denoted in green boxes in </w:t>
      </w:r>
      <w:r w:rsidR="00117134">
        <w:rPr>
          <w:rFonts w:ascii="Arial" w:hAnsi="Arial" w:cs="Arial"/>
          <w:sz w:val="22"/>
          <w:szCs w:val="22"/>
          <w:lang w:val="en-US"/>
        </w:rPr>
        <w:t>the table below</w:t>
      </w:r>
      <w:r w:rsidR="00D44C2C">
        <w:rPr>
          <w:rFonts w:ascii="Arial" w:hAnsi="Arial" w:cs="Arial"/>
          <w:sz w:val="22"/>
          <w:szCs w:val="22"/>
          <w:lang w:val="en-US"/>
        </w:rPr>
        <w:t xml:space="preserve">). Primers </w:t>
      </w:r>
      <w:r w:rsidR="00117134">
        <w:rPr>
          <w:rFonts w:ascii="Arial" w:hAnsi="Arial" w:cs="Arial"/>
          <w:sz w:val="22"/>
          <w:szCs w:val="22"/>
          <w:lang w:val="en-US"/>
        </w:rPr>
        <w:t>PST4, PST5, PST6, and PST10</w:t>
      </w:r>
      <w:r w:rsidR="00D44C2C">
        <w:rPr>
          <w:rFonts w:ascii="Arial" w:hAnsi="Arial" w:cs="Arial"/>
          <w:sz w:val="22"/>
          <w:szCs w:val="22"/>
          <w:lang w:val="en-US"/>
        </w:rPr>
        <w:t xml:space="preserve"> were more consistently within this quartile range across all metrics </w:t>
      </w:r>
      <w:r w:rsidR="00117134">
        <w:rPr>
          <w:rFonts w:ascii="Arial" w:hAnsi="Arial" w:cs="Arial"/>
          <w:sz w:val="22"/>
          <w:szCs w:val="22"/>
          <w:lang w:val="en-US"/>
        </w:rPr>
        <w:t>and were therefore selected as the primary primer motifs for library preparation.</w:t>
      </w:r>
    </w:p>
    <w:p w:rsidR="00117134" w:rsidRDefault="00117134" w:rsidP="00117134">
      <w:pPr>
        <w:rPr>
          <w:rFonts w:ascii="Arial" w:hAnsi="Arial" w:cs="Arial"/>
          <w:b/>
          <w:sz w:val="22"/>
          <w:szCs w:val="22"/>
          <w:lang w:val="en-US"/>
        </w:rPr>
      </w:pPr>
    </w:p>
    <w:p w:rsidR="00117134" w:rsidRPr="00990410" w:rsidRDefault="00117134" w:rsidP="00117134">
      <w:pPr>
        <w:rPr>
          <w:rFonts w:ascii="Arial" w:hAnsi="Arial" w:cs="Arial"/>
          <w:b/>
          <w:sz w:val="22"/>
          <w:szCs w:val="22"/>
          <w:lang w:val="en-US"/>
        </w:rPr>
      </w:pPr>
      <w:r w:rsidRPr="00990410">
        <w:rPr>
          <w:rFonts w:ascii="Arial" w:hAnsi="Arial" w:cs="Arial"/>
          <w:b/>
          <w:sz w:val="22"/>
          <w:szCs w:val="22"/>
          <w:lang w:val="en-US"/>
        </w:rPr>
        <w:t xml:space="preserve">References </w:t>
      </w:r>
    </w:p>
    <w:p w:rsidR="00117134" w:rsidRPr="00AB4F45" w:rsidRDefault="00117134" w:rsidP="00117134">
      <w:pPr>
        <w:pStyle w:val="ListParagraph"/>
        <w:numPr>
          <w:ilvl w:val="0"/>
          <w:numId w:val="1"/>
        </w:numPr>
        <w:rPr>
          <w:rFonts w:ascii="Arial" w:hAnsi="Arial" w:cs="Arial"/>
          <w:sz w:val="22"/>
          <w:szCs w:val="22"/>
          <w:lang w:val="en-US"/>
        </w:rPr>
      </w:pPr>
      <w:proofErr w:type="spellStart"/>
      <w:r w:rsidRPr="00AB4F45">
        <w:rPr>
          <w:rFonts w:ascii="Arial" w:hAnsi="Arial" w:cs="Arial"/>
          <w:sz w:val="22"/>
          <w:szCs w:val="22"/>
          <w:lang w:val="en-US"/>
        </w:rPr>
        <w:t>Kalendar</w:t>
      </w:r>
      <w:proofErr w:type="spellEnd"/>
      <w:r w:rsidRPr="00AB4F45">
        <w:rPr>
          <w:rFonts w:ascii="Arial" w:hAnsi="Arial" w:cs="Arial"/>
          <w:sz w:val="22"/>
          <w:szCs w:val="22"/>
          <w:lang w:val="en-US"/>
        </w:rPr>
        <w:t xml:space="preserve"> R, </w:t>
      </w:r>
      <w:proofErr w:type="spellStart"/>
      <w:r w:rsidRPr="00AB4F45">
        <w:rPr>
          <w:rFonts w:ascii="Arial" w:hAnsi="Arial" w:cs="Arial"/>
          <w:sz w:val="22"/>
          <w:szCs w:val="22"/>
          <w:lang w:val="en-US"/>
        </w:rPr>
        <w:t>Samuilova</w:t>
      </w:r>
      <w:proofErr w:type="spellEnd"/>
      <w:r w:rsidRPr="00AB4F45">
        <w:rPr>
          <w:rFonts w:ascii="Arial" w:hAnsi="Arial" w:cs="Arial"/>
          <w:sz w:val="22"/>
          <w:szCs w:val="22"/>
          <w:lang w:val="en-US"/>
        </w:rPr>
        <w:t xml:space="preserve"> O, Ivanov KI 2017. </w:t>
      </w:r>
      <w:proofErr w:type="spellStart"/>
      <w:r w:rsidRPr="00AB4F45">
        <w:rPr>
          <w:rFonts w:ascii="Arial" w:hAnsi="Arial" w:cs="Arial"/>
          <w:sz w:val="22"/>
          <w:szCs w:val="22"/>
          <w:lang w:val="en-US"/>
        </w:rPr>
        <w:t>FastPCR</w:t>
      </w:r>
      <w:proofErr w:type="spellEnd"/>
      <w:r w:rsidRPr="00AB4F45">
        <w:rPr>
          <w:rFonts w:ascii="Arial" w:hAnsi="Arial" w:cs="Arial"/>
          <w:sz w:val="22"/>
          <w:szCs w:val="22"/>
          <w:lang w:val="en-US"/>
        </w:rPr>
        <w:t xml:space="preserve">: an in </w:t>
      </w:r>
      <w:proofErr w:type="spellStart"/>
      <w:r w:rsidRPr="00AB4F45">
        <w:rPr>
          <w:rFonts w:ascii="Arial" w:hAnsi="Arial" w:cs="Arial"/>
          <w:sz w:val="22"/>
          <w:szCs w:val="22"/>
          <w:lang w:val="en-US"/>
        </w:rPr>
        <w:t>silico</w:t>
      </w:r>
      <w:proofErr w:type="spellEnd"/>
      <w:r w:rsidRPr="00AB4F45">
        <w:rPr>
          <w:rFonts w:ascii="Arial" w:hAnsi="Arial" w:cs="Arial"/>
          <w:sz w:val="22"/>
          <w:szCs w:val="22"/>
          <w:lang w:val="en-US"/>
        </w:rPr>
        <w:t xml:space="preserve"> tool for fast primer and probe design and advanced sequence analysis. Genomics, 109(4-5): 312-319. </w:t>
      </w:r>
      <w:proofErr w:type="gramStart"/>
      <w:r w:rsidRPr="00AB4F45">
        <w:rPr>
          <w:rFonts w:ascii="Arial" w:hAnsi="Arial" w:cs="Arial"/>
          <w:sz w:val="22"/>
          <w:szCs w:val="22"/>
          <w:lang w:val="en-US"/>
        </w:rPr>
        <w:t>DOI:10.1016/j.ygeno</w:t>
      </w:r>
      <w:proofErr w:type="gramEnd"/>
      <w:r w:rsidRPr="00AB4F45">
        <w:rPr>
          <w:rFonts w:ascii="Arial" w:hAnsi="Arial" w:cs="Arial"/>
          <w:sz w:val="22"/>
          <w:szCs w:val="22"/>
          <w:lang w:val="en-US"/>
        </w:rPr>
        <w:t>.2017.05.005</w:t>
      </w:r>
    </w:p>
    <w:p w:rsidR="00AB4F45" w:rsidRPr="00AB4F45" w:rsidRDefault="00117134" w:rsidP="005A39AB">
      <w:pPr>
        <w:pStyle w:val="ListParagraph"/>
        <w:numPr>
          <w:ilvl w:val="0"/>
          <w:numId w:val="1"/>
        </w:numPr>
        <w:suppressAutoHyphens w:val="0"/>
        <w:spacing w:after="160" w:line="259" w:lineRule="auto"/>
      </w:pPr>
      <w:proofErr w:type="spellStart"/>
      <w:r w:rsidRPr="00AB4F45">
        <w:rPr>
          <w:rFonts w:ascii="Arial" w:hAnsi="Arial" w:cs="Arial"/>
          <w:sz w:val="22"/>
          <w:szCs w:val="22"/>
          <w:lang w:val="en-US"/>
        </w:rPr>
        <w:t>Kalendar</w:t>
      </w:r>
      <w:proofErr w:type="spellEnd"/>
      <w:r w:rsidRPr="00AB4F45">
        <w:rPr>
          <w:rFonts w:ascii="Arial" w:hAnsi="Arial" w:cs="Arial"/>
          <w:sz w:val="22"/>
          <w:szCs w:val="22"/>
          <w:lang w:val="en-US"/>
        </w:rPr>
        <w:t xml:space="preserve"> R, Lee D, Schulman AH 2011. Java web tools for PCR, in </w:t>
      </w:r>
      <w:proofErr w:type="spellStart"/>
      <w:r w:rsidRPr="00AB4F45">
        <w:rPr>
          <w:rFonts w:ascii="Arial" w:hAnsi="Arial" w:cs="Arial"/>
          <w:sz w:val="22"/>
          <w:szCs w:val="22"/>
          <w:lang w:val="en-US"/>
        </w:rPr>
        <w:t>silico</w:t>
      </w:r>
      <w:proofErr w:type="spellEnd"/>
      <w:r w:rsidRPr="00AB4F45">
        <w:rPr>
          <w:rFonts w:ascii="Arial" w:hAnsi="Arial" w:cs="Arial"/>
          <w:sz w:val="22"/>
          <w:szCs w:val="22"/>
          <w:lang w:val="en-US"/>
        </w:rPr>
        <w:t xml:space="preserve"> PCR, and oligonucleotide assembly and analysis. Genomics, 98(2): 137-144. </w:t>
      </w:r>
      <w:proofErr w:type="gramStart"/>
      <w:r w:rsidRPr="00AB4F45">
        <w:rPr>
          <w:rFonts w:ascii="Arial" w:hAnsi="Arial" w:cs="Arial"/>
          <w:sz w:val="22"/>
          <w:szCs w:val="22"/>
          <w:lang w:val="en-US"/>
        </w:rPr>
        <w:t>DOI:10.1016/j.ygeno</w:t>
      </w:r>
      <w:proofErr w:type="gramEnd"/>
      <w:r w:rsidRPr="00AB4F45">
        <w:rPr>
          <w:rFonts w:ascii="Arial" w:hAnsi="Arial" w:cs="Arial"/>
          <w:sz w:val="22"/>
          <w:szCs w:val="22"/>
          <w:lang w:val="en-US"/>
        </w:rPr>
        <w:t>.2011.04.009</w:t>
      </w:r>
    </w:p>
    <w:p w:rsidR="00AB4F45" w:rsidRPr="00AB4F45" w:rsidRDefault="00AB4F45" w:rsidP="00AB4F45">
      <w:pPr>
        <w:suppressAutoHyphens w:val="0"/>
        <w:spacing w:after="160" w:line="259" w:lineRule="auto"/>
        <w:rPr>
          <w:b/>
        </w:rPr>
      </w:pPr>
    </w:p>
    <w:p w:rsidR="00AB4F45" w:rsidRDefault="00AB4F45" w:rsidP="00AB4F45">
      <w:pPr>
        <w:suppressAutoHyphens w:val="0"/>
        <w:spacing w:after="160" w:line="259" w:lineRule="auto"/>
        <w:rPr>
          <w:b/>
        </w:rPr>
      </w:pPr>
    </w:p>
    <w:p w:rsidR="00AB4F45" w:rsidRDefault="00AB4F45" w:rsidP="00AB4F45">
      <w:pPr>
        <w:suppressAutoHyphens w:val="0"/>
        <w:spacing w:after="160" w:line="259" w:lineRule="auto"/>
        <w:rPr>
          <w:b/>
        </w:rPr>
      </w:pPr>
    </w:p>
    <w:p w:rsidR="00AB4F45" w:rsidRDefault="00AB4F45" w:rsidP="00AB4F45">
      <w:pPr>
        <w:suppressAutoHyphens w:val="0"/>
        <w:spacing w:after="160" w:line="259" w:lineRule="auto"/>
        <w:rPr>
          <w:b/>
        </w:rPr>
      </w:pPr>
    </w:p>
    <w:p w:rsidR="00990410" w:rsidRPr="00AB4F45" w:rsidRDefault="00117134" w:rsidP="00AB4F45">
      <w:pPr>
        <w:suppressAutoHyphens w:val="0"/>
        <w:spacing w:after="160" w:line="259" w:lineRule="auto"/>
        <w:rPr>
          <w:b/>
        </w:rPr>
      </w:pPr>
      <w:r w:rsidRPr="00AB4F45">
        <w:rPr>
          <w:b/>
        </w:rPr>
        <w:lastRenderedPageBreak/>
        <w:t xml:space="preserve">Table </w:t>
      </w:r>
      <w:r w:rsidR="00AB4F45">
        <w:rPr>
          <w:b/>
        </w:rPr>
        <w:t>S</w:t>
      </w:r>
      <w:r w:rsidR="00BC6866" w:rsidRPr="00AB4F45">
        <w:rPr>
          <w:b/>
        </w:rPr>
        <w:t>1.</w:t>
      </w:r>
    </w:p>
    <w:tbl>
      <w:tblPr>
        <w:tblStyle w:val="TableGrid"/>
        <w:tblW w:w="5051" w:type="pct"/>
        <w:tblLook w:val="04A0" w:firstRow="1" w:lastRow="0" w:firstColumn="1" w:lastColumn="0" w:noHBand="0" w:noVBand="1"/>
      </w:tblPr>
      <w:tblGrid>
        <w:gridCol w:w="756"/>
        <w:gridCol w:w="1123"/>
        <w:gridCol w:w="491"/>
        <w:gridCol w:w="491"/>
        <w:gridCol w:w="491"/>
        <w:gridCol w:w="491"/>
        <w:gridCol w:w="491"/>
        <w:gridCol w:w="491"/>
        <w:gridCol w:w="491"/>
        <w:gridCol w:w="491"/>
        <w:gridCol w:w="491"/>
        <w:gridCol w:w="491"/>
        <w:gridCol w:w="491"/>
        <w:gridCol w:w="491"/>
        <w:gridCol w:w="491"/>
        <w:gridCol w:w="491"/>
        <w:gridCol w:w="491"/>
        <w:gridCol w:w="491"/>
        <w:gridCol w:w="491"/>
        <w:gridCol w:w="491"/>
        <w:gridCol w:w="491"/>
        <w:gridCol w:w="491"/>
        <w:gridCol w:w="785"/>
        <w:gridCol w:w="857"/>
      </w:tblGrid>
      <w:tr w:rsidR="00990410" w:rsidRPr="009B2CF6" w:rsidTr="00990410">
        <w:trPr>
          <w:trHeight w:val="500"/>
        </w:trPr>
        <w:tc>
          <w:tcPr>
            <w:tcW w:w="330" w:type="pct"/>
            <w:tcBorders>
              <w:top w:val="nil"/>
              <w:left w:val="nil"/>
              <w:bottom w:val="single" w:sz="4" w:space="0" w:color="auto"/>
              <w:right w:val="nil"/>
            </w:tcBorders>
            <w:shd w:val="clear" w:color="auto" w:fill="auto"/>
            <w:noWrap/>
            <w:hideMark/>
          </w:tcPr>
          <w:p w:rsidR="00990410" w:rsidRPr="009B2CF6" w:rsidRDefault="00990410" w:rsidP="00D27361">
            <w:pPr>
              <w:rPr>
                <w:sz w:val="8"/>
              </w:rPr>
            </w:pPr>
            <w:r w:rsidRPr="009B2CF6">
              <w:rPr>
                <w:sz w:val="8"/>
              </w:rPr>
              <w:t> </w:t>
            </w:r>
          </w:p>
        </w:tc>
        <w:tc>
          <w:tcPr>
            <w:tcW w:w="413" w:type="pct"/>
            <w:tcBorders>
              <w:top w:val="nil"/>
              <w:left w:val="nil"/>
              <w:bottom w:val="single" w:sz="4" w:space="0" w:color="auto"/>
              <w:right w:val="nil"/>
            </w:tcBorders>
            <w:shd w:val="clear" w:color="auto" w:fill="auto"/>
            <w:noWrap/>
            <w:hideMark/>
          </w:tcPr>
          <w:p w:rsidR="00990410" w:rsidRPr="009B2CF6" w:rsidRDefault="00990410" w:rsidP="00D27361">
            <w:pPr>
              <w:rPr>
                <w:sz w:val="8"/>
              </w:rPr>
            </w:pPr>
            <w:r w:rsidRPr="009B2CF6">
              <w:rPr>
                <w:sz w:val="8"/>
              </w:rPr>
              <w:t> </w:t>
            </w:r>
          </w:p>
        </w:tc>
        <w:tc>
          <w:tcPr>
            <w:tcW w:w="3651" w:type="pct"/>
            <w:gridSpan w:val="20"/>
            <w:tcBorders>
              <w:top w:val="nil"/>
              <w:left w:val="nil"/>
              <w:bottom w:val="single" w:sz="4" w:space="0" w:color="auto"/>
              <w:right w:val="nil"/>
            </w:tcBorders>
            <w:shd w:val="clear" w:color="auto" w:fill="auto"/>
            <w:noWrap/>
            <w:vAlign w:val="center"/>
            <w:hideMark/>
          </w:tcPr>
          <w:p w:rsidR="00990410" w:rsidRPr="009B2CF6" w:rsidRDefault="00990410" w:rsidP="00D27361">
            <w:pPr>
              <w:jc w:val="center"/>
              <w:rPr>
                <w:b/>
                <w:bCs/>
                <w:sz w:val="22"/>
              </w:rPr>
            </w:pPr>
            <w:r w:rsidRPr="009B2CF6">
              <w:rPr>
                <w:b/>
                <w:bCs/>
                <w:sz w:val="22"/>
              </w:rPr>
              <w:t>Number of PCR products predicted (between 30bp-2kb)</w:t>
            </w:r>
          </w:p>
        </w:tc>
        <w:tc>
          <w:tcPr>
            <w:tcW w:w="289" w:type="pct"/>
            <w:tcBorders>
              <w:top w:val="nil"/>
              <w:left w:val="nil"/>
              <w:bottom w:val="single" w:sz="4" w:space="0" w:color="auto"/>
              <w:right w:val="nil"/>
            </w:tcBorders>
            <w:shd w:val="clear" w:color="auto" w:fill="auto"/>
            <w:noWrap/>
          </w:tcPr>
          <w:p w:rsidR="00990410" w:rsidRPr="009B2CF6" w:rsidRDefault="00990410" w:rsidP="00D27361">
            <w:pPr>
              <w:rPr>
                <w:b/>
                <w:bCs/>
                <w:sz w:val="8"/>
              </w:rPr>
            </w:pPr>
          </w:p>
        </w:tc>
        <w:tc>
          <w:tcPr>
            <w:tcW w:w="316" w:type="pct"/>
            <w:tcBorders>
              <w:top w:val="nil"/>
              <w:left w:val="nil"/>
              <w:bottom w:val="single" w:sz="4" w:space="0" w:color="auto"/>
              <w:right w:val="nil"/>
            </w:tcBorders>
            <w:shd w:val="clear" w:color="auto" w:fill="auto"/>
            <w:noWrap/>
            <w:hideMark/>
          </w:tcPr>
          <w:p w:rsidR="00990410" w:rsidRPr="009B2CF6" w:rsidRDefault="00990410" w:rsidP="00D27361">
            <w:pPr>
              <w:rPr>
                <w:sz w:val="8"/>
              </w:rPr>
            </w:pPr>
            <w:r w:rsidRPr="009B2CF6">
              <w:rPr>
                <w:sz w:val="8"/>
              </w:rPr>
              <w:t> </w:t>
            </w:r>
          </w:p>
        </w:tc>
      </w:tr>
      <w:tr w:rsidR="003807BF" w:rsidRPr="009B2CF6" w:rsidTr="003807BF">
        <w:trPr>
          <w:trHeight w:val="576"/>
        </w:trPr>
        <w:tc>
          <w:tcPr>
            <w:tcW w:w="330" w:type="pct"/>
            <w:tcBorders>
              <w:top w:val="single" w:sz="4" w:space="0" w:color="auto"/>
            </w:tcBorders>
            <w:shd w:val="clear" w:color="auto" w:fill="E7E6E6" w:themeFill="background2"/>
            <w:noWrap/>
            <w:vAlign w:val="center"/>
            <w:hideMark/>
          </w:tcPr>
          <w:p w:rsidR="00990410" w:rsidRDefault="00990410" w:rsidP="00D27361">
            <w:pPr>
              <w:jc w:val="center"/>
              <w:rPr>
                <w:b/>
                <w:bCs/>
                <w:sz w:val="18"/>
                <w:szCs w:val="16"/>
              </w:rPr>
            </w:pPr>
            <w:r w:rsidRPr="009B2CF6">
              <w:rPr>
                <w:b/>
                <w:bCs/>
                <w:sz w:val="18"/>
                <w:szCs w:val="16"/>
              </w:rPr>
              <w:t xml:space="preserve">PST </w:t>
            </w:r>
          </w:p>
          <w:p w:rsidR="00990410" w:rsidRPr="009B2CF6" w:rsidRDefault="00990410" w:rsidP="00D27361">
            <w:pPr>
              <w:jc w:val="center"/>
              <w:rPr>
                <w:b/>
                <w:bCs/>
                <w:sz w:val="18"/>
                <w:szCs w:val="16"/>
              </w:rPr>
            </w:pPr>
            <w:r w:rsidRPr="009B2CF6">
              <w:rPr>
                <w:b/>
                <w:bCs/>
                <w:sz w:val="18"/>
                <w:szCs w:val="16"/>
              </w:rPr>
              <w:t>primer</w:t>
            </w:r>
          </w:p>
        </w:tc>
        <w:tc>
          <w:tcPr>
            <w:tcW w:w="41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8"/>
              </w:rPr>
            </w:pPr>
            <w:r>
              <w:rPr>
                <w:b/>
                <w:bCs/>
                <w:sz w:val="18"/>
              </w:rPr>
              <w:t>S</w:t>
            </w:r>
            <w:r w:rsidRPr="009B2CF6">
              <w:rPr>
                <w:b/>
                <w:bCs/>
                <w:sz w:val="18"/>
              </w:rPr>
              <w:t>equence</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1</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2</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3</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4</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5</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6</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7</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8</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9</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10</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11</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12</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13</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14</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15</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16</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17</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18</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19</w:t>
            </w:r>
          </w:p>
        </w:tc>
        <w:tc>
          <w:tcPr>
            <w:tcW w:w="183" w:type="pct"/>
            <w:tcBorders>
              <w:top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chr</w:t>
            </w:r>
          </w:p>
          <w:p w:rsidR="00990410" w:rsidRPr="009B2CF6" w:rsidRDefault="00990410" w:rsidP="00D27361">
            <w:pPr>
              <w:jc w:val="center"/>
              <w:rPr>
                <w:b/>
                <w:bCs/>
                <w:sz w:val="18"/>
              </w:rPr>
            </w:pPr>
            <w:r w:rsidRPr="009B2CF6">
              <w:rPr>
                <w:b/>
                <w:bCs/>
                <w:sz w:val="18"/>
              </w:rPr>
              <w:t>20</w:t>
            </w:r>
          </w:p>
        </w:tc>
        <w:tc>
          <w:tcPr>
            <w:tcW w:w="289" w:type="pct"/>
            <w:tcBorders>
              <w:top w:val="single" w:sz="4" w:space="0" w:color="auto"/>
            </w:tcBorders>
            <w:shd w:val="clear" w:color="auto" w:fill="E7E6E6" w:themeFill="background2"/>
            <w:vAlign w:val="center"/>
            <w:hideMark/>
          </w:tcPr>
          <w:p w:rsidR="00990410" w:rsidRPr="009B2CF6" w:rsidRDefault="00990410" w:rsidP="00D27361">
            <w:pPr>
              <w:jc w:val="center"/>
              <w:rPr>
                <w:b/>
                <w:bCs/>
                <w:sz w:val="16"/>
              </w:rPr>
            </w:pPr>
            <w:r w:rsidRPr="009B2CF6">
              <w:rPr>
                <w:b/>
                <w:bCs/>
                <w:sz w:val="16"/>
              </w:rPr>
              <w:t>Genome tota</w:t>
            </w:r>
            <w:r>
              <w:rPr>
                <w:b/>
                <w:bCs/>
                <w:sz w:val="16"/>
              </w:rPr>
              <w:t>l</w:t>
            </w:r>
          </w:p>
        </w:tc>
        <w:tc>
          <w:tcPr>
            <w:tcW w:w="316" w:type="pct"/>
            <w:tcBorders>
              <w:top w:val="single" w:sz="4" w:space="0" w:color="auto"/>
            </w:tcBorders>
            <w:shd w:val="clear" w:color="auto" w:fill="E7E6E6" w:themeFill="background2"/>
            <w:noWrap/>
            <w:vAlign w:val="center"/>
            <w:hideMark/>
          </w:tcPr>
          <w:p w:rsidR="00990410" w:rsidRDefault="00990410" w:rsidP="00D27361">
            <w:pPr>
              <w:jc w:val="center"/>
              <w:rPr>
                <w:b/>
                <w:bCs/>
                <w:sz w:val="16"/>
              </w:rPr>
            </w:pPr>
            <w:r w:rsidRPr="009B2CF6">
              <w:rPr>
                <w:b/>
                <w:bCs/>
                <w:sz w:val="16"/>
              </w:rPr>
              <w:t xml:space="preserve">Standard </w:t>
            </w:r>
          </w:p>
          <w:p w:rsidR="00990410" w:rsidRPr="009B2CF6" w:rsidRDefault="00990410" w:rsidP="00D27361">
            <w:pPr>
              <w:jc w:val="center"/>
              <w:rPr>
                <w:b/>
                <w:bCs/>
                <w:sz w:val="16"/>
              </w:rPr>
            </w:pPr>
            <w:r w:rsidRPr="009B2CF6">
              <w:rPr>
                <w:b/>
                <w:bCs/>
                <w:sz w:val="16"/>
              </w:rPr>
              <w:t>deviation</w:t>
            </w:r>
          </w:p>
        </w:tc>
      </w:tr>
      <w:tr w:rsidR="00990410" w:rsidRPr="009B2CF6" w:rsidTr="003807BF">
        <w:trPr>
          <w:trHeight w:val="290"/>
        </w:trPr>
        <w:tc>
          <w:tcPr>
            <w:tcW w:w="330" w:type="pct"/>
            <w:shd w:val="clear" w:color="auto" w:fill="E7E6E6" w:themeFill="background2"/>
            <w:noWrap/>
            <w:vAlign w:val="center"/>
            <w:hideMark/>
          </w:tcPr>
          <w:p w:rsidR="00990410" w:rsidRPr="009B2CF6" w:rsidRDefault="00990410" w:rsidP="00D27361">
            <w:pPr>
              <w:jc w:val="center"/>
              <w:rPr>
                <w:b/>
                <w:bCs/>
                <w:sz w:val="18"/>
                <w:szCs w:val="16"/>
              </w:rPr>
            </w:pPr>
            <w:r w:rsidRPr="009B2CF6">
              <w:rPr>
                <w:b/>
                <w:bCs/>
                <w:sz w:val="18"/>
                <w:szCs w:val="16"/>
              </w:rPr>
              <w:t>PST1</w:t>
            </w:r>
          </w:p>
        </w:tc>
        <w:tc>
          <w:tcPr>
            <w:tcW w:w="413" w:type="pct"/>
            <w:shd w:val="clear" w:color="auto" w:fill="auto"/>
            <w:noWrap/>
            <w:vAlign w:val="center"/>
            <w:hideMark/>
          </w:tcPr>
          <w:p w:rsidR="00990410" w:rsidRPr="009B2CF6" w:rsidRDefault="00990410" w:rsidP="00D27361">
            <w:pPr>
              <w:jc w:val="center"/>
              <w:rPr>
                <w:sz w:val="8"/>
              </w:rPr>
            </w:pPr>
            <w:r w:rsidRPr="009B2CF6">
              <w:rPr>
                <w:sz w:val="8"/>
              </w:rPr>
              <w:t>NNNNNNNNNNAAGCTT</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12908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16999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16369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18581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19660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14879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18290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15920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23122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14605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28627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19518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13885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17778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18254</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16172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20656</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12692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15532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17219</w:t>
            </w:r>
          </w:p>
        </w:tc>
        <w:tc>
          <w:tcPr>
            <w:tcW w:w="289" w:type="pct"/>
            <w:shd w:val="clear" w:color="auto" w:fill="auto"/>
            <w:noWrap/>
            <w:vAlign w:val="center"/>
            <w:hideMark/>
          </w:tcPr>
          <w:p w:rsidR="00990410" w:rsidRPr="009B2CF6" w:rsidRDefault="00990410" w:rsidP="00D27361">
            <w:pPr>
              <w:jc w:val="center"/>
              <w:rPr>
                <w:sz w:val="10"/>
              </w:rPr>
            </w:pPr>
            <w:r w:rsidRPr="009B2CF6">
              <w:rPr>
                <w:sz w:val="10"/>
              </w:rPr>
              <w:t>351666</w:t>
            </w:r>
          </w:p>
        </w:tc>
        <w:tc>
          <w:tcPr>
            <w:tcW w:w="316" w:type="pct"/>
            <w:shd w:val="clear" w:color="auto" w:fill="auto"/>
            <w:noWrap/>
            <w:vAlign w:val="center"/>
            <w:hideMark/>
          </w:tcPr>
          <w:p w:rsidR="00990410" w:rsidRPr="009B2CF6" w:rsidRDefault="00990410" w:rsidP="00D27361">
            <w:pPr>
              <w:jc w:val="center"/>
              <w:rPr>
                <w:sz w:val="10"/>
              </w:rPr>
            </w:pPr>
            <w:r w:rsidRPr="009B2CF6">
              <w:rPr>
                <w:sz w:val="10"/>
              </w:rPr>
              <w:t>3689.810337</w:t>
            </w:r>
          </w:p>
        </w:tc>
      </w:tr>
      <w:tr w:rsidR="00990410" w:rsidRPr="009B2CF6" w:rsidTr="003807BF">
        <w:trPr>
          <w:trHeight w:val="290"/>
        </w:trPr>
        <w:tc>
          <w:tcPr>
            <w:tcW w:w="330" w:type="pct"/>
            <w:shd w:val="clear" w:color="auto" w:fill="E7E6E6" w:themeFill="background2"/>
            <w:noWrap/>
            <w:vAlign w:val="center"/>
            <w:hideMark/>
          </w:tcPr>
          <w:p w:rsidR="00990410" w:rsidRPr="009B2CF6" w:rsidRDefault="00990410" w:rsidP="00D27361">
            <w:pPr>
              <w:jc w:val="center"/>
              <w:rPr>
                <w:b/>
                <w:bCs/>
                <w:sz w:val="18"/>
                <w:szCs w:val="16"/>
              </w:rPr>
            </w:pPr>
            <w:r w:rsidRPr="009B2CF6">
              <w:rPr>
                <w:b/>
                <w:bCs/>
                <w:sz w:val="18"/>
                <w:szCs w:val="16"/>
              </w:rPr>
              <w:t>PST2</w:t>
            </w:r>
          </w:p>
        </w:tc>
        <w:tc>
          <w:tcPr>
            <w:tcW w:w="413" w:type="pct"/>
            <w:shd w:val="clear" w:color="auto" w:fill="auto"/>
            <w:noWrap/>
            <w:vAlign w:val="center"/>
            <w:hideMark/>
          </w:tcPr>
          <w:p w:rsidR="00990410" w:rsidRPr="009B2CF6" w:rsidRDefault="00990410" w:rsidP="00D27361">
            <w:pPr>
              <w:jc w:val="center"/>
              <w:rPr>
                <w:sz w:val="8"/>
              </w:rPr>
            </w:pPr>
            <w:r w:rsidRPr="009B2CF6">
              <w:rPr>
                <w:sz w:val="8"/>
              </w:rPr>
              <w:t>NNNNNNNNNNAGATCT</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7773</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9941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8813</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9513</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11216</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8167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10883</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9614</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12461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8225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15531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15397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8007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9782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10055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8835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10851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6780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8576</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10444</w:t>
            </w:r>
          </w:p>
        </w:tc>
        <w:tc>
          <w:tcPr>
            <w:tcW w:w="289" w:type="pct"/>
            <w:shd w:val="clear" w:color="auto" w:fill="auto"/>
            <w:noWrap/>
            <w:vAlign w:val="center"/>
            <w:hideMark/>
          </w:tcPr>
          <w:p w:rsidR="00990410" w:rsidRPr="009B2CF6" w:rsidRDefault="00990410" w:rsidP="00D27361">
            <w:pPr>
              <w:jc w:val="center"/>
              <w:rPr>
                <w:sz w:val="10"/>
              </w:rPr>
            </w:pPr>
            <w:r w:rsidRPr="009B2CF6">
              <w:rPr>
                <w:sz w:val="10"/>
              </w:rPr>
              <w:t>200864</w:t>
            </w:r>
          </w:p>
        </w:tc>
        <w:tc>
          <w:tcPr>
            <w:tcW w:w="316" w:type="pct"/>
            <w:shd w:val="clear" w:color="auto" w:fill="auto"/>
            <w:noWrap/>
            <w:vAlign w:val="center"/>
            <w:hideMark/>
          </w:tcPr>
          <w:p w:rsidR="00990410" w:rsidRPr="009B2CF6" w:rsidRDefault="00990410" w:rsidP="00D27361">
            <w:pPr>
              <w:jc w:val="center"/>
              <w:rPr>
                <w:sz w:val="10"/>
              </w:rPr>
            </w:pPr>
            <w:r w:rsidRPr="009B2CF6">
              <w:rPr>
                <w:sz w:val="10"/>
              </w:rPr>
              <w:t>2293.734087</w:t>
            </w:r>
          </w:p>
        </w:tc>
      </w:tr>
      <w:tr w:rsidR="00990410" w:rsidRPr="009B2CF6" w:rsidTr="003807BF">
        <w:trPr>
          <w:trHeight w:val="290"/>
        </w:trPr>
        <w:tc>
          <w:tcPr>
            <w:tcW w:w="330" w:type="pct"/>
            <w:shd w:val="clear" w:color="auto" w:fill="E7E6E6" w:themeFill="background2"/>
            <w:noWrap/>
            <w:vAlign w:val="center"/>
            <w:hideMark/>
          </w:tcPr>
          <w:p w:rsidR="00990410" w:rsidRPr="009B2CF6" w:rsidRDefault="00990410" w:rsidP="00D27361">
            <w:pPr>
              <w:jc w:val="center"/>
              <w:rPr>
                <w:b/>
                <w:bCs/>
                <w:sz w:val="18"/>
                <w:szCs w:val="16"/>
              </w:rPr>
            </w:pPr>
            <w:r w:rsidRPr="009B2CF6">
              <w:rPr>
                <w:b/>
                <w:bCs/>
                <w:sz w:val="18"/>
                <w:szCs w:val="16"/>
              </w:rPr>
              <w:t>PST3</w:t>
            </w:r>
          </w:p>
        </w:tc>
        <w:tc>
          <w:tcPr>
            <w:tcW w:w="413" w:type="pct"/>
            <w:shd w:val="clear" w:color="auto" w:fill="auto"/>
            <w:noWrap/>
            <w:vAlign w:val="center"/>
            <w:hideMark/>
          </w:tcPr>
          <w:p w:rsidR="00990410" w:rsidRPr="009B2CF6" w:rsidRDefault="00990410" w:rsidP="00D27361">
            <w:pPr>
              <w:jc w:val="center"/>
              <w:rPr>
                <w:sz w:val="8"/>
              </w:rPr>
            </w:pPr>
            <w:r w:rsidRPr="009B2CF6">
              <w:rPr>
                <w:sz w:val="8"/>
              </w:rPr>
              <w:t>NNNNNNNNNNGATATC</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3049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3566</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3717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4062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4543</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3433</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4438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3597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4827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3314</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6714</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4242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3116</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4352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4015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3815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4569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2830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3661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4001</w:t>
            </w:r>
          </w:p>
        </w:tc>
        <w:tc>
          <w:tcPr>
            <w:tcW w:w="289" w:type="pct"/>
            <w:shd w:val="clear" w:color="auto" w:fill="auto"/>
            <w:noWrap/>
            <w:vAlign w:val="center"/>
            <w:hideMark/>
          </w:tcPr>
          <w:p w:rsidR="00990410" w:rsidRPr="009B2CF6" w:rsidRDefault="00990410" w:rsidP="00D27361">
            <w:pPr>
              <w:jc w:val="center"/>
              <w:rPr>
                <w:sz w:val="10"/>
              </w:rPr>
            </w:pPr>
            <w:r w:rsidRPr="009B2CF6">
              <w:rPr>
                <w:sz w:val="10"/>
              </w:rPr>
              <w:t>79861</w:t>
            </w:r>
          </w:p>
        </w:tc>
        <w:tc>
          <w:tcPr>
            <w:tcW w:w="316" w:type="pct"/>
            <w:shd w:val="clear" w:color="auto" w:fill="auto"/>
            <w:noWrap/>
            <w:vAlign w:val="center"/>
            <w:hideMark/>
          </w:tcPr>
          <w:p w:rsidR="00990410" w:rsidRPr="009B2CF6" w:rsidRDefault="00990410" w:rsidP="00D27361">
            <w:pPr>
              <w:jc w:val="center"/>
              <w:rPr>
                <w:sz w:val="10"/>
              </w:rPr>
            </w:pPr>
            <w:r w:rsidRPr="009B2CF6">
              <w:rPr>
                <w:sz w:val="10"/>
              </w:rPr>
              <w:t>842.0711606</w:t>
            </w:r>
          </w:p>
        </w:tc>
      </w:tr>
      <w:tr w:rsidR="003807BF" w:rsidRPr="009B2CF6" w:rsidTr="003807BF">
        <w:trPr>
          <w:trHeight w:val="290"/>
        </w:trPr>
        <w:tc>
          <w:tcPr>
            <w:tcW w:w="330" w:type="pct"/>
            <w:shd w:val="clear" w:color="auto" w:fill="E7E6E6" w:themeFill="background2"/>
            <w:noWrap/>
            <w:vAlign w:val="center"/>
            <w:hideMark/>
          </w:tcPr>
          <w:p w:rsidR="00990410" w:rsidRPr="009B2CF6" w:rsidRDefault="00990410" w:rsidP="00D27361">
            <w:pPr>
              <w:jc w:val="center"/>
              <w:rPr>
                <w:b/>
                <w:bCs/>
                <w:sz w:val="18"/>
                <w:szCs w:val="16"/>
              </w:rPr>
            </w:pPr>
            <w:r w:rsidRPr="009B2CF6">
              <w:rPr>
                <w:b/>
                <w:bCs/>
                <w:sz w:val="18"/>
                <w:szCs w:val="16"/>
              </w:rPr>
              <w:t>PST4</w:t>
            </w:r>
          </w:p>
        </w:tc>
        <w:tc>
          <w:tcPr>
            <w:tcW w:w="413" w:type="pct"/>
            <w:shd w:val="clear" w:color="auto" w:fill="auto"/>
            <w:noWrap/>
            <w:vAlign w:val="center"/>
            <w:hideMark/>
          </w:tcPr>
          <w:p w:rsidR="00990410" w:rsidRPr="009B2CF6" w:rsidRDefault="00990410" w:rsidP="00D27361">
            <w:pPr>
              <w:jc w:val="center"/>
              <w:rPr>
                <w:sz w:val="8"/>
              </w:rPr>
            </w:pPr>
            <w:r w:rsidRPr="009B2CF6">
              <w:rPr>
                <w:sz w:val="8"/>
              </w:rPr>
              <w:t>NNNNNNNNNNGTTAAC</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2069</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3026</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2552</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2856</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3065</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2586</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3233</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2303</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3490</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2250</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4591</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2963</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2218</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2775</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2867</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2780</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3150</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1829</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2374</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2575</w:t>
            </w:r>
          </w:p>
        </w:tc>
        <w:tc>
          <w:tcPr>
            <w:tcW w:w="289"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55552</w:t>
            </w:r>
          </w:p>
        </w:tc>
        <w:tc>
          <w:tcPr>
            <w:tcW w:w="316"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600.2232392</w:t>
            </w:r>
          </w:p>
        </w:tc>
      </w:tr>
      <w:tr w:rsidR="003807BF" w:rsidRPr="009B2CF6" w:rsidTr="003807BF">
        <w:trPr>
          <w:trHeight w:val="290"/>
        </w:trPr>
        <w:tc>
          <w:tcPr>
            <w:tcW w:w="330" w:type="pct"/>
            <w:shd w:val="clear" w:color="auto" w:fill="E7E6E6" w:themeFill="background2"/>
            <w:noWrap/>
            <w:vAlign w:val="center"/>
            <w:hideMark/>
          </w:tcPr>
          <w:p w:rsidR="00990410" w:rsidRPr="009B2CF6" w:rsidRDefault="00990410" w:rsidP="00D27361">
            <w:pPr>
              <w:jc w:val="center"/>
              <w:rPr>
                <w:b/>
                <w:bCs/>
                <w:sz w:val="18"/>
                <w:szCs w:val="16"/>
              </w:rPr>
            </w:pPr>
            <w:r w:rsidRPr="009B2CF6">
              <w:rPr>
                <w:b/>
                <w:bCs/>
                <w:sz w:val="18"/>
                <w:szCs w:val="16"/>
              </w:rPr>
              <w:t>PST5</w:t>
            </w:r>
          </w:p>
        </w:tc>
        <w:tc>
          <w:tcPr>
            <w:tcW w:w="413" w:type="pct"/>
            <w:shd w:val="clear" w:color="auto" w:fill="auto"/>
            <w:noWrap/>
            <w:vAlign w:val="center"/>
            <w:hideMark/>
          </w:tcPr>
          <w:p w:rsidR="00990410" w:rsidRPr="009B2CF6" w:rsidRDefault="00990410" w:rsidP="00D27361">
            <w:pPr>
              <w:jc w:val="center"/>
              <w:rPr>
                <w:sz w:val="8"/>
              </w:rPr>
            </w:pPr>
            <w:r w:rsidRPr="009B2CF6">
              <w:rPr>
                <w:sz w:val="8"/>
              </w:rPr>
              <w:t>NNNNNNNNNNCCATGG</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3266</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2715</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2520</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2582</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3313</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2145</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2713</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2853</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3062</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2705</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4602</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3009</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2468</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2851</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3384</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2475</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3375</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1839</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2290</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2796</w:t>
            </w:r>
          </w:p>
        </w:tc>
        <w:tc>
          <w:tcPr>
            <w:tcW w:w="289"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56963</w:t>
            </w:r>
          </w:p>
        </w:tc>
        <w:tc>
          <w:tcPr>
            <w:tcW w:w="316"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582.5908806</w:t>
            </w:r>
          </w:p>
        </w:tc>
      </w:tr>
      <w:tr w:rsidR="003807BF" w:rsidRPr="009B2CF6" w:rsidTr="003807BF">
        <w:trPr>
          <w:trHeight w:val="290"/>
        </w:trPr>
        <w:tc>
          <w:tcPr>
            <w:tcW w:w="330" w:type="pct"/>
            <w:shd w:val="clear" w:color="auto" w:fill="E7E6E6" w:themeFill="background2"/>
            <w:noWrap/>
            <w:vAlign w:val="center"/>
            <w:hideMark/>
          </w:tcPr>
          <w:p w:rsidR="00990410" w:rsidRPr="009B2CF6" w:rsidRDefault="00990410" w:rsidP="00D27361">
            <w:pPr>
              <w:jc w:val="center"/>
              <w:rPr>
                <w:b/>
                <w:bCs/>
                <w:sz w:val="18"/>
                <w:szCs w:val="16"/>
              </w:rPr>
            </w:pPr>
            <w:r w:rsidRPr="009B2CF6">
              <w:rPr>
                <w:b/>
                <w:bCs/>
                <w:sz w:val="18"/>
                <w:szCs w:val="16"/>
              </w:rPr>
              <w:t>PST6</w:t>
            </w:r>
          </w:p>
        </w:tc>
        <w:tc>
          <w:tcPr>
            <w:tcW w:w="413" w:type="pct"/>
            <w:shd w:val="clear" w:color="auto" w:fill="auto"/>
            <w:noWrap/>
            <w:vAlign w:val="center"/>
            <w:hideMark/>
          </w:tcPr>
          <w:p w:rsidR="00990410" w:rsidRPr="009B2CF6" w:rsidRDefault="00990410" w:rsidP="00D27361">
            <w:pPr>
              <w:jc w:val="center"/>
              <w:rPr>
                <w:sz w:val="8"/>
              </w:rPr>
            </w:pPr>
            <w:r w:rsidRPr="009B2CF6">
              <w:rPr>
                <w:sz w:val="8"/>
              </w:rPr>
              <w:t>NNNNNNNNNNCTCGAG</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1604</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2465</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1836</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2608</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4337</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1976</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2494</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2390</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3000</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1949</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3987</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3059</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1595</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2526</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2603</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1811</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2697</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1502</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1903</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2406</w:t>
            </w:r>
          </w:p>
        </w:tc>
        <w:tc>
          <w:tcPr>
            <w:tcW w:w="289"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48748</w:t>
            </w:r>
          </w:p>
        </w:tc>
        <w:tc>
          <w:tcPr>
            <w:tcW w:w="316"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747.6928303</w:t>
            </w:r>
          </w:p>
        </w:tc>
      </w:tr>
      <w:tr w:rsidR="00990410" w:rsidRPr="009B2CF6" w:rsidTr="003807BF">
        <w:trPr>
          <w:trHeight w:val="290"/>
        </w:trPr>
        <w:tc>
          <w:tcPr>
            <w:tcW w:w="330" w:type="pct"/>
            <w:shd w:val="clear" w:color="auto" w:fill="E7E6E6" w:themeFill="background2"/>
            <w:noWrap/>
            <w:vAlign w:val="center"/>
            <w:hideMark/>
          </w:tcPr>
          <w:p w:rsidR="00990410" w:rsidRPr="009B2CF6" w:rsidRDefault="00990410" w:rsidP="00D27361">
            <w:pPr>
              <w:jc w:val="center"/>
              <w:rPr>
                <w:b/>
                <w:bCs/>
                <w:sz w:val="18"/>
                <w:szCs w:val="16"/>
              </w:rPr>
            </w:pPr>
            <w:r w:rsidRPr="009B2CF6">
              <w:rPr>
                <w:b/>
                <w:bCs/>
                <w:sz w:val="18"/>
                <w:szCs w:val="16"/>
              </w:rPr>
              <w:t>PST7</w:t>
            </w:r>
          </w:p>
        </w:tc>
        <w:tc>
          <w:tcPr>
            <w:tcW w:w="413" w:type="pct"/>
            <w:shd w:val="clear" w:color="auto" w:fill="auto"/>
            <w:noWrap/>
            <w:vAlign w:val="center"/>
            <w:hideMark/>
          </w:tcPr>
          <w:p w:rsidR="00990410" w:rsidRPr="009B2CF6" w:rsidRDefault="00990410" w:rsidP="00D27361">
            <w:pPr>
              <w:jc w:val="center"/>
              <w:rPr>
                <w:sz w:val="8"/>
              </w:rPr>
            </w:pPr>
            <w:r w:rsidRPr="009B2CF6">
              <w:rPr>
                <w:sz w:val="8"/>
              </w:rPr>
              <w:t>NNNNNNNNNNCACGTG</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846</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898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1067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1171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1237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1064</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1250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991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1531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1140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1951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1179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986</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1062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1008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1257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1163</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790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893</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1037</w:t>
            </w:r>
          </w:p>
        </w:tc>
        <w:tc>
          <w:tcPr>
            <w:tcW w:w="289" w:type="pct"/>
            <w:shd w:val="clear" w:color="auto" w:fill="auto"/>
            <w:noWrap/>
            <w:vAlign w:val="center"/>
            <w:hideMark/>
          </w:tcPr>
          <w:p w:rsidR="00990410" w:rsidRPr="009B2CF6" w:rsidRDefault="00990410" w:rsidP="00D27361">
            <w:pPr>
              <w:jc w:val="center"/>
              <w:rPr>
                <w:sz w:val="10"/>
              </w:rPr>
            </w:pPr>
            <w:r w:rsidRPr="009B2CF6">
              <w:rPr>
                <w:sz w:val="10"/>
              </w:rPr>
              <w:t>22521</w:t>
            </w:r>
          </w:p>
        </w:tc>
        <w:tc>
          <w:tcPr>
            <w:tcW w:w="316" w:type="pct"/>
            <w:shd w:val="clear" w:color="auto" w:fill="auto"/>
            <w:noWrap/>
            <w:vAlign w:val="center"/>
            <w:hideMark/>
          </w:tcPr>
          <w:p w:rsidR="00990410" w:rsidRPr="009B2CF6" w:rsidRDefault="00990410" w:rsidP="00D27361">
            <w:pPr>
              <w:jc w:val="center"/>
              <w:rPr>
                <w:sz w:val="10"/>
              </w:rPr>
            </w:pPr>
            <w:r w:rsidRPr="009B2CF6">
              <w:rPr>
                <w:sz w:val="10"/>
              </w:rPr>
              <w:t>257.9847966</w:t>
            </w:r>
          </w:p>
        </w:tc>
      </w:tr>
      <w:tr w:rsidR="00990410" w:rsidRPr="009B2CF6" w:rsidTr="003807BF">
        <w:trPr>
          <w:trHeight w:val="290"/>
        </w:trPr>
        <w:tc>
          <w:tcPr>
            <w:tcW w:w="330" w:type="pct"/>
            <w:shd w:val="clear" w:color="auto" w:fill="E7E6E6" w:themeFill="background2"/>
            <w:noWrap/>
            <w:vAlign w:val="center"/>
            <w:hideMark/>
          </w:tcPr>
          <w:p w:rsidR="00990410" w:rsidRPr="009B2CF6" w:rsidRDefault="00990410" w:rsidP="00D27361">
            <w:pPr>
              <w:jc w:val="center"/>
              <w:rPr>
                <w:b/>
                <w:bCs/>
                <w:sz w:val="18"/>
                <w:szCs w:val="16"/>
              </w:rPr>
            </w:pPr>
            <w:r w:rsidRPr="009B2CF6">
              <w:rPr>
                <w:b/>
                <w:bCs/>
                <w:sz w:val="18"/>
                <w:szCs w:val="16"/>
              </w:rPr>
              <w:t>PST8</w:t>
            </w:r>
          </w:p>
        </w:tc>
        <w:tc>
          <w:tcPr>
            <w:tcW w:w="413" w:type="pct"/>
            <w:shd w:val="clear" w:color="auto" w:fill="auto"/>
            <w:noWrap/>
            <w:vAlign w:val="center"/>
            <w:hideMark/>
          </w:tcPr>
          <w:p w:rsidR="00990410" w:rsidRPr="009B2CF6" w:rsidRDefault="00990410" w:rsidP="00D27361">
            <w:pPr>
              <w:jc w:val="center"/>
              <w:rPr>
                <w:sz w:val="8"/>
              </w:rPr>
            </w:pPr>
            <w:r w:rsidRPr="009B2CF6">
              <w:rPr>
                <w:sz w:val="8"/>
              </w:rPr>
              <w:t>NNNNNNNNNNGCATGC</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1068</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1832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1326</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1728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2143</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1281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1540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1478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2430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1399</w:t>
            </w:r>
          </w:p>
        </w:tc>
        <w:tc>
          <w:tcPr>
            <w:tcW w:w="183"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2724</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2350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1229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1767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1834</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1378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2029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1000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1390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1811</w:t>
            </w:r>
          </w:p>
        </w:tc>
        <w:tc>
          <w:tcPr>
            <w:tcW w:w="289" w:type="pct"/>
            <w:shd w:val="clear" w:color="auto" w:fill="auto"/>
            <w:noWrap/>
            <w:vAlign w:val="center"/>
            <w:hideMark/>
          </w:tcPr>
          <w:p w:rsidR="00990410" w:rsidRPr="009B2CF6" w:rsidRDefault="00990410" w:rsidP="00D27361">
            <w:pPr>
              <w:jc w:val="center"/>
              <w:rPr>
                <w:sz w:val="10"/>
              </w:rPr>
            </w:pPr>
            <w:r w:rsidRPr="009B2CF6">
              <w:rPr>
                <w:sz w:val="10"/>
              </w:rPr>
              <w:t>33737</w:t>
            </w:r>
          </w:p>
        </w:tc>
        <w:tc>
          <w:tcPr>
            <w:tcW w:w="316" w:type="pct"/>
            <w:shd w:val="clear" w:color="auto" w:fill="C5E0B3" w:themeFill="accent6" w:themeFillTint="66"/>
            <w:noWrap/>
            <w:vAlign w:val="center"/>
            <w:hideMark/>
          </w:tcPr>
          <w:p w:rsidR="00990410" w:rsidRPr="009B2CF6" w:rsidRDefault="00990410" w:rsidP="00D27361">
            <w:pPr>
              <w:jc w:val="center"/>
              <w:rPr>
                <w:sz w:val="10"/>
              </w:rPr>
            </w:pPr>
            <w:r w:rsidRPr="009B2CF6">
              <w:rPr>
                <w:sz w:val="10"/>
              </w:rPr>
              <w:t>467.3527097</w:t>
            </w:r>
          </w:p>
        </w:tc>
      </w:tr>
      <w:tr w:rsidR="00990410" w:rsidRPr="009B2CF6" w:rsidTr="003807BF">
        <w:trPr>
          <w:trHeight w:val="290"/>
        </w:trPr>
        <w:tc>
          <w:tcPr>
            <w:tcW w:w="330" w:type="pct"/>
            <w:tcBorders>
              <w:bottom w:val="single" w:sz="4" w:space="0" w:color="auto"/>
            </w:tcBorders>
            <w:shd w:val="clear" w:color="auto" w:fill="E7E6E6" w:themeFill="background2"/>
            <w:noWrap/>
            <w:vAlign w:val="center"/>
            <w:hideMark/>
          </w:tcPr>
          <w:p w:rsidR="00990410" w:rsidRPr="009B2CF6" w:rsidRDefault="00990410" w:rsidP="00D27361">
            <w:pPr>
              <w:jc w:val="center"/>
              <w:rPr>
                <w:b/>
                <w:bCs/>
                <w:sz w:val="18"/>
                <w:szCs w:val="16"/>
              </w:rPr>
            </w:pPr>
            <w:r w:rsidRPr="009B2CF6">
              <w:rPr>
                <w:b/>
                <w:bCs/>
                <w:sz w:val="18"/>
                <w:szCs w:val="16"/>
              </w:rPr>
              <w:t>PST9</w:t>
            </w:r>
          </w:p>
        </w:tc>
        <w:tc>
          <w:tcPr>
            <w:tcW w:w="413" w:type="pct"/>
            <w:tcBorders>
              <w:bottom w:val="single" w:sz="4" w:space="0" w:color="auto"/>
            </w:tcBorders>
            <w:shd w:val="clear" w:color="auto" w:fill="auto"/>
            <w:noWrap/>
            <w:vAlign w:val="center"/>
            <w:hideMark/>
          </w:tcPr>
          <w:p w:rsidR="00990410" w:rsidRPr="009B2CF6" w:rsidRDefault="00990410" w:rsidP="00D27361">
            <w:pPr>
              <w:jc w:val="center"/>
              <w:rPr>
                <w:sz w:val="8"/>
              </w:rPr>
            </w:pPr>
            <w:r w:rsidRPr="009B2CF6">
              <w:rPr>
                <w:sz w:val="8"/>
              </w:rPr>
              <w:t>NNNNNNNNNNGCTAGC</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688</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976</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770</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780</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1427</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781</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876</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892</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1598</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762</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1699</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1213</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739</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713</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1550</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829</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1763</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507</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807</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1449</w:t>
            </w:r>
          </w:p>
        </w:tc>
        <w:tc>
          <w:tcPr>
            <w:tcW w:w="289"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20819</w:t>
            </w:r>
          </w:p>
        </w:tc>
        <w:tc>
          <w:tcPr>
            <w:tcW w:w="316"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391.8598669</w:t>
            </w:r>
          </w:p>
        </w:tc>
      </w:tr>
      <w:tr w:rsidR="003807BF" w:rsidRPr="009B2CF6" w:rsidTr="003807BF">
        <w:trPr>
          <w:trHeight w:val="290"/>
        </w:trPr>
        <w:tc>
          <w:tcPr>
            <w:tcW w:w="330" w:type="pct"/>
            <w:tcBorders>
              <w:bottom w:val="single" w:sz="4" w:space="0" w:color="auto"/>
            </w:tcBorders>
            <w:shd w:val="clear" w:color="auto" w:fill="E7E6E6" w:themeFill="background2"/>
            <w:noWrap/>
            <w:vAlign w:val="center"/>
            <w:hideMark/>
          </w:tcPr>
          <w:p w:rsidR="00990410" w:rsidRPr="009B2CF6" w:rsidRDefault="00990410" w:rsidP="00D27361">
            <w:pPr>
              <w:jc w:val="center"/>
              <w:rPr>
                <w:b/>
                <w:bCs/>
                <w:sz w:val="18"/>
                <w:szCs w:val="16"/>
              </w:rPr>
            </w:pPr>
            <w:r w:rsidRPr="009B2CF6">
              <w:rPr>
                <w:b/>
                <w:bCs/>
                <w:sz w:val="18"/>
                <w:szCs w:val="16"/>
              </w:rPr>
              <w:t>PST10</w:t>
            </w:r>
          </w:p>
        </w:tc>
        <w:tc>
          <w:tcPr>
            <w:tcW w:w="413" w:type="pct"/>
            <w:tcBorders>
              <w:bottom w:val="single" w:sz="4" w:space="0" w:color="auto"/>
            </w:tcBorders>
            <w:shd w:val="clear" w:color="auto" w:fill="auto"/>
            <w:noWrap/>
            <w:vAlign w:val="center"/>
            <w:hideMark/>
          </w:tcPr>
          <w:p w:rsidR="00990410" w:rsidRPr="009B2CF6" w:rsidRDefault="00990410" w:rsidP="00D27361">
            <w:pPr>
              <w:jc w:val="center"/>
              <w:rPr>
                <w:sz w:val="8"/>
              </w:rPr>
            </w:pPr>
            <w:r w:rsidRPr="009B2CF6">
              <w:rPr>
                <w:sz w:val="8"/>
              </w:rPr>
              <w:t>NNNNNNNNNNGTCGAC</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2097</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1719</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2542</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1528</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2267</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2212</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1963</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1696</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2987</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2429</w:t>
            </w:r>
          </w:p>
        </w:tc>
        <w:tc>
          <w:tcPr>
            <w:tcW w:w="183"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2708</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2594</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1516</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1917</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2484</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1862</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2508</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1884</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1414</w:t>
            </w:r>
          </w:p>
        </w:tc>
        <w:tc>
          <w:tcPr>
            <w:tcW w:w="183"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2048</w:t>
            </w:r>
          </w:p>
        </w:tc>
        <w:tc>
          <w:tcPr>
            <w:tcW w:w="289" w:type="pct"/>
            <w:tcBorders>
              <w:bottom w:val="single" w:sz="4" w:space="0" w:color="auto"/>
            </w:tcBorders>
            <w:shd w:val="clear" w:color="auto" w:fill="C5E0B3" w:themeFill="accent6" w:themeFillTint="66"/>
            <w:noWrap/>
            <w:vAlign w:val="center"/>
            <w:hideMark/>
          </w:tcPr>
          <w:p w:rsidR="00990410" w:rsidRPr="009B2CF6" w:rsidRDefault="00990410" w:rsidP="00D27361">
            <w:pPr>
              <w:jc w:val="center"/>
              <w:rPr>
                <w:sz w:val="10"/>
              </w:rPr>
            </w:pPr>
            <w:r w:rsidRPr="009B2CF6">
              <w:rPr>
                <w:sz w:val="10"/>
              </w:rPr>
              <w:t>42375</w:t>
            </w:r>
          </w:p>
        </w:tc>
        <w:tc>
          <w:tcPr>
            <w:tcW w:w="316" w:type="pct"/>
            <w:tcBorders>
              <w:bottom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438.7110157</w:t>
            </w:r>
          </w:p>
        </w:tc>
      </w:tr>
      <w:tr w:rsidR="003807BF" w:rsidRPr="009B2CF6" w:rsidTr="003807BF">
        <w:trPr>
          <w:trHeight w:val="290"/>
        </w:trPr>
        <w:tc>
          <w:tcPr>
            <w:tcW w:w="330" w:type="pct"/>
            <w:tcBorders>
              <w:top w:val="single" w:sz="4" w:space="0" w:color="auto"/>
              <w:left w:val="nil"/>
              <w:bottom w:val="nil"/>
              <w:right w:val="nil"/>
            </w:tcBorders>
            <w:shd w:val="clear" w:color="auto" w:fill="auto"/>
            <w:noWrap/>
            <w:vAlign w:val="center"/>
            <w:hideMark/>
          </w:tcPr>
          <w:p w:rsidR="00990410" w:rsidRPr="009B2CF6" w:rsidRDefault="00990410" w:rsidP="00D27361">
            <w:pPr>
              <w:jc w:val="center"/>
              <w:rPr>
                <w:sz w:val="8"/>
              </w:rPr>
            </w:pPr>
          </w:p>
        </w:tc>
        <w:tc>
          <w:tcPr>
            <w:tcW w:w="41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8"/>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183"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289"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c>
          <w:tcPr>
            <w:tcW w:w="316" w:type="pct"/>
            <w:tcBorders>
              <w:top w:val="single" w:sz="4" w:space="0" w:color="auto"/>
              <w:left w:val="nil"/>
              <w:bottom w:val="single" w:sz="4" w:space="0" w:color="auto"/>
              <w:right w:val="nil"/>
            </w:tcBorders>
            <w:shd w:val="clear" w:color="auto" w:fill="auto"/>
            <w:noWrap/>
            <w:vAlign w:val="center"/>
            <w:hideMark/>
          </w:tcPr>
          <w:p w:rsidR="00990410" w:rsidRPr="009B2CF6" w:rsidRDefault="00990410" w:rsidP="00D27361">
            <w:pPr>
              <w:jc w:val="center"/>
              <w:rPr>
                <w:sz w:val="10"/>
              </w:rPr>
            </w:pPr>
          </w:p>
        </w:tc>
      </w:tr>
      <w:tr w:rsidR="003807BF" w:rsidRPr="009B2CF6" w:rsidTr="003807BF">
        <w:trPr>
          <w:trHeight w:val="290"/>
        </w:trPr>
        <w:tc>
          <w:tcPr>
            <w:tcW w:w="330" w:type="pct"/>
            <w:tcBorders>
              <w:top w:val="nil"/>
              <w:left w:val="nil"/>
              <w:bottom w:val="nil"/>
              <w:right w:val="single" w:sz="4" w:space="0" w:color="auto"/>
            </w:tcBorders>
            <w:shd w:val="clear" w:color="auto" w:fill="auto"/>
            <w:noWrap/>
            <w:vAlign w:val="center"/>
            <w:hideMark/>
          </w:tcPr>
          <w:p w:rsidR="00990410" w:rsidRPr="009B2CF6" w:rsidRDefault="00990410" w:rsidP="00D27361">
            <w:pPr>
              <w:jc w:val="center"/>
              <w:rPr>
                <w:sz w:val="8"/>
              </w:rPr>
            </w:pPr>
          </w:p>
        </w:tc>
        <w:tc>
          <w:tcPr>
            <w:tcW w:w="413" w:type="pct"/>
            <w:tcBorders>
              <w:top w:val="single" w:sz="4" w:space="0" w:color="auto"/>
              <w:left w:val="single" w:sz="4" w:space="0" w:color="auto"/>
            </w:tcBorders>
            <w:shd w:val="clear" w:color="auto" w:fill="E7E6E6" w:themeFill="background2"/>
            <w:noWrap/>
            <w:vAlign w:val="center"/>
            <w:hideMark/>
          </w:tcPr>
          <w:p w:rsidR="00990410" w:rsidRPr="009B2CF6" w:rsidRDefault="00990410" w:rsidP="00D27361">
            <w:pPr>
              <w:jc w:val="center"/>
              <w:rPr>
                <w:b/>
                <w:bCs/>
                <w:sz w:val="18"/>
              </w:rPr>
            </w:pPr>
            <w:r w:rsidRPr="009B2CF6">
              <w:rPr>
                <w:b/>
                <w:bCs/>
                <w:sz w:val="18"/>
              </w:rPr>
              <w:t>mean</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3536.8</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4413.7</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4151.2</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4540.9</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5320.8</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3852.4</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4768</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4173.4</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5850.8</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3877.8</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7313.4</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5552.4</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3575.9</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4552.3</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4805.4</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4121.4</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5276.1</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3165.3</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3884</w:t>
            </w:r>
          </w:p>
        </w:tc>
        <w:tc>
          <w:tcPr>
            <w:tcW w:w="183"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4578.6</w:t>
            </w:r>
          </w:p>
        </w:tc>
        <w:tc>
          <w:tcPr>
            <w:tcW w:w="289"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91310.6</w:t>
            </w:r>
          </w:p>
        </w:tc>
        <w:tc>
          <w:tcPr>
            <w:tcW w:w="316" w:type="pct"/>
            <w:tcBorders>
              <w:top w:val="single" w:sz="4" w:space="0" w:color="auto"/>
            </w:tcBorders>
            <w:shd w:val="clear" w:color="auto" w:fill="auto"/>
            <w:noWrap/>
            <w:vAlign w:val="center"/>
            <w:hideMark/>
          </w:tcPr>
          <w:p w:rsidR="00990410" w:rsidRPr="009B2CF6" w:rsidRDefault="00990410" w:rsidP="00D27361">
            <w:pPr>
              <w:jc w:val="center"/>
              <w:rPr>
                <w:sz w:val="10"/>
              </w:rPr>
            </w:pPr>
            <w:r w:rsidRPr="009B2CF6">
              <w:rPr>
                <w:sz w:val="10"/>
              </w:rPr>
              <w:t>1031.203092</w:t>
            </w:r>
          </w:p>
        </w:tc>
      </w:tr>
      <w:tr w:rsidR="003807BF" w:rsidRPr="009B2CF6" w:rsidTr="003807BF">
        <w:trPr>
          <w:trHeight w:val="290"/>
        </w:trPr>
        <w:tc>
          <w:tcPr>
            <w:tcW w:w="330" w:type="pct"/>
            <w:tcBorders>
              <w:top w:val="nil"/>
              <w:left w:val="nil"/>
              <w:bottom w:val="nil"/>
              <w:right w:val="single" w:sz="4" w:space="0" w:color="auto"/>
            </w:tcBorders>
            <w:shd w:val="clear" w:color="auto" w:fill="auto"/>
            <w:noWrap/>
            <w:vAlign w:val="center"/>
            <w:hideMark/>
          </w:tcPr>
          <w:p w:rsidR="00990410" w:rsidRPr="009B2CF6" w:rsidRDefault="00990410" w:rsidP="00D27361">
            <w:pPr>
              <w:jc w:val="center"/>
              <w:rPr>
                <w:sz w:val="8"/>
              </w:rPr>
            </w:pPr>
          </w:p>
        </w:tc>
        <w:tc>
          <w:tcPr>
            <w:tcW w:w="413" w:type="pct"/>
            <w:tcBorders>
              <w:left w:val="single" w:sz="4" w:space="0" w:color="auto"/>
            </w:tcBorders>
            <w:shd w:val="clear" w:color="auto" w:fill="E7E6E6" w:themeFill="background2"/>
            <w:noWrap/>
            <w:vAlign w:val="center"/>
            <w:hideMark/>
          </w:tcPr>
          <w:p w:rsidR="00990410" w:rsidRPr="009B2CF6" w:rsidRDefault="00990410" w:rsidP="00D27361">
            <w:pPr>
              <w:jc w:val="center"/>
              <w:rPr>
                <w:b/>
                <w:bCs/>
                <w:sz w:val="8"/>
              </w:rPr>
            </w:pPr>
            <w:r w:rsidRPr="009B2CF6">
              <w:rPr>
                <w:b/>
                <w:bCs/>
                <w:sz w:val="18"/>
              </w:rPr>
              <w:t>median</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2083</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2590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2531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2595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3189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2178.5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2603.5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2346.5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3031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2339.5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4289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2986</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1906.5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2650.5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2735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2168.5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2923.5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1834</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2096.5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2490.5</w:t>
            </w:r>
          </w:p>
        </w:tc>
        <w:tc>
          <w:tcPr>
            <w:tcW w:w="289" w:type="pct"/>
            <w:shd w:val="clear" w:color="auto" w:fill="auto"/>
            <w:noWrap/>
            <w:vAlign w:val="center"/>
            <w:hideMark/>
          </w:tcPr>
          <w:p w:rsidR="00990410" w:rsidRPr="009B2CF6" w:rsidRDefault="00990410" w:rsidP="00D27361">
            <w:pPr>
              <w:jc w:val="center"/>
              <w:rPr>
                <w:sz w:val="10"/>
              </w:rPr>
            </w:pPr>
            <w:r w:rsidRPr="009B2CF6">
              <w:rPr>
                <w:sz w:val="10"/>
              </w:rPr>
              <w:t>52150</w:t>
            </w:r>
          </w:p>
        </w:tc>
        <w:tc>
          <w:tcPr>
            <w:tcW w:w="316" w:type="pct"/>
            <w:shd w:val="clear" w:color="auto" w:fill="auto"/>
            <w:noWrap/>
            <w:vAlign w:val="center"/>
            <w:hideMark/>
          </w:tcPr>
          <w:p w:rsidR="00990410" w:rsidRPr="009B2CF6" w:rsidRDefault="00990410" w:rsidP="00D27361">
            <w:pPr>
              <w:jc w:val="center"/>
              <w:rPr>
                <w:sz w:val="10"/>
              </w:rPr>
            </w:pPr>
            <w:r w:rsidRPr="009B2CF6">
              <w:rPr>
                <w:sz w:val="10"/>
              </w:rPr>
              <w:t>591.4070599</w:t>
            </w:r>
          </w:p>
        </w:tc>
      </w:tr>
      <w:tr w:rsidR="003807BF" w:rsidRPr="009B2CF6" w:rsidTr="003807BF">
        <w:trPr>
          <w:trHeight w:val="290"/>
        </w:trPr>
        <w:tc>
          <w:tcPr>
            <w:tcW w:w="330" w:type="pct"/>
            <w:tcBorders>
              <w:top w:val="nil"/>
              <w:left w:val="nil"/>
              <w:bottom w:val="nil"/>
              <w:right w:val="single" w:sz="4" w:space="0" w:color="auto"/>
            </w:tcBorders>
            <w:shd w:val="clear" w:color="auto" w:fill="auto"/>
            <w:noWrap/>
            <w:vAlign w:val="center"/>
            <w:hideMark/>
          </w:tcPr>
          <w:p w:rsidR="00990410" w:rsidRPr="009B2CF6" w:rsidRDefault="00990410" w:rsidP="00D27361">
            <w:pPr>
              <w:jc w:val="center"/>
              <w:rPr>
                <w:sz w:val="8"/>
              </w:rPr>
            </w:pPr>
          </w:p>
        </w:tc>
        <w:tc>
          <w:tcPr>
            <w:tcW w:w="413" w:type="pct"/>
            <w:tcBorders>
              <w:left w:val="single" w:sz="4" w:space="0" w:color="auto"/>
            </w:tcBorders>
            <w:shd w:val="clear" w:color="auto" w:fill="E7E6E6" w:themeFill="background2"/>
            <w:noWrap/>
            <w:vAlign w:val="center"/>
            <w:hideMark/>
          </w:tcPr>
          <w:p w:rsidR="00990410" w:rsidRPr="009B2CF6" w:rsidRDefault="00990410" w:rsidP="00D27361">
            <w:pPr>
              <w:jc w:val="center"/>
              <w:rPr>
                <w:b/>
                <w:bCs/>
                <w:sz w:val="8"/>
              </w:rPr>
            </w:pPr>
            <w:r w:rsidRPr="009B2CF6">
              <w:rPr>
                <w:b/>
                <w:bCs/>
                <w:sz w:val="18"/>
              </w:rPr>
              <w:t>Q70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3200.9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3404</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3367.5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3700.2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4481.2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3178.9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4076.5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3373.8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4425.9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3131.3</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6080.4</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3887.1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2921.6</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3901.7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3825.7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3504.5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4210.8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2546.2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3274.9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3639.5</w:t>
            </w:r>
          </w:p>
        </w:tc>
        <w:tc>
          <w:tcPr>
            <w:tcW w:w="289" w:type="pct"/>
            <w:shd w:val="clear" w:color="auto" w:fill="auto"/>
            <w:noWrap/>
            <w:vAlign w:val="center"/>
            <w:hideMark/>
          </w:tcPr>
          <w:p w:rsidR="00990410" w:rsidRPr="009B2CF6" w:rsidRDefault="00990410" w:rsidP="00D27361">
            <w:pPr>
              <w:jc w:val="center"/>
              <w:rPr>
                <w:sz w:val="10"/>
              </w:rPr>
            </w:pPr>
            <w:r w:rsidRPr="009B2CF6">
              <w:rPr>
                <w:sz w:val="10"/>
              </w:rPr>
              <w:t>72991.6</w:t>
            </w:r>
          </w:p>
        </w:tc>
        <w:tc>
          <w:tcPr>
            <w:tcW w:w="316" w:type="pct"/>
            <w:shd w:val="clear" w:color="auto" w:fill="auto"/>
            <w:noWrap/>
            <w:vAlign w:val="center"/>
            <w:hideMark/>
          </w:tcPr>
          <w:p w:rsidR="00990410" w:rsidRPr="009B2CF6" w:rsidRDefault="00990410" w:rsidP="00D27361">
            <w:pPr>
              <w:jc w:val="center"/>
              <w:rPr>
                <w:sz w:val="10"/>
              </w:rPr>
            </w:pPr>
            <w:r w:rsidRPr="009B2CF6">
              <w:rPr>
                <w:sz w:val="10"/>
              </w:rPr>
              <w:t>813.7576615</w:t>
            </w:r>
          </w:p>
        </w:tc>
      </w:tr>
      <w:tr w:rsidR="00990410" w:rsidRPr="009B2CF6" w:rsidTr="003807BF">
        <w:trPr>
          <w:trHeight w:val="290"/>
        </w:trPr>
        <w:tc>
          <w:tcPr>
            <w:tcW w:w="330" w:type="pct"/>
            <w:tcBorders>
              <w:top w:val="nil"/>
              <w:left w:val="nil"/>
              <w:bottom w:val="nil"/>
              <w:right w:val="single" w:sz="4" w:space="0" w:color="auto"/>
            </w:tcBorders>
            <w:shd w:val="clear" w:color="auto" w:fill="auto"/>
            <w:noWrap/>
            <w:vAlign w:val="center"/>
            <w:hideMark/>
          </w:tcPr>
          <w:p w:rsidR="00990410" w:rsidRPr="009B2CF6" w:rsidRDefault="00990410" w:rsidP="00D27361">
            <w:pPr>
              <w:jc w:val="center"/>
              <w:rPr>
                <w:sz w:val="8"/>
              </w:rPr>
            </w:pPr>
          </w:p>
        </w:tc>
        <w:tc>
          <w:tcPr>
            <w:tcW w:w="413" w:type="pct"/>
            <w:tcBorders>
              <w:left w:val="single" w:sz="4" w:space="0" w:color="auto"/>
            </w:tcBorders>
            <w:shd w:val="clear" w:color="auto" w:fill="E7E6E6" w:themeFill="background2"/>
            <w:noWrap/>
            <w:vAlign w:val="center"/>
            <w:hideMark/>
          </w:tcPr>
          <w:p w:rsidR="00990410" w:rsidRPr="009B2CF6" w:rsidRDefault="00990410" w:rsidP="00D27361">
            <w:pPr>
              <w:jc w:val="center"/>
              <w:rPr>
                <w:b/>
                <w:bCs/>
                <w:sz w:val="8"/>
              </w:rPr>
            </w:pPr>
            <w:r w:rsidRPr="009B2CF6">
              <w:rPr>
                <w:b/>
                <w:bCs/>
                <w:sz w:val="18"/>
              </w:rPr>
              <w:t>Q30</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1228.8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1752.9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1479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1588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2180.2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1489.5</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1666.9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1543.4</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2597.1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1564</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2712.8</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2423.2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1315.1</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1812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2029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1507.9</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2172.7</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1150.6</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1397.2</w:t>
            </w:r>
          </w:p>
        </w:tc>
        <w:tc>
          <w:tcPr>
            <w:tcW w:w="183" w:type="pct"/>
            <w:shd w:val="clear" w:color="auto" w:fill="auto"/>
            <w:noWrap/>
            <w:vAlign w:val="center"/>
            <w:hideMark/>
          </w:tcPr>
          <w:p w:rsidR="00990410" w:rsidRPr="009B2CF6" w:rsidRDefault="00990410" w:rsidP="00D27361">
            <w:pPr>
              <w:jc w:val="center"/>
              <w:rPr>
                <w:sz w:val="10"/>
              </w:rPr>
            </w:pPr>
            <w:r w:rsidRPr="009B2CF6">
              <w:rPr>
                <w:sz w:val="10"/>
              </w:rPr>
              <w:t>1882.1</w:t>
            </w:r>
          </w:p>
        </w:tc>
        <w:tc>
          <w:tcPr>
            <w:tcW w:w="289" w:type="pct"/>
            <w:shd w:val="clear" w:color="auto" w:fill="auto"/>
            <w:noWrap/>
            <w:vAlign w:val="center"/>
            <w:hideMark/>
          </w:tcPr>
          <w:p w:rsidR="00990410" w:rsidRPr="009B2CF6" w:rsidRDefault="00990410" w:rsidP="00D27361">
            <w:pPr>
              <w:jc w:val="center"/>
              <w:rPr>
                <w:sz w:val="10"/>
              </w:rPr>
            </w:pPr>
            <w:r w:rsidRPr="009B2CF6">
              <w:rPr>
                <w:sz w:val="10"/>
              </w:rPr>
              <w:t>36328.4</w:t>
            </w:r>
          </w:p>
        </w:tc>
        <w:tc>
          <w:tcPr>
            <w:tcW w:w="316" w:type="pct"/>
            <w:shd w:val="clear" w:color="auto" w:fill="auto"/>
            <w:noWrap/>
            <w:vAlign w:val="bottom"/>
            <w:hideMark/>
          </w:tcPr>
          <w:p w:rsidR="00990410" w:rsidRPr="009B2CF6" w:rsidRDefault="00990410" w:rsidP="003807BF">
            <w:pPr>
              <w:jc w:val="center"/>
              <w:rPr>
                <w:sz w:val="10"/>
              </w:rPr>
            </w:pPr>
            <w:r w:rsidRPr="009B2CF6">
              <w:rPr>
                <w:sz w:val="10"/>
              </w:rPr>
              <w:t>447.3035239</w:t>
            </w:r>
          </w:p>
          <w:p w:rsidR="00990410" w:rsidRPr="009B2CF6" w:rsidRDefault="00990410" w:rsidP="003807BF">
            <w:pPr>
              <w:jc w:val="center"/>
              <w:rPr>
                <w:sz w:val="10"/>
              </w:rPr>
            </w:pPr>
          </w:p>
        </w:tc>
      </w:tr>
    </w:tbl>
    <w:p w:rsidR="00990410" w:rsidRDefault="00990410" w:rsidP="00AB4F45">
      <w:bookmarkStart w:id="0" w:name="_GoBack"/>
      <w:bookmarkEnd w:id="0"/>
    </w:p>
    <w:sectPr w:rsidR="00990410" w:rsidSect="00990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17D9C"/>
    <w:multiLevelType w:val="hybridMultilevel"/>
    <w:tmpl w:val="D3C4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10"/>
    <w:rsid w:val="00117134"/>
    <w:rsid w:val="00245D5E"/>
    <w:rsid w:val="003575E3"/>
    <w:rsid w:val="003807BF"/>
    <w:rsid w:val="00495398"/>
    <w:rsid w:val="0063742B"/>
    <w:rsid w:val="00990410"/>
    <w:rsid w:val="009E1A38"/>
    <w:rsid w:val="00AB4F45"/>
    <w:rsid w:val="00BC6866"/>
    <w:rsid w:val="00D4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468E"/>
  <w15:chartTrackingRefBased/>
  <w15:docId w15:val="{A5CF3999-4857-475D-B123-F5F5E574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410"/>
    <w:pPr>
      <w:suppressAutoHyphens/>
      <w:spacing w:after="0" w:line="240" w:lineRule="auto"/>
    </w:pPr>
    <w:rPr>
      <w:rFonts w:ascii="Times New Roman" w:eastAsia="Times New Roman" w:hAnsi="Times New Roman" w:cs="Times New Roman"/>
      <w:sz w:val="24"/>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04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dc:creator>
  <cp:keywords/>
  <dc:description/>
  <cp:lastModifiedBy>brianne</cp:lastModifiedBy>
  <cp:revision>5</cp:revision>
  <dcterms:created xsi:type="dcterms:W3CDTF">2022-01-29T18:53:00Z</dcterms:created>
  <dcterms:modified xsi:type="dcterms:W3CDTF">2022-02-01T20:04:00Z</dcterms:modified>
</cp:coreProperties>
</file>