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E8623B" w14:textId="66DB0CFB" w:rsidR="009D34C3" w:rsidRPr="00E54BA1" w:rsidRDefault="00FE52F2" w:rsidP="009D34C3">
      <w:pPr>
        <w:spacing w:after="120" w:line="276" w:lineRule="auto"/>
        <w:jc w:val="both"/>
        <w:rPr>
          <w:b/>
          <w:bCs/>
          <w:sz w:val="28"/>
          <w:szCs w:val="28"/>
          <w:lang w:val="en-GB"/>
        </w:rPr>
      </w:pPr>
      <w:r w:rsidRPr="00E54BA1">
        <w:rPr>
          <w:b/>
          <w:bCs/>
          <w:sz w:val="28"/>
          <w:szCs w:val="28"/>
          <w:lang w:val="en-GB"/>
        </w:rPr>
        <w:t>Long-term exposure to residential greenness</w:t>
      </w:r>
      <w:r w:rsidR="009D34C3" w:rsidRPr="00E54BA1">
        <w:rPr>
          <w:b/>
          <w:bCs/>
          <w:sz w:val="28"/>
          <w:szCs w:val="28"/>
          <w:lang w:val="en-GB"/>
        </w:rPr>
        <w:t xml:space="preserve"> and neurodegenerative disease mortality among the elderly: a 13-year follow-up cohort study</w:t>
      </w:r>
    </w:p>
    <w:p w14:paraId="4ACB8D2C" w14:textId="474F64A7" w:rsidR="00487BDF" w:rsidRPr="00CF4FF4" w:rsidRDefault="00A7569A" w:rsidP="00A7569A">
      <w:pPr>
        <w:spacing w:after="120" w:line="276" w:lineRule="auto"/>
        <w:jc w:val="both"/>
        <w:rPr>
          <w:lang w:val="en-GB"/>
        </w:rPr>
      </w:pPr>
      <w:r w:rsidRPr="00CF4FF4">
        <w:rPr>
          <w:lang w:val="en-GB"/>
        </w:rPr>
        <w:t>Lucía Rodriguez-Loureiro, Sylvie Gadeyne, Mariska Bauwelinck, Wouter Lefebvre, Charlotte Vanpoucke, Lidia Casas</w:t>
      </w:r>
    </w:p>
    <w:p w14:paraId="05B12C10" w14:textId="77777777" w:rsidR="00487BDF" w:rsidRPr="00CF4FF4" w:rsidRDefault="00487BDF">
      <w:pPr>
        <w:rPr>
          <w:b/>
          <w:bCs/>
          <w:lang w:val="en-GB"/>
        </w:rPr>
      </w:pPr>
    </w:p>
    <w:p w14:paraId="5554D9FB" w14:textId="66C4EFB3" w:rsidR="00047122" w:rsidRPr="000B5893" w:rsidRDefault="001C0F80">
      <w:pPr>
        <w:rPr>
          <w:rFonts w:ascii="Arial" w:hAnsi="Arial" w:cs="Arial"/>
          <w:b/>
          <w:bCs/>
          <w:lang w:val="en-GB"/>
        </w:rPr>
      </w:pPr>
      <w:r w:rsidRPr="00BD1B20">
        <w:rPr>
          <w:rFonts w:ascii="Arial" w:hAnsi="Arial" w:cs="Arial"/>
          <w:b/>
          <w:bCs/>
          <w:lang w:val="en-GB"/>
        </w:rPr>
        <w:t xml:space="preserve">SUPPLEMENTARY </w:t>
      </w:r>
      <w:r w:rsidR="00AF0ABF" w:rsidRPr="00BD1B20">
        <w:rPr>
          <w:rFonts w:ascii="Arial" w:hAnsi="Arial" w:cs="Arial"/>
          <w:b/>
          <w:bCs/>
          <w:lang w:val="en-GB"/>
        </w:rPr>
        <w:t>MATERIAL</w:t>
      </w:r>
    </w:p>
    <w:sdt>
      <w:sdtPr>
        <w:rPr>
          <w:rFonts w:asciiTheme="minorHAnsi" w:eastAsiaTheme="minorHAnsi" w:hAnsiTheme="minorHAnsi" w:cstheme="minorBidi"/>
          <w:b w:val="0"/>
          <w:bCs w:val="0"/>
          <w:color w:val="auto"/>
          <w:sz w:val="24"/>
          <w:szCs w:val="24"/>
          <w:lang w:val="en-GB" w:eastAsia="en-GB"/>
        </w:rPr>
        <w:id w:val="-1123386516"/>
        <w:docPartObj>
          <w:docPartGallery w:val="Table of Contents"/>
          <w:docPartUnique/>
        </w:docPartObj>
      </w:sdtPr>
      <w:sdtEndPr>
        <w:rPr>
          <w:rFonts w:ascii="Times New Roman" w:eastAsia="Times New Roman" w:hAnsi="Times New Roman" w:cs="Times New Roman"/>
          <w:noProof/>
        </w:rPr>
      </w:sdtEndPr>
      <w:sdtContent>
        <w:p w14:paraId="3C61F412" w14:textId="25984B16" w:rsidR="00834082" w:rsidRPr="00CF4FF4" w:rsidRDefault="00834082">
          <w:pPr>
            <w:pStyle w:val="TOCHeading"/>
            <w:rPr>
              <w:color w:val="auto"/>
              <w:sz w:val="24"/>
              <w:szCs w:val="24"/>
              <w:lang w:val="en-GB"/>
            </w:rPr>
          </w:pPr>
          <w:r w:rsidRPr="00CF4FF4">
            <w:rPr>
              <w:color w:val="auto"/>
              <w:sz w:val="24"/>
              <w:szCs w:val="24"/>
              <w:lang w:val="en-GB"/>
            </w:rPr>
            <w:t>Table of Contents</w:t>
          </w:r>
        </w:p>
        <w:p w14:paraId="088B3D34" w14:textId="50D22522" w:rsidR="00BD1B20" w:rsidRDefault="00834082">
          <w:pPr>
            <w:pStyle w:val="TOC1"/>
            <w:tabs>
              <w:tab w:val="right" w:leader="dot" w:pos="9016"/>
            </w:tabs>
            <w:rPr>
              <w:rFonts w:eastAsiaTheme="minorEastAsia" w:cstheme="minorBidi"/>
              <w:b w:val="0"/>
              <w:bCs w:val="0"/>
              <w:i w:val="0"/>
              <w:iCs w:val="0"/>
              <w:noProof/>
              <w:lang w:eastAsia="en-GB"/>
            </w:rPr>
          </w:pPr>
          <w:r w:rsidRPr="00CF4FF4">
            <w:rPr>
              <w:b w:val="0"/>
              <w:bCs w:val="0"/>
              <w:lang w:val="en-GB"/>
            </w:rPr>
            <w:fldChar w:fldCharType="begin"/>
          </w:r>
          <w:r w:rsidRPr="00CF4FF4">
            <w:rPr>
              <w:lang w:val="en-GB"/>
            </w:rPr>
            <w:instrText xml:space="preserve"> TOC \o "1-3" \h \z \u </w:instrText>
          </w:r>
          <w:r w:rsidRPr="00CF4FF4">
            <w:rPr>
              <w:b w:val="0"/>
              <w:bCs w:val="0"/>
              <w:lang w:val="en-GB"/>
            </w:rPr>
            <w:fldChar w:fldCharType="separate"/>
          </w:r>
          <w:hyperlink w:anchor="_Toc93048968" w:history="1">
            <w:r w:rsidR="00BD1B20" w:rsidRPr="007354CE">
              <w:rPr>
                <w:rStyle w:val="Hyperlink"/>
                <w:noProof/>
                <w:lang w:val="en-GB"/>
              </w:rPr>
              <w:t>SUPPLEMENTARY TABLES</w:t>
            </w:r>
            <w:r w:rsidR="00BD1B20">
              <w:rPr>
                <w:noProof/>
                <w:webHidden/>
              </w:rPr>
              <w:tab/>
            </w:r>
            <w:r w:rsidR="00BD1B20">
              <w:rPr>
                <w:noProof/>
                <w:webHidden/>
              </w:rPr>
              <w:fldChar w:fldCharType="begin"/>
            </w:r>
            <w:r w:rsidR="00BD1B20">
              <w:rPr>
                <w:noProof/>
                <w:webHidden/>
              </w:rPr>
              <w:instrText xml:space="preserve"> PAGEREF _Toc93048968 \h </w:instrText>
            </w:r>
            <w:r w:rsidR="00BD1B20">
              <w:rPr>
                <w:noProof/>
                <w:webHidden/>
              </w:rPr>
            </w:r>
            <w:r w:rsidR="00BD1B20">
              <w:rPr>
                <w:noProof/>
                <w:webHidden/>
              </w:rPr>
              <w:fldChar w:fldCharType="separate"/>
            </w:r>
            <w:r w:rsidR="00BD1B20">
              <w:rPr>
                <w:noProof/>
                <w:webHidden/>
              </w:rPr>
              <w:t>2</w:t>
            </w:r>
            <w:r w:rsidR="00BD1B20">
              <w:rPr>
                <w:noProof/>
                <w:webHidden/>
              </w:rPr>
              <w:fldChar w:fldCharType="end"/>
            </w:r>
          </w:hyperlink>
        </w:p>
        <w:p w14:paraId="60B7990E" w14:textId="0CB31E1C" w:rsidR="00BD1B20" w:rsidRDefault="00596764">
          <w:pPr>
            <w:pStyle w:val="TOC2"/>
            <w:tabs>
              <w:tab w:val="right" w:leader="dot" w:pos="9016"/>
            </w:tabs>
            <w:rPr>
              <w:rFonts w:eastAsiaTheme="minorEastAsia" w:cstheme="minorBidi"/>
              <w:b w:val="0"/>
              <w:bCs w:val="0"/>
              <w:noProof/>
              <w:sz w:val="24"/>
              <w:szCs w:val="24"/>
              <w:lang w:eastAsia="en-GB"/>
            </w:rPr>
          </w:pPr>
          <w:hyperlink w:anchor="_Toc93048969" w:history="1">
            <w:r w:rsidR="00BD1B20" w:rsidRPr="007354CE">
              <w:rPr>
                <w:rStyle w:val="Hyperlink"/>
                <w:noProof/>
                <w:lang w:val="en-GB"/>
              </w:rPr>
              <w:t>Table S1. Detailed description of the environmental indicators. Five largest Belgian urban areas, 2001-2014.</w:t>
            </w:r>
            <w:r w:rsidR="00BD1B20">
              <w:rPr>
                <w:noProof/>
                <w:webHidden/>
              </w:rPr>
              <w:tab/>
            </w:r>
            <w:r w:rsidR="00BD1B20">
              <w:rPr>
                <w:noProof/>
                <w:webHidden/>
              </w:rPr>
              <w:fldChar w:fldCharType="begin"/>
            </w:r>
            <w:r w:rsidR="00BD1B20">
              <w:rPr>
                <w:noProof/>
                <w:webHidden/>
              </w:rPr>
              <w:instrText xml:space="preserve"> PAGEREF _Toc93048969 \h </w:instrText>
            </w:r>
            <w:r w:rsidR="00BD1B20">
              <w:rPr>
                <w:noProof/>
                <w:webHidden/>
              </w:rPr>
            </w:r>
            <w:r w:rsidR="00BD1B20">
              <w:rPr>
                <w:noProof/>
                <w:webHidden/>
              </w:rPr>
              <w:fldChar w:fldCharType="separate"/>
            </w:r>
            <w:r w:rsidR="00BD1B20">
              <w:rPr>
                <w:noProof/>
                <w:webHidden/>
              </w:rPr>
              <w:t>3</w:t>
            </w:r>
            <w:r w:rsidR="00BD1B20">
              <w:rPr>
                <w:noProof/>
                <w:webHidden/>
              </w:rPr>
              <w:fldChar w:fldCharType="end"/>
            </w:r>
          </w:hyperlink>
        </w:p>
        <w:p w14:paraId="7E778B85" w14:textId="6C348C13" w:rsidR="00BD1B20" w:rsidRDefault="00596764">
          <w:pPr>
            <w:pStyle w:val="TOC2"/>
            <w:tabs>
              <w:tab w:val="right" w:leader="dot" w:pos="9016"/>
            </w:tabs>
            <w:rPr>
              <w:rFonts w:eastAsiaTheme="minorEastAsia" w:cstheme="minorBidi"/>
              <w:b w:val="0"/>
              <w:bCs w:val="0"/>
              <w:noProof/>
              <w:sz w:val="24"/>
              <w:szCs w:val="24"/>
              <w:lang w:eastAsia="en-GB"/>
            </w:rPr>
          </w:pPr>
          <w:hyperlink w:anchor="_Toc93048970" w:history="1">
            <w:r w:rsidR="00BD1B20" w:rsidRPr="007354CE">
              <w:rPr>
                <w:rStyle w:val="Hyperlink"/>
                <w:noProof/>
                <w:lang w:val="en-GB"/>
              </w:rPr>
              <w:t>Table S2. Stepwise adjustment of the associations (HR) and 95% confidence intervals (95%CI) between one IQR increment (0.22) of residential surrounding greenness (buffer size 500-m) and neurodegenerative disease mortality. Five largest Belgian urban areas, 2001-2014.</w:t>
            </w:r>
            <w:r w:rsidR="00BD1B20">
              <w:rPr>
                <w:noProof/>
                <w:webHidden/>
              </w:rPr>
              <w:tab/>
            </w:r>
            <w:r w:rsidR="00BD1B20">
              <w:rPr>
                <w:noProof/>
                <w:webHidden/>
              </w:rPr>
              <w:fldChar w:fldCharType="begin"/>
            </w:r>
            <w:r w:rsidR="00BD1B20">
              <w:rPr>
                <w:noProof/>
                <w:webHidden/>
              </w:rPr>
              <w:instrText xml:space="preserve"> PAGEREF _Toc93048970 \h </w:instrText>
            </w:r>
            <w:r w:rsidR="00BD1B20">
              <w:rPr>
                <w:noProof/>
                <w:webHidden/>
              </w:rPr>
            </w:r>
            <w:r w:rsidR="00BD1B20">
              <w:rPr>
                <w:noProof/>
                <w:webHidden/>
              </w:rPr>
              <w:fldChar w:fldCharType="separate"/>
            </w:r>
            <w:r w:rsidR="00BD1B20">
              <w:rPr>
                <w:noProof/>
                <w:webHidden/>
              </w:rPr>
              <w:t>4</w:t>
            </w:r>
            <w:r w:rsidR="00BD1B20">
              <w:rPr>
                <w:noProof/>
                <w:webHidden/>
              </w:rPr>
              <w:fldChar w:fldCharType="end"/>
            </w:r>
          </w:hyperlink>
        </w:p>
        <w:p w14:paraId="4B305A90" w14:textId="6C85E049" w:rsidR="00BD1B20" w:rsidRDefault="00596764">
          <w:pPr>
            <w:pStyle w:val="TOC2"/>
            <w:tabs>
              <w:tab w:val="right" w:leader="dot" w:pos="9016"/>
            </w:tabs>
            <w:rPr>
              <w:rFonts w:eastAsiaTheme="minorEastAsia" w:cstheme="minorBidi"/>
              <w:b w:val="0"/>
              <w:bCs w:val="0"/>
              <w:noProof/>
              <w:sz w:val="24"/>
              <w:szCs w:val="24"/>
              <w:lang w:eastAsia="en-GB"/>
            </w:rPr>
          </w:pPr>
          <w:hyperlink w:anchor="_Toc93048971" w:history="1">
            <w:r w:rsidR="00BD1B20" w:rsidRPr="007354CE">
              <w:rPr>
                <w:rStyle w:val="Hyperlink"/>
                <w:noProof/>
                <w:lang w:val="en-GB"/>
              </w:rPr>
              <w:t>Table S3. Computed average causal mediation effects (ACME) i.e., indirect effects, average direct effects (ADE) and proportion mediated, and their corresponding 95% confidence intervals (95%CI) of the association between surrounding greenness and specific outcomes of neurodegenerative disease mortality, potentially mediated by PM</w:t>
            </w:r>
            <w:r w:rsidR="00BD1B20" w:rsidRPr="007354CE">
              <w:rPr>
                <w:rStyle w:val="Hyperlink"/>
                <w:noProof/>
                <w:vertAlign w:val="subscript"/>
                <w:lang w:val="en-GB"/>
              </w:rPr>
              <w:t>2.5</w:t>
            </w:r>
            <w:r w:rsidR="00BD1B20" w:rsidRPr="007354CE">
              <w:rPr>
                <w:rStyle w:val="Hyperlink"/>
                <w:noProof/>
                <w:lang w:val="en-GB"/>
              </w:rPr>
              <w:t xml:space="preserve"> concentrations. Five largest Belgian urban areas, 2001-2014.</w:t>
            </w:r>
            <w:r w:rsidR="00BD1B20">
              <w:rPr>
                <w:noProof/>
                <w:webHidden/>
              </w:rPr>
              <w:tab/>
            </w:r>
            <w:r w:rsidR="00BD1B20">
              <w:rPr>
                <w:noProof/>
                <w:webHidden/>
              </w:rPr>
              <w:fldChar w:fldCharType="begin"/>
            </w:r>
            <w:r w:rsidR="00BD1B20">
              <w:rPr>
                <w:noProof/>
                <w:webHidden/>
              </w:rPr>
              <w:instrText xml:space="preserve"> PAGEREF _Toc93048971 \h </w:instrText>
            </w:r>
            <w:r w:rsidR="00BD1B20">
              <w:rPr>
                <w:noProof/>
                <w:webHidden/>
              </w:rPr>
            </w:r>
            <w:r w:rsidR="00BD1B20">
              <w:rPr>
                <w:noProof/>
                <w:webHidden/>
              </w:rPr>
              <w:fldChar w:fldCharType="separate"/>
            </w:r>
            <w:r w:rsidR="00BD1B20">
              <w:rPr>
                <w:noProof/>
                <w:webHidden/>
              </w:rPr>
              <w:t>5</w:t>
            </w:r>
            <w:r w:rsidR="00BD1B20">
              <w:rPr>
                <w:noProof/>
                <w:webHidden/>
              </w:rPr>
              <w:fldChar w:fldCharType="end"/>
            </w:r>
          </w:hyperlink>
        </w:p>
        <w:p w14:paraId="190F19DC" w14:textId="740B5DA3" w:rsidR="00BD1B20" w:rsidRDefault="00596764">
          <w:pPr>
            <w:pStyle w:val="TOC2"/>
            <w:tabs>
              <w:tab w:val="right" w:leader="dot" w:pos="9016"/>
            </w:tabs>
            <w:rPr>
              <w:rFonts w:eastAsiaTheme="minorEastAsia" w:cstheme="minorBidi"/>
              <w:b w:val="0"/>
              <w:bCs w:val="0"/>
              <w:noProof/>
              <w:sz w:val="24"/>
              <w:szCs w:val="24"/>
              <w:lang w:eastAsia="en-GB"/>
            </w:rPr>
          </w:pPr>
          <w:hyperlink w:anchor="_Toc93048972" w:history="1">
            <w:r w:rsidR="00BD1B20" w:rsidRPr="007354CE">
              <w:rPr>
                <w:rStyle w:val="Hyperlink"/>
                <w:noProof/>
                <w:lang w:val="en-GB"/>
              </w:rPr>
              <w:t>Table S4. Stratified analyses of the number of events and the associations (HR and 95%CI) between IQR increments of residential greenness and neurodegenerative disease mortality, by gender, educational level, and neighbourhood SEP. Five largest Belgian urban areas, 2001-2014.</w:t>
            </w:r>
            <w:r w:rsidR="00BD1B20">
              <w:rPr>
                <w:noProof/>
                <w:webHidden/>
              </w:rPr>
              <w:tab/>
            </w:r>
            <w:r w:rsidR="00BD1B20">
              <w:rPr>
                <w:noProof/>
                <w:webHidden/>
              </w:rPr>
              <w:fldChar w:fldCharType="begin"/>
            </w:r>
            <w:r w:rsidR="00BD1B20">
              <w:rPr>
                <w:noProof/>
                <w:webHidden/>
              </w:rPr>
              <w:instrText xml:space="preserve"> PAGEREF _Toc93048972 \h </w:instrText>
            </w:r>
            <w:r w:rsidR="00BD1B20">
              <w:rPr>
                <w:noProof/>
                <w:webHidden/>
              </w:rPr>
            </w:r>
            <w:r w:rsidR="00BD1B20">
              <w:rPr>
                <w:noProof/>
                <w:webHidden/>
              </w:rPr>
              <w:fldChar w:fldCharType="separate"/>
            </w:r>
            <w:r w:rsidR="00BD1B20">
              <w:rPr>
                <w:noProof/>
                <w:webHidden/>
              </w:rPr>
              <w:t>6</w:t>
            </w:r>
            <w:r w:rsidR="00BD1B20">
              <w:rPr>
                <w:noProof/>
                <w:webHidden/>
              </w:rPr>
              <w:fldChar w:fldCharType="end"/>
            </w:r>
          </w:hyperlink>
        </w:p>
        <w:p w14:paraId="735FD4B3" w14:textId="7B629ABC" w:rsidR="00BD1B20" w:rsidRDefault="00596764">
          <w:pPr>
            <w:pStyle w:val="TOC2"/>
            <w:tabs>
              <w:tab w:val="right" w:leader="dot" w:pos="9016"/>
            </w:tabs>
            <w:rPr>
              <w:rFonts w:eastAsiaTheme="minorEastAsia" w:cstheme="minorBidi"/>
              <w:b w:val="0"/>
              <w:bCs w:val="0"/>
              <w:noProof/>
              <w:sz w:val="24"/>
              <w:szCs w:val="24"/>
              <w:lang w:eastAsia="en-GB"/>
            </w:rPr>
          </w:pPr>
          <w:hyperlink w:anchor="_Toc93048973" w:history="1">
            <w:r w:rsidR="00BD1B20" w:rsidRPr="007354CE">
              <w:rPr>
                <w:rStyle w:val="Hyperlink"/>
                <w:noProof/>
                <w:lang w:val="en-GB"/>
              </w:rPr>
              <w:t>Table S5. Sensitivity analyses of the associations (HR and 95%CI) between IQR increments of surrounding greenness and neurodegenerative disease mortality on the full (imputed) population (n=1,134,502). Five largest Belgian urban areas, 2001-2014.</w:t>
            </w:r>
            <w:r w:rsidR="00BD1B20">
              <w:rPr>
                <w:noProof/>
                <w:webHidden/>
              </w:rPr>
              <w:tab/>
            </w:r>
            <w:r w:rsidR="00BD1B20">
              <w:rPr>
                <w:noProof/>
                <w:webHidden/>
              </w:rPr>
              <w:fldChar w:fldCharType="begin"/>
            </w:r>
            <w:r w:rsidR="00BD1B20">
              <w:rPr>
                <w:noProof/>
                <w:webHidden/>
              </w:rPr>
              <w:instrText xml:space="preserve"> PAGEREF _Toc93048973 \h </w:instrText>
            </w:r>
            <w:r w:rsidR="00BD1B20">
              <w:rPr>
                <w:noProof/>
                <w:webHidden/>
              </w:rPr>
            </w:r>
            <w:r w:rsidR="00BD1B20">
              <w:rPr>
                <w:noProof/>
                <w:webHidden/>
              </w:rPr>
              <w:fldChar w:fldCharType="separate"/>
            </w:r>
            <w:r w:rsidR="00BD1B20">
              <w:rPr>
                <w:noProof/>
                <w:webHidden/>
              </w:rPr>
              <w:t>7</w:t>
            </w:r>
            <w:r w:rsidR="00BD1B20">
              <w:rPr>
                <w:noProof/>
                <w:webHidden/>
              </w:rPr>
              <w:fldChar w:fldCharType="end"/>
            </w:r>
          </w:hyperlink>
        </w:p>
        <w:p w14:paraId="3E6FD7AE" w14:textId="35E775C4" w:rsidR="00BD1B20" w:rsidRDefault="00596764">
          <w:pPr>
            <w:pStyle w:val="TOC2"/>
            <w:tabs>
              <w:tab w:val="right" w:leader="dot" w:pos="9016"/>
            </w:tabs>
            <w:rPr>
              <w:rFonts w:eastAsiaTheme="minorEastAsia" w:cstheme="minorBidi"/>
              <w:b w:val="0"/>
              <w:bCs w:val="0"/>
              <w:noProof/>
              <w:sz w:val="24"/>
              <w:szCs w:val="24"/>
              <w:lang w:eastAsia="en-GB"/>
            </w:rPr>
          </w:pPr>
          <w:hyperlink w:anchor="_Toc93048974" w:history="1">
            <w:r w:rsidR="00BD1B20" w:rsidRPr="007354CE">
              <w:rPr>
                <w:rStyle w:val="Hyperlink"/>
                <w:noProof/>
                <w:lang w:val="en-GB"/>
              </w:rPr>
              <w:t>Table S6. Sensitivity analyses of the associations (HR and 95%CI) between IQR increments of surrounding greenness (buffer size: 500-m) and neurodegenerative disease mortality on population groups. Five largest Belgian urban areas, 2001-2014.</w:t>
            </w:r>
            <w:r w:rsidR="00BD1B20">
              <w:rPr>
                <w:noProof/>
                <w:webHidden/>
              </w:rPr>
              <w:tab/>
            </w:r>
            <w:r w:rsidR="00BD1B20">
              <w:rPr>
                <w:noProof/>
                <w:webHidden/>
              </w:rPr>
              <w:fldChar w:fldCharType="begin"/>
            </w:r>
            <w:r w:rsidR="00BD1B20">
              <w:rPr>
                <w:noProof/>
                <w:webHidden/>
              </w:rPr>
              <w:instrText xml:space="preserve"> PAGEREF _Toc93048974 \h </w:instrText>
            </w:r>
            <w:r w:rsidR="00BD1B20">
              <w:rPr>
                <w:noProof/>
                <w:webHidden/>
              </w:rPr>
            </w:r>
            <w:r w:rsidR="00BD1B20">
              <w:rPr>
                <w:noProof/>
                <w:webHidden/>
              </w:rPr>
              <w:fldChar w:fldCharType="separate"/>
            </w:r>
            <w:r w:rsidR="00BD1B20">
              <w:rPr>
                <w:noProof/>
                <w:webHidden/>
              </w:rPr>
              <w:t>8</w:t>
            </w:r>
            <w:r w:rsidR="00BD1B20">
              <w:rPr>
                <w:noProof/>
                <w:webHidden/>
              </w:rPr>
              <w:fldChar w:fldCharType="end"/>
            </w:r>
          </w:hyperlink>
        </w:p>
        <w:p w14:paraId="63B20367" w14:textId="0A13EE77" w:rsidR="00BD1B20" w:rsidRDefault="00596764">
          <w:pPr>
            <w:pStyle w:val="TOC1"/>
            <w:tabs>
              <w:tab w:val="right" w:leader="dot" w:pos="9016"/>
            </w:tabs>
            <w:rPr>
              <w:rFonts w:eastAsiaTheme="minorEastAsia" w:cstheme="minorBidi"/>
              <w:b w:val="0"/>
              <w:bCs w:val="0"/>
              <w:i w:val="0"/>
              <w:iCs w:val="0"/>
              <w:noProof/>
              <w:lang w:eastAsia="en-GB"/>
            </w:rPr>
          </w:pPr>
          <w:hyperlink w:anchor="_Toc93048975" w:history="1">
            <w:r w:rsidR="00BD1B20" w:rsidRPr="007354CE">
              <w:rPr>
                <w:rStyle w:val="Hyperlink"/>
                <w:noProof/>
                <w:lang w:val="en-GB"/>
              </w:rPr>
              <w:t>SUPPLEMENTARY FIGURES</w:t>
            </w:r>
            <w:r w:rsidR="00BD1B20">
              <w:rPr>
                <w:noProof/>
                <w:webHidden/>
              </w:rPr>
              <w:tab/>
            </w:r>
            <w:r w:rsidR="00BD1B20">
              <w:rPr>
                <w:noProof/>
                <w:webHidden/>
              </w:rPr>
              <w:fldChar w:fldCharType="begin"/>
            </w:r>
            <w:r w:rsidR="00BD1B20">
              <w:rPr>
                <w:noProof/>
                <w:webHidden/>
              </w:rPr>
              <w:instrText xml:space="preserve"> PAGEREF _Toc93048975 \h </w:instrText>
            </w:r>
            <w:r w:rsidR="00BD1B20">
              <w:rPr>
                <w:noProof/>
                <w:webHidden/>
              </w:rPr>
            </w:r>
            <w:r w:rsidR="00BD1B20">
              <w:rPr>
                <w:noProof/>
                <w:webHidden/>
              </w:rPr>
              <w:fldChar w:fldCharType="separate"/>
            </w:r>
            <w:r w:rsidR="00BD1B20">
              <w:rPr>
                <w:noProof/>
                <w:webHidden/>
              </w:rPr>
              <w:t>9</w:t>
            </w:r>
            <w:r w:rsidR="00BD1B20">
              <w:rPr>
                <w:noProof/>
                <w:webHidden/>
              </w:rPr>
              <w:fldChar w:fldCharType="end"/>
            </w:r>
          </w:hyperlink>
        </w:p>
        <w:p w14:paraId="3F39746A" w14:textId="400E2F64" w:rsidR="00BD1B20" w:rsidRDefault="00596764">
          <w:pPr>
            <w:pStyle w:val="TOC2"/>
            <w:tabs>
              <w:tab w:val="right" w:leader="dot" w:pos="9016"/>
            </w:tabs>
            <w:rPr>
              <w:rFonts w:eastAsiaTheme="minorEastAsia" w:cstheme="minorBidi"/>
              <w:b w:val="0"/>
              <w:bCs w:val="0"/>
              <w:noProof/>
              <w:sz w:val="24"/>
              <w:szCs w:val="24"/>
              <w:lang w:eastAsia="en-GB"/>
            </w:rPr>
          </w:pPr>
          <w:hyperlink w:anchor="_Toc93048976" w:history="1">
            <w:r w:rsidR="00BD1B20" w:rsidRPr="007354CE">
              <w:rPr>
                <w:rStyle w:val="Hyperlink"/>
                <w:noProof/>
                <w:lang w:val="en-GB"/>
              </w:rPr>
              <w:t>Figure S1. Linearity of the exposure-response relationship using natural splines with three degrees of freedom. Cox proportional hazard models stratified by age group and gender, including a frailty term for urban area, and adjusted by migrant background, household living arrangement, educational level, housing tenure, and area-level SEP. p-values resulting from the LRT comparing this model to the main model. Five largest Belgian urban areas, 2001-2014.</w:t>
            </w:r>
            <w:r w:rsidR="00BD1B20">
              <w:rPr>
                <w:noProof/>
                <w:webHidden/>
              </w:rPr>
              <w:tab/>
            </w:r>
            <w:r w:rsidR="00BD1B20">
              <w:rPr>
                <w:noProof/>
                <w:webHidden/>
              </w:rPr>
              <w:fldChar w:fldCharType="begin"/>
            </w:r>
            <w:r w:rsidR="00BD1B20">
              <w:rPr>
                <w:noProof/>
                <w:webHidden/>
              </w:rPr>
              <w:instrText xml:space="preserve"> PAGEREF _Toc93048976 \h </w:instrText>
            </w:r>
            <w:r w:rsidR="00BD1B20">
              <w:rPr>
                <w:noProof/>
                <w:webHidden/>
              </w:rPr>
            </w:r>
            <w:r w:rsidR="00BD1B20">
              <w:rPr>
                <w:noProof/>
                <w:webHidden/>
              </w:rPr>
              <w:fldChar w:fldCharType="separate"/>
            </w:r>
            <w:r w:rsidR="00BD1B20">
              <w:rPr>
                <w:noProof/>
                <w:webHidden/>
              </w:rPr>
              <w:t>10</w:t>
            </w:r>
            <w:r w:rsidR="00BD1B20">
              <w:rPr>
                <w:noProof/>
                <w:webHidden/>
              </w:rPr>
              <w:fldChar w:fldCharType="end"/>
            </w:r>
          </w:hyperlink>
        </w:p>
        <w:p w14:paraId="1A33D2DD" w14:textId="7DA1CFB1" w:rsidR="00BD1B20" w:rsidRDefault="00596764">
          <w:pPr>
            <w:pStyle w:val="TOC2"/>
            <w:tabs>
              <w:tab w:val="right" w:leader="dot" w:pos="9016"/>
            </w:tabs>
            <w:rPr>
              <w:rFonts w:eastAsiaTheme="minorEastAsia" w:cstheme="minorBidi"/>
              <w:b w:val="0"/>
              <w:bCs w:val="0"/>
              <w:noProof/>
              <w:sz w:val="24"/>
              <w:szCs w:val="24"/>
              <w:lang w:eastAsia="en-GB"/>
            </w:rPr>
          </w:pPr>
          <w:hyperlink w:anchor="_Toc93048977" w:history="1">
            <w:r w:rsidR="00BD1B20" w:rsidRPr="007354CE">
              <w:rPr>
                <w:rStyle w:val="Hyperlink"/>
                <w:noProof/>
                <w:lang w:val="en-GB"/>
              </w:rPr>
              <w:t>Figure S2. Spearman correlations between residential surrounding greenness, ambient air pollution and area-level median net taxable income. Five largest Belgian urban areas.</w:t>
            </w:r>
            <w:r w:rsidR="00BD1B20">
              <w:rPr>
                <w:noProof/>
                <w:webHidden/>
              </w:rPr>
              <w:tab/>
            </w:r>
            <w:r w:rsidR="00BD1B20">
              <w:rPr>
                <w:noProof/>
                <w:webHidden/>
              </w:rPr>
              <w:fldChar w:fldCharType="begin"/>
            </w:r>
            <w:r w:rsidR="00BD1B20">
              <w:rPr>
                <w:noProof/>
                <w:webHidden/>
              </w:rPr>
              <w:instrText xml:space="preserve"> PAGEREF _Toc93048977 \h </w:instrText>
            </w:r>
            <w:r w:rsidR="00BD1B20">
              <w:rPr>
                <w:noProof/>
                <w:webHidden/>
              </w:rPr>
            </w:r>
            <w:r w:rsidR="00BD1B20">
              <w:rPr>
                <w:noProof/>
                <w:webHidden/>
              </w:rPr>
              <w:fldChar w:fldCharType="separate"/>
            </w:r>
            <w:r w:rsidR="00BD1B20">
              <w:rPr>
                <w:noProof/>
                <w:webHidden/>
              </w:rPr>
              <w:t>11</w:t>
            </w:r>
            <w:r w:rsidR="00BD1B20">
              <w:rPr>
                <w:noProof/>
                <w:webHidden/>
              </w:rPr>
              <w:fldChar w:fldCharType="end"/>
            </w:r>
          </w:hyperlink>
        </w:p>
        <w:p w14:paraId="14DD1D0D" w14:textId="512D1F48" w:rsidR="00834082" w:rsidRPr="00CF4FF4" w:rsidRDefault="00834082">
          <w:pPr>
            <w:rPr>
              <w:lang w:val="en-GB"/>
            </w:rPr>
          </w:pPr>
          <w:r w:rsidRPr="00CF4FF4">
            <w:rPr>
              <w:b/>
              <w:bCs/>
              <w:noProof/>
              <w:lang w:val="en-GB"/>
            </w:rPr>
            <w:fldChar w:fldCharType="end"/>
          </w:r>
        </w:p>
      </w:sdtContent>
    </w:sdt>
    <w:p w14:paraId="7B8FA399" w14:textId="77777777" w:rsidR="00834082" w:rsidRPr="00CF4FF4" w:rsidRDefault="00834082">
      <w:pPr>
        <w:rPr>
          <w:b/>
          <w:bCs/>
          <w:lang w:val="en-GB"/>
        </w:rPr>
      </w:pPr>
    </w:p>
    <w:p w14:paraId="03C8DB02" w14:textId="4B869738" w:rsidR="00377CBB" w:rsidRPr="00CF4FF4" w:rsidRDefault="00377CBB">
      <w:pPr>
        <w:rPr>
          <w:b/>
          <w:bCs/>
          <w:lang w:val="en-GB"/>
        </w:rPr>
      </w:pPr>
    </w:p>
    <w:p w14:paraId="128728B6" w14:textId="77777777" w:rsidR="00377CBB" w:rsidRPr="00CF4FF4" w:rsidRDefault="00377CBB">
      <w:pPr>
        <w:rPr>
          <w:b/>
          <w:bCs/>
          <w:lang w:val="en-GB"/>
        </w:rPr>
        <w:sectPr w:rsidR="00377CBB" w:rsidRPr="00CF4FF4">
          <w:footerReference w:type="even" r:id="rId7"/>
          <w:footerReference w:type="default" r:id="rId8"/>
          <w:pgSz w:w="11906" w:h="16838"/>
          <w:pgMar w:top="1440" w:right="1440" w:bottom="1440" w:left="1440" w:header="708" w:footer="708" w:gutter="0"/>
          <w:cols w:space="708"/>
          <w:docGrid w:linePitch="360"/>
        </w:sectPr>
      </w:pPr>
    </w:p>
    <w:p w14:paraId="056421BA" w14:textId="36E3CDCC" w:rsidR="00377CBB" w:rsidRPr="00CF4FF4" w:rsidRDefault="00377CBB" w:rsidP="00377CBB">
      <w:pPr>
        <w:pStyle w:val="Heading1"/>
        <w:rPr>
          <w:lang w:val="en-GB"/>
        </w:rPr>
      </w:pPr>
      <w:bookmarkStart w:id="0" w:name="_Toc93048968"/>
      <w:r w:rsidRPr="00CF4FF4">
        <w:rPr>
          <w:lang w:val="en-GB"/>
        </w:rPr>
        <w:lastRenderedPageBreak/>
        <w:t>SUPPLEMENTARY TABLES</w:t>
      </w:r>
      <w:bookmarkEnd w:id="0"/>
    </w:p>
    <w:p w14:paraId="61070ECB" w14:textId="66CF63E6" w:rsidR="001C0F80" w:rsidRPr="00CF4FF4" w:rsidRDefault="001C0F80">
      <w:pPr>
        <w:rPr>
          <w:b/>
          <w:bCs/>
          <w:lang w:val="en-GB"/>
        </w:rPr>
      </w:pPr>
    </w:p>
    <w:p w14:paraId="3D386CCF" w14:textId="38B31D83" w:rsidR="001C0F80" w:rsidRPr="00CF4FF4" w:rsidRDefault="001C0F80">
      <w:pPr>
        <w:rPr>
          <w:b/>
          <w:bCs/>
          <w:lang w:val="en-GB"/>
        </w:rPr>
      </w:pPr>
    </w:p>
    <w:p w14:paraId="4A7FFC09" w14:textId="35E4AD45" w:rsidR="001C0F80" w:rsidRPr="00CF4FF4" w:rsidRDefault="001C0F80">
      <w:pPr>
        <w:rPr>
          <w:b/>
          <w:bCs/>
          <w:lang w:val="en-GB"/>
        </w:rPr>
      </w:pPr>
    </w:p>
    <w:p w14:paraId="5DCEE761" w14:textId="77777777" w:rsidR="00CC347B" w:rsidRPr="00CF4FF4" w:rsidRDefault="00CC347B">
      <w:pPr>
        <w:rPr>
          <w:b/>
          <w:bCs/>
          <w:lang w:val="en-GB"/>
        </w:rPr>
        <w:sectPr w:rsidR="00CC347B" w:rsidRPr="00CF4FF4">
          <w:pgSz w:w="11906" w:h="16838"/>
          <w:pgMar w:top="1440" w:right="1440" w:bottom="1440" w:left="1440" w:header="708" w:footer="708" w:gutter="0"/>
          <w:cols w:space="708"/>
          <w:docGrid w:linePitch="360"/>
        </w:sectPr>
      </w:pPr>
    </w:p>
    <w:p w14:paraId="3563F8A6" w14:textId="454B7ABF" w:rsidR="00592F3A" w:rsidRPr="00CF4FF4" w:rsidRDefault="00592F3A" w:rsidP="000662E0">
      <w:pPr>
        <w:pStyle w:val="Heading2"/>
        <w:jc w:val="both"/>
        <w:rPr>
          <w:szCs w:val="28"/>
          <w:lang w:val="en-GB"/>
        </w:rPr>
      </w:pPr>
      <w:bookmarkStart w:id="1" w:name="_Toc93048969"/>
      <w:r w:rsidRPr="00CF4FF4">
        <w:rPr>
          <w:b/>
          <w:bCs/>
          <w:szCs w:val="28"/>
          <w:lang w:val="en-GB"/>
        </w:rPr>
        <w:lastRenderedPageBreak/>
        <w:t>Table S</w:t>
      </w:r>
      <w:r w:rsidR="00C47D5E" w:rsidRPr="00CF4FF4">
        <w:rPr>
          <w:b/>
          <w:bCs/>
          <w:szCs w:val="28"/>
          <w:lang w:val="en-GB"/>
        </w:rPr>
        <w:t>1</w:t>
      </w:r>
      <w:r w:rsidRPr="00CF4FF4">
        <w:rPr>
          <w:b/>
          <w:bCs/>
          <w:szCs w:val="28"/>
          <w:lang w:val="en-GB"/>
        </w:rPr>
        <w:t>.</w:t>
      </w:r>
      <w:r w:rsidRPr="00CF4FF4">
        <w:rPr>
          <w:szCs w:val="28"/>
          <w:lang w:val="en-GB"/>
        </w:rPr>
        <w:t xml:space="preserve"> Detailed description of the </w:t>
      </w:r>
      <w:r w:rsidR="00246840" w:rsidRPr="00CF4FF4">
        <w:rPr>
          <w:szCs w:val="28"/>
          <w:lang w:val="en-GB"/>
        </w:rPr>
        <w:t>environmental indicators</w:t>
      </w:r>
      <w:r w:rsidRPr="00CF4FF4">
        <w:rPr>
          <w:szCs w:val="28"/>
          <w:lang w:val="en-GB"/>
        </w:rPr>
        <w:t>.</w:t>
      </w:r>
      <w:r w:rsidR="00246840" w:rsidRPr="00CF4FF4">
        <w:rPr>
          <w:szCs w:val="28"/>
          <w:lang w:val="en-GB"/>
        </w:rPr>
        <w:t xml:space="preserve"> Five largest Belgian </w:t>
      </w:r>
      <w:r w:rsidR="009E6ED6">
        <w:rPr>
          <w:szCs w:val="28"/>
          <w:lang w:val="en-GB"/>
        </w:rPr>
        <w:t>u</w:t>
      </w:r>
      <w:r w:rsidR="00246840" w:rsidRPr="00CF4FF4">
        <w:rPr>
          <w:szCs w:val="28"/>
          <w:lang w:val="en-GB"/>
        </w:rPr>
        <w:t xml:space="preserve">rban </w:t>
      </w:r>
      <w:r w:rsidR="009E6ED6">
        <w:rPr>
          <w:szCs w:val="28"/>
          <w:lang w:val="en-GB"/>
        </w:rPr>
        <w:t>a</w:t>
      </w:r>
      <w:r w:rsidR="00246840" w:rsidRPr="00CF4FF4">
        <w:rPr>
          <w:szCs w:val="28"/>
          <w:lang w:val="en-GB"/>
        </w:rPr>
        <w:t>reas, 2001-2014.</w:t>
      </w:r>
      <w:bookmarkEnd w:id="1"/>
    </w:p>
    <w:p w14:paraId="787B1C60" w14:textId="784F7AEF" w:rsidR="00592F3A" w:rsidRPr="00CF4FF4" w:rsidRDefault="00592F3A" w:rsidP="00047122">
      <w:pPr>
        <w:pStyle w:val="Heading2"/>
        <w:rPr>
          <w:b/>
          <w:bCs/>
          <w:szCs w:val="28"/>
          <w:lang w:val="en-GB"/>
        </w:rPr>
      </w:pPr>
    </w:p>
    <w:tbl>
      <w:tblPr>
        <w:tblW w:w="5000" w:type="pct"/>
        <w:tblBorders>
          <w:top w:val="single" w:sz="4" w:space="0" w:color="auto"/>
          <w:bottom w:val="single" w:sz="4" w:space="0" w:color="auto"/>
        </w:tblBorders>
        <w:tblLook w:val="04A0" w:firstRow="1" w:lastRow="0" w:firstColumn="1" w:lastColumn="0" w:noHBand="0" w:noVBand="1"/>
      </w:tblPr>
      <w:tblGrid>
        <w:gridCol w:w="222"/>
        <w:gridCol w:w="3896"/>
        <w:gridCol w:w="1052"/>
        <w:gridCol w:w="831"/>
        <w:gridCol w:w="831"/>
        <w:gridCol w:w="718"/>
        <w:gridCol w:w="644"/>
        <w:gridCol w:w="832"/>
      </w:tblGrid>
      <w:tr w:rsidR="005A2600" w:rsidRPr="00407CDD" w14:paraId="2296605B" w14:textId="77777777" w:rsidTr="00597E27">
        <w:trPr>
          <w:trHeight w:val="300"/>
        </w:trPr>
        <w:tc>
          <w:tcPr>
            <w:tcW w:w="155" w:type="pct"/>
            <w:tcBorders>
              <w:top w:val="single" w:sz="4" w:space="0" w:color="auto"/>
              <w:bottom w:val="single" w:sz="4" w:space="0" w:color="auto"/>
            </w:tcBorders>
            <w:shd w:val="clear" w:color="auto" w:fill="auto"/>
            <w:noWrap/>
            <w:vAlign w:val="bottom"/>
            <w:hideMark/>
          </w:tcPr>
          <w:p w14:paraId="10450C3C" w14:textId="77777777" w:rsidR="005A2600" w:rsidRPr="00407CDD" w:rsidRDefault="005A2600" w:rsidP="005A2600">
            <w:pPr>
              <w:rPr>
                <w:b/>
                <w:bCs/>
                <w:sz w:val="22"/>
                <w:szCs w:val="22"/>
                <w:lang w:val="en-GB"/>
              </w:rPr>
            </w:pPr>
          </w:p>
        </w:tc>
        <w:tc>
          <w:tcPr>
            <w:tcW w:w="1755" w:type="pct"/>
            <w:tcBorders>
              <w:top w:val="single" w:sz="4" w:space="0" w:color="auto"/>
              <w:bottom w:val="single" w:sz="4" w:space="0" w:color="auto"/>
            </w:tcBorders>
            <w:shd w:val="clear" w:color="auto" w:fill="auto"/>
            <w:noWrap/>
            <w:vAlign w:val="bottom"/>
            <w:hideMark/>
          </w:tcPr>
          <w:p w14:paraId="43F31690" w14:textId="77777777" w:rsidR="005A2600" w:rsidRPr="00407CDD" w:rsidRDefault="005A2600" w:rsidP="005A2600">
            <w:pPr>
              <w:rPr>
                <w:b/>
                <w:bCs/>
                <w:sz w:val="22"/>
                <w:szCs w:val="22"/>
                <w:lang w:val="en-GB"/>
              </w:rPr>
            </w:pPr>
          </w:p>
        </w:tc>
        <w:tc>
          <w:tcPr>
            <w:tcW w:w="666" w:type="pct"/>
            <w:tcBorders>
              <w:top w:val="single" w:sz="4" w:space="0" w:color="auto"/>
              <w:bottom w:val="single" w:sz="4" w:space="0" w:color="auto"/>
            </w:tcBorders>
            <w:shd w:val="clear" w:color="auto" w:fill="auto"/>
            <w:noWrap/>
            <w:vAlign w:val="center"/>
            <w:hideMark/>
          </w:tcPr>
          <w:p w14:paraId="5FB57810" w14:textId="77777777" w:rsidR="005A2600" w:rsidRPr="00407CDD" w:rsidRDefault="005A2600" w:rsidP="00597E27">
            <w:pPr>
              <w:jc w:val="center"/>
              <w:rPr>
                <w:rFonts w:ascii="Calibri" w:hAnsi="Calibri" w:cs="Calibri"/>
                <w:b/>
                <w:bCs/>
                <w:color w:val="000000"/>
                <w:sz w:val="22"/>
                <w:szCs w:val="22"/>
                <w:lang w:val="en-GB"/>
              </w:rPr>
            </w:pPr>
            <w:r w:rsidRPr="00407CDD">
              <w:rPr>
                <w:rFonts w:ascii="Calibri" w:hAnsi="Calibri" w:cs="Calibri"/>
                <w:b/>
                <w:bCs/>
                <w:color w:val="000000"/>
                <w:sz w:val="22"/>
                <w:szCs w:val="22"/>
                <w:lang w:val="en-GB"/>
              </w:rPr>
              <w:t>Median</w:t>
            </w:r>
          </w:p>
        </w:tc>
        <w:tc>
          <w:tcPr>
            <w:tcW w:w="518" w:type="pct"/>
            <w:tcBorders>
              <w:top w:val="single" w:sz="4" w:space="0" w:color="auto"/>
              <w:bottom w:val="single" w:sz="4" w:space="0" w:color="auto"/>
            </w:tcBorders>
            <w:shd w:val="clear" w:color="auto" w:fill="auto"/>
            <w:noWrap/>
            <w:vAlign w:val="center"/>
            <w:hideMark/>
          </w:tcPr>
          <w:p w14:paraId="4FCBF147" w14:textId="77777777" w:rsidR="005A2600" w:rsidRPr="00407CDD" w:rsidRDefault="005A2600" w:rsidP="00597E27">
            <w:pPr>
              <w:jc w:val="center"/>
              <w:rPr>
                <w:rFonts w:ascii="Calibri" w:hAnsi="Calibri" w:cs="Calibri"/>
                <w:b/>
                <w:bCs/>
                <w:color w:val="000000"/>
                <w:sz w:val="22"/>
                <w:szCs w:val="22"/>
                <w:lang w:val="en-GB"/>
              </w:rPr>
            </w:pPr>
            <w:r w:rsidRPr="00407CDD">
              <w:rPr>
                <w:rFonts w:ascii="Calibri" w:hAnsi="Calibri" w:cs="Calibri"/>
                <w:b/>
                <w:bCs/>
                <w:color w:val="000000"/>
                <w:sz w:val="22"/>
                <w:szCs w:val="22"/>
                <w:lang w:val="en-GB"/>
              </w:rPr>
              <w:t>Q1</w:t>
            </w:r>
          </w:p>
        </w:tc>
        <w:tc>
          <w:tcPr>
            <w:tcW w:w="518" w:type="pct"/>
            <w:tcBorders>
              <w:top w:val="single" w:sz="4" w:space="0" w:color="auto"/>
              <w:bottom w:val="single" w:sz="4" w:space="0" w:color="auto"/>
            </w:tcBorders>
            <w:shd w:val="clear" w:color="auto" w:fill="auto"/>
            <w:noWrap/>
            <w:vAlign w:val="center"/>
            <w:hideMark/>
          </w:tcPr>
          <w:p w14:paraId="5DF4071C" w14:textId="77777777" w:rsidR="005A2600" w:rsidRPr="00407CDD" w:rsidRDefault="005A2600" w:rsidP="00597E27">
            <w:pPr>
              <w:jc w:val="center"/>
              <w:rPr>
                <w:rFonts w:ascii="Calibri" w:hAnsi="Calibri" w:cs="Calibri"/>
                <w:b/>
                <w:bCs/>
                <w:color w:val="000000"/>
                <w:sz w:val="22"/>
                <w:szCs w:val="22"/>
                <w:lang w:val="en-GB"/>
              </w:rPr>
            </w:pPr>
            <w:r w:rsidRPr="00407CDD">
              <w:rPr>
                <w:rFonts w:ascii="Calibri" w:hAnsi="Calibri" w:cs="Calibri"/>
                <w:b/>
                <w:bCs/>
                <w:color w:val="000000"/>
                <w:sz w:val="22"/>
                <w:szCs w:val="22"/>
                <w:lang w:val="en-GB"/>
              </w:rPr>
              <w:t>Q3</w:t>
            </w:r>
          </w:p>
        </w:tc>
        <w:tc>
          <w:tcPr>
            <w:tcW w:w="435" w:type="pct"/>
            <w:tcBorders>
              <w:top w:val="single" w:sz="4" w:space="0" w:color="auto"/>
              <w:bottom w:val="single" w:sz="4" w:space="0" w:color="auto"/>
            </w:tcBorders>
            <w:shd w:val="clear" w:color="auto" w:fill="auto"/>
            <w:noWrap/>
            <w:vAlign w:val="center"/>
            <w:hideMark/>
          </w:tcPr>
          <w:p w14:paraId="75C1A099" w14:textId="77777777" w:rsidR="005A2600" w:rsidRPr="00407CDD" w:rsidRDefault="005A2600" w:rsidP="00597E27">
            <w:pPr>
              <w:jc w:val="center"/>
              <w:rPr>
                <w:rFonts w:ascii="Calibri" w:hAnsi="Calibri" w:cs="Calibri"/>
                <w:b/>
                <w:bCs/>
                <w:color w:val="000000"/>
                <w:sz w:val="22"/>
                <w:szCs w:val="22"/>
                <w:lang w:val="en-GB"/>
              </w:rPr>
            </w:pPr>
            <w:r w:rsidRPr="00407CDD">
              <w:rPr>
                <w:rFonts w:ascii="Calibri" w:hAnsi="Calibri" w:cs="Calibri"/>
                <w:b/>
                <w:bCs/>
                <w:color w:val="000000"/>
                <w:sz w:val="22"/>
                <w:szCs w:val="22"/>
                <w:lang w:val="en-GB"/>
              </w:rPr>
              <w:t>IQR</w:t>
            </w:r>
          </w:p>
        </w:tc>
        <w:tc>
          <w:tcPr>
            <w:tcW w:w="435" w:type="pct"/>
            <w:tcBorders>
              <w:top w:val="single" w:sz="4" w:space="0" w:color="auto"/>
              <w:bottom w:val="single" w:sz="4" w:space="0" w:color="auto"/>
            </w:tcBorders>
            <w:shd w:val="clear" w:color="auto" w:fill="auto"/>
            <w:noWrap/>
            <w:vAlign w:val="center"/>
            <w:hideMark/>
          </w:tcPr>
          <w:p w14:paraId="203B0F36" w14:textId="77777777" w:rsidR="005A2600" w:rsidRPr="00407CDD" w:rsidRDefault="005A2600" w:rsidP="00597E27">
            <w:pPr>
              <w:jc w:val="center"/>
              <w:rPr>
                <w:rFonts w:ascii="Calibri" w:hAnsi="Calibri" w:cs="Calibri"/>
                <w:b/>
                <w:bCs/>
                <w:color w:val="000000"/>
                <w:sz w:val="22"/>
                <w:szCs w:val="22"/>
                <w:lang w:val="en-GB"/>
              </w:rPr>
            </w:pPr>
            <w:r w:rsidRPr="00407CDD">
              <w:rPr>
                <w:rFonts w:ascii="Calibri" w:hAnsi="Calibri" w:cs="Calibri"/>
                <w:b/>
                <w:bCs/>
                <w:color w:val="000000"/>
                <w:sz w:val="22"/>
                <w:szCs w:val="22"/>
                <w:lang w:val="en-GB"/>
              </w:rPr>
              <w:t>Min</w:t>
            </w:r>
          </w:p>
        </w:tc>
        <w:tc>
          <w:tcPr>
            <w:tcW w:w="518" w:type="pct"/>
            <w:tcBorders>
              <w:top w:val="single" w:sz="4" w:space="0" w:color="auto"/>
              <w:bottom w:val="single" w:sz="4" w:space="0" w:color="auto"/>
            </w:tcBorders>
            <w:shd w:val="clear" w:color="auto" w:fill="auto"/>
            <w:noWrap/>
            <w:vAlign w:val="center"/>
            <w:hideMark/>
          </w:tcPr>
          <w:p w14:paraId="14C34763" w14:textId="77777777" w:rsidR="005A2600" w:rsidRPr="00407CDD" w:rsidRDefault="005A2600" w:rsidP="00597E27">
            <w:pPr>
              <w:jc w:val="center"/>
              <w:rPr>
                <w:rFonts w:ascii="Calibri" w:hAnsi="Calibri" w:cs="Calibri"/>
                <w:b/>
                <w:bCs/>
                <w:color w:val="000000"/>
                <w:sz w:val="22"/>
                <w:szCs w:val="22"/>
                <w:lang w:val="en-GB"/>
              </w:rPr>
            </w:pPr>
            <w:r w:rsidRPr="00407CDD">
              <w:rPr>
                <w:rFonts w:ascii="Calibri" w:hAnsi="Calibri" w:cs="Calibri"/>
                <w:b/>
                <w:bCs/>
                <w:color w:val="000000"/>
                <w:sz w:val="22"/>
                <w:szCs w:val="22"/>
                <w:lang w:val="en-GB"/>
              </w:rPr>
              <w:t>Max</w:t>
            </w:r>
          </w:p>
        </w:tc>
      </w:tr>
      <w:tr w:rsidR="005A2600" w:rsidRPr="00407CDD" w14:paraId="31D0F159" w14:textId="77777777" w:rsidTr="00597E27">
        <w:trPr>
          <w:trHeight w:val="300"/>
        </w:trPr>
        <w:tc>
          <w:tcPr>
            <w:tcW w:w="1910" w:type="pct"/>
            <w:gridSpan w:val="2"/>
            <w:tcBorders>
              <w:top w:val="single" w:sz="4" w:space="0" w:color="auto"/>
              <w:bottom w:val="single" w:sz="4" w:space="0" w:color="auto"/>
            </w:tcBorders>
            <w:shd w:val="clear" w:color="auto" w:fill="auto"/>
            <w:noWrap/>
            <w:vAlign w:val="center"/>
            <w:hideMark/>
          </w:tcPr>
          <w:p w14:paraId="7DFB5028" w14:textId="70C874A7" w:rsidR="005A2600" w:rsidRPr="00407CDD" w:rsidRDefault="005A2600" w:rsidP="00597E27">
            <w:pPr>
              <w:rPr>
                <w:rFonts w:ascii="Calibri" w:hAnsi="Calibri" w:cs="Calibri"/>
                <w:b/>
                <w:bCs/>
                <w:color w:val="000000"/>
                <w:sz w:val="22"/>
                <w:szCs w:val="22"/>
                <w:lang w:val="en-GB"/>
              </w:rPr>
            </w:pPr>
            <w:r w:rsidRPr="00407CDD">
              <w:rPr>
                <w:rFonts w:ascii="Calibri" w:hAnsi="Calibri" w:cs="Calibri"/>
                <w:b/>
                <w:bCs/>
                <w:color w:val="000000"/>
                <w:sz w:val="22"/>
                <w:szCs w:val="22"/>
                <w:lang w:val="en-GB"/>
              </w:rPr>
              <w:t>Full (imputed) population</w:t>
            </w:r>
            <w:r w:rsidR="008C3E3A" w:rsidRPr="00407CDD">
              <w:rPr>
                <w:rFonts w:ascii="Calibri" w:hAnsi="Calibri" w:cs="Calibri"/>
                <w:b/>
                <w:bCs/>
                <w:color w:val="000000"/>
                <w:sz w:val="22"/>
                <w:szCs w:val="22"/>
                <w:lang w:val="en-GB"/>
              </w:rPr>
              <w:t>, N=</w:t>
            </w:r>
            <w:r w:rsidR="00B171F2" w:rsidRPr="00407CDD">
              <w:rPr>
                <w:rFonts w:ascii="Calibri" w:hAnsi="Calibri" w:cs="Calibri"/>
                <w:b/>
                <w:bCs/>
                <w:color w:val="000000"/>
                <w:sz w:val="22"/>
                <w:szCs w:val="22"/>
                <w:lang w:val="en-GB"/>
              </w:rPr>
              <w:t>1,134,502</w:t>
            </w:r>
          </w:p>
        </w:tc>
        <w:tc>
          <w:tcPr>
            <w:tcW w:w="666" w:type="pct"/>
            <w:tcBorders>
              <w:top w:val="single" w:sz="4" w:space="0" w:color="auto"/>
              <w:bottom w:val="single" w:sz="4" w:space="0" w:color="auto"/>
            </w:tcBorders>
            <w:shd w:val="clear" w:color="auto" w:fill="auto"/>
            <w:noWrap/>
            <w:vAlign w:val="center"/>
            <w:hideMark/>
          </w:tcPr>
          <w:p w14:paraId="2D3F0B37" w14:textId="77777777" w:rsidR="005A2600" w:rsidRPr="00407CDD" w:rsidRDefault="005A2600" w:rsidP="00597E27">
            <w:pPr>
              <w:jc w:val="center"/>
              <w:rPr>
                <w:rFonts w:ascii="Calibri" w:hAnsi="Calibri" w:cs="Calibri"/>
                <w:b/>
                <w:bCs/>
                <w:color w:val="000000"/>
                <w:sz w:val="22"/>
                <w:szCs w:val="22"/>
                <w:lang w:val="en-GB"/>
              </w:rPr>
            </w:pPr>
          </w:p>
        </w:tc>
        <w:tc>
          <w:tcPr>
            <w:tcW w:w="518" w:type="pct"/>
            <w:tcBorders>
              <w:top w:val="single" w:sz="4" w:space="0" w:color="auto"/>
              <w:bottom w:val="single" w:sz="4" w:space="0" w:color="auto"/>
            </w:tcBorders>
            <w:shd w:val="clear" w:color="auto" w:fill="auto"/>
            <w:noWrap/>
            <w:vAlign w:val="center"/>
            <w:hideMark/>
          </w:tcPr>
          <w:p w14:paraId="669DFA0C" w14:textId="77777777" w:rsidR="005A2600" w:rsidRPr="00407CDD" w:rsidRDefault="005A2600" w:rsidP="00597E27">
            <w:pPr>
              <w:jc w:val="center"/>
              <w:rPr>
                <w:sz w:val="22"/>
                <w:szCs w:val="22"/>
                <w:lang w:val="en-GB"/>
              </w:rPr>
            </w:pPr>
          </w:p>
        </w:tc>
        <w:tc>
          <w:tcPr>
            <w:tcW w:w="518" w:type="pct"/>
            <w:tcBorders>
              <w:top w:val="single" w:sz="4" w:space="0" w:color="auto"/>
              <w:bottom w:val="single" w:sz="4" w:space="0" w:color="auto"/>
            </w:tcBorders>
            <w:shd w:val="clear" w:color="auto" w:fill="auto"/>
            <w:noWrap/>
            <w:vAlign w:val="center"/>
            <w:hideMark/>
          </w:tcPr>
          <w:p w14:paraId="558E799F" w14:textId="77777777" w:rsidR="005A2600" w:rsidRPr="00407CDD" w:rsidRDefault="005A2600" w:rsidP="00597E27">
            <w:pPr>
              <w:jc w:val="center"/>
              <w:rPr>
                <w:sz w:val="22"/>
                <w:szCs w:val="22"/>
                <w:lang w:val="en-GB"/>
              </w:rPr>
            </w:pPr>
          </w:p>
        </w:tc>
        <w:tc>
          <w:tcPr>
            <w:tcW w:w="435" w:type="pct"/>
            <w:tcBorders>
              <w:top w:val="single" w:sz="4" w:space="0" w:color="auto"/>
              <w:bottom w:val="single" w:sz="4" w:space="0" w:color="auto"/>
            </w:tcBorders>
            <w:shd w:val="clear" w:color="auto" w:fill="auto"/>
            <w:noWrap/>
            <w:vAlign w:val="center"/>
            <w:hideMark/>
          </w:tcPr>
          <w:p w14:paraId="55DCABBE" w14:textId="77777777" w:rsidR="005A2600" w:rsidRPr="00407CDD" w:rsidRDefault="005A2600" w:rsidP="00597E27">
            <w:pPr>
              <w:jc w:val="center"/>
              <w:rPr>
                <w:sz w:val="22"/>
                <w:szCs w:val="22"/>
                <w:lang w:val="en-GB"/>
              </w:rPr>
            </w:pPr>
          </w:p>
        </w:tc>
        <w:tc>
          <w:tcPr>
            <w:tcW w:w="435" w:type="pct"/>
            <w:tcBorders>
              <w:top w:val="single" w:sz="4" w:space="0" w:color="auto"/>
              <w:bottom w:val="single" w:sz="4" w:space="0" w:color="auto"/>
            </w:tcBorders>
            <w:shd w:val="clear" w:color="auto" w:fill="auto"/>
            <w:noWrap/>
            <w:vAlign w:val="center"/>
            <w:hideMark/>
          </w:tcPr>
          <w:p w14:paraId="0DB56FD8" w14:textId="77777777" w:rsidR="005A2600" w:rsidRPr="00407CDD" w:rsidRDefault="005A2600" w:rsidP="00597E27">
            <w:pPr>
              <w:jc w:val="center"/>
              <w:rPr>
                <w:sz w:val="22"/>
                <w:szCs w:val="22"/>
                <w:lang w:val="en-GB"/>
              </w:rPr>
            </w:pPr>
          </w:p>
        </w:tc>
        <w:tc>
          <w:tcPr>
            <w:tcW w:w="518" w:type="pct"/>
            <w:tcBorders>
              <w:top w:val="single" w:sz="4" w:space="0" w:color="auto"/>
              <w:bottom w:val="single" w:sz="4" w:space="0" w:color="auto"/>
            </w:tcBorders>
            <w:shd w:val="clear" w:color="auto" w:fill="auto"/>
            <w:noWrap/>
            <w:vAlign w:val="center"/>
            <w:hideMark/>
          </w:tcPr>
          <w:p w14:paraId="04906074" w14:textId="77777777" w:rsidR="005A2600" w:rsidRPr="00407CDD" w:rsidRDefault="005A2600" w:rsidP="00597E27">
            <w:pPr>
              <w:jc w:val="center"/>
              <w:rPr>
                <w:sz w:val="22"/>
                <w:szCs w:val="22"/>
                <w:lang w:val="en-GB"/>
              </w:rPr>
            </w:pPr>
          </w:p>
        </w:tc>
      </w:tr>
      <w:tr w:rsidR="005A2600" w:rsidRPr="00407CDD" w14:paraId="446FB6EA" w14:textId="77777777" w:rsidTr="00597E27">
        <w:trPr>
          <w:trHeight w:val="300"/>
        </w:trPr>
        <w:tc>
          <w:tcPr>
            <w:tcW w:w="155" w:type="pct"/>
            <w:tcBorders>
              <w:top w:val="single" w:sz="4" w:space="0" w:color="auto"/>
            </w:tcBorders>
            <w:shd w:val="clear" w:color="auto" w:fill="auto"/>
            <w:noWrap/>
            <w:vAlign w:val="center"/>
            <w:hideMark/>
          </w:tcPr>
          <w:p w14:paraId="37C7A771" w14:textId="77777777" w:rsidR="005A2600" w:rsidRPr="00407CDD" w:rsidRDefault="005A2600" w:rsidP="00597E27">
            <w:pPr>
              <w:rPr>
                <w:sz w:val="22"/>
                <w:szCs w:val="22"/>
                <w:lang w:val="en-GB"/>
              </w:rPr>
            </w:pPr>
          </w:p>
        </w:tc>
        <w:tc>
          <w:tcPr>
            <w:tcW w:w="1755" w:type="pct"/>
            <w:tcBorders>
              <w:top w:val="single" w:sz="4" w:space="0" w:color="auto"/>
            </w:tcBorders>
            <w:shd w:val="clear" w:color="auto" w:fill="auto"/>
            <w:noWrap/>
            <w:vAlign w:val="center"/>
            <w:hideMark/>
          </w:tcPr>
          <w:p w14:paraId="016F782A" w14:textId="77777777" w:rsidR="005A2600" w:rsidRPr="00407CDD" w:rsidRDefault="005A2600" w:rsidP="00597E27">
            <w:pPr>
              <w:rPr>
                <w:rFonts w:ascii="Calibri" w:hAnsi="Calibri" w:cs="Calibri"/>
                <w:b/>
                <w:bCs/>
                <w:color w:val="000000"/>
                <w:sz w:val="22"/>
                <w:szCs w:val="22"/>
                <w:lang w:val="en-GB"/>
              </w:rPr>
            </w:pPr>
            <w:r w:rsidRPr="00407CDD">
              <w:rPr>
                <w:rFonts w:ascii="Calibri" w:hAnsi="Calibri" w:cs="Calibri"/>
                <w:b/>
                <w:bCs/>
                <w:color w:val="000000"/>
                <w:sz w:val="22"/>
                <w:szCs w:val="22"/>
                <w:lang w:val="en-GB"/>
              </w:rPr>
              <w:t>Surrounding greenness</w:t>
            </w:r>
          </w:p>
        </w:tc>
        <w:tc>
          <w:tcPr>
            <w:tcW w:w="666" w:type="pct"/>
            <w:tcBorders>
              <w:top w:val="single" w:sz="4" w:space="0" w:color="auto"/>
            </w:tcBorders>
            <w:shd w:val="clear" w:color="auto" w:fill="auto"/>
            <w:noWrap/>
            <w:vAlign w:val="center"/>
            <w:hideMark/>
          </w:tcPr>
          <w:p w14:paraId="2C619C21" w14:textId="77777777" w:rsidR="005A2600" w:rsidRPr="00407CDD" w:rsidRDefault="005A2600" w:rsidP="00597E27">
            <w:pPr>
              <w:jc w:val="center"/>
              <w:rPr>
                <w:rFonts w:ascii="Calibri" w:hAnsi="Calibri" w:cs="Calibri"/>
                <w:b/>
                <w:bCs/>
                <w:color w:val="000000"/>
                <w:sz w:val="22"/>
                <w:szCs w:val="22"/>
                <w:lang w:val="en-GB"/>
              </w:rPr>
            </w:pPr>
          </w:p>
        </w:tc>
        <w:tc>
          <w:tcPr>
            <w:tcW w:w="518" w:type="pct"/>
            <w:tcBorders>
              <w:top w:val="single" w:sz="4" w:space="0" w:color="auto"/>
            </w:tcBorders>
            <w:shd w:val="clear" w:color="auto" w:fill="auto"/>
            <w:noWrap/>
            <w:vAlign w:val="center"/>
            <w:hideMark/>
          </w:tcPr>
          <w:p w14:paraId="37AF72A9" w14:textId="77777777" w:rsidR="005A2600" w:rsidRPr="00407CDD" w:rsidRDefault="005A2600" w:rsidP="00597E27">
            <w:pPr>
              <w:jc w:val="center"/>
              <w:rPr>
                <w:sz w:val="22"/>
                <w:szCs w:val="22"/>
                <w:lang w:val="en-GB"/>
              </w:rPr>
            </w:pPr>
          </w:p>
        </w:tc>
        <w:tc>
          <w:tcPr>
            <w:tcW w:w="518" w:type="pct"/>
            <w:tcBorders>
              <w:top w:val="single" w:sz="4" w:space="0" w:color="auto"/>
            </w:tcBorders>
            <w:shd w:val="clear" w:color="auto" w:fill="auto"/>
            <w:noWrap/>
            <w:vAlign w:val="center"/>
            <w:hideMark/>
          </w:tcPr>
          <w:p w14:paraId="60CE861C" w14:textId="77777777" w:rsidR="005A2600" w:rsidRPr="00407CDD" w:rsidRDefault="005A2600" w:rsidP="00597E27">
            <w:pPr>
              <w:jc w:val="center"/>
              <w:rPr>
                <w:sz w:val="22"/>
                <w:szCs w:val="22"/>
                <w:lang w:val="en-GB"/>
              </w:rPr>
            </w:pPr>
          </w:p>
        </w:tc>
        <w:tc>
          <w:tcPr>
            <w:tcW w:w="435" w:type="pct"/>
            <w:tcBorders>
              <w:top w:val="single" w:sz="4" w:space="0" w:color="auto"/>
            </w:tcBorders>
            <w:shd w:val="clear" w:color="auto" w:fill="auto"/>
            <w:noWrap/>
            <w:vAlign w:val="center"/>
            <w:hideMark/>
          </w:tcPr>
          <w:p w14:paraId="6DFBD80E" w14:textId="77777777" w:rsidR="005A2600" w:rsidRPr="00407CDD" w:rsidRDefault="005A2600" w:rsidP="00597E27">
            <w:pPr>
              <w:jc w:val="center"/>
              <w:rPr>
                <w:sz w:val="22"/>
                <w:szCs w:val="22"/>
                <w:lang w:val="en-GB"/>
              </w:rPr>
            </w:pPr>
          </w:p>
        </w:tc>
        <w:tc>
          <w:tcPr>
            <w:tcW w:w="435" w:type="pct"/>
            <w:tcBorders>
              <w:top w:val="single" w:sz="4" w:space="0" w:color="auto"/>
            </w:tcBorders>
            <w:shd w:val="clear" w:color="auto" w:fill="auto"/>
            <w:noWrap/>
            <w:vAlign w:val="center"/>
            <w:hideMark/>
          </w:tcPr>
          <w:p w14:paraId="719C82E6" w14:textId="77777777" w:rsidR="005A2600" w:rsidRPr="00407CDD" w:rsidRDefault="005A2600" w:rsidP="00597E27">
            <w:pPr>
              <w:jc w:val="center"/>
              <w:rPr>
                <w:sz w:val="22"/>
                <w:szCs w:val="22"/>
                <w:lang w:val="en-GB"/>
              </w:rPr>
            </w:pPr>
          </w:p>
        </w:tc>
        <w:tc>
          <w:tcPr>
            <w:tcW w:w="518" w:type="pct"/>
            <w:tcBorders>
              <w:top w:val="single" w:sz="4" w:space="0" w:color="auto"/>
            </w:tcBorders>
            <w:shd w:val="clear" w:color="auto" w:fill="auto"/>
            <w:noWrap/>
            <w:vAlign w:val="center"/>
            <w:hideMark/>
          </w:tcPr>
          <w:p w14:paraId="1C56AE76" w14:textId="77777777" w:rsidR="005A2600" w:rsidRPr="00407CDD" w:rsidRDefault="005A2600" w:rsidP="00597E27">
            <w:pPr>
              <w:jc w:val="center"/>
              <w:rPr>
                <w:sz w:val="22"/>
                <w:szCs w:val="22"/>
                <w:lang w:val="en-GB"/>
              </w:rPr>
            </w:pPr>
          </w:p>
        </w:tc>
      </w:tr>
      <w:tr w:rsidR="005A2600" w:rsidRPr="00407CDD" w14:paraId="5C07C3C7" w14:textId="77777777" w:rsidTr="00597E27">
        <w:trPr>
          <w:trHeight w:val="300"/>
        </w:trPr>
        <w:tc>
          <w:tcPr>
            <w:tcW w:w="155" w:type="pct"/>
            <w:shd w:val="clear" w:color="auto" w:fill="auto"/>
            <w:noWrap/>
            <w:vAlign w:val="center"/>
            <w:hideMark/>
          </w:tcPr>
          <w:p w14:paraId="0CC904E1" w14:textId="77777777" w:rsidR="005A2600" w:rsidRPr="00407CDD" w:rsidRDefault="005A2600" w:rsidP="00597E27">
            <w:pPr>
              <w:rPr>
                <w:sz w:val="22"/>
                <w:szCs w:val="22"/>
                <w:lang w:val="en-GB"/>
              </w:rPr>
            </w:pPr>
          </w:p>
        </w:tc>
        <w:tc>
          <w:tcPr>
            <w:tcW w:w="1755" w:type="pct"/>
            <w:shd w:val="clear" w:color="auto" w:fill="auto"/>
            <w:noWrap/>
            <w:vAlign w:val="center"/>
            <w:hideMark/>
          </w:tcPr>
          <w:p w14:paraId="16CCE55C" w14:textId="77777777" w:rsidR="005A2600" w:rsidRPr="00407CDD" w:rsidRDefault="005A2600" w:rsidP="00597E27">
            <w:pPr>
              <w:rPr>
                <w:rFonts w:ascii="Calibri" w:hAnsi="Calibri" w:cs="Calibri"/>
                <w:color w:val="000000"/>
                <w:sz w:val="22"/>
                <w:szCs w:val="22"/>
                <w:lang w:val="en-GB"/>
              </w:rPr>
            </w:pPr>
            <w:r w:rsidRPr="00407CDD">
              <w:rPr>
                <w:rFonts w:ascii="Calibri" w:hAnsi="Calibri" w:cs="Calibri"/>
                <w:color w:val="000000"/>
                <w:sz w:val="22"/>
                <w:szCs w:val="22"/>
                <w:lang w:val="en-GB"/>
              </w:rPr>
              <w:t>NDVI, 300-m</w:t>
            </w:r>
          </w:p>
        </w:tc>
        <w:tc>
          <w:tcPr>
            <w:tcW w:w="666" w:type="pct"/>
            <w:shd w:val="clear" w:color="auto" w:fill="auto"/>
            <w:noWrap/>
            <w:vAlign w:val="center"/>
            <w:hideMark/>
          </w:tcPr>
          <w:p w14:paraId="4D87C80C" w14:textId="77777777" w:rsidR="005A2600" w:rsidRPr="00407CDD" w:rsidRDefault="005A2600" w:rsidP="00597E27">
            <w:pPr>
              <w:jc w:val="center"/>
              <w:rPr>
                <w:rFonts w:ascii="Calibri" w:hAnsi="Calibri" w:cs="Calibri"/>
                <w:color w:val="000000"/>
                <w:sz w:val="22"/>
                <w:szCs w:val="22"/>
                <w:lang w:val="en-GB"/>
              </w:rPr>
            </w:pPr>
            <w:r w:rsidRPr="00407CDD">
              <w:rPr>
                <w:rFonts w:ascii="Calibri" w:hAnsi="Calibri" w:cs="Calibri"/>
                <w:color w:val="000000"/>
                <w:sz w:val="22"/>
                <w:szCs w:val="22"/>
                <w:lang w:val="en-GB"/>
              </w:rPr>
              <w:t>0.60</w:t>
            </w:r>
          </w:p>
        </w:tc>
        <w:tc>
          <w:tcPr>
            <w:tcW w:w="518" w:type="pct"/>
            <w:shd w:val="clear" w:color="auto" w:fill="auto"/>
            <w:noWrap/>
            <w:vAlign w:val="center"/>
            <w:hideMark/>
          </w:tcPr>
          <w:p w14:paraId="6D125517" w14:textId="77777777" w:rsidR="005A2600" w:rsidRPr="00407CDD" w:rsidRDefault="005A2600" w:rsidP="00597E27">
            <w:pPr>
              <w:jc w:val="center"/>
              <w:rPr>
                <w:rFonts w:ascii="Calibri" w:hAnsi="Calibri" w:cs="Calibri"/>
                <w:color w:val="000000"/>
                <w:sz w:val="22"/>
                <w:szCs w:val="22"/>
                <w:lang w:val="en-GB"/>
              </w:rPr>
            </w:pPr>
            <w:r w:rsidRPr="00407CDD">
              <w:rPr>
                <w:rFonts w:ascii="Calibri" w:hAnsi="Calibri" w:cs="Calibri"/>
                <w:color w:val="000000"/>
                <w:sz w:val="22"/>
                <w:szCs w:val="22"/>
                <w:lang w:val="en-GB"/>
              </w:rPr>
              <w:t>0.47</w:t>
            </w:r>
          </w:p>
        </w:tc>
        <w:tc>
          <w:tcPr>
            <w:tcW w:w="518" w:type="pct"/>
            <w:shd w:val="clear" w:color="auto" w:fill="auto"/>
            <w:noWrap/>
            <w:vAlign w:val="center"/>
            <w:hideMark/>
          </w:tcPr>
          <w:p w14:paraId="7357404C" w14:textId="77777777" w:rsidR="005A2600" w:rsidRPr="00407CDD" w:rsidRDefault="005A2600" w:rsidP="00597E27">
            <w:pPr>
              <w:jc w:val="center"/>
              <w:rPr>
                <w:rFonts w:ascii="Calibri" w:hAnsi="Calibri" w:cs="Calibri"/>
                <w:color w:val="000000"/>
                <w:sz w:val="22"/>
                <w:szCs w:val="22"/>
                <w:lang w:val="en-GB"/>
              </w:rPr>
            </w:pPr>
            <w:r w:rsidRPr="00407CDD">
              <w:rPr>
                <w:rFonts w:ascii="Calibri" w:hAnsi="Calibri" w:cs="Calibri"/>
                <w:color w:val="000000"/>
                <w:sz w:val="22"/>
                <w:szCs w:val="22"/>
                <w:lang w:val="en-GB"/>
              </w:rPr>
              <w:t>0.70</w:t>
            </w:r>
          </w:p>
        </w:tc>
        <w:tc>
          <w:tcPr>
            <w:tcW w:w="435" w:type="pct"/>
            <w:shd w:val="clear" w:color="auto" w:fill="auto"/>
            <w:noWrap/>
            <w:vAlign w:val="center"/>
            <w:hideMark/>
          </w:tcPr>
          <w:p w14:paraId="754AA801" w14:textId="77777777" w:rsidR="005A2600" w:rsidRPr="00407CDD" w:rsidRDefault="005A2600" w:rsidP="00597E27">
            <w:pPr>
              <w:jc w:val="center"/>
              <w:rPr>
                <w:rFonts w:ascii="Calibri" w:hAnsi="Calibri" w:cs="Calibri"/>
                <w:color w:val="000000"/>
                <w:sz w:val="22"/>
                <w:szCs w:val="22"/>
                <w:lang w:val="en-GB"/>
              </w:rPr>
            </w:pPr>
            <w:r w:rsidRPr="00407CDD">
              <w:rPr>
                <w:rFonts w:ascii="Calibri" w:hAnsi="Calibri" w:cs="Calibri"/>
                <w:color w:val="000000"/>
                <w:sz w:val="22"/>
                <w:szCs w:val="22"/>
                <w:lang w:val="en-GB"/>
              </w:rPr>
              <w:t>0.23</w:t>
            </w:r>
          </w:p>
        </w:tc>
        <w:tc>
          <w:tcPr>
            <w:tcW w:w="435" w:type="pct"/>
            <w:shd w:val="clear" w:color="auto" w:fill="auto"/>
            <w:noWrap/>
            <w:vAlign w:val="center"/>
            <w:hideMark/>
          </w:tcPr>
          <w:p w14:paraId="4C1C2D11" w14:textId="77777777" w:rsidR="005A2600" w:rsidRPr="00407CDD" w:rsidRDefault="005A2600" w:rsidP="00597E27">
            <w:pPr>
              <w:jc w:val="center"/>
              <w:rPr>
                <w:rFonts w:ascii="Calibri" w:hAnsi="Calibri" w:cs="Calibri"/>
                <w:color w:val="000000"/>
                <w:sz w:val="22"/>
                <w:szCs w:val="22"/>
                <w:lang w:val="en-GB"/>
              </w:rPr>
            </w:pPr>
            <w:r w:rsidRPr="00407CDD">
              <w:rPr>
                <w:rFonts w:ascii="Calibri" w:hAnsi="Calibri" w:cs="Calibri"/>
                <w:color w:val="000000"/>
                <w:sz w:val="22"/>
                <w:szCs w:val="22"/>
                <w:lang w:val="en-GB"/>
              </w:rPr>
              <w:t>0.13</w:t>
            </w:r>
          </w:p>
        </w:tc>
        <w:tc>
          <w:tcPr>
            <w:tcW w:w="518" w:type="pct"/>
            <w:shd w:val="clear" w:color="auto" w:fill="auto"/>
            <w:noWrap/>
            <w:vAlign w:val="center"/>
            <w:hideMark/>
          </w:tcPr>
          <w:p w14:paraId="6FF9C502" w14:textId="77777777" w:rsidR="005A2600" w:rsidRPr="00407CDD" w:rsidRDefault="005A2600" w:rsidP="00597E27">
            <w:pPr>
              <w:jc w:val="center"/>
              <w:rPr>
                <w:rFonts w:ascii="Calibri" w:hAnsi="Calibri" w:cs="Calibri"/>
                <w:color w:val="000000"/>
                <w:sz w:val="22"/>
                <w:szCs w:val="22"/>
                <w:lang w:val="en-GB"/>
              </w:rPr>
            </w:pPr>
            <w:r w:rsidRPr="00407CDD">
              <w:rPr>
                <w:rFonts w:ascii="Calibri" w:hAnsi="Calibri" w:cs="Calibri"/>
                <w:color w:val="000000"/>
                <w:sz w:val="22"/>
                <w:szCs w:val="22"/>
                <w:lang w:val="en-GB"/>
              </w:rPr>
              <w:t>0.94</w:t>
            </w:r>
          </w:p>
        </w:tc>
      </w:tr>
      <w:tr w:rsidR="005A2600" w:rsidRPr="00407CDD" w14:paraId="031BC5A9" w14:textId="77777777" w:rsidTr="00597E27">
        <w:trPr>
          <w:trHeight w:val="300"/>
        </w:trPr>
        <w:tc>
          <w:tcPr>
            <w:tcW w:w="155" w:type="pct"/>
            <w:shd w:val="clear" w:color="auto" w:fill="auto"/>
            <w:noWrap/>
            <w:vAlign w:val="center"/>
            <w:hideMark/>
          </w:tcPr>
          <w:p w14:paraId="30EE926B" w14:textId="77777777" w:rsidR="005A2600" w:rsidRPr="00407CDD" w:rsidRDefault="005A2600" w:rsidP="00597E27">
            <w:pPr>
              <w:rPr>
                <w:rFonts w:ascii="Calibri" w:hAnsi="Calibri" w:cs="Calibri"/>
                <w:color w:val="000000"/>
                <w:sz w:val="22"/>
                <w:szCs w:val="22"/>
                <w:lang w:val="en-GB"/>
              </w:rPr>
            </w:pPr>
          </w:p>
        </w:tc>
        <w:tc>
          <w:tcPr>
            <w:tcW w:w="1755" w:type="pct"/>
            <w:shd w:val="clear" w:color="auto" w:fill="auto"/>
            <w:noWrap/>
            <w:vAlign w:val="center"/>
            <w:hideMark/>
          </w:tcPr>
          <w:p w14:paraId="4B73E6A4" w14:textId="77777777" w:rsidR="005A2600" w:rsidRPr="00407CDD" w:rsidRDefault="005A2600" w:rsidP="00597E27">
            <w:pPr>
              <w:rPr>
                <w:rFonts w:ascii="Calibri" w:hAnsi="Calibri" w:cs="Calibri"/>
                <w:color w:val="000000"/>
                <w:sz w:val="22"/>
                <w:szCs w:val="22"/>
                <w:lang w:val="en-GB"/>
              </w:rPr>
            </w:pPr>
            <w:r w:rsidRPr="00407CDD">
              <w:rPr>
                <w:rFonts w:ascii="Calibri" w:hAnsi="Calibri" w:cs="Calibri"/>
                <w:color w:val="000000"/>
                <w:sz w:val="22"/>
                <w:szCs w:val="22"/>
                <w:lang w:val="en-GB"/>
              </w:rPr>
              <w:t>NDVI, 500-m</w:t>
            </w:r>
          </w:p>
        </w:tc>
        <w:tc>
          <w:tcPr>
            <w:tcW w:w="666" w:type="pct"/>
            <w:shd w:val="clear" w:color="auto" w:fill="auto"/>
            <w:noWrap/>
            <w:vAlign w:val="center"/>
            <w:hideMark/>
          </w:tcPr>
          <w:p w14:paraId="3863FE44" w14:textId="77777777" w:rsidR="005A2600" w:rsidRPr="00407CDD" w:rsidRDefault="005A2600" w:rsidP="00597E27">
            <w:pPr>
              <w:jc w:val="center"/>
              <w:rPr>
                <w:rFonts w:ascii="Calibri" w:hAnsi="Calibri" w:cs="Calibri"/>
                <w:color w:val="000000"/>
                <w:sz w:val="22"/>
                <w:szCs w:val="22"/>
                <w:lang w:val="en-GB"/>
              </w:rPr>
            </w:pPr>
            <w:r w:rsidRPr="00407CDD">
              <w:rPr>
                <w:rFonts w:ascii="Calibri" w:hAnsi="Calibri" w:cs="Calibri"/>
                <w:color w:val="000000"/>
                <w:sz w:val="22"/>
                <w:szCs w:val="22"/>
                <w:lang w:val="en-GB"/>
              </w:rPr>
              <w:t>0.62</w:t>
            </w:r>
          </w:p>
        </w:tc>
        <w:tc>
          <w:tcPr>
            <w:tcW w:w="518" w:type="pct"/>
            <w:shd w:val="clear" w:color="auto" w:fill="auto"/>
            <w:noWrap/>
            <w:vAlign w:val="center"/>
            <w:hideMark/>
          </w:tcPr>
          <w:p w14:paraId="6F1E44A0" w14:textId="77777777" w:rsidR="005A2600" w:rsidRPr="00407CDD" w:rsidRDefault="005A2600" w:rsidP="00597E27">
            <w:pPr>
              <w:jc w:val="center"/>
              <w:rPr>
                <w:rFonts w:ascii="Calibri" w:hAnsi="Calibri" w:cs="Calibri"/>
                <w:color w:val="000000"/>
                <w:sz w:val="22"/>
                <w:szCs w:val="22"/>
                <w:lang w:val="en-GB"/>
              </w:rPr>
            </w:pPr>
            <w:r w:rsidRPr="00407CDD">
              <w:rPr>
                <w:rFonts w:ascii="Calibri" w:hAnsi="Calibri" w:cs="Calibri"/>
                <w:color w:val="000000"/>
                <w:sz w:val="22"/>
                <w:szCs w:val="22"/>
                <w:lang w:val="en-GB"/>
              </w:rPr>
              <w:t>0.49</w:t>
            </w:r>
          </w:p>
        </w:tc>
        <w:tc>
          <w:tcPr>
            <w:tcW w:w="518" w:type="pct"/>
            <w:shd w:val="clear" w:color="auto" w:fill="auto"/>
            <w:noWrap/>
            <w:vAlign w:val="center"/>
            <w:hideMark/>
          </w:tcPr>
          <w:p w14:paraId="773BAABA" w14:textId="77777777" w:rsidR="005A2600" w:rsidRPr="00407CDD" w:rsidRDefault="005A2600" w:rsidP="00597E27">
            <w:pPr>
              <w:jc w:val="center"/>
              <w:rPr>
                <w:rFonts w:ascii="Calibri" w:hAnsi="Calibri" w:cs="Calibri"/>
                <w:color w:val="000000"/>
                <w:sz w:val="22"/>
                <w:szCs w:val="22"/>
                <w:lang w:val="en-GB"/>
              </w:rPr>
            </w:pPr>
            <w:r w:rsidRPr="00407CDD">
              <w:rPr>
                <w:rFonts w:ascii="Calibri" w:hAnsi="Calibri" w:cs="Calibri"/>
                <w:color w:val="000000"/>
                <w:sz w:val="22"/>
                <w:szCs w:val="22"/>
                <w:lang w:val="en-GB"/>
              </w:rPr>
              <w:t>0.72</w:t>
            </w:r>
          </w:p>
        </w:tc>
        <w:tc>
          <w:tcPr>
            <w:tcW w:w="435" w:type="pct"/>
            <w:shd w:val="clear" w:color="auto" w:fill="auto"/>
            <w:noWrap/>
            <w:vAlign w:val="center"/>
            <w:hideMark/>
          </w:tcPr>
          <w:p w14:paraId="4711A478" w14:textId="77777777" w:rsidR="005A2600" w:rsidRPr="00407CDD" w:rsidRDefault="005A2600" w:rsidP="00597E27">
            <w:pPr>
              <w:jc w:val="center"/>
              <w:rPr>
                <w:rFonts w:ascii="Calibri" w:hAnsi="Calibri" w:cs="Calibri"/>
                <w:color w:val="000000"/>
                <w:sz w:val="22"/>
                <w:szCs w:val="22"/>
                <w:lang w:val="en-GB"/>
              </w:rPr>
            </w:pPr>
            <w:r w:rsidRPr="00407CDD">
              <w:rPr>
                <w:rFonts w:ascii="Calibri" w:hAnsi="Calibri" w:cs="Calibri"/>
                <w:color w:val="000000"/>
                <w:sz w:val="22"/>
                <w:szCs w:val="22"/>
                <w:lang w:val="en-GB"/>
              </w:rPr>
              <w:t>0.22</w:t>
            </w:r>
          </w:p>
        </w:tc>
        <w:tc>
          <w:tcPr>
            <w:tcW w:w="435" w:type="pct"/>
            <w:shd w:val="clear" w:color="auto" w:fill="auto"/>
            <w:noWrap/>
            <w:vAlign w:val="center"/>
            <w:hideMark/>
          </w:tcPr>
          <w:p w14:paraId="0ADF7606" w14:textId="77777777" w:rsidR="005A2600" w:rsidRPr="00407CDD" w:rsidRDefault="005A2600" w:rsidP="00597E27">
            <w:pPr>
              <w:jc w:val="center"/>
              <w:rPr>
                <w:rFonts w:ascii="Calibri" w:hAnsi="Calibri" w:cs="Calibri"/>
                <w:color w:val="000000"/>
                <w:sz w:val="22"/>
                <w:szCs w:val="22"/>
                <w:lang w:val="en-GB"/>
              </w:rPr>
            </w:pPr>
            <w:r w:rsidRPr="00407CDD">
              <w:rPr>
                <w:rFonts w:ascii="Calibri" w:hAnsi="Calibri" w:cs="Calibri"/>
                <w:color w:val="000000"/>
                <w:sz w:val="22"/>
                <w:szCs w:val="22"/>
                <w:lang w:val="en-GB"/>
              </w:rPr>
              <w:t>0.13</w:t>
            </w:r>
          </w:p>
        </w:tc>
        <w:tc>
          <w:tcPr>
            <w:tcW w:w="518" w:type="pct"/>
            <w:shd w:val="clear" w:color="auto" w:fill="auto"/>
            <w:noWrap/>
            <w:vAlign w:val="center"/>
            <w:hideMark/>
          </w:tcPr>
          <w:p w14:paraId="39BF8345" w14:textId="77777777" w:rsidR="005A2600" w:rsidRPr="00407CDD" w:rsidRDefault="005A2600" w:rsidP="00597E27">
            <w:pPr>
              <w:jc w:val="center"/>
              <w:rPr>
                <w:rFonts w:ascii="Calibri" w:hAnsi="Calibri" w:cs="Calibri"/>
                <w:color w:val="000000"/>
                <w:sz w:val="22"/>
                <w:szCs w:val="22"/>
                <w:lang w:val="en-GB"/>
              </w:rPr>
            </w:pPr>
            <w:r w:rsidRPr="00407CDD">
              <w:rPr>
                <w:rFonts w:ascii="Calibri" w:hAnsi="Calibri" w:cs="Calibri"/>
                <w:color w:val="000000"/>
                <w:sz w:val="22"/>
                <w:szCs w:val="22"/>
                <w:lang w:val="en-GB"/>
              </w:rPr>
              <w:t>0.93</w:t>
            </w:r>
          </w:p>
        </w:tc>
      </w:tr>
      <w:tr w:rsidR="005A2600" w:rsidRPr="00407CDD" w14:paraId="44792A1D" w14:textId="77777777" w:rsidTr="00597E27">
        <w:trPr>
          <w:trHeight w:val="300"/>
        </w:trPr>
        <w:tc>
          <w:tcPr>
            <w:tcW w:w="155" w:type="pct"/>
            <w:shd w:val="clear" w:color="auto" w:fill="auto"/>
            <w:noWrap/>
            <w:vAlign w:val="center"/>
            <w:hideMark/>
          </w:tcPr>
          <w:p w14:paraId="5B7AA4D5" w14:textId="77777777" w:rsidR="005A2600" w:rsidRPr="00407CDD" w:rsidRDefault="005A2600" w:rsidP="00597E27">
            <w:pPr>
              <w:rPr>
                <w:rFonts w:ascii="Calibri" w:hAnsi="Calibri" w:cs="Calibri"/>
                <w:color w:val="000000"/>
                <w:sz w:val="22"/>
                <w:szCs w:val="22"/>
                <w:lang w:val="en-GB"/>
              </w:rPr>
            </w:pPr>
          </w:p>
        </w:tc>
        <w:tc>
          <w:tcPr>
            <w:tcW w:w="1755" w:type="pct"/>
            <w:shd w:val="clear" w:color="auto" w:fill="auto"/>
            <w:noWrap/>
            <w:vAlign w:val="center"/>
            <w:hideMark/>
          </w:tcPr>
          <w:p w14:paraId="0B126151" w14:textId="77777777" w:rsidR="005A2600" w:rsidRPr="00407CDD" w:rsidRDefault="005A2600" w:rsidP="00597E27">
            <w:pPr>
              <w:rPr>
                <w:rFonts w:ascii="Calibri" w:hAnsi="Calibri" w:cs="Calibri"/>
                <w:color w:val="000000"/>
                <w:sz w:val="22"/>
                <w:szCs w:val="22"/>
                <w:lang w:val="en-GB"/>
              </w:rPr>
            </w:pPr>
            <w:r w:rsidRPr="00407CDD">
              <w:rPr>
                <w:rFonts w:ascii="Calibri" w:hAnsi="Calibri" w:cs="Calibri"/>
                <w:color w:val="000000"/>
                <w:sz w:val="22"/>
                <w:szCs w:val="22"/>
                <w:lang w:val="en-GB"/>
              </w:rPr>
              <w:t>NDVI, 1000-m</w:t>
            </w:r>
          </w:p>
        </w:tc>
        <w:tc>
          <w:tcPr>
            <w:tcW w:w="666" w:type="pct"/>
            <w:shd w:val="clear" w:color="auto" w:fill="auto"/>
            <w:noWrap/>
            <w:vAlign w:val="center"/>
            <w:hideMark/>
          </w:tcPr>
          <w:p w14:paraId="5B2C140D" w14:textId="0E957164" w:rsidR="005A2600" w:rsidRPr="00407CDD" w:rsidRDefault="005A2600" w:rsidP="00597E27">
            <w:pPr>
              <w:jc w:val="center"/>
              <w:rPr>
                <w:rFonts w:ascii="Calibri" w:hAnsi="Calibri" w:cs="Calibri"/>
                <w:color w:val="000000"/>
                <w:sz w:val="22"/>
                <w:szCs w:val="22"/>
                <w:lang w:val="en-GB"/>
              </w:rPr>
            </w:pPr>
            <w:r w:rsidRPr="00407CDD">
              <w:rPr>
                <w:rFonts w:ascii="Calibri" w:hAnsi="Calibri" w:cs="Calibri"/>
                <w:color w:val="000000"/>
                <w:sz w:val="22"/>
                <w:szCs w:val="22"/>
                <w:lang w:val="en-GB"/>
              </w:rPr>
              <w:t>0.</w:t>
            </w:r>
            <w:r w:rsidR="00F434FD" w:rsidRPr="00407CDD">
              <w:rPr>
                <w:rFonts w:ascii="Calibri" w:hAnsi="Calibri" w:cs="Calibri"/>
                <w:color w:val="000000"/>
                <w:sz w:val="22"/>
                <w:szCs w:val="22"/>
                <w:lang w:val="en-GB"/>
              </w:rPr>
              <w:t>64</w:t>
            </w:r>
          </w:p>
        </w:tc>
        <w:tc>
          <w:tcPr>
            <w:tcW w:w="518" w:type="pct"/>
            <w:shd w:val="clear" w:color="auto" w:fill="auto"/>
            <w:noWrap/>
            <w:vAlign w:val="center"/>
            <w:hideMark/>
          </w:tcPr>
          <w:p w14:paraId="450A1655" w14:textId="3FAA6661" w:rsidR="005A2600" w:rsidRPr="00407CDD" w:rsidRDefault="005A2600" w:rsidP="00597E27">
            <w:pPr>
              <w:jc w:val="center"/>
              <w:rPr>
                <w:rFonts w:ascii="Calibri" w:hAnsi="Calibri" w:cs="Calibri"/>
                <w:color w:val="000000"/>
                <w:sz w:val="22"/>
                <w:szCs w:val="22"/>
                <w:lang w:val="en-GB"/>
              </w:rPr>
            </w:pPr>
            <w:r w:rsidRPr="00407CDD">
              <w:rPr>
                <w:rFonts w:ascii="Calibri" w:hAnsi="Calibri" w:cs="Calibri"/>
                <w:color w:val="000000"/>
                <w:sz w:val="22"/>
                <w:szCs w:val="22"/>
                <w:lang w:val="en-GB"/>
              </w:rPr>
              <w:t>0.</w:t>
            </w:r>
            <w:r w:rsidR="00904AEC" w:rsidRPr="00407CDD">
              <w:rPr>
                <w:rFonts w:ascii="Calibri" w:hAnsi="Calibri" w:cs="Calibri"/>
                <w:color w:val="000000"/>
                <w:sz w:val="22"/>
                <w:szCs w:val="22"/>
                <w:lang w:val="en-GB"/>
              </w:rPr>
              <w:t>52</w:t>
            </w:r>
          </w:p>
        </w:tc>
        <w:tc>
          <w:tcPr>
            <w:tcW w:w="518" w:type="pct"/>
            <w:shd w:val="clear" w:color="auto" w:fill="auto"/>
            <w:noWrap/>
            <w:vAlign w:val="center"/>
            <w:hideMark/>
          </w:tcPr>
          <w:p w14:paraId="2F078C07" w14:textId="6536756A" w:rsidR="005A2600" w:rsidRPr="00407CDD" w:rsidRDefault="005A2600" w:rsidP="00597E27">
            <w:pPr>
              <w:jc w:val="center"/>
              <w:rPr>
                <w:rFonts w:ascii="Calibri" w:hAnsi="Calibri" w:cs="Calibri"/>
                <w:color w:val="000000"/>
                <w:sz w:val="22"/>
                <w:szCs w:val="22"/>
                <w:lang w:val="en-GB"/>
              </w:rPr>
            </w:pPr>
            <w:r w:rsidRPr="00407CDD">
              <w:rPr>
                <w:rFonts w:ascii="Calibri" w:hAnsi="Calibri" w:cs="Calibri"/>
                <w:color w:val="000000"/>
                <w:sz w:val="22"/>
                <w:szCs w:val="22"/>
                <w:lang w:val="en-GB"/>
              </w:rPr>
              <w:t>0.</w:t>
            </w:r>
            <w:r w:rsidR="00904AEC" w:rsidRPr="00407CDD">
              <w:rPr>
                <w:rFonts w:ascii="Calibri" w:hAnsi="Calibri" w:cs="Calibri"/>
                <w:color w:val="000000"/>
                <w:sz w:val="22"/>
                <w:szCs w:val="22"/>
                <w:lang w:val="en-GB"/>
              </w:rPr>
              <w:t>74</w:t>
            </w:r>
          </w:p>
        </w:tc>
        <w:tc>
          <w:tcPr>
            <w:tcW w:w="435" w:type="pct"/>
            <w:shd w:val="clear" w:color="auto" w:fill="auto"/>
            <w:noWrap/>
            <w:vAlign w:val="center"/>
            <w:hideMark/>
          </w:tcPr>
          <w:p w14:paraId="4F93B784" w14:textId="578566E8" w:rsidR="005A2600" w:rsidRPr="00407CDD" w:rsidRDefault="005A2600" w:rsidP="00597E27">
            <w:pPr>
              <w:jc w:val="center"/>
              <w:rPr>
                <w:rFonts w:ascii="Calibri" w:hAnsi="Calibri" w:cs="Calibri"/>
                <w:color w:val="000000"/>
                <w:sz w:val="22"/>
                <w:szCs w:val="22"/>
                <w:lang w:val="en-GB"/>
              </w:rPr>
            </w:pPr>
            <w:r w:rsidRPr="00407CDD">
              <w:rPr>
                <w:rFonts w:ascii="Calibri" w:hAnsi="Calibri" w:cs="Calibri"/>
                <w:color w:val="000000"/>
                <w:sz w:val="22"/>
                <w:szCs w:val="22"/>
                <w:lang w:val="en-GB"/>
              </w:rPr>
              <w:t>0.</w:t>
            </w:r>
            <w:r w:rsidR="00C322B3" w:rsidRPr="00407CDD">
              <w:rPr>
                <w:rFonts w:ascii="Calibri" w:hAnsi="Calibri" w:cs="Calibri"/>
                <w:color w:val="000000"/>
                <w:sz w:val="22"/>
                <w:szCs w:val="22"/>
                <w:lang w:val="en-GB"/>
              </w:rPr>
              <w:t>22</w:t>
            </w:r>
          </w:p>
        </w:tc>
        <w:tc>
          <w:tcPr>
            <w:tcW w:w="435" w:type="pct"/>
            <w:shd w:val="clear" w:color="auto" w:fill="auto"/>
            <w:noWrap/>
            <w:vAlign w:val="center"/>
            <w:hideMark/>
          </w:tcPr>
          <w:p w14:paraId="70F42E06" w14:textId="688A0A7A" w:rsidR="005A2600" w:rsidRPr="00407CDD" w:rsidRDefault="005A2600" w:rsidP="00597E27">
            <w:pPr>
              <w:jc w:val="center"/>
              <w:rPr>
                <w:rFonts w:ascii="Calibri" w:hAnsi="Calibri" w:cs="Calibri"/>
                <w:color w:val="000000"/>
                <w:sz w:val="22"/>
                <w:szCs w:val="22"/>
                <w:lang w:val="en-GB"/>
              </w:rPr>
            </w:pPr>
            <w:r w:rsidRPr="00407CDD">
              <w:rPr>
                <w:rFonts w:ascii="Calibri" w:hAnsi="Calibri" w:cs="Calibri"/>
                <w:color w:val="000000"/>
                <w:sz w:val="22"/>
                <w:szCs w:val="22"/>
                <w:lang w:val="en-GB"/>
              </w:rPr>
              <w:t>0.</w:t>
            </w:r>
            <w:r w:rsidR="00904AEC" w:rsidRPr="00407CDD">
              <w:rPr>
                <w:rFonts w:ascii="Calibri" w:hAnsi="Calibri" w:cs="Calibri"/>
                <w:color w:val="000000"/>
                <w:sz w:val="22"/>
                <w:szCs w:val="22"/>
                <w:lang w:val="en-GB"/>
              </w:rPr>
              <w:t>16</w:t>
            </w:r>
          </w:p>
        </w:tc>
        <w:tc>
          <w:tcPr>
            <w:tcW w:w="518" w:type="pct"/>
            <w:shd w:val="clear" w:color="auto" w:fill="auto"/>
            <w:noWrap/>
            <w:vAlign w:val="center"/>
            <w:hideMark/>
          </w:tcPr>
          <w:p w14:paraId="62968BAC" w14:textId="0E1D066A" w:rsidR="005A2600" w:rsidRPr="00407CDD" w:rsidRDefault="005A2600" w:rsidP="00597E27">
            <w:pPr>
              <w:jc w:val="center"/>
              <w:rPr>
                <w:rFonts w:ascii="Calibri" w:hAnsi="Calibri" w:cs="Calibri"/>
                <w:color w:val="000000"/>
                <w:sz w:val="22"/>
                <w:szCs w:val="22"/>
                <w:lang w:val="en-GB"/>
              </w:rPr>
            </w:pPr>
            <w:r w:rsidRPr="00407CDD">
              <w:rPr>
                <w:rFonts w:ascii="Calibri" w:hAnsi="Calibri" w:cs="Calibri"/>
                <w:color w:val="000000"/>
                <w:sz w:val="22"/>
                <w:szCs w:val="22"/>
                <w:lang w:val="en-GB"/>
              </w:rPr>
              <w:t>0.9</w:t>
            </w:r>
            <w:r w:rsidR="00904AEC" w:rsidRPr="00407CDD">
              <w:rPr>
                <w:rFonts w:ascii="Calibri" w:hAnsi="Calibri" w:cs="Calibri"/>
                <w:color w:val="000000"/>
                <w:sz w:val="22"/>
                <w:szCs w:val="22"/>
                <w:lang w:val="en-GB"/>
              </w:rPr>
              <w:t>1</w:t>
            </w:r>
          </w:p>
        </w:tc>
      </w:tr>
      <w:tr w:rsidR="00894578" w:rsidRPr="00407CDD" w14:paraId="73D765FD" w14:textId="77777777" w:rsidTr="00597E27">
        <w:trPr>
          <w:trHeight w:val="300"/>
        </w:trPr>
        <w:tc>
          <w:tcPr>
            <w:tcW w:w="155" w:type="pct"/>
            <w:shd w:val="clear" w:color="auto" w:fill="auto"/>
            <w:noWrap/>
            <w:vAlign w:val="center"/>
          </w:tcPr>
          <w:p w14:paraId="3057DE52" w14:textId="77777777" w:rsidR="00894578" w:rsidRPr="00407CDD" w:rsidRDefault="00894578" w:rsidP="00597E27">
            <w:pPr>
              <w:rPr>
                <w:rFonts w:ascii="Calibri" w:hAnsi="Calibri" w:cs="Calibri"/>
                <w:color w:val="000000"/>
                <w:sz w:val="22"/>
                <w:szCs w:val="22"/>
                <w:lang w:val="en-GB"/>
              </w:rPr>
            </w:pPr>
          </w:p>
        </w:tc>
        <w:tc>
          <w:tcPr>
            <w:tcW w:w="1755" w:type="pct"/>
            <w:shd w:val="clear" w:color="auto" w:fill="auto"/>
            <w:noWrap/>
            <w:vAlign w:val="center"/>
          </w:tcPr>
          <w:p w14:paraId="35F8B5C6" w14:textId="54750404" w:rsidR="00894578" w:rsidRPr="00407CDD" w:rsidRDefault="000E0793" w:rsidP="00597E27">
            <w:pPr>
              <w:rPr>
                <w:rFonts w:ascii="Calibri" w:hAnsi="Calibri" w:cs="Calibri"/>
                <w:b/>
                <w:bCs/>
                <w:color w:val="000000"/>
                <w:sz w:val="22"/>
                <w:szCs w:val="22"/>
                <w:lang w:val="en-GB"/>
              </w:rPr>
            </w:pPr>
            <w:r w:rsidRPr="00407CDD">
              <w:rPr>
                <w:rFonts w:ascii="Calibri" w:hAnsi="Calibri" w:cs="Calibri"/>
                <w:b/>
                <w:bCs/>
                <w:color w:val="000000"/>
                <w:sz w:val="22"/>
                <w:szCs w:val="22"/>
                <w:lang w:val="en-GB"/>
              </w:rPr>
              <w:t>Perceived neighbourhood greenness (%)</w:t>
            </w:r>
          </w:p>
        </w:tc>
        <w:tc>
          <w:tcPr>
            <w:tcW w:w="666" w:type="pct"/>
            <w:shd w:val="clear" w:color="auto" w:fill="auto"/>
            <w:noWrap/>
            <w:vAlign w:val="center"/>
          </w:tcPr>
          <w:p w14:paraId="2162396F" w14:textId="1704E954" w:rsidR="00894578" w:rsidRPr="00407CDD" w:rsidRDefault="000E0793" w:rsidP="00597E27">
            <w:pPr>
              <w:jc w:val="center"/>
              <w:rPr>
                <w:rFonts w:ascii="Calibri" w:hAnsi="Calibri" w:cs="Calibri"/>
                <w:color w:val="000000"/>
                <w:sz w:val="22"/>
                <w:szCs w:val="22"/>
                <w:lang w:val="en-GB"/>
              </w:rPr>
            </w:pPr>
            <w:r w:rsidRPr="00407CDD">
              <w:rPr>
                <w:rFonts w:ascii="Calibri" w:hAnsi="Calibri" w:cs="Calibri"/>
                <w:color w:val="000000"/>
                <w:sz w:val="22"/>
                <w:szCs w:val="22"/>
                <w:lang w:val="en-GB"/>
              </w:rPr>
              <w:t>22.57</w:t>
            </w:r>
          </w:p>
        </w:tc>
        <w:tc>
          <w:tcPr>
            <w:tcW w:w="518" w:type="pct"/>
            <w:shd w:val="clear" w:color="auto" w:fill="auto"/>
            <w:noWrap/>
            <w:vAlign w:val="center"/>
          </w:tcPr>
          <w:p w14:paraId="50421C42" w14:textId="7B05AE6F" w:rsidR="00894578" w:rsidRPr="00407CDD" w:rsidRDefault="00100EDE" w:rsidP="00597E27">
            <w:pPr>
              <w:jc w:val="center"/>
              <w:rPr>
                <w:rFonts w:ascii="Calibri" w:hAnsi="Calibri" w:cs="Calibri"/>
                <w:color w:val="000000"/>
                <w:sz w:val="22"/>
                <w:szCs w:val="22"/>
                <w:lang w:val="en-GB"/>
              </w:rPr>
            </w:pPr>
            <w:r w:rsidRPr="00407CDD">
              <w:rPr>
                <w:rFonts w:ascii="Calibri" w:hAnsi="Calibri" w:cs="Calibri"/>
                <w:color w:val="000000"/>
                <w:sz w:val="22"/>
                <w:szCs w:val="22"/>
                <w:lang w:val="en-GB"/>
              </w:rPr>
              <w:t>13.21</w:t>
            </w:r>
          </w:p>
        </w:tc>
        <w:tc>
          <w:tcPr>
            <w:tcW w:w="518" w:type="pct"/>
            <w:shd w:val="clear" w:color="auto" w:fill="auto"/>
            <w:noWrap/>
            <w:vAlign w:val="center"/>
          </w:tcPr>
          <w:p w14:paraId="1342EE04" w14:textId="57B48732" w:rsidR="00894578" w:rsidRPr="00407CDD" w:rsidRDefault="00100EDE" w:rsidP="00597E27">
            <w:pPr>
              <w:jc w:val="center"/>
              <w:rPr>
                <w:rFonts w:ascii="Calibri" w:hAnsi="Calibri" w:cs="Calibri"/>
                <w:color w:val="000000"/>
                <w:sz w:val="22"/>
                <w:szCs w:val="22"/>
                <w:lang w:val="en-GB"/>
              </w:rPr>
            </w:pPr>
            <w:r w:rsidRPr="00407CDD">
              <w:rPr>
                <w:rFonts w:ascii="Calibri" w:hAnsi="Calibri" w:cs="Calibri"/>
                <w:color w:val="000000"/>
                <w:sz w:val="22"/>
                <w:szCs w:val="22"/>
                <w:lang w:val="en-GB"/>
              </w:rPr>
              <w:t>34.62</w:t>
            </w:r>
          </w:p>
        </w:tc>
        <w:tc>
          <w:tcPr>
            <w:tcW w:w="435" w:type="pct"/>
            <w:shd w:val="clear" w:color="auto" w:fill="auto"/>
            <w:noWrap/>
            <w:vAlign w:val="center"/>
          </w:tcPr>
          <w:p w14:paraId="09B1C15C" w14:textId="5FD7184C" w:rsidR="00894578" w:rsidRPr="00407CDD" w:rsidRDefault="00407CDD" w:rsidP="00597E27">
            <w:pPr>
              <w:jc w:val="center"/>
              <w:rPr>
                <w:rFonts w:ascii="Calibri" w:hAnsi="Calibri" w:cs="Calibri"/>
                <w:color w:val="000000"/>
                <w:sz w:val="22"/>
                <w:szCs w:val="22"/>
                <w:lang w:val="en-GB"/>
              </w:rPr>
            </w:pPr>
            <w:r w:rsidRPr="00407CDD">
              <w:rPr>
                <w:rFonts w:ascii="Calibri" w:hAnsi="Calibri" w:cs="Calibri"/>
                <w:color w:val="000000"/>
                <w:sz w:val="22"/>
                <w:szCs w:val="22"/>
                <w:lang w:val="en-GB"/>
              </w:rPr>
              <w:t>21.41</w:t>
            </w:r>
          </w:p>
        </w:tc>
        <w:tc>
          <w:tcPr>
            <w:tcW w:w="435" w:type="pct"/>
            <w:shd w:val="clear" w:color="auto" w:fill="auto"/>
            <w:noWrap/>
            <w:vAlign w:val="center"/>
          </w:tcPr>
          <w:p w14:paraId="035398DA" w14:textId="54BBD9B3" w:rsidR="00894578" w:rsidRPr="00407CDD" w:rsidRDefault="00407CDD" w:rsidP="00597E27">
            <w:pPr>
              <w:jc w:val="center"/>
              <w:rPr>
                <w:rFonts w:ascii="Calibri" w:hAnsi="Calibri" w:cs="Calibri"/>
                <w:color w:val="000000"/>
                <w:sz w:val="22"/>
                <w:szCs w:val="22"/>
                <w:lang w:val="en-GB"/>
              </w:rPr>
            </w:pPr>
            <w:r w:rsidRPr="00407CDD">
              <w:rPr>
                <w:rFonts w:ascii="Calibri" w:hAnsi="Calibri" w:cs="Calibri"/>
                <w:color w:val="000000"/>
                <w:sz w:val="22"/>
                <w:szCs w:val="22"/>
                <w:lang w:val="en-GB"/>
              </w:rPr>
              <w:t>0.00</w:t>
            </w:r>
          </w:p>
        </w:tc>
        <w:tc>
          <w:tcPr>
            <w:tcW w:w="518" w:type="pct"/>
            <w:shd w:val="clear" w:color="auto" w:fill="auto"/>
            <w:noWrap/>
            <w:vAlign w:val="center"/>
          </w:tcPr>
          <w:p w14:paraId="391BA00A" w14:textId="6E9861F6" w:rsidR="00894578" w:rsidRPr="00407CDD" w:rsidRDefault="00407CDD" w:rsidP="00597E27">
            <w:pPr>
              <w:jc w:val="center"/>
              <w:rPr>
                <w:rFonts w:ascii="Calibri" w:hAnsi="Calibri" w:cs="Calibri"/>
                <w:color w:val="000000"/>
                <w:sz w:val="22"/>
                <w:szCs w:val="22"/>
                <w:lang w:val="en-GB"/>
              </w:rPr>
            </w:pPr>
            <w:r>
              <w:rPr>
                <w:rFonts w:ascii="Calibri" w:hAnsi="Calibri" w:cs="Calibri"/>
                <w:color w:val="000000"/>
                <w:sz w:val="22"/>
                <w:szCs w:val="22"/>
                <w:lang w:val="en-GB"/>
              </w:rPr>
              <w:t>100.0</w:t>
            </w:r>
          </w:p>
        </w:tc>
      </w:tr>
      <w:tr w:rsidR="005A2600" w:rsidRPr="00407CDD" w14:paraId="00678CB1" w14:textId="77777777" w:rsidTr="00597E27">
        <w:trPr>
          <w:trHeight w:val="300"/>
        </w:trPr>
        <w:tc>
          <w:tcPr>
            <w:tcW w:w="155" w:type="pct"/>
            <w:tcBorders>
              <w:bottom w:val="single" w:sz="4" w:space="0" w:color="auto"/>
            </w:tcBorders>
            <w:shd w:val="clear" w:color="auto" w:fill="auto"/>
            <w:noWrap/>
            <w:vAlign w:val="center"/>
            <w:hideMark/>
          </w:tcPr>
          <w:p w14:paraId="77517233" w14:textId="77777777" w:rsidR="005A2600" w:rsidRPr="00407CDD" w:rsidRDefault="005A2600" w:rsidP="00597E27">
            <w:pPr>
              <w:rPr>
                <w:rFonts w:ascii="Calibri" w:hAnsi="Calibri" w:cs="Calibri"/>
                <w:color w:val="000000"/>
                <w:sz w:val="22"/>
                <w:szCs w:val="22"/>
                <w:lang w:val="en-GB"/>
              </w:rPr>
            </w:pPr>
          </w:p>
        </w:tc>
        <w:tc>
          <w:tcPr>
            <w:tcW w:w="1755" w:type="pct"/>
            <w:tcBorders>
              <w:bottom w:val="single" w:sz="4" w:space="0" w:color="auto"/>
            </w:tcBorders>
            <w:shd w:val="clear" w:color="auto" w:fill="auto"/>
            <w:noWrap/>
            <w:vAlign w:val="center"/>
            <w:hideMark/>
          </w:tcPr>
          <w:p w14:paraId="0A96FC4D" w14:textId="249F106B" w:rsidR="005A2600" w:rsidRPr="00407CDD" w:rsidRDefault="008D5F82" w:rsidP="00597E27">
            <w:pPr>
              <w:rPr>
                <w:rFonts w:ascii="Calibri" w:hAnsi="Calibri" w:cs="Calibri"/>
                <w:b/>
                <w:bCs/>
                <w:color w:val="000000"/>
                <w:sz w:val="22"/>
                <w:szCs w:val="22"/>
                <w:lang w:val="fr-FR"/>
              </w:rPr>
            </w:pPr>
            <w:r w:rsidRPr="00407CDD">
              <w:rPr>
                <w:rFonts w:ascii="Calibri" w:hAnsi="Calibri" w:cs="Calibri"/>
                <w:b/>
                <w:bCs/>
                <w:color w:val="000000"/>
                <w:sz w:val="22"/>
                <w:szCs w:val="22"/>
                <w:lang w:val="fr-FR"/>
              </w:rPr>
              <w:t xml:space="preserve">Air pollution, </w:t>
            </w:r>
            <w:r w:rsidR="005A2600" w:rsidRPr="00407CDD">
              <w:rPr>
                <w:rFonts w:ascii="Calibri" w:hAnsi="Calibri" w:cs="Calibri"/>
                <w:b/>
                <w:bCs/>
                <w:color w:val="000000"/>
                <w:sz w:val="22"/>
                <w:szCs w:val="22"/>
                <w:lang w:val="fr-FR"/>
              </w:rPr>
              <w:t>PM</w:t>
            </w:r>
            <w:r w:rsidR="005A2600" w:rsidRPr="00407CDD">
              <w:rPr>
                <w:rFonts w:ascii="Calibri" w:hAnsi="Calibri" w:cs="Calibri"/>
                <w:b/>
                <w:bCs/>
                <w:color w:val="000000"/>
                <w:sz w:val="22"/>
                <w:szCs w:val="22"/>
                <w:vertAlign w:val="subscript"/>
                <w:lang w:val="fr-FR"/>
              </w:rPr>
              <w:t>2.5</w:t>
            </w:r>
            <w:r w:rsidR="005A2600" w:rsidRPr="00407CDD">
              <w:rPr>
                <w:rFonts w:ascii="Calibri" w:hAnsi="Calibri" w:cs="Calibri"/>
                <w:b/>
                <w:bCs/>
                <w:color w:val="000000"/>
                <w:sz w:val="22"/>
                <w:szCs w:val="22"/>
                <w:lang w:val="fr-FR"/>
              </w:rPr>
              <w:t xml:space="preserve"> (µg/m</w:t>
            </w:r>
            <w:r w:rsidR="005A2600" w:rsidRPr="00407CDD">
              <w:rPr>
                <w:rFonts w:ascii="Calibri" w:hAnsi="Calibri" w:cs="Calibri"/>
                <w:b/>
                <w:bCs/>
                <w:color w:val="000000"/>
                <w:sz w:val="22"/>
                <w:szCs w:val="22"/>
                <w:vertAlign w:val="superscript"/>
                <w:lang w:val="fr-FR"/>
              </w:rPr>
              <w:t>3</w:t>
            </w:r>
            <w:r w:rsidR="005A2600" w:rsidRPr="00407CDD">
              <w:rPr>
                <w:rFonts w:ascii="Calibri" w:hAnsi="Calibri" w:cs="Calibri"/>
                <w:b/>
                <w:bCs/>
                <w:color w:val="000000"/>
                <w:sz w:val="22"/>
                <w:szCs w:val="22"/>
                <w:lang w:val="fr-FR"/>
              </w:rPr>
              <w:t>)</w:t>
            </w:r>
          </w:p>
        </w:tc>
        <w:tc>
          <w:tcPr>
            <w:tcW w:w="666" w:type="pct"/>
            <w:tcBorders>
              <w:bottom w:val="single" w:sz="4" w:space="0" w:color="auto"/>
            </w:tcBorders>
            <w:shd w:val="clear" w:color="auto" w:fill="auto"/>
            <w:noWrap/>
            <w:vAlign w:val="center"/>
            <w:hideMark/>
          </w:tcPr>
          <w:p w14:paraId="5D59CD7E" w14:textId="77777777" w:rsidR="005A2600" w:rsidRPr="00407CDD" w:rsidRDefault="005A2600" w:rsidP="00597E27">
            <w:pPr>
              <w:jc w:val="center"/>
              <w:rPr>
                <w:rFonts w:ascii="Calibri" w:hAnsi="Calibri" w:cs="Calibri"/>
                <w:color w:val="000000"/>
                <w:sz w:val="22"/>
                <w:szCs w:val="22"/>
                <w:lang w:val="en-GB"/>
              </w:rPr>
            </w:pPr>
            <w:r w:rsidRPr="00407CDD">
              <w:rPr>
                <w:rFonts w:ascii="Calibri" w:hAnsi="Calibri" w:cs="Calibri"/>
                <w:color w:val="000000"/>
                <w:sz w:val="22"/>
                <w:szCs w:val="22"/>
                <w:lang w:val="en-GB"/>
              </w:rPr>
              <w:t>19.05</w:t>
            </w:r>
          </w:p>
        </w:tc>
        <w:tc>
          <w:tcPr>
            <w:tcW w:w="518" w:type="pct"/>
            <w:tcBorders>
              <w:bottom w:val="single" w:sz="4" w:space="0" w:color="auto"/>
            </w:tcBorders>
            <w:shd w:val="clear" w:color="auto" w:fill="auto"/>
            <w:noWrap/>
            <w:vAlign w:val="center"/>
            <w:hideMark/>
          </w:tcPr>
          <w:p w14:paraId="592D4B77" w14:textId="77777777" w:rsidR="005A2600" w:rsidRPr="00407CDD" w:rsidRDefault="005A2600" w:rsidP="00597E27">
            <w:pPr>
              <w:jc w:val="center"/>
              <w:rPr>
                <w:rFonts w:ascii="Calibri" w:hAnsi="Calibri" w:cs="Calibri"/>
                <w:color w:val="000000"/>
                <w:sz w:val="22"/>
                <w:szCs w:val="22"/>
                <w:lang w:val="en-GB"/>
              </w:rPr>
            </w:pPr>
            <w:r w:rsidRPr="00407CDD">
              <w:rPr>
                <w:rFonts w:ascii="Calibri" w:hAnsi="Calibri" w:cs="Calibri"/>
                <w:color w:val="000000"/>
                <w:sz w:val="22"/>
                <w:szCs w:val="22"/>
                <w:lang w:val="en-GB"/>
              </w:rPr>
              <w:t>18.10</w:t>
            </w:r>
          </w:p>
        </w:tc>
        <w:tc>
          <w:tcPr>
            <w:tcW w:w="518" w:type="pct"/>
            <w:tcBorders>
              <w:bottom w:val="single" w:sz="4" w:space="0" w:color="auto"/>
            </w:tcBorders>
            <w:shd w:val="clear" w:color="auto" w:fill="auto"/>
            <w:noWrap/>
            <w:vAlign w:val="center"/>
            <w:hideMark/>
          </w:tcPr>
          <w:p w14:paraId="39B4F543" w14:textId="77777777" w:rsidR="005A2600" w:rsidRPr="00407CDD" w:rsidRDefault="005A2600" w:rsidP="00597E27">
            <w:pPr>
              <w:jc w:val="center"/>
              <w:rPr>
                <w:rFonts w:ascii="Calibri" w:hAnsi="Calibri" w:cs="Calibri"/>
                <w:color w:val="000000"/>
                <w:sz w:val="22"/>
                <w:szCs w:val="22"/>
                <w:lang w:val="en-GB"/>
              </w:rPr>
            </w:pPr>
            <w:r w:rsidRPr="00407CDD">
              <w:rPr>
                <w:rFonts w:ascii="Calibri" w:hAnsi="Calibri" w:cs="Calibri"/>
                <w:color w:val="000000"/>
                <w:sz w:val="22"/>
                <w:szCs w:val="22"/>
                <w:lang w:val="en-GB"/>
              </w:rPr>
              <w:t>20.19</w:t>
            </w:r>
          </w:p>
        </w:tc>
        <w:tc>
          <w:tcPr>
            <w:tcW w:w="435" w:type="pct"/>
            <w:tcBorders>
              <w:bottom w:val="single" w:sz="4" w:space="0" w:color="auto"/>
            </w:tcBorders>
            <w:shd w:val="clear" w:color="auto" w:fill="auto"/>
            <w:noWrap/>
            <w:vAlign w:val="center"/>
            <w:hideMark/>
          </w:tcPr>
          <w:p w14:paraId="6E31EDCB" w14:textId="77777777" w:rsidR="005A2600" w:rsidRPr="00407CDD" w:rsidRDefault="005A2600" w:rsidP="00597E27">
            <w:pPr>
              <w:jc w:val="center"/>
              <w:rPr>
                <w:rFonts w:ascii="Calibri" w:hAnsi="Calibri" w:cs="Calibri"/>
                <w:color w:val="000000"/>
                <w:sz w:val="22"/>
                <w:szCs w:val="22"/>
                <w:lang w:val="en-GB"/>
              </w:rPr>
            </w:pPr>
            <w:r w:rsidRPr="00407CDD">
              <w:rPr>
                <w:rFonts w:ascii="Calibri" w:hAnsi="Calibri" w:cs="Calibri"/>
                <w:color w:val="000000"/>
                <w:sz w:val="22"/>
                <w:szCs w:val="22"/>
                <w:lang w:val="en-GB"/>
              </w:rPr>
              <w:t>2.09</w:t>
            </w:r>
          </w:p>
        </w:tc>
        <w:tc>
          <w:tcPr>
            <w:tcW w:w="435" w:type="pct"/>
            <w:tcBorders>
              <w:bottom w:val="single" w:sz="4" w:space="0" w:color="auto"/>
            </w:tcBorders>
            <w:shd w:val="clear" w:color="auto" w:fill="auto"/>
            <w:noWrap/>
            <w:vAlign w:val="center"/>
            <w:hideMark/>
          </w:tcPr>
          <w:p w14:paraId="0C7C7884" w14:textId="77777777" w:rsidR="005A2600" w:rsidRPr="00407CDD" w:rsidRDefault="005A2600" w:rsidP="00597E27">
            <w:pPr>
              <w:jc w:val="center"/>
              <w:rPr>
                <w:rFonts w:ascii="Calibri" w:hAnsi="Calibri" w:cs="Calibri"/>
                <w:color w:val="000000"/>
                <w:sz w:val="22"/>
                <w:szCs w:val="22"/>
                <w:lang w:val="en-GB"/>
              </w:rPr>
            </w:pPr>
            <w:r w:rsidRPr="00407CDD">
              <w:rPr>
                <w:rFonts w:ascii="Calibri" w:hAnsi="Calibri" w:cs="Calibri"/>
                <w:color w:val="000000"/>
                <w:sz w:val="22"/>
                <w:szCs w:val="22"/>
                <w:lang w:val="en-GB"/>
              </w:rPr>
              <w:t>9.09</w:t>
            </w:r>
          </w:p>
        </w:tc>
        <w:tc>
          <w:tcPr>
            <w:tcW w:w="518" w:type="pct"/>
            <w:tcBorders>
              <w:bottom w:val="single" w:sz="4" w:space="0" w:color="auto"/>
            </w:tcBorders>
            <w:shd w:val="clear" w:color="auto" w:fill="auto"/>
            <w:noWrap/>
            <w:vAlign w:val="center"/>
            <w:hideMark/>
          </w:tcPr>
          <w:p w14:paraId="1E28057F" w14:textId="7F7CCC7D" w:rsidR="005A2600" w:rsidRPr="00407CDD" w:rsidRDefault="005A2600" w:rsidP="00597E27">
            <w:pPr>
              <w:jc w:val="center"/>
              <w:rPr>
                <w:rFonts w:ascii="Calibri" w:hAnsi="Calibri" w:cs="Calibri"/>
                <w:color w:val="000000"/>
                <w:sz w:val="22"/>
                <w:szCs w:val="22"/>
                <w:lang w:val="en-GB"/>
              </w:rPr>
            </w:pPr>
            <w:r w:rsidRPr="00407CDD">
              <w:rPr>
                <w:rFonts w:ascii="Calibri" w:hAnsi="Calibri" w:cs="Calibri"/>
                <w:color w:val="000000"/>
                <w:sz w:val="22"/>
                <w:szCs w:val="22"/>
                <w:lang w:val="en-GB"/>
              </w:rPr>
              <w:t>34.</w:t>
            </w:r>
            <w:r w:rsidR="00F70367" w:rsidRPr="00407CDD">
              <w:rPr>
                <w:rFonts w:ascii="Calibri" w:hAnsi="Calibri" w:cs="Calibri"/>
                <w:color w:val="000000"/>
                <w:sz w:val="22"/>
                <w:szCs w:val="22"/>
                <w:lang w:val="en-GB"/>
              </w:rPr>
              <w:t>40</w:t>
            </w:r>
          </w:p>
        </w:tc>
      </w:tr>
      <w:tr w:rsidR="005A2600" w:rsidRPr="00407CDD" w14:paraId="5014F487" w14:textId="77777777" w:rsidTr="00597E27">
        <w:trPr>
          <w:trHeight w:val="300"/>
        </w:trPr>
        <w:tc>
          <w:tcPr>
            <w:tcW w:w="1910" w:type="pct"/>
            <w:gridSpan w:val="2"/>
            <w:tcBorders>
              <w:top w:val="single" w:sz="4" w:space="0" w:color="auto"/>
              <w:bottom w:val="single" w:sz="4" w:space="0" w:color="auto"/>
            </w:tcBorders>
            <w:shd w:val="clear" w:color="auto" w:fill="auto"/>
            <w:noWrap/>
            <w:vAlign w:val="center"/>
            <w:hideMark/>
          </w:tcPr>
          <w:p w14:paraId="1F8D1494" w14:textId="7835634A" w:rsidR="005A2600" w:rsidRPr="00407CDD" w:rsidRDefault="005A2600" w:rsidP="00597E27">
            <w:pPr>
              <w:rPr>
                <w:rFonts w:ascii="Calibri" w:hAnsi="Calibri" w:cs="Calibri"/>
                <w:b/>
                <w:bCs/>
                <w:color w:val="000000"/>
                <w:sz w:val="22"/>
                <w:szCs w:val="22"/>
                <w:lang w:val="en-GB"/>
              </w:rPr>
            </w:pPr>
            <w:r w:rsidRPr="00407CDD">
              <w:rPr>
                <w:rFonts w:ascii="Calibri" w:hAnsi="Calibri" w:cs="Calibri"/>
                <w:b/>
                <w:bCs/>
                <w:color w:val="000000"/>
                <w:sz w:val="22"/>
                <w:szCs w:val="22"/>
                <w:lang w:val="en-GB"/>
              </w:rPr>
              <w:t>Complete case population</w:t>
            </w:r>
            <w:r w:rsidR="00B171F2" w:rsidRPr="00407CDD">
              <w:rPr>
                <w:rFonts w:ascii="Calibri" w:hAnsi="Calibri" w:cs="Calibri"/>
                <w:b/>
                <w:bCs/>
                <w:color w:val="000000"/>
                <w:sz w:val="22"/>
                <w:szCs w:val="22"/>
                <w:lang w:val="en-GB"/>
              </w:rPr>
              <w:t>, N=911,648</w:t>
            </w:r>
          </w:p>
        </w:tc>
        <w:tc>
          <w:tcPr>
            <w:tcW w:w="666" w:type="pct"/>
            <w:tcBorders>
              <w:top w:val="single" w:sz="4" w:space="0" w:color="auto"/>
              <w:bottom w:val="single" w:sz="4" w:space="0" w:color="auto"/>
            </w:tcBorders>
            <w:shd w:val="clear" w:color="auto" w:fill="auto"/>
            <w:noWrap/>
            <w:vAlign w:val="center"/>
            <w:hideMark/>
          </w:tcPr>
          <w:p w14:paraId="025B470A" w14:textId="77777777" w:rsidR="005A2600" w:rsidRPr="00407CDD" w:rsidRDefault="005A2600" w:rsidP="00597E27">
            <w:pPr>
              <w:jc w:val="center"/>
              <w:rPr>
                <w:rFonts w:ascii="Calibri" w:hAnsi="Calibri" w:cs="Calibri"/>
                <w:b/>
                <w:bCs/>
                <w:color w:val="000000"/>
                <w:sz w:val="22"/>
                <w:szCs w:val="22"/>
                <w:lang w:val="en-GB"/>
              </w:rPr>
            </w:pPr>
          </w:p>
        </w:tc>
        <w:tc>
          <w:tcPr>
            <w:tcW w:w="518" w:type="pct"/>
            <w:tcBorders>
              <w:top w:val="single" w:sz="4" w:space="0" w:color="auto"/>
              <w:bottom w:val="single" w:sz="4" w:space="0" w:color="auto"/>
            </w:tcBorders>
            <w:shd w:val="clear" w:color="auto" w:fill="auto"/>
            <w:noWrap/>
            <w:vAlign w:val="center"/>
            <w:hideMark/>
          </w:tcPr>
          <w:p w14:paraId="02C10142" w14:textId="77777777" w:rsidR="005A2600" w:rsidRPr="00407CDD" w:rsidRDefault="005A2600" w:rsidP="00597E27">
            <w:pPr>
              <w:jc w:val="center"/>
              <w:rPr>
                <w:sz w:val="22"/>
                <w:szCs w:val="22"/>
                <w:lang w:val="en-GB"/>
              </w:rPr>
            </w:pPr>
          </w:p>
        </w:tc>
        <w:tc>
          <w:tcPr>
            <w:tcW w:w="518" w:type="pct"/>
            <w:tcBorders>
              <w:top w:val="single" w:sz="4" w:space="0" w:color="auto"/>
              <w:bottom w:val="single" w:sz="4" w:space="0" w:color="auto"/>
            </w:tcBorders>
            <w:shd w:val="clear" w:color="auto" w:fill="auto"/>
            <w:noWrap/>
            <w:vAlign w:val="center"/>
            <w:hideMark/>
          </w:tcPr>
          <w:p w14:paraId="415A046A" w14:textId="77777777" w:rsidR="005A2600" w:rsidRPr="00407CDD" w:rsidRDefault="005A2600" w:rsidP="00597E27">
            <w:pPr>
              <w:jc w:val="center"/>
              <w:rPr>
                <w:sz w:val="22"/>
                <w:szCs w:val="22"/>
                <w:lang w:val="en-GB"/>
              </w:rPr>
            </w:pPr>
          </w:p>
        </w:tc>
        <w:tc>
          <w:tcPr>
            <w:tcW w:w="435" w:type="pct"/>
            <w:tcBorders>
              <w:top w:val="single" w:sz="4" w:space="0" w:color="auto"/>
              <w:bottom w:val="single" w:sz="4" w:space="0" w:color="auto"/>
            </w:tcBorders>
            <w:shd w:val="clear" w:color="auto" w:fill="auto"/>
            <w:noWrap/>
            <w:vAlign w:val="center"/>
            <w:hideMark/>
          </w:tcPr>
          <w:p w14:paraId="35683344" w14:textId="77777777" w:rsidR="005A2600" w:rsidRPr="00407CDD" w:rsidRDefault="005A2600" w:rsidP="00597E27">
            <w:pPr>
              <w:jc w:val="center"/>
              <w:rPr>
                <w:sz w:val="22"/>
                <w:szCs w:val="22"/>
                <w:lang w:val="en-GB"/>
              </w:rPr>
            </w:pPr>
          </w:p>
        </w:tc>
        <w:tc>
          <w:tcPr>
            <w:tcW w:w="435" w:type="pct"/>
            <w:tcBorders>
              <w:top w:val="single" w:sz="4" w:space="0" w:color="auto"/>
              <w:bottom w:val="single" w:sz="4" w:space="0" w:color="auto"/>
            </w:tcBorders>
            <w:shd w:val="clear" w:color="auto" w:fill="auto"/>
            <w:noWrap/>
            <w:vAlign w:val="center"/>
            <w:hideMark/>
          </w:tcPr>
          <w:p w14:paraId="798384F3" w14:textId="77777777" w:rsidR="005A2600" w:rsidRPr="00407CDD" w:rsidRDefault="005A2600" w:rsidP="00597E27">
            <w:pPr>
              <w:jc w:val="center"/>
              <w:rPr>
                <w:sz w:val="22"/>
                <w:szCs w:val="22"/>
                <w:lang w:val="en-GB"/>
              </w:rPr>
            </w:pPr>
          </w:p>
        </w:tc>
        <w:tc>
          <w:tcPr>
            <w:tcW w:w="518" w:type="pct"/>
            <w:tcBorders>
              <w:top w:val="single" w:sz="4" w:space="0" w:color="auto"/>
              <w:bottom w:val="single" w:sz="4" w:space="0" w:color="auto"/>
            </w:tcBorders>
            <w:shd w:val="clear" w:color="auto" w:fill="auto"/>
            <w:noWrap/>
            <w:vAlign w:val="center"/>
            <w:hideMark/>
          </w:tcPr>
          <w:p w14:paraId="459068E5" w14:textId="77777777" w:rsidR="005A2600" w:rsidRPr="00407CDD" w:rsidRDefault="005A2600" w:rsidP="00597E27">
            <w:pPr>
              <w:jc w:val="center"/>
              <w:rPr>
                <w:sz w:val="22"/>
                <w:szCs w:val="22"/>
                <w:lang w:val="en-GB"/>
              </w:rPr>
            </w:pPr>
          </w:p>
        </w:tc>
      </w:tr>
      <w:tr w:rsidR="005A2600" w:rsidRPr="00407CDD" w14:paraId="0529B918" w14:textId="77777777" w:rsidTr="00597E27">
        <w:trPr>
          <w:trHeight w:val="300"/>
        </w:trPr>
        <w:tc>
          <w:tcPr>
            <w:tcW w:w="155" w:type="pct"/>
            <w:tcBorders>
              <w:top w:val="single" w:sz="4" w:space="0" w:color="auto"/>
            </w:tcBorders>
            <w:shd w:val="clear" w:color="auto" w:fill="auto"/>
            <w:noWrap/>
            <w:vAlign w:val="center"/>
            <w:hideMark/>
          </w:tcPr>
          <w:p w14:paraId="4EF5C8FE" w14:textId="77777777" w:rsidR="005A2600" w:rsidRPr="00407CDD" w:rsidRDefault="005A2600" w:rsidP="00597E27">
            <w:pPr>
              <w:rPr>
                <w:sz w:val="22"/>
                <w:szCs w:val="22"/>
                <w:lang w:val="en-GB"/>
              </w:rPr>
            </w:pPr>
          </w:p>
        </w:tc>
        <w:tc>
          <w:tcPr>
            <w:tcW w:w="1755" w:type="pct"/>
            <w:tcBorders>
              <w:top w:val="single" w:sz="4" w:space="0" w:color="auto"/>
            </w:tcBorders>
            <w:shd w:val="clear" w:color="auto" w:fill="auto"/>
            <w:noWrap/>
            <w:vAlign w:val="center"/>
            <w:hideMark/>
          </w:tcPr>
          <w:p w14:paraId="462C8BF8" w14:textId="77777777" w:rsidR="005A2600" w:rsidRPr="00407CDD" w:rsidRDefault="005A2600" w:rsidP="00597E27">
            <w:pPr>
              <w:rPr>
                <w:rFonts w:ascii="Calibri" w:hAnsi="Calibri" w:cs="Calibri"/>
                <w:b/>
                <w:bCs/>
                <w:color w:val="000000"/>
                <w:sz w:val="22"/>
                <w:szCs w:val="22"/>
                <w:lang w:val="en-GB"/>
              </w:rPr>
            </w:pPr>
            <w:r w:rsidRPr="00407CDD">
              <w:rPr>
                <w:rFonts w:ascii="Calibri" w:hAnsi="Calibri" w:cs="Calibri"/>
                <w:b/>
                <w:bCs/>
                <w:color w:val="000000"/>
                <w:sz w:val="22"/>
                <w:szCs w:val="22"/>
                <w:lang w:val="en-GB"/>
              </w:rPr>
              <w:t>Surrounding greenness</w:t>
            </w:r>
          </w:p>
        </w:tc>
        <w:tc>
          <w:tcPr>
            <w:tcW w:w="666" w:type="pct"/>
            <w:tcBorders>
              <w:top w:val="single" w:sz="4" w:space="0" w:color="auto"/>
            </w:tcBorders>
            <w:shd w:val="clear" w:color="auto" w:fill="auto"/>
            <w:noWrap/>
            <w:vAlign w:val="center"/>
            <w:hideMark/>
          </w:tcPr>
          <w:p w14:paraId="36027ED0" w14:textId="77777777" w:rsidR="005A2600" w:rsidRPr="00407CDD" w:rsidRDefault="005A2600" w:rsidP="00597E27">
            <w:pPr>
              <w:jc w:val="center"/>
              <w:rPr>
                <w:rFonts w:ascii="Calibri" w:hAnsi="Calibri" w:cs="Calibri"/>
                <w:b/>
                <w:bCs/>
                <w:color w:val="000000"/>
                <w:sz w:val="22"/>
                <w:szCs w:val="22"/>
                <w:lang w:val="en-GB"/>
              </w:rPr>
            </w:pPr>
          </w:p>
        </w:tc>
        <w:tc>
          <w:tcPr>
            <w:tcW w:w="518" w:type="pct"/>
            <w:tcBorders>
              <w:top w:val="single" w:sz="4" w:space="0" w:color="auto"/>
            </w:tcBorders>
            <w:shd w:val="clear" w:color="auto" w:fill="auto"/>
            <w:noWrap/>
            <w:vAlign w:val="center"/>
            <w:hideMark/>
          </w:tcPr>
          <w:p w14:paraId="18C7C39D" w14:textId="77777777" w:rsidR="005A2600" w:rsidRPr="00407CDD" w:rsidRDefault="005A2600" w:rsidP="00597E27">
            <w:pPr>
              <w:jc w:val="center"/>
              <w:rPr>
                <w:sz w:val="22"/>
                <w:szCs w:val="22"/>
                <w:lang w:val="en-GB"/>
              </w:rPr>
            </w:pPr>
          </w:p>
        </w:tc>
        <w:tc>
          <w:tcPr>
            <w:tcW w:w="518" w:type="pct"/>
            <w:tcBorders>
              <w:top w:val="single" w:sz="4" w:space="0" w:color="auto"/>
            </w:tcBorders>
            <w:shd w:val="clear" w:color="auto" w:fill="auto"/>
            <w:noWrap/>
            <w:vAlign w:val="center"/>
            <w:hideMark/>
          </w:tcPr>
          <w:p w14:paraId="42A80D8A" w14:textId="77777777" w:rsidR="005A2600" w:rsidRPr="00407CDD" w:rsidRDefault="005A2600" w:rsidP="00597E27">
            <w:pPr>
              <w:jc w:val="center"/>
              <w:rPr>
                <w:sz w:val="22"/>
                <w:szCs w:val="22"/>
                <w:lang w:val="en-GB"/>
              </w:rPr>
            </w:pPr>
          </w:p>
        </w:tc>
        <w:tc>
          <w:tcPr>
            <w:tcW w:w="435" w:type="pct"/>
            <w:tcBorders>
              <w:top w:val="single" w:sz="4" w:space="0" w:color="auto"/>
            </w:tcBorders>
            <w:shd w:val="clear" w:color="auto" w:fill="auto"/>
            <w:noWrap/>
            <w:vAlign w:val="center"/>
            <w:hideMark/>
          </w:tcPr>
          <w:p w14:paraId="441C471E" w14:textId="77777777" w:rsidR="005A2600" w:rsidRPr="00407CDD" w:rsidRDefault="005A2600" w:rsidP="00597E27">
            <w:pPr>
              <w:jc w:val="center"/>
              <w:rPr>
                <w:sz w:val="22"/>
                <w:szCs w:val="22"/>
                <w:lang w:val="en-GB"/>
              </w:rPr>
            </w:pPr>
          </w:p>
        </w:tc>
        <w:tc>
          <w:tcPr>
            <w:tcW w:w="435" w:type="pct"/>
            <w:tcBorders>
              <w:top w:val="single" w:sz="4" w:space="0" w:color="auto"/>
            </w:tcBorders>
            <w:shd w:val="clear" w:color="auto" w:fill="auto"/>
            <w:noWrap/>
            <w:vAlign w:val="center"/>
            <w:hideMark/>
          </w:tcPr>
          <w:p w14:paraId="0BE11787" w14:textId="77777777" w:rsidR="005A2600" w:rsidRPr="00407CDD" w:rsidRDefault="005A2600" w:rsidP="00597E27">
            <w:pPr>
              <w:jc w:val="center"/>
              <w:rPr>
                <w:sz w:val="22"/>
                <w:szCs w:val="22"/>
                <w:lang w:val="en-GB"/>
              </w:rPr>
            </w:pPr>
          </w:p>
        </w:tc>
        <w:tc>
          <w:tcPr>
            <w:tcW w:w="518" w:type="pct"/>
            <w:tcBorders>
              <w:top w:val="single" w:sz="4" w:space="0" w:color="auto"/>
            </w:tcBorders>
            <w:shd w:val="clear" w:color="auto" w:fill="auto"/>
            <w:noWrap/>
            <w:vAlign w:val="center"/>
            <w:hideMark/>
          </w:tcPr>
          <w:p w14:paraId="55505069" w14:textId="77777777" w:rsidR="005A2600" w:rsidRPr="00407CDD" w:rsidRDefault="005A2600" w:rsidP="00597E27">
            <w:pPr>
              <w:jc w:val="center"/>
              <w:rPr>
                <w:sz w:val="22"/>
                <w:szCs w:val="22"/>
                <w:lang w:val="en-GB"/>
              </w:rPr>
            </w:pPr>
          </w:p>
        </w:tc>
      </w:tr>
      <w:tr w:rsidR="005A2600" w:rsidRPr="00407CDD" w14:paraId="60C6ADF3" w14:textId="77777777" w:rsidTr="00597E27">
        <w:trPr>
          <w:trHeight w:val="300"/>
        </w:trPr>
        <w:tc>
          <w:tcPr>
            <w:tcW w:w="155" w:type="pct"/>
            <w:shd w:val="clear" w:color="auto" w:fill="auto"/>
            <w:noWrap/>
            <w:vAlign w:val="center"/>
            <w:hideMark/>
          </w:tcPr>
          <w:p w14:paraId="2CAE853E" w14:textId="77777777" w:rsidR="005A2600" w:rsidRPr="00407CDD" w:rsidRDefault="005A2600" w:rsidP="00597E27">
            <w:pPr>
              <w:rPr>
                <w:sz w:val="22"/>
                <w:szCs w:val="22"/>
                <w:lang w:val="en-GB"/>
              </w:rPr>
            </w:pPr>
          </w:p>
        </w:tc>
        <w:tc>
          <w:tcPr>
            <w:tcW w:w="1755" w:type="pct"/>
            <w:shd w:val="clear" w:color="auto" w:fill="auto"/>
            <w:noWrap/>
            <w:vAlign w:val="center"/>
            <w:hideMark/>
          </w:tcPr>
          <w:p w14:paraId="3E3A65DA" w14:textId="77777777" w:rsidR="005A2600" w:rsidRPr="00407CDD" w:rsidRDefault="005A2600" w:rsidP="00597E27">
            <w:pPr>
              <w:rPr>
                <w:rFonts w:ascii="Calibri" w:hAnsi="Calibri" w:cs="Calibri"/>
                <w:color w:val="000000"/>
                <w:sz w:val="22"/>
                <w:szCs w:val="22"/>
                <w:lang w:val="en-GB"/>
              </w:rPr>
            </w:pPr>
            <w:r w:rsidRPr="00407CDD">
              <w:rPr>
                <w:rFonts w:ascii="Calibri" w:hAnsi="Calibri" w:cs="Calibri"/>
                <w:color w:val="000000"/>
                <w:sz w:val="22"/>
                <w:szCs w:val="22"/>
                <w:lang w:val="en-GB"/>
              </w:rPr>
              <w:t>NDVI, 300-m</w:t>
            </w:r>
          </w:p>
        </w:tc>
        <w:tc>
          <w:tcPr>
            <w:tcW w:w="666" w:type="pct"/>
            <w:shd w:val="clear" w:color="auto" w:fill="auto"/>
            <w:noWrap/>
            <w:vAlign w:val="center"/>
            <w:hideMark/>
          </w:tcPr>
          <w:p w14:paraId="61623D3A" w14:textId="77777777" w:rsidR="005A2600" w:rsidRPr="00407CDD" w:rsidRDefault="005A2600" w:rsidP="00597E27">
            <w:pPr>
              <w:jc w:val="center"/>
              <w:rPr>
                <w:rFonts w:ascii="Calibri" w:hAnsi="Calibri" w:cs="Calibri"/>
                <w:color w:val="000000"/>
                <w:sz w:val="22"/>
                <w:szCs w:val="22"/>
                <w:lang w:val="en-GB"/>
              </w:rPr>
            </w:pPr>
            <w:r w:rsidRPr="00407CDD">
              <w:rPr>
                <w:rFonts w:ascii="Calibri" w:hAnsi="Calibri" w:cs="Calibri"/>
                <w:color w:val="000000"/>
                <w:sz w:val="22"/>
                <w:szCs w:val="22"/>
                <w:lang w:val="en-GB"/>
              </w:rPr>
              <w:t>0.59</w:t>
            </w:r>
          </w:p>
        </w:tc>
        <w:tc>
          <w:tcPr>
            <w:tcW w:w="518" w:type="pct"/>
            <w:shd w:val="clear" w:color="auto" w:fill="auto"/>
            <w:noWrap/>
            <w:vAlign w:val="center"/>
            <w:hideMark/>
          </w:tcPr>
          <w:p w14:paraId="10D3BC87" w14:textId="77777777" w:rsidR="005A2600" w:rsidRPr="00407CDD" w:rsidRDefault="005A2600" w:rsidP="00597E27">
            <w:pPr>
              <w:jc w:val="center"/>
              <w:rPr>
                <w:rFonts w:ascii="Calibri" w:hAnsi="Calibri" w:cs="Calibri"/>
                <w:color w:val="000000"/>
                <w:sz w:val="22"/>
                <w:szCs w:val="22"/>
                <w:lang w:val="en-GB"/>
              </w:rPr>
            </w:pPr>
            <w:r w:rsidRPr="00407CDD">
              <w:rPr>
                <w:rFonts w:ascii="Calibri" w:hAnsi="Calibri" w:cs="Calibri"/>
                <w:color w:val="000000"/>
                <w:sz w:val="22"/>
                <w:szCs w:val="22"/>
                <w:lang w:val="en-GB"/>
              </w:rPr>
              <w:t>0.47</w:t>
            </w:r>
          </w:p>
        </w:tc>
        <w:tc>
          <w:tcPr>
            <w:tcW w:w="518" w:type="pct"/>
            <w:shd w:val="clear" w:color="auto" w:fill="auto"/>
            <w:noWrap/>
            <w:vAlign w:val="center"/>
            <w:hideMark/>
          </w:tcPr>
          <w:p w14:paraId="25F45472" w14:textId="77777777" w:rsidR="005A2600" w:rsidRPr="00407CDD" w:rsidRDefault="005A2600" w:rsidP="00597E27">
            <w:pPr>
              <w:jc w:val="center"/>
              <w:rPr>
                <w:rFonts w:ascii="Calibri" w:hAnsi="Calibri" w:cs="Calibri"/>
                <w:color w:val="000000"/>
                <w:sz w:val="22"/>
                <w:szCs w:val="22"/>
                <w:lang w:val="en-GB"/>
              </w:rPr>
            </w:pPr>
            <w:r w:rsidRPr="00407CDD">
              <w:rPr>
                <w:rFonts w:ascii="Calibri" w:hAnsi="Calibri" w:cs="Calibri"/>
                <w:color w:val="000000"/>
                <w:sz w:val="22"/>
                <w:szCs w:val="22"/>
                <w:lang w:val="en-GB"/>
              </w:rPr>
              <w:t>0.69</w:t>
            </w:r>
          </w:p>
        </w:tc>
        <w:tc>
          <w:tcPr>
            <w:tcW w:w="435" w:type="pct"/>
            <w:shd w:val="clear" w:color="auto" w:fill="auto"/>
            <w:noWrap/>
            <w:vAlign w:val="center"/>
            <w:hideMark/>
          </w:tcPr>
          <w:p w14:paraId="2958653E" w14:textId="77777777" w:rsidR="005A2600" w:rsidRPr="00407CDD" w:rsidRDefault="005A2600" w:rsidP="00597E27">
            <w:pPr>
              <w:jc w:val="center"/>
              <w:rPr>
                <w:rFonts w:ascii="Calibri" w:hAnsi="Calibri" w:cs="Calibri"/>
                <w:color w:val="000000"/>
                <w:sz w:val="22"/>
                <w:szCs w:val="22"/>
                <w:lang w:val="en-GB"/>
              </w:rPr>
            </w:pPr>
            <w:r w:rsidRPr="00407CDD">
              <w:rPr>
                <w:rFonts w:ascii="Calibri" w:hAnsi="Calibri" w:cs="Calibri"/>
                <w:color w:val="000000"/>
                <w:sz w:val="22"/>
                <w:szCs w:val="22"/>
                <w:lang w:val="en-GB"/>
              </w:rPr>
              <w:t>0.22</w:t>
            </w:r>
          </w:p>
        </w:tc>
        <w:tc>
          <w:tcPr>
            <w:tcW w:w="435" w:type="pct"/>
            <w:shd w:val="clear" w:color="auto" w:fill="auto"/>
            <w:noWrap/>
            <w:vAlign w:val="center"/>
            <w:hideMark/>
          </w:tcPr>
          <w:p w14:paraId="3F30CE78" w14:textId="77777777" w:rsidR="005A2600" w:rsidRPr="00407CDD" w:rsidRDefault="005A2600" w:rsidP="00597E27">
            <w:pPr>
              <w:jc w:val="center"/>
              <w:rPr>
                <w:rFonts w:ascii="Calibri" w:hAnsi="Calibri" w:cs="Calibri"/>
                <w:color w:val="000000"/>
                <w:sz w:val="22"/>
                <w:szCs w:val="22"/>
                <w:lang w:val="en-GB"/>
              </w:rPr>
            </w:pPr>
            <w:r w:rsidRPr="00407CDD">
              <w:rPr>
                <w:rFonts w:ascii="Calibri" w:hAnsi="Calibri" w:cs="Calibri"/>
                <w:color w:val="000000"/>
                <w:sz w:val="22"/>
                <w:szCs w:val="22"/>
                <w:lang w:val="en-GB"/>
              </w:rPr>
              <w:t>0.13</w:t>
            </w:r>
          </w:p>
        </w:tc>
        <w:tc>
          <w:tcPr>
            <w:tcW w:w="518" w:type="pct"/>
            <w:shd w:val="clear" w:color="auto" w:fill="auto"/>
            <w:noWrap/>
            <w:vAlign w:val="center"/>
            <w:hideMark/>
          </w:tcPr>
          <w:p w14:paraId="4E6DAE5B" w14:textId="77777777" w:rsidR="005A2600" w:rsidRPr="00407CDD" w:rsidRDefault="005A2600" w:rsidP="00597E27">
            <w:pPr>
              <w:jc w:val="center"/>
              <w:rPr>
                <w:rFonts w:ascii="Calibri" w:hAnsi="Calibri" w:cs="Calibri"/>
                <w:color w:val="000000"/>
                <w:sz w:val="22"/>
                <w:szCs w:val="22"/>
                <w:lang w:val="en-GB"/>
              </w:rPr>
            </w:pPr>
            <w:r w:rsidRPr="00407CDD">
              <w:rPr>
                <w:rFonts w:ascii="Calibri" w:hAnsi="Calibri" w:cs="Calibri"/>
                <w:color w:val="000000"/>
                <w:sz w:val="22"/>
                <w:szCs w:val="22"/>
                <w:lang w:val="en-GB"/>
              </w:rPr>
              <w:t>0.94</w:t>
            </w:r>
          </w:p>
        </w:tc>
      </w:tr>
      <w:tr w:rsidR="005A2600" w:rsidRPr="00407CDD" w14:paraId="3D13879B" w14:textId="77777777" w:rsidTr="00597E27">
        <w:trPr>
          <w:trHeight w:val="300"/>
        </w:trPr>
        <w:tc>
          <w:tcPr>
            <w:tcW w:w="155" w:type="pct"/>
            <w:shd w:val="clear" w:color="auto" w:fill="auto"/>
            <w:noWrap/>
            <w:vAlign w:val="center"/>
            <w:hideMark/>
          </w:tcPr>
          <w:p w14:paraId="410C3BC3" w14:textId="77777777" w:rsidR="005A2600" w:rsidRPr="00407CDD" w:rsidRDefault="005A2600" w:rsidP="00597E27">
            <w:pPr>
              <w:rPr>
                <w:rFonts w:ascii="Calibri" w:hAnsi="Calibri" w:cs="Calibri"/>
                <w:color w:val="000000"/>
                <w:sz w:val="22"/>
                <w:szCs w:val="22"/>
                <w:lang w:val="en-GB"/>
              </w:rPr>
            </w:pPr>
          </w:p>
        </w:tc>
        <w:tc>
          <w:tcPr>
            <w:tcW w:w="1755" w:type="pct"/>
            <w:shd w:val="clear" w:color="auto" w:fill="auto"/>
            <w:noWrap/>
            <w:vAlign w:val="center"/>
            <w:hideMark/>
          </w:tcPr>
          <w:p w14:paraId="0D5D84AE" w14:textId="77777777" w:rsidR="005A2600" w:rsidRPr="00407CDD" w:rsidRDefault="005A2600" w:rsidP="00597E27">
            <w:pPr>
              <w:rPr>
                <w:rFonts w:ascii="Calibri" w:hAnsi="Calibri" w:cs="Calibri"/>
                <w:color w:val="000000"/>
                <w:sz w:val="22"/>
                <w:szCs w:val="22"/>
                <w:lang w:val="en-GB"/>
              </w:rPr>
            </w:pPr>
            <w:r w:rsidRPr="00407CDD">
              <w:rPr>
                <w:rFonts w:ascii="Calibri" w:hAnsi="Calibri" w:cs="Calibri"/>
                <w:color w:val="000000"/>
                <w:sz w:val="22"/>
                <w:szCs w:val="22"/>
                <w:lang w:val="en-GB"/>
              </w:rPr>
              <w:t>NDVI, 500-m</w:t>
            </w:r>
          </w:p>
        </w:tc>
        <w:tc>
          <w:tcPr>
            <w:tcW w:w="666" w:type="pct"/>
            <w:shd w:val="clear" w:color="auto" w:fill="auto"/>
            <w:noWrap/>
            <w:vAlign w:val="center"/>
            <w:hideMark/>
          </w:tcPr>
          <w:p w14:paraId="57B7BCB5" w14:textId="77777777" w:rsidR="005A2600" w:rsidRPr="00407CDD" w:rsidRDefault="005A2600" w:rsidP="00597E27">
            <w:pPr>
              <w:jc w:val="center"/>
              <w:rPr>
                <w:rFonts w:ascii="Calibri" w:hAnsi="Calibri" w:cs="Calibri"/>
                <w:color w:val="000000"/>
                <w:sz w:val="22"/>
                <w:szCs w:val="22"/>
                <w:lang w:val="en-GB"/>
              </w:rPr>
            </w:pPr>
            <w:r w:rsidRPr="00407CDD">
              <w:rPr>
                <w:rFonts w:ascii="Calibri" w:hAnsi="Calibri" w:cs="Calibri"/>
                <w:color w:val="000000"/>
                <w:sz w:val="22"/>
                <w:szCs w:val="22"/>
                <w:lang w:val="en-GB"/>
              </w:rPr>
              <w:t>0.61</w:t>
            </w:r>
          </w:p>
        </w:tc>
        <w:tc>
          <w:tcPr>
            <w:tcW w:w="518" w:type="pct"/>
            <w:shd w:val="clear" w:color="auto" w:fill="auto"/>
            <w:noWrap/>
            <w:vAlign w:val="center"/>
            <w:hideMark/>
          </w:tcPr>
          <w:p w14:paraId="3ECF601E" w14:textId="77777777" w:rsidR="005A2600" w:rsidRPr="00407CDD" w:rsidRDefault="005A2600" w:rsidP="00597E27">
            <w:pPr>
              <w:jc w:val="center"/>
              <w:rPr>
                <w:rFonts w:ascii="Calibri" w:hAnsi="Calibri" w:cs="Calibri"/>
                <w:color w:val="000000"/>
                <w:sz w:val="22"/>
                <w:szCs w:val="22"/>
                <w:lang w:val="en-GB"/>
              </w:rPr>
            </w:pPr>
            <w:r w:rsidRPr="00407CDD">
              <w:rPr>
                <w:rFonts w:ascii="Calibri" w:hAnsi="Calibri" w:cs="Calibri"/>
                <w:color w:val="000000"/>
                <w:sz w:val="22"/>
                <w:szCs w:val="22"/>
                <w:lang w:val="en-GB"/>
              </w:rPr>
              <w:t>0.49</w:t>
            </w:r>
          </w:p>
        </w:tc>
        <w:tc>
          <w:tcPr>
            <w:tcW w:w="518" w:type="pct"/>
            <w:shd w:val="clear" w:color="auto" w:fill="auto"/>
            <w:noWrap/>
            <w:vAlign w:val="center"/>
            <w:hideMark/>
          </w:tcPr>
          <w:p w14:paraId="34A73C1C" w14:textId="77777777" w:rsidR="005A2600" w:rsidRPr="00407CDD" w:rsidRDefault="005A2600" w:rsidP="00597E27">
            <w:pPr>
              <w:jc w:val="center"/>
              <w:rPr>
                <w:rFonts w:ascii="Calibri" w:hAnsi="Calibri" w:cs="Calibri"/>
                <w:color w:val="000000"/>
                <w:sz w:val="22"/>
                <w:szCs w:val="22"/>
                <w:lang w:val="en-GB"/>
              </w:rPr>
            </w:pPr>
            <w:r w:rsidRPr="00407CDD">
              <w:rPr>
                <w:rFonts w:ascii="Calibri" w:hAnsi="Calibri" w:cs="Calibri"/>
                <w:color w:val="000000"/>
                <w:sz w:val="22"/>
                <w:szCs w:val="22"/>
                <w:lang w:val="en-GB"/>
              </w:rPr>
              <w:t>0.71</w:t>
            </w:r>
          </w:p>
        </w:tc>
        <w:tc>
          <w:tcPr>
            <w:tcW w:w="435" w:type="pct"/>
            <w:shd w:val="clear" w:color="auto" w:fill="auto"/>
            <w:noWrap/>
            <w:vAlign w:val="center"/>
            <w:hideMark/>
          </w:tcPr>
          <w:p w14:paraId="0EB9D684" w14:textId="77777777" w:rsidR="005A2600" w:rsidRPr="00407CDD" w:rsidRDefault="005A2600" w:rsidP="00597E27">
            <w:pPr>
              <w:jc w:val="center"/>
              <w:rPr>
                <w:rFonts w:ascii="Calibri" w:hAnsi="Calibri" w:cs="Calibri"/>
                <w:color w:val="000000"/>
                <w:sz w:val="22"/>
                <w:szCs w:val="22"/>
                <w:lang w:val="en-GB"/>
              </w:rPr>
            </w:pPr>
            <w:r w:rsidRPr="00407CDD">
              <w:rPr>
                <w:rFonts w:ascii="Calibri" w:hAnsi="Calibri" w:cs="Calibri"/>
                <w:color w:val="000000"/>
                <w:sz w:val="22"/>
                <w:szCs w:val="22"/>
                <w:lang w:val="en-GB"/>
              </w:rPr>
              <w:t>0.22</w:t>
            </w:r>
          </w:p>
        </w:tc>
        <w:tc>
          <w:tcPr>
            <w:tcW w:w="435" w:type="pct"/>
            <w:shd w:val="clear" w:color="auto" w:fill="auto"/>
            <w:noWrap/>
            <w:vAlign w:val="center"/>
            <w:hideMark/>
          </w:tcPr>
          <w:p w14:paraId="0A673F5A" w14:textId="77777777" w:rsidR="005A2600" w:rsidRPr="00407CDD" w:rsidRDefault="005A2600" w:rsidP="00597E27">
            <w:pPr>
              <w:jc w:val="center"/>
              <w:rPr>
                <w:rFonts w:ascii="Calibri" w:hAnsi="Calibri" w:cs="Calibri"/>
                <w:color w:val="000000"/>
                <w:sz w:val="22"/>
                <w:szCs w:val="22"/>
                <w:lang w:val="en-GB"/>
              </w:rPr>
            </w:pPr>
            <w:r w:rsidRPr="00407CDD">
              <w:rPr>
                <w:rFonts w:ascii="Calibri" w:hAnsi="Calibri" w:cs="Calibri"/>
                <w:color w:val="000000"/>
                <w:sz w:val="22"/>
                <w:szCs w:val="22"/>
                <w:lang w:val="en-GB"/>
              </w:rPr>
              <w:t>0.13</w:t>
            </w:r>
          </w:p>
        </w:tc>
        <w:tc>
          <w:tcPr>
            <w:tcW w:w="518" w:type="pct"/>
            <w:shd w:val="clear" w:color="auto" w:fill="auto"/>
            <w:noWrap/>
            <w:vAlign w:val="center"/>
            <w:hideMark/>
          </w:tcPr>
          <w:p w14:paraId="35F6186B" w14:textId="77777777" w:rsidR="005A2600" w:rsidRPr="00407CDD" w:rsidRDefault="005A2600" w:rsidP="00597E27">
            <w:pPr>
              <w:jc w:val="center"/>
              <w:rPr>
                <w:rFonts w:ascii="Calibri" w:hAnsi="Calibri" w:cs="Calibri"/>
                <w:color w:val="000000"/>
                <w:sz w:val="22"/>
                <w:szCs w:val="22"/>
                <w:lang w:val="en-GB"/>
              </w:rPr>
            </w:pPr>
            <w:r w:rsidRPr="00407CDD">
              <w:rPr>
                <w:rFonts w:ascii="Calibri" w:hAnsi="Calibri" w:cs="Calibri"/>
                <w:color w:val="000000"/>
                <w:sz w:val="22"/>
                <w:szCs w:val="22"/>
                <w:lang w:val="en-GB"/>
              </w:rPr>
              <w:t>0.93</w:t>
            </w:r>
          </w:p>
        </w:tc>
      </w:tr>
      <w:tr w:rsidR="005A2600" w:rsidRPr="00407CDD" w14:paraId="20EE4251" w14:textId="77777777" w:rsidTr="00597E27">
        <w:trPr>
          <w:trHeight w:val="300"/>
        </w:trPr>
        <w:tc>
          <w:tcPr>
            <w:tcW w:w="155" w:type="pct"/>
            <w:shd w:val="clear" w:color="auto" w:fill="auto"/>
            <w:noWrap/>
            <w:vAlign w:val="center"/>
            <w:hideMark/>
          </w:tcPr>
          <w:p w14:paraId="31460AC5" w14:textId="77777777" w:rsidR="005A2600" w:rsidRPr="00407CDD" w:rsidRDefault="005A2600" w:rsidP="00597E27">
            <w:pPr>
              <w:rPr>
                <w:rFonts w:ascii="Calibri" w:hAnsi="Calibri" w:cs="Calibri"/>
                <w:color w:val="000000"/>
                <w:sz w:val="22"/>
                <w:szCs w:val="22"/>
                <w:lang w:val="en-GB"/>
              </w:rPr>
            </w:pPr>
          </w:p>
        </w:tc>
        <w:tc>
          <w:tcPr>
            <w:tcW w:w="1755" w:type="pct"/>
            <w:shd w:val="clear" w:color="auto" w:fill="auto"/>
            <w:noWrap/>
            <w:vAlign w:val="center"/>
            <w:hideMark/>
          </w:tcPr>
          <w:p w14:paraId="6717E9A7" w14:textId="77777777" w:rsidR="005A2600" w:rsidRPr="00407CDD" w:rsidRDefault="005A2600" w:rsidP="00597E27">
            <w:pPr>
              <w:rPr>
                <w:rFonts w:ascii="Calibri" w:hAnsi="Calibri" w:cs="Calibri"/>
                <w:color w:val="000000"/>
                <w:sz w:val="22"/>
                <w:szCs w:val="22"/>
                <w:lang w:val="en-GB"/>
              </w:rPr>
            </w:pPr>
            <w:r w:rsidRPr="00407CDD">
              <w:rPr>
                <w:rFonts w:ascii="Calibri" w:hAnsi="Calibri" w:cs="Calibri"/>
                <w:color w:val="000000"/>
                <w:sz w:val="22"/>
                <w:szCs w:val="22"/>
                <w:lang w:val="en-GB"/>
              </w:rPr>
              <w:t>NDVI, 1000-m</w:t>
            </w:r>
          </w:p>
        </w:tc>
        <w:tc>
          <w:tcPr>
            <w:tcW w:w="666" w:type="pct"/>
            <w:shd w:val="clear" w:color="auto" w:fill="auto"/>
            <w:noWrap/>
            <w:vAlign w:val="center"/>
            <w:hideMark/>
          </w:tcPr>
          <w:p w14:paraId="1B6B8D74" w14:textId="77777777" w:rsidR="005A2600" w:rsidRPr="00407CDD" w:rsidRDefault="005A2600" w:rsidP="00597E27">
            <w:pPr>
              <w:jc w:val="center"/>
              <w:rPr>
                <w:rFonts w:ascii="Calibri" w:hAnsi="Calibri" w:cs="Calibri"/>
                <w:color w:val="000000"/>
                <w:sz w:val="22"/>
                <w:szCs w:val="22"/>
                <w:lang w:val="en-GB"/>
              </w:rPr>
            </w:pPr>
            <w:r w:rsidRPr="00407CDD">
              <w:rPr>
                <w:rFonts w:ascii="Calibri" w:hAnsi="Calibri" w:cs="Calibri"/>
                <w:color w:val="000000"/>
                <w:sz w:val="22"/>
                <w:szCs w:val="22"/>
                <w:lang w:val="en-GB"/>
              </w:rPr>
              <w:t>0.64</w:t>
            </w:r>
          </w:p>
        </w:tc>
        <w:tc>
          <w:tcPr>
            <w:tcW w:w="518" w:type="pct"/>
            <w:shd w:val="clear" w:color="auto" w:fill="auto"/>
            <w:noWrap/>
            <w:vAlign w:val="center"/>
            <w:hideMark/>
          </w:tcPr>
          <w:p w14:paraId="081E5032" w14:textId="77777777" w:rsidR="005A2600" w:rsidRPr="00407CDD" w:rsidRDefault="005A2600" w:rsidP="00597E27">
            <w:pPr>
              <w:jc w:val="center"/>
              <w:rPr>
                <w:rFonts w:ascii="Calibri" w:hAnsi="Calibri" w:cs="Calibri"/>
                <w:color w:val="000000"/>
                <w:sz w:val="22"/>
                <w:szCs w:val="22"/>
                <w:lang w:val="en-GB"/>
              </w:rPr>
            </w:pPr>
            <w:r w:rsidRPr="00407CDD">
              <w:rPr>
                <w:rFonts w:ascii="Calibri" w:hAnsi="Calibri" w:cs="Calibri"/>
                <w:color w:val="000000"/>
                <w:sz w:val="22"/>
                <w:szCs w:val="22"/>
                <w:lang w:val="en-GB"/>
              </w:rPr>
              <w:t>0.52</w:t>
            </w:r>
          </w:p>
        </w:tc>
        <w:tc>
          <w:tcPr>
            <w:tcW w:w="518" w:type="pct"/>
            <w:shd w:val="clear" w:color="auto" w:fill="auto"/>
            <w:noWrap/>
            <w:vAlign w:val="center"/>
            <w:hideMark/>
          </w:tcPr>
          <w:p w14:paraId="0DF7325C" w14:textId="77777777" w:rsidR="005A2600" w:rsidRPr="00407CDD" w:rsidRDefault="005A2600" w:rsidP="00597E27">
            <w:pPr>
              <w:jc w:val="center"/>
              <w:rPr>
                <w:rFonts w:ascii="Calibri" w:hAnsi="Calibri" w:cs="Calibri"/>
                <w:color w:val="000000"/>
                <w:sz w:val="22"/>
                <w:szCs w:val="22"/>
                <w:lang w:val="en-GB"/>
              </w:rPr>
            </w:pPr>
            <w:r w:rsidRPr="00407CDD">
              <w:rPr>
                <w:rFonts w:ascii="Calibri" w:hAnsi="Calibri" w:cs="Calibri"/>
                <w:color w:val="000000"/>
                <w:sz w:val="22"/>
                <w:szCs w:val="22"/>
                <w:lang w:val="en-GB"/>
              </w:rPr>
              <w:t>0.74</w:t>
            </w:r>
          </w:p>
        </w:tc>
        <w:tc>
          <w:tcPr>
            <w:tcW w:w="435" w:type="pct"/>
            <w:shd w:val="clear" w:color="auto" w:fill="auto"/>
            <w:noWrap/>
            <w:vAlign w:val="center"/>
            <w:hideMark/>
          </w:tcPr>
          <w:p w14:paraId="5F539CA1" w14:textId="77777777" w:rsidR="005A2600" w:rsidRPr="00407CDD" w:rsidRDefault="005A2600" w:rsidP="00597E27">
            <w:pPr>
              <w:jc w:val="center"/>
              <w:rPr>
                <w:rFonts w:ascii="Calibri" w:hAnsi="Calibri" w:cs="Calibri"/>
                <w:color w:val="000000"/>
                <w:sz w:val="22"/>
                <w:szCs w:val="22"/>
                <w:lang w:val="en-GB"/>
              </w:rPr>
            </w:pPr>
            <w:r w:rsidRPr="00407CDD">
              <w:rPr>
                <w:rFonts w:ascii="Calibri" w:hAnsi="Calibri" w:cs="Calibri"/>
                <w:color w:val="000000"/>
                <w:sz w:val="22"/>
                <w:szCs w:val="22"/>
                <w:lang w:val="en-GB"/>
              </w:rPr>
              <w:t>0.22</w:t>
            </w:r>
          </w:p>
        </w:tc>
        <w:tc>
          <w:tcPr>
            <w:tcW w:w="435" w:type="pct"/>
            <w:shd w:val="clear" w:color="auto" w:fill="auto"/>
            <w:noWrap/>
            <w:vAlign w:val="center"/>
            <w:hideMark/>
          </w:tcPr>
          <w:p w14:paraId="25ACC8F2" w14:textId="77777777" w:rsidR="005A2600" w:rsidRPr="00407CDD" w:rsidRDefault="005A2600" w:rsidP="00597E27">
            <w:pPr>
              <w:jc w:val="center"/>
              <w:rPr>
                <w:rFonts w:ascii="Calibri" w:hAnsi="Calibri" w:cs="Calibri"/>
                <w:color w:val="000000"/>
                <w:sz w:val="22"/>
                <w:szCs w:val="22"/>
                <w:lang w:val="en-GB"/>
              </w:rPr>
            </w:pPr>
            <w:r w:rsidRPr="00407CDD">
              <w:rPr>
                <w:rFonts w:ascii="Calibri" w:hAnsi="Calibri" w:cs="Calibri"/>
                <w:color w:val="000000"/>
                <w:sz w:val="22"/>
                <w:szCs w:val="22"/>
                <w:lang w:val="en-GB"/>
              </w:rPr>
              <w:t>0.17</w:t>
            </w:r>
          </w:p>
        </w:tc>
        <w:tc>
          <w:tcPr>
            <w:tcW w:w="518" w:type="pct"/>
            <w:shd w:val="clear" w:color="auto" w:fill="auto"/>
            <w:noWrap/>
            <w:vAlign w:val="center"/>
            <w:hideMark/>
          </w:tcPr>
          <w:p w14:paraId="70A5BA70" w14:textId="77777777" w:rsidR="005A2600" w:rsidRPr="00407CDD" w:rsidRDefault="005A2600" w:rsidP="00597E27">
            <w:pPr>
              <w:jc w:val="center"/>
              <w:rPr>
                <w:rFonts w:ascii="Calibri" w:hAnsi="Calibri" w:cs="Calibri"/>
                <w:color w:val="000000"/>
                <w:sz w:val="22"/>
                <w:szCs w:val="22"/>
                <w:lang w:val="en-GB"/>
              </w:rPr>
            </w:pPr>
            <w:r w:rsidRPr="00407CDD">
              <w:rPr>
                <w:rFonts w:ascii="Calibri" w:hAnsi="Calibri" w:cs="Calibri"/>
                <w:color w:val="000000"/>
                <w:sz w:val="22"/>
                <w:szCs w:val="22"/>
                <w:lang w:val="en-GB"/>
              </w:rPr>
              <w:t>0.91</w:t>
            </w:r>
          </w:p>
        </w:tc>
      </w:tr>
      <w:tr w:rsidR="00E92877" w:rsidRPr="00407CDD" w14:paraId="64CA76EB" w14:textId="77777777" w:rsidTr="00597E27">
        <w:trPr>
          <w:trHeight w:val="300"/>
        </w:trPr>
        <w:tc>
          <w:tcPr>
            <w:tcW w:w="155" w:type="pct"/>
            <w:shd w:val="clear" w:color="auto" w:fill="auto"/>
            <w:noWrap/>
            <w:vAlign w:val="center"/>
          </w:tcPr>
          <w:p w14:paraId="4896EDE0" w14:textId="77777777" w:rsidR="00E92877" w:rsidRPr="00407CDD" w:rsidRDefault="00E92877" w:rsidP="00597E27">
            <w:pPr>
              <w:rPr>
                <w:rFonts w:ascii="Calibri" w:hAnsi="Calibri" w:cs="Calibri"/>
                <w:color w:val="000000"/>
                <w:sz w:val="22"/>
                <w:szCs w:val="22"/>
                <w:lang w:val="en-GB"/>
              </w:rPr>
            </w:pPr>
          </w:p>
        </w:tc>
        <w:tc>
          <w:tcPr>
            <w:tcW w:w="1755" w:type="pct"/>
            <w:shd w:val="clear" w:color="auto" w:fill="auto"/>
            <w:noWrap/>
            <w:vAlign w:val="center"/>
          </w:tcPr>
          <w:p w14:paraId="61308B08" w14:textId="5B8D7453" w:rsidR="00E92877" w:rsidRPr="00407CDD" w:rsidRDefault="001E2456" w:rsidP="00597E27">
            <w:pPr>
              <w:rPr>
                <w:rFonts w:ascii="Calibri" w:hAnsi="Calibri" w:cs="Calibri"/>
                <w:color w:val="000000"/>
                <w:sz w:val="22"/>
                <w:szCs w:val="22"/>
                <w:lang w:val="en-GB"/>
              </w:rPr>
            </w:pPr>
            <w:r w:rsidRPr="00407CDD">
              <w:rPr>
                <w:rFonts w:ascii="Calibri" w:hAnsi="Calibri" w:cs="Calibri"/>
                <w:b/>
                <w:bCs/>
                <w:color w:val="000000"/>
                <w:sz w:val="22"/>
                <w:szCs w:val="22"/>
                <w:lang w:val="en-GB"/>
              </w:rPr>
              <w:t>Perceived neighbourhood greenness (%)</w:t>
            </w:r>
          </w:p>
        </w:tc>
        <w:tc>
          <w:tcPr>
            <w:tcW w:w="666" w:type="pct"/>
            <w:shd w:val="clear" w:color="auto" w:fill="auto"/>
            <w:noWrap/>
            <w:vAlign w:val="center"/>
          </w:tcPr>
          <w:p w14:paraId="1E5297E3" w14:textId="478803E0" w:rsidR="00E92877" w:rsidRPr="00DC6603" w:rsidRDefault="00A0764D" w:rsidP="00597E27">
            <w:pPr>
              <w:jc w:val="center"/>
              <w:rPr>
                <w:rFonts w:ascii="Calibri" w:hAnsi="Calibri" w:cs="Calibri"/>
                <w:color w:val="000000"/>
                <w:sz w:val="22"/>
                <w:szCs w:val="22"/>
                <w:lang w:val="en-GB"/>
              </w:rPr>
            </w:pPr>
            <w:r w:rsidRPr="00A0764D">
              <w:rPr>
                <w:rFonts w:ascii="Calibri" w:hAnsi="Calibri" w:cs="Calibri"/>
                <w:color w:val="000000"/>
                <w:sz w:val="22"/>
                <w:szCs w:val="22"/>
                <w:lang w:val="en-GB"/>
              </w:rPr>
              <w:t>22.54</w:t>
            </w:r>
          </w:p>
        </w:tc>
        <w:tc>
          <w:tcPr>
            <w:tcW w:w="518" w:type="pct"/>
            <w:shd w:val="clear" w:color="auto" w:fill="auto"/>
            <w:noWrap/>
            <w:vAlign w:val="center"/>
          </w:tcPr>
          <w:p w14:paraId="61999B1B" w14:textId="4B4396B2" w:rsidR="00E92877" w:rsidRPr="00DC6603" w:rsidRDefault="006A01D1" w:rsidP="00597E27">
            <w:pPr>
              <w:jc w:val="center"/>
              <w:rPr>
                <w:rFonts w:ascii="Calibri" w:hAnsi="Calibri" w:cs="Calibri"/>
                <w:color w:val="000000"/>
                <w:sz w:val="22"/>
                <w:szCs w:val="22"/>
                <w:lang w:val="en-GB"/>
              </w:rPr>
            </w:pPr>
            <w:r w:rsidRPr="006A01D1">
              <w:rPr>
                <w:rFonts w:ascii="Calibri" w:hAnsi="Calibri" w:cs="Calibri"/>
                <w:color w:val="000000"/>
                <w:sz w:val="22"/>
                <w:szCs w:val="22"/>
                <w:lang w:val="en-GB"/>
              </w:rPr>
              <w:t>13.24</w:t>
            </w:r>
          </w:p>
        </w:tc>
        <w:tc>
          <w:tcPr>
            <w:tcW w:w="518" w:type="pct"/>
            <w:shd w:val="clear" w:color="auto" w:fill="auto"/>
            <w:noWrap/>
            <w:vAlign w:val="center"/>
          </w:tcPr>
          <w:p w14:paraId="5CE04B20" w14:textId="18A31E3F" w:rsidR="00E92877" w:rsidRPr="00DC6603" w:rsidRDefault="006A01D1" w:rsidP="00597E27">
            <w:pPr>
              <w:jc w:val="center"/>
              <w:rPr>
                <w:rFonts w:ascii="Calibri" w:hAnsi="Calibri" w:cs="Calibri"/>
                <w:color w:val="000000"/>
                <w:sz w:val="22"/>
                <w:szCs w:val="22"/>
                <w:lang w:val="en-GB"/>
              </w:rPr>
            </w:pPr>
            <w:r w:rsidRPr="006A01D1">
              <w:rPr>
                <w:rFonts w:ascii="Calibri" w:hAnsi="Calibri" w:cs="Calibri"/>
                <w:color w:val="000000"/>
                <w:sz w:val="22"/>
                <w:szCs w:val="22"/>
                <w:lang w:val="en-GB"/>
              </w:rPr>
              <w:t>34.56</w:t>
            </w:r>
          </w:p>
        </w:tc>
        <w:tc>
          <w:tcPr>
            <w:tcW w:w="435" w:type="pct"/>
            <w:shd w:val="clear" w:color="auto" w:fill="auto"/>
            <w:noWrap/>
            <w:vAlign w:val="center"/>
          </w:tcPr>
          <w:p w14:paraId="23AEEF2E" w14:textId="3319F34C" w:rsidR="00E92877" w:rsidRPr="00DC6603" w:rsidRDefault="006A01D1" w:rsidP="00597E27">
            <w:pPr>
              <w:jc w:val="center"/>
              <w:rPr>
                <w:rFonts w:ascii="Calibri" w:hAnsi="Calibri" w:cs="Calibri"/>
                <w:color w:val="000000"/>
                <w:sz w:val="22"/>
                <w:szCs w:val="22"/>
                <w:lang w:val="en-GB"/>
              </w:rPr>
            </w:pPr>
            <w:r>
              <w:rPr>
                <w:rFonts w:ascii="Calibri" w:hAnsi="Calibri" w:cs="Calibri"/>
                <w:color w:val="000000"/>
                <w:sz w:val="22"/>
                <w:szCs w:val="22"/>
                <w:lang w:val="en-GB"/>
              </w:rPr>
              <w:t>2</w:t>
            </w:r>
            <w:r w:rsidRPr="006A01D1">
              <w:rPr>
                <w:rFonts w:ascii="Calibri" w:hAnsi="Calibri" w:cs="Calibri"/>
                <w:color w:val="000000"/>
                <w:sz w:val="22"/>
                <w:szCs w:val="22"/>
                <w:lang w:val="en-GB"/>
              </w:rPr>
              <w:t>1.3</w:t>
            </w:r>
            <w:r>
              <w:rPr>
                <w:rFonts w:ascii="Calibri" w:hAnsi="Calibri" w:cs="Calibri"/>
                <w:color w:val="000000"/>
                <w:sz w:val="22"/>
                <w:szCs w:val="22"/>
                <w:lang w:val="en-GB"/>
              </w:rPr>
              <w:t>2</w:t>
            </w:r>
          </w:p>
        </w:tc>
        <w:tc>
          <w:tcPr>
            <w:tcW w:w="435" w:type="pct"/>
            <w:shd w:val="clear" w:color="auto" w:fill="auto"/>
            <w:noWrap/>
            <w:vAlign w:val="center"/>
          </w:tcPr>
          <w:p w14:paraId="091A886A" w14:textId="209B327D" w:rsidR="00E92877" w:rsidRPr="00DC6603" w:rsidRDefault="00E60E92" w:rsidP="00597E27">
            <w:pPr>
              <w:jc w:val="center"/>
              <w:rPr>
                <w:rFonts w:ascii="Calibri" w:hAnsi="Calibri" w:cs="Calibri"/>
                <w:color w:val="000000"/>
                <w:sz w:val="22"/>
                <w:szCs w:val="22"/>
                <w:lang w:val="en-GB"/>
              </w:rPr>
            </w:pPr>
            <w:r w:rsidRPr="00E60E92">
              <w:rPr>
                <w:rFonts w:ascii="Calibri" w:hAnsi="Calibri" w:cs="Calibri"/>
                <w:color w:val="000000"/>
                <w:sz w:val="22"/>
                <w:szCs w:val="22"/>
                <w:lang w:val="en-GB"/>
              </w:rPr>
              <w:t>0.00</w:t>
            </w:r>
          </w:p>
        </w:tc>
        <w:tc>
          <w:tcPr>
            <w:tcW w:w="518" w:type="pct"/>
            <w:shd w:val="clear" w:color="auto" w:fill="auto"/>
            <w:noWrap/>
            <w:vAlign w:val="center"/>
          </w:tcPr>
          <w:p w14:paraId="59EFEFAC" w14:textId="493325B0" w:rsidR="00E92877" w:rsidRPr="00DC6603" w:rsidRDefault="00E60E92" w:rsidP="00597E27">
            <w:pPr>
              <w:jc w:val="center"/>
              <w:rPr>
                <w:rFonts w:ascii="Calibri" w:hAnsi="Calibri" w:cs="Calibri"/>
                <w:color w:val="000000"/>
                <w:sz w:val="22"/>
                <w:szCs w:val="22"/>
                <w:lang w:val="en-GB"/>
              </w:rPr>
            </w:pPr>
            <w:r>
              <w:rPr>
                <w:rFonts w:ascii="Calibri" w:hAnsi="Calibri" w:cs="Calibri"/>
                <w:color w:val="000000"/>
                <w:sz w:val="22"/>
                <w:szCs w:val="22"/>
                <w:lang w:val="en-GB"/>
              </w:rPr>
              <w:t>100.0</w:t>
            </w:r>
          </w:p>
        </w:tc>
      </w:tr>
      <w:tr w:rsidR="005A2600" w:rsidRPr="00407CDD" w14:paraId="3568A742" w14:textId="77777777" w:rsidTr="00597E27">
        <w:trPr>
          <w:trHeight w:val="300"/>
        </w:trPr>
        <w:tc>
          <w:tcPr>
            <w:tcW w:w="155" w:type="pct"/>
            <w:shd w:val="clear" w:color="auto" w:fill="auto"/>
            <w:noWrap/>
            <w:vAlign w:val="center"/>
            <w:hideMark/>
          </w:tcPr>
          <w:p w14:paraId="6F72D8FE" w14:textId="77777777" w:rsidR="005A2600" w:rsidRPr="00407CDD" w:rsidRDefault="005A2600" w:rsidP="00597E27">
            <w:pPr>
              <w:rPr>
                <w:rFonts w:ascii="Calibri" w:hAnsi="Calibri" w:cs="Calibri"/>
                <w:color w:val="000000"/>
                <w:sz w:val="22"/>
                <w:szCs w:val="22"/>
                <w:lang w:val="en-GB"/>
              </w:rPr>
            </w:pPr>
          </w:p>
        </w:tc>
        <w:tc>
          <w:tcPr>
            <w:tcW w:w="1755" w:type="pct"/>
            <w:shd w:val="clear" w:color="auto" w:fill="auto"/>
            <w:noWrap/>
            <w:vAlign w:val="center"/>
            <w:hideMark/>
          </w:tcPr>
          <w:p w14:paraId="23FB71A0" w14:textId="00E3650B" w:rsidR="005A2600" w:rsidRPr="00407CDD" w:rsidRDefault="008D5F82" w:rsidP="00597E27">
            <w:pPr>
              <w:rPr>
                <w:rFonts w:ascii="Calibri" w:hAnsi="Calibri" w:cs="Calibri"/>
                <w:b/>
                <w:bCs/>
                <w:color w:val="000000"/>
                <w:sz w:val="22"/>
                <w:szCs w:val="22"/>
                <w:lang w:val="fr-FR"/>
              </w:rPr>
            </w:pPr>
            <w:r w:rsidRPr="00407CDD">
              <w:rPr>
                <w:rFonts w:ascii="Calibri" w:hAnsi="Calibri" w:cs="Calibri"/>
                <w:b/>
                <w:bCs/>
                <w:color w:val="000000"/>
                <w:sz w:val="22"/>
                <w:szCs w:val="22"/>
                <w:lang w:val="fr-FR"/>
              </w:rPr>
              <w:t xml:space="preserve">Air pollution, </w:t>
            </w:r>
            <w:r w:rsidR="005A2600" w:rsidRPr="00407CDD">
              <w:rPr>
                <w:rFonts w:ascii="Calibri" w:hAnsi="Calibri" w:cs="Calibri"/>
                <w:b/>
                <w:bCs/>
                <w:color w:val="000000"/>
                <w:sz w:val="22"/>
                <w:szCs w:val="22"/>
                <w:lang w:val="fr-FR"/>
              </w:rPr>
              <w:t>PM</w:t>
            </w:r>
            <w:r w:rsidR="005A2600" w:rsidRPr="00407CDD">
              <w:rPr>
                <w:rFonts w:ascii="Calibri" w:hAnsi="Calibri" w:cs="Calibri"/>
                <w:b/>
                <w:bCs/>
                <w:color w:val="000000"/>
                <w:sz w:val="22"/>
                <w:szCs w:val="22"/>
                <w:vertAlign w:val="subscript"/>
                <w:lang w:val="fr-FR"/>
              </w:rPr>
              <w:t>2.5</w:t>
            </w:r>
            <w:r w:rsidR="005A2600" w:rsidRPr="00407CDD">
              <w:rPr>
                <w:rFonts w:ascii="Calibri" w:hAnsi="Calibri" w:cs="Calibri"/>
                <w:b/>
                <w:bCs/>
                <w:color w:val="000000"/>
                <w:sz w:val="22"/>
                <w:szCs w:val="22"/>
                <w:lang w:val="fr-FR"/>
              </w:rPr>
              <w:t xml:space="preserve"> (µg/m</w:t>
            </w:r>
            <w:r w:rsidR="005A2600" w:rsidRPr="00407CDD">
              <w:rPr>
                <w:rFonts w:ascii="Calibri" w:hAnsi="Calibri" w:cs="Calibri"/>
                <w:b/>
                <w:bCs/>
                <w:color w:val="000000"/>
                <w:sz w:val="22"/>
                <w:szCs w:val="22"/>
                <w:vertAlign w:val="superscript"/>
                <w:lang w:val="fr-FR"/>
              </w:rPr>
              <w:t>3</w:t>
            </w:r>
            <w:r w:rsidR="005A2600" w:rsidRPr="00407CDD">
              <w:rPr>
                <w:rFonts w:ascii="Calibri" w:hAnsi="Calibri" w:cs="Calibri"/>
                <w:b/>
                <w:bCs/>
                <w:color w:val="000000"/>
                <w:sz w:val="22"/>
                <w:szCs w:val="22"/>
                <w:lang w:val="fr-FR"/>
              </w:rPr>
              <w:t>)</w:t>
            </w:r>
          </w:p>
        </w:tc>
        <w:tc>
          <w:tcPr>
            <w:tcW w:w="666" w:type="pct"/>
            <w:shd w:val="clear" w:color="auto" w:fill="auto"/>
            <w:noWrap/>
            <w:vAlign w:val="center"/>
            <w:hideMark/>
          </w:tcPr>
          <w:p w14:paraId="0042C997" w14:textId="77777777" w:rsidR="005A2600" w:rsidRPr="00407CDD" w:rsidRDefault="005A2600" w:rsidP="00597E27">
            <w:pPr>
              <w:jc w:val="center"/>
              <w:rPr>
                <w:rFonts w:ascii="Calibri" w:hAnsi="Calibri" w:cs="Calibri"/>
                <w:color w:val="000000"/>
                <w:sz w:val="22"/>
                <w:szCs w:val="22"/>
                <w:lang w:val="en-GB"/>
              </w:rPr>
            </w:pPr>
            <w:r w:rsidRPr="00407CDD">
              <w:rPr>
                <w:rFonts w:ascii="Calibri" w:hAnsi="Calibri" w:cs="Calibri"/>
                <w:color w:val="000000"/>
                <w:sz w:val="22"/>
                <w:szCs w:val="22"/>
                <w:lang w:val="en-GB"/>
              </w:rPr>
              <w:t>19.07</w:t>
            </w:r>
          </w:p>
        </w:tc>
        <w:tc>
          <w:tcPr>
            <w:tcW w:w="518" w:type="pct"/>
            <w:shd w:val="clear" w:color="auto" w:fill="auto"/>
            <w:noWrap/>
            <w:vAlign w:val="center"/>
            <w:hideMark/>
          </w:tcPr>
          <w:p w14:paraId="1D3C5DC1" w14:textId="77777777" w:rsidR="005A2600" w:rsidRPr="00407CDD" w:rsidRDefault="005A2600" w:rsidP="00597E27">
            <w:pPr>
              <w:jc w:val="center"/>
              <w:rPr>
                <w:rFonts w:ascii="Calibri" w:hAnsi="Calibri" w:cs="Calibri"/>
                <w:color w:val="000000"/>
                <w:sz w:val="22"/>
                <w:szCs w:val="22"/>
                <w:lang w:val="en-GB"/>
              </w:rPr>
            </w:pPr>
            <w:r w:rsidRPr="00407CDD">
              <w:rPr>
                <w:rFonts w:ascii="Calibri" w:hAnsi="Calibri" w:cs="Calibri"/>
                <w:color w:val="000000"/>
                <w:sz w:val="22"/>
                <w:szCs w:val="22"/>
                <w:lang w:val="en-GB"/>
              </w:rPr>
              <w:t>18.14</w:t>
            </w:r>
          </w:p>
        </w:tc>
        <w:tc>
          <w:tcPr>
            <w:tcW w:w="518" w:type="pct"/>
            <w:shd w:val="clear" w:color="auto" w:fill="auto"/>
            <w:noWrap/>
            <w:vAlign w:val="center"/>
            <w:hideMark/>
          </w:tcPr>
          <w:p w14:paraId="2FE57BEC" w14:textId="77777777" w:rsidR="005A2600" w:rsidRPr="00407CDD" w:rsidRDefault="005A2600" w:rsidP="00597E27">
            <w:pPr>
              <w:jc w:val="center"/>
              <w:rPr>
                <w:rFonts w:ascii="Calibri" w:hAnsi="Calibri" w:cs="Calibri"/>
                <w:color w:val="000000"/>
                <w:sz w:val="22"/>
                <w:szCs w:val="22"/>
                <w:lang w:val="en-GB"/>
              </w:rPr>
            </w:pPr>
            <w:r w:rsidRPr="00407CDD">
              <w:rPr>
                <w:rFonts w:ascii="Calibri" w:hAnsi="Calibri" w:cs="Calibri"/>
                <w:color w:val="000000"/>
                <w:sz w:val="22"/>
                <w:szCs w:val="22"/>
                <w:lang w:val="en-GB"/>
              </w:rPr>
              <w:t>20.23</w:t>
            </w:r>
          </w:p>
        </w:tc>
        <w:tc>
          <w:tcPr>
            <w:tcW w:w="435" w:type="pct"/>
            <w:shd w:val="clear" w:color="auto" w:fill="auto"/>
            <w:noWrap/>
            <w:vAlign w:val="center"/>
            <w:hideMark/>
          </w:tcPr>
          <w:p w14:paraId="11CFE78D" w14:textId="77777777" w:rsidR="005A2600" w:rsidRPr="00407CDD" w:rsidRDefault="005A2600" w:rsidP="00597E27">
            <w:pPr>
              <w:jc w:val="center"/>
              <w:rPr>
                <w:rFonts w:ascii="Calibri" w:hAnsi="Calibri" w:cs="Calibri"/>
                <w:color w:val="000000"/>
                <w:sz w:val="22"/>
                <w:szCs w:val="22"/>
                <w:lang w:val="en-GB"/>
              </w:rPr>
            </w:pPr>
            <w:r w:rsidRPr="00407CDD">
              <w:rPr>
                <w:rFonts w:ascii="Calibri" w:hAnsi="Calibri" w:cs="Calibri"/>
                <w:color w:val="000000"/>
                <w:sz w:val="22"/>
                <w:szCs w:val="22"/>
                <w:lang w:val="en-GB"/>
              </w:rPr>
              <w:t>2.09</w:t>
            </w:r>
          </w:p>
        </w:tc>
        <w:tc>
          <w:tcPr>
            <w:tcW w:w="435" w:type="pct"/>
            <w:shd w:val="clear" w:color="auto" w:fill="auto"/>
            <w:noWrap/>
            <w:vAlign w:val="center"/>
            <w:hideMark/>
          </w:tcPr>
          <w:p w14:paraId="6FF2C564" w14:textId="77777777" w:rsidR="005A2600" w:rsidRPr="00407CDD" w:rsidRDefault="005A2600" w:rsidP="00597E27">
            <w:pPr>
              <w:jc w:val="center"/>
              <w:rPr>
                <w:rFonts w:ascii="Calibri" w:hAnsi="Calibri" w:cs="Calibri"/>
                <w:color w:val="000000"/>
                <w:sz w:val="22"/>
                <w:szCs w:val="22"/>
                <w:lang w:val="en-GB"/>
              </w:rPr>
            </w:pPr>
            <w:r w:rsidRPr="00407CDD">
              <w:rPr>
                <w:rFonts w:ascii="Calibri" w:hAnsi="Calibri" w:cs="Calibri"/>
                <w:color w:val="000000"/>
                <w:sz w:val="22"/>
                <w:szCs w:val="22"/>
                <w:lang w:val="en-GB"/>
              </w:rPr>
              <w:t>9.09</w:t>
            </w:r>
          </w:p>
        </w:tc>
        <w:tc>
          <w:tcPr>
            <w:tcW w:w="518" w:type="pct"/>
            <w:shd w:val="clear" w:color="auto" w:fill="auto"/>
            <w:noWrap/>
            <w:vAlign w:val="center"/>
            <w:hideMark/>
          </w:tcPr>
          <w:p w14:paraId="4F8B7DDF" w14:textId="77777777" w:rsidR="005A2600" w:rsidRPr="00407CDD" w:rsidRDefault="005A2600" w:rsidP="00597E27">
            <w:pPr>
              <w:jc w:val="center"/>
              <w:rPr>
                <w:rFonts w:ascii="Calibri" w:hAnsi="Calibri" w:cs="Calibri"/>
                <w:color w:val="000000"/>
                <w:sz w:val="22"/>
                <w:szCs w:val="22"/>
                <w:lang w:val="en-GB"/>
              </w:rPr>
            </w:pPr>
            <w:r w:rsidRPr="00407CDD">
              <w:rPr>
                <w:rFonts w:ascii="Calibri" w:hAnsi="Calibri" w:cs="Calibri"/>
                <w:color w:val="000000"/>
                <w:sz w:val="22"/>
                <w:szCs w:val="22"/>
                <w:lang w:val="en-GB"/>
              </w:rPr>
              <w:t>34.40</w:t>
            </w:r>
          </w:p>
        </w:tc>
      </w:tr>
    </w:tbl>
    <w:p w14:paraId="1C2C2BDF" w14:textId="77777777" w:rsidR="005A2600" w:rsidRPr="00CF4FF4" w:rsidRDefault="005A2600" w:rsidP="005A2600">
      <w:pPr>
        <w:rPr>
          <w:lang w:val="en-GB" w:eastAsia="en-US"/>
        </w:rPr>
      </w:pPr>
    </w:p>
    <w:p w14:paraId="14F27AF6" w14:textId="77777777" w:rsidR="00592F3A" w:rsidRPr="00CF4FF4" w:rsidRDefault="00592F3A" w:rsidP="00047122">
      <w:pPr>
        <w:pStyle w:val="Heading2"/>
        <w:rPr>
          <w:b/>
          <w:bCs/>
          <w:szCs w:val="28"/>
          <w:lang w:val="en-GB"/>
        </w:rPr>
      </w:pPr>
    </w:p>
    <w:p w14:paraId="63FE701D" w14:textId="2BC08D1E" w:rsidR="00592F3A" w:rsidRPr="00CF4FF4" w:rsidRDefault="00592F3A" w:rsidP="00592F3A">
      <w:pPr>
        <w:rPr>
          <w:lang w:val="en-GB" w:eastAsia="en-US"/>
        </w:rPr>
        <w:sectPr w:rsidR="00592F3A" w:rsidRPr="00CF4FF4" w:rsidSect="00597E27">
          <w:pgSz w:w="11906" w:h="16838"/>
          <w:pgMar w:top="1440" w:right="1440" w:bottom="1440" w:left="1440" w:header="708" w:footer="708" w:gutter="0"/>
          <w:cols w:space="708"/>
          <w:docGrid w:linePitch="360"/>
        </w:sectPr>
      </w:pPr>
    </w:p>
    <w:p w14:paraId="51D7127E" w14:textId="34C1B956" w:rsidR="00767C63" w:rsidRPr="00CF4FF4" w:rsidRDefault="00D97800" w:rsidP="00047122">
      <w:pPr>
        <w:pStyle w:val="Heading2"/>
        <w:rPr>
          <w:szCs w:val="28"/>
          <w:lang w:val="en-GB"/>
        </w:rPr>
      </w:pPr>
      <w:bookmarkStart w:id="2" w:name="_Toc93048970"/>
      <w:r w:rsidRPr="00CF4FF4">
        <w:rPr>
          <w:b/>
          <w:bCs/>
          <w:szCs w:val="28"/>
          <w:lang w:val="en-GB"/>
        </w:rPr>
        <w:lastRenderedPageBreak/>
        <w:t>Table S</w:t>
      </w:r>
      <w:r w:rsidR="00C47D5E" w:rsidRPr="00CF4FF4">
        <w:rPr>
          <w:b/>
          <w:bCs/>
          <w:szCs w:val="28"/>
          <w:lang w:val="en-GB"/>
        </w:rPr>
        <w:t>2</w:t>
      </w:r>
      <w:r w:rsidRPr="00CF4FF4">
        <w:rPr>
          <w:b/>
          <w:bCs/>
          <w:szCs w:val="28"/>
          <w:lang w:val="en-GB"/>
        </w:rPr>
        <w:t>.</w:t>
      </w:r>
      <w:r w:rsidR="008900DC" w:rsidRPr="00CF4FF4">
        <w:rPr>
          <w:szCs w:val="28"/>
          <w:lang w:val="en-GB"/>
        </w:rPr>
        <w:t xml:space="preserve"> Stepwise adjustment of the associations (HR) and 95% confidence intervals (95%CI) between one IQR increment (0.22) of residential surrounding greenness (buffer size 500-m) and neurodegenerative disease mortality. Five largest Belgian </w:t>
      </w:r>
      <w:r w:rsidR="000F351D">
        <w:rPr>
          <w:szCs w:val="28"/>
          <w:lang w:val="en-GB"/>
        </w:rPr>
        <w:t>urban areas</w:t>
      </w:r>
      <w:r w:rsidR="008900DC" w:rsidRPr="00CF4FF4">
        <w:rPr>
          <w:szCs w:val="28"/>
          <w:lang w:val="en-GB"/>
        </w:rPr>
        <w:t>, 2001-2014.</w:t>
      </w:r>
      <w:bookmarkEnd w:id="2"/>
    </w:p>
    <w:p w14:paraId="5F5DB9CC" w14:textId="74A4C754" w:rsidR="00767C63" w:rsidRPr="00CF4FF4" w:rsidRDefault="00767C63" w:rsidP="00047122">
      <w:pPr>
        <w:pStyle w:val="Heading2"/>
        <w:rPr>
          <w:b/>
          <w:bCs/>
          <w:lang w:val="en-GB"/>
        </w:rPr>
      </w:pPr>
    </w:p>
    <w:tbl>
      <w:tblPr>
        <w:tblW w:w="13958" w:type="dxa"/>
        <w:tblBorders>
          <w:top w:val="single" w:sz="4" w:space="0" w:color="auto"/>
          <w:bottom w:val="single" w:sz="4" w:space="0" w:color="auto"/>
        </w:tblBorders>
        <w:tblLook w:val="04A0" w:firstRow="1" w:lastRow="0" w:firstColumn="1" w:lastColumn="0" w:noHBand="0" w:noVBand="1"/>
      </w:tblPr>
      <w:tblGrid>
        <w:gridCol w:w="506"/>
        <w:gridCol w:w="5385"/>
        <w:gridCol w:w="2689"/>
        <w:gridCol w:w="2689"/>
        <w:gridCol w:w="2689"/>
      </w:tblGrid>
      <w:tr w:rsidR="008900DC" w:rsidRPr="00CF4FF4" w14:paraId="65B44631" w14:textId="77777777" w:rsidTr="008900DC">
        <w:trPr>
          <w:trHeight w:val="320"/>
        </w:trPr>
        <w:tc>
          <w:tcPr>
            <w:tcW w:w="506" w:type="dxa"/>
            <w:tcBorders>
              <w:top w:val="single" w:sz="4" w:space="0" w:color="auto"/>
              <w:bottom w:val="single" w:sz="4" w:space="0" w:color="auto"/>
            </w:tcBorders>
            <w:shd w:val="clear" w:color="auto" w:fill="auto"/>
            <w:noWrap/>
            <w:vAlign w:val="bottom"/>
            <w:hideMark/>
          </w:tcPr>
          <w:p w14:paraId="1AAB4FE2" w14:textId="77777777" w:rsidR="008900DC" w:rsidRPr="00CF4FF4" w:rsidRDefault="008900DC">
            <w:pPr>
              <w:rPr>
                <w:lang w:val="en-GB"/>
              </w:rPr>
            </w:pPr>
          </w:p>
        </w:tc>
        <w:tc>
          <w:tcPr>
            <w:tcW w:w="5385" w:type="dxa"/>
            <w:tcBorders>
              <w:top w:val="single" w:sz="4" w:space="0" w:color="auto"/>
              <w:bottom w:val="single" w:sz="4" w:space="0" w:color="auto"/>
            </w:tcBorders>
            <w:shd w:val="clear" w:color="auto" w:fill="auto"/>
            <w:noWrap/>
            <w:vAlign w:val="bottom"/>
            <w:hideMark/>
          </w:tcPr>
          <w:p w14:paraId="392456C9" w14:textId="77777777" w:rsidR="008900DC" w:rsidRPr="00CF4FF4" w:rsidRDefault="008900DC">
            <w:pPr>
              <w:rPr>
                <w:lang w:val="en-GB"/>
              </w:rPr>
            </w:pPr>
          </w:p>
        </w:tc>
        <w:tc>
          <w:tcPr>
            <w:tcW w:w="2689" w:type="dxa"/>
            <w:tcBorders>
              <w:top w:val="single" w:sz="4" w:space="0" w:color="auto"/>
              <w:bottom w:val="single" w:sz="4" w:space="0" w:color="auto"/>
            </w:tcBorders>
            <w:shd w:val="clear" w:color="auto" w:fill="auto"/>
            <w:noWrap/>
            <w:vAlign w:val="center"/>
            <w:hideMark/>
          </w:tcPr>
          <w:p w14:paraId="42223403" w14:textId="77777777" w:rsidR="008900DC" w:rsidRPr="00CF4FF4" w:rsidRDefault="008900DC">
            <w:pPr>
              <w:jc w:val="center"/>
              <w:rPr>
                <w:rFonts w:ascii="Calibri" w:hAnsi="Calibri" w:cs="Calibri"/>
                <w:b/>
                <w:bCs/>
                <w:color w:val="000000"/>
                <w:lang w:val="en-GB"/>
              </w:rPr>
            </w:pPr>
            <w:r w:rsidRPr="00CF4FF4">
              <w:rPr>
                <w:rFonts w:ascii="Calibri" w:hAnsi="Calibri" w:cs="Calibri"/>
                <w:b/>
                <w:bCs/>
                <w:color w:val="000000"/>
                <w:lang w:val="en-GB"/>
              </w:rPr>
              <w:t>M1</w:t>
            </w:r>
          </w:p>
        </w:tc>
        <w:tc>
          <w:tcPr>
            <w:tcW w:w="2689" w:type="dxa"/>
            <w:tcBorders>
              <w:top w:val="single" w:sz="4" w:space="0" w:color="auto"/>
              <w:bottom w:val="single" w:sz="4" w:space="0" w:color="auto"/>
            </w:tcBorders>
            <w:shd w:val="clear" w:color="auto" w:fill="auto"/>
            <w:noWrap/>
            <w:vAlign w:val="center"/>
            <w:hideMark/>
          </w:tcPr>
          <w:p w14:paraId="35322C82" w14:textId="77777777" w:rsidR="008900DC" w:rsidRPr="00CF4FF4" w:rsidRDefault="008900DC">
            <w:pPr>
              <w:jc w:val="center"/>
              <w:rPr>
                <w:rFonts w:ascii="Calibri" w:hAnsi="Calibri" w:cs="Calibri"/>
                <w:b/>
                <w:bCs/>
                <w:color w:val="000000"/>
                <w:lang w:val="en-GB"/>
              </w:rPr>
            </w:pPr>
            <w:r w:rsidRPr="00CF4FF4">
              <w:rPr>
                <w:rFonts w:ascii="Calibri" w:hAnsi="Calibri" w:cs="Calibri"/>
                <w:b/>
                <w:bCs/>
                <w:color w:val="000000"/>
                <w:lang w:val="en-GB"/>
              </w:rPr>
              <w:t>M2</w:t>
            </w:r>
          </w:p>
        </w:tc>
        <w:tc>
          <w:tcPr>
            <w:tcW w:w="2689" w:type="dxa"/>
            <w:tcBorders>
              <w:top w:val="single" w:sz="4" w:space="0" w:color="auto"/>
              <w:bottom w:val="single" w:sz="4" w:space="0" w:color="auto"/>
            </w:tcBorders>
            <w:shd w:val="clear" w:color="auto" w:fill="auto"/>
            <w:noWrap/>
            <w:vAlign w:val="center"/>
            <w:hideMark/>
          </w:tcPr>
          <w:p w14:paraId="60E253C3" w14:textId="77777777" w:rsidR="008900DC" w:rsidRPr="00CF4FF4" w:rsidRDefault="008900DC">
            <w:pPr>
              <w:jc w:val="center"/>
              <w:rPr>
                <w:rFonts w:ascii="Calibri" w:hAnsi="Calibri" w:cs="Calibri"/>
                <w:b/>
                <w:bCs/>
                <w:color w:val="000000"/>
                <w:lang w:val="en-GB"/>
              </w:rPr>
            </w:pPr>
            <w:r w:rsidRPr="00CF4FF4">
              <w:rPr>
                <w:rFonts w:ascii="Calibri" w:hAnsi="Calibri" w:cs="Calibri"/>
                <w:b/>
                <w:bCs/>
                <w:color w:val="000000"/>
                <w:lang w:val="en-GB"/>
              </w:rPr>
              <w:t>M3</w:t>
            </w:r>
          </w:p>
        </w:tc>
      </w:tr>
      <w:tr w:rsidR="008900DC" w:rsidRPr="00CF4FF4" w14:paraId="733F23C5" w14:textId="77777777" w:rsidTr="008900DC">
        <w:trPr>
          <w:trHeight w:val="320"/>
        </w:trPr>
        <w:tc>
          <w:tcPr>
            <w:tcW w:w="506" w:type="dxa"/>
            <w:tcBorders>
              <w:top w:val="single" w:sz="4" w:space="0" w:color="auto"/>
              <w:bottom w:val="single" w:sz="4" w:space="0" w:color="auto"/>
            </w:tcBorders>
            <w:shd w:val="clear" w:color="auto" w:fill="auto"/>
            <w:noWrap/>
            <w:vAlign w:val="bottom"/>
            <w:hideMark/>
          </w:tcPr>
          <w:p w14:paraId="4FF5A449" w14:textId="77777777" w:rsidR="008900DC" w:rsidRPr="00CF4FF4" w:rsidRDefault="008900DC">
            <w:pPr>
              <w:jc w:val="center"/>
              <w:rPr>
                <w:rFonts w:ascii="Calibri" w:hAnsi="Calibri" w:cs="Calibri"/>
                <w:b/>
                <w:bCs/>
                <w:color w:val="000000"/>
                <w:lang w:val="en-GB"/>
              </w:rPr>
            </w:pPr>
          </w:p>
        </w:tc>
        <w:tc>
          <w:tcPr>
            <w:tcW w:w="5385" w:type="dxa"/>
            <w:tcBorders>
              <w:top w:val="single" w:sz="4" w:space="0" w:color="auto"/>
              <w:bottom w:val="single" w:sz="4" w:space="0" w:color="auto"/>
            </w:tcBorders>
            <w:shd w:val="clear" w:color="auto" w:fill="auto"/>
            <w:noWrap/>
            <w:vAlign w:val="bottom"/>
            <w:hideMark/>
          </w:tcPr>
          <w:p w14:paraId="1DAC603C" w14:textId="77777777" w:rsidR="008900DC" w:rsidRPr="00CF4FF4" w:rsidRDefault="008900DC">
            <w:pPr>
              <w:rPr>
                <w:lang w:val="en-GB"/>
              </w:rPr>
            </w:pPr>
          </w:p>
        </w:tc>
        <w:tc>
          <w:tcPr>
            <w:tcW w:w="2689" w:type="dxa"/>
            <w:tcBorders>
              <w:top w:val="single" w:sz="4" w:space="0" w:color="auto"/>
              <w:bottom w:val="single" w:sz="4" w:space="0" w:color="auto"/>
            </w:tcBorders>
            <w:shd w:val="clear" w:color="auto" w:fill="auto"/>
            <w:noWrap/>
            <w:vAlign w:val="center"/>
            <w:hideMark/>
          </w:tcPr>
          <w:p w14:paraId="78F49DDB" w14:textId="77777777" w:rsidR="008900DC" w:rsidRPr="00CF4FF4" w:rsidRDefault="008900DC">
            <w:pPr>
              <w:jc w:val="center"/>
              <w:rPr>
                <w:rFonts w:ascii="Calibri" w:hAnsi="Calibri" w:cs="Calibri"/>
                <w:b/>
                <w:bCs/>
                <w:color w:val="000000"/>
                <w:lang w:val="en-GB"/>
              </w:rPr>
            </w:pPr>
            <w:r w:rsidRPr="00CF4FF4">
              <w:rPr>
                <w:rFonts w:ascii="Calibri" w:hAnsi="Calibri" w:cs="Calibri"/>
                <w:b/>
                <w:bCs/>
                <w:color w:val="000000"/>
                <w:lang w:val="en-GB"/>
              </w:rPr>
              <w:t>HR (95%CI)</w:t>
            </w:r>
          </w:p>
        </w:tc>
        <w:tc>
          <w:tcPr>
            <w:tcW w:w="2689" w:type="dxa"/>
            <w:tcBorders>
              <w:top w:val="single" w:sz="4" w:space="0" w:color="auto"/>
              <w:bottom w:val="single" w:sz="4" w:space="0" w:color="auto"/>
            </w:tcBorders>
            <w:shd w:val="clear" w:color="auto" w:fill="auto"/>
            <w:noWrap/>
            <w:vAlign w:val="center"/>
            <w:hideMark/>
          </w:tcPr>
          <w:p w14:paraId="5B58E660" w14:textId="77777777" w:rsidR="008900DC" w:rsidRPr="00CF4FF4" w:rsidRDefault="008900DC">
            <w:pPr>
              <w:jc w:val="center"/>
              <w:rPr>
                <w:rFonts w:ascii="Calibri" w:hAnsi="Calibri" w:cs="Calibri"/>
                <w:b/>
                <w:bCs/>
                <w:color w:val="000000"/>
                <w:lang w:val="en-GB"/>
              </w:rPr>
            </w:pPr>
            <w:r w:rsidRPr="00CF4FF4">
              <w:rPr>
                <w:rFonts w:ascii="Calibri" w:hAnsi="Calibri" w:cs="Calibri"/>
                <w:b/>
                <w:bCs/>
                <w:color w:val="000000"/>
                <w:lang w:val="en-GB"/>
              </w:rPr>
              <w:t>HR (95%CI)</w:t>
            </w:r>
          </w:p>
        </w:tc>
        <w:tc>
          <w:tcPr>
            <w:tcW w:w="2689" w:type="dxa"/>
            <w:tcBorders>
              <w:top w:val="single" w:sz="4" w:space="0" w:color="auto"/>
              <w:bottom w:val="single" w:sz="4" w:space="0" w:color="auto"/>
            </w:tcBorders>
            <w:shd w:val="clear" w:color="auto" w:fill="auto"/>
            <w:noWrap/>
            <w:vAlign w:val="center"/>
            <w:hideMark/>
          </w:tcPr>
          <w:p w14:paraId="7C8AC89D" w14:textId="77777777" w:rsidR="008900DC" w:rsidRPr="00CF4FF4" w:rsidRDefault="008900DC">
            <w:pPr>
              <w:jc w:val="center"/>
              <w:rPr>
                <w:rFonts w:ascii="Calibri" w:hAnsi="Calibri" w:cs="Calibri"/>
                <w:b/>
                <w:bCs/>
                <w:color w:val="000000"/>
                <w:lang w:val="en-GB"/>
              </w:rPr>
            </w:pPr>
            <w:r w:rsidRPr="00CF4FF4">
              <w:rPr>
                <w:rFonts w:ascii="Calibri" w:hAnsi="Calibri" w:cs="Calibri"/>
                <w:b/>
                <w:bCs/>
                <w:color w:val="000000"/>
                <w:lang w:val="en-GB"/>
              </w:rPr>
              <w:t>HR (95%CI)</w:t>
            </w:r>
          </w:p>
        </w:tc>
      </w:tr>
      <w:tr w:rsidR="008900DC" w:rsidRPr="00CF4FF4" w14:paraId="59773E79" w14:textId="77777777" w:rsidTr="008900DC">
        <w:trPr>
          <w:trHeight w:val="320"/>
        </w:trPr>
        <w:tc>
          <w:tcPr>
            <w:tcW w:w="5891" w:type="dxa"/>
            <w:gridSpan w:val="2"/>
            <w:tcBorders>
              <w:top w:val="single" w:sz="4" w:space="0" w:color="auto"/>
              <w:bottom w:val="single" w:sz="4" w:space="0" w:color="auto"/>
            </w:tcBorders>
            <w:shd w:val="clear" w:color="auto" w:fill="auto"/>
            <w:vAlign w:val="center"/>
            <w:hideMark/>
          </w:tcPr>
          <w:p w14:paraId="584C3CC4" w14:textId="77777777" w:rsidR="008900DC" w:rsidRPr="00CF4FF4" w:rsidRDefault="008900DC">
            <w:pPr>
              <w:rPr>
                <w:rFonts w:ascii="Calibri" w:hAnsi="Calibri" w:cs="Calibri"/>
                <w:b/>
                <w:bCs/>
                <w:color w:val="000000"/>
                <w:lang w:val="en-GB"/>
              </w:rPr>
            </w:pPr>
            <w:r w:rsidRPr="00CF4FF4">
              <w:rPr>
                <w:rFonts w:ascii="Calibri" w:hAnsi="Calibri" w:cs="Calibri"/>
                <w:b/>
                <w:bCs/>
                <w:color w:val="000000"/>
                <w:lang w:val="en-GB"/>
              </w:rPr>
              <w:t>Neurodegenerative disease mortality outcome</w:t>
            </w:r>
          </w:p>
        </w:tc>
        <w:tc>
          <w:tcPr>
            <w:tcW w:w="2689" w:type="dxa"/>
            <w:tcBorders>
              <w:top w:val="single" w:sz="4" w:space="0" w:color="auto"/>
              <w:bottom w:val="single" w:sz="4" w:space="0" w:color="auto"/>
            </w:tcBorders>
            <w:shd w:val="clear" w:color="auto" w:fill="auto"/>
            <w:noWrap/>
            <w:vAlign w:val="center"/>
            <w:hideMark/>
          </w:tcPr>
          <w:p w14:paraId="7FC4234F" w14:textId="77777777" w:rsidR="008900DC" w:rsidRPr="00CF4FF4" w:rsidRDefault="008900DC">
            <w:pPr>
              <w:rPr>
                <w:rFonts w:ascii="Calibri" w:hAnsi="Calibri" w:cs="Calibri"/>
                <w:b/>
                <w:bCs/>
                <w:color w:val="000000"/>
                <w:lang w:val="en-GB"/>
              </w:rPr>
            </w:pPr>
          </w:p>
        </w:tc>
        <w:tc>
          <w:tcPr>
            <w:tcW w:w="2689" w:type="dxa"/>
            <w:tcBorders>
              <w:top w:val="single" w:sz="4" w:space="0" w:color="auto"/>
              <w:bottom w:val="single" w:sz="4" w:space="0" w:color="auto"/>
            </w:tcBorders>
            <w:shd w:val="clear" w:color="auto" w:fill="auto"/>
            <w:noWrap/>
            <w:vAlign w:val="center"/>
            <w:hideMark/>
          </w:tcPr>
          <w:p w14:paraId="228B946C" w14:textId="77777777" w:rsidR="008900DC" w:rsidRPr="00CF4FF4" w:rsidRDefault="008900DC">
            <w:pPr>
              <w:jc w:val="center"/>
              <w:rPr>
                <w:lang w:val="en-GB"/>
              </w:rPr>
            </w:pPr>
          </w:p>
        </w:tc>
        <w:tc>
          <w:tcPr>
            <w:tcW w:w="2689" w:type="dxa"/>
            <w:tcBorders>
              <w:top w:val="single" w:sz="4" w:space="0" w:color="auto"/>
              <w:bottom w:val="single" w:sz="4" w:space="0" w:color="auto"/>
            </w:tcBorders>
            <w:shd w:val="clear" w:color="auto" w:fill="auto"/>
            <w:noWrap/>
            <w:vAlign w:val="center"/>
            <w:hideMark/>
          </w:tcPr>
          <w:p w14:paraId="5FC9BD7D" w14:textId="77777777" w:rsidR="008900DC" w:rsidRPr="00CF4FF4" w:rsidRDefault="008900DC">
            <w:pPr>
              <w:jc w:val="center"/>
              <w:rPr>
                <w:lang w:val="en-GB"/>
              </w:rPr>
            </w:pPr>
          </w:p>
        </w:tc>
      </w:tr>
      <w:tr w:rsidR="008900DC" w:rsidRPr="00CF4FF4" w14:paraId="138A5CF6" w14:textId="77777777" w:rsidTr="008900DC">
        <w:trPr>
          <w:trHeight w:val="320"/>
        </w:trPr>
        <w:tc>
          <w:tcPr>
            <w:tcW w:w="506" w:type="dxa"/>
            <w:tcBorders>
              <w:top w:val="single" w:sz="4" w:space="0" w:color="auto"/>
            </w:tcBorders>
            <w:shd w:val="clear" w:color="auto" w:fill="auto"/>
            <w:noWrap/>
            <w:vAlign w:val="bottom"/>
            <w:hideMark/>
          </w:tcPr>
          <w:p w14:paraId="4EA48E89" w14:textId="77777777" w:rsidR="008900DC" w:rsidRPr="00CF4FF4" w:rsidRDefault="008900DC">
            <w:pPr>
              <w:jc w:val="center"/>
              <w:rPr>
                <w:lang w:val="en-GB"/>
              </w:rPr>
            </w:pPr>
          </w:p>
        </w:tc>
        <w:tc>
          <w:tcPr>
            <w:tcW w:w="5385" w:type="dxa"/>
            <w:tcBorders>
              <w:top w:val="single" w:sz="4" w:space="0" w:color="auto"/>
            </w:tcBorders>
            <w:shd w:val="clear" w:color="auto" w:fill="auto"/>
            <w:noWrap/>
            <w:vAlign w:val="bottom"/>
            <w:hideMark/>
          </w:tcPr>
          <w:p w14:paraId="19FCEACC" w14:textId="77777777" w:rsidR="008900DC" w:rsidRPr="00CF4FF4" w:rsidRDefault="008900DC">
            <w:pPr>
              <w:rPr>
                <w:rFonts w:ascii="Calibri" w:hAnsi="Calibri" w:cs="Calibri"/>
                <w:b/>
                <w:bCs/>
                <w:color w:val="000000"/>
                <w:lang w:val="en-GB"/>
              </w:rPr>
            </w:pPr>
            <w:r w:rsidRPr="00CF4FF4">
              <w:rPr>
                <w:rFonts w:ascii="Calibri" w:hAnsi="Calibri" w:cs="Calibri"/>
                <w:b/>
                <w:bCs/>
                <w:color w:val="000000"/>
                <w:lang w:val="en-GB"/>
              </w:rPr>
              <w:t>All neurodegenerative diseases</w:t>
            </w:r>
          </w:p>
        </w:tc>
        <w:tc>
          <w:tcPr>
            <w:tcW w:w="2689" w:type="dxa"/>
            <w:tcBorders>
              <w:top w:val="single" w:sz="4" w:space="0" w:color="auto"/>
            </w:tcBorders>
            <w:shd w:val="clear" w:color="auto" w:fill="auto"/>
            <w:noWrap/>
            <w:vAlign w:val="center"/>
            <w:hideMark/>
          </w:tcPr>
          <w:p w14:paraId="16C86376" w14:textId="77777777" w:rsidR="008900DC" w:rsidRPr="00CF4FF4" w:rsidRDefault="008900DC">
            <w:pPr>
              <w:jc w:val="center"/>
              <w:rPr>
                <w:rFonts w:ascii="Calibri" w:hAnsi="Calibri" w:cs="Calibri"/>
                <w:color w:val="000000"/>
                <w:lang w:val="en-GB"/>
              </w:rPr>
            </w:pPr>
            <w:r w:rsidRPr="00CF4FF4">
              <w:rPr>
                <w:rFonts w:ascii="Calibri" w:hAnsi="Calibri" w:cs="Calibri"/>
                <w:color w:val="000000"/>
                <w:lang w:val="en-GB"/>
              </w:rPr>
              <w:t>0.956 (0.945, 0.967)</w:t>
            </w:r>
          </w:p>
        </w:tc>
        <w:tc>
          <w:tcPr>
            <w:tcW w:w="2689" w:type="dxa"/>
            <w:tcBorders>
              <w:top w:val="single" w:sz="4" w:space="0" w:color="auto"/>
            </w:tcBorders>
            <w:shd w:val="clear" w:color="auto" w:fill="auto"/>
            <w:noWrap/>
            <w:vAlign w:val="center"/>
            <w:hideMark/>
          </w:tcPr>
          <w:p w14:paraId="209C670F" w14:textId="77777777" w:rsidR="008900DC" w:rsidRPr="00CF4FF4" w:rsidRDefault="008900DC">
            <w:pPr>
              <w:jc w:val="center"/>
              <w:rPr>
                <w:rFonts w:ascii="Calibri" w:hAnsi="Calibri" w:cs="Calibri"/>
                <w:color w:val="000000"/>
                <w:lang w:val="en-GB"/>
              </w:rPr>
            </w:pPr>
            <w:r w:rsidRPr="00CF4FF4">
              <w:rPr>
                <w:rFonts w:ascii="Calibri" w:hAnsi="Calibri" w:cs="Calibri"/>
                <w:color w:val="000000"/>
                <w:lang w:val="en-GB"/>
              </w:rPr>
              <w:t>0.942 (0.930, 0.953)</w:t>
            </w:r>
          </w:p>
        </w:tc>
        <w:tc>
          <w:tcPr>
            <w:tcW w:w="2689" w:type="dxa"/>
            <w:tcBorders>
              <w:top w:val="single" w:sz="4" w:space="0" w:color="auto"/>
            </w:tcBorders>
            <w:shd w:val="clear" w:color="auto" w:fill="auto"/>
            <w:noWrap/>
            <w:vAlign w:val="center"/>
            <w:hideMark/>
          </w:tcPr>
          <w:p w14:paraId="2B2A5EFA" w14:textId="77777777" w:rsidR="008900DC" w:rsidRPr="00CF4FF4" w:rsidRDefault="008900DC">
            <w:pPr>
              <w:jc w:val="center"/>
              <w:rPr>
                <w:rFonts w:ascii="Calibri" w:hAnsi="Calibri" w:cs="Calibri"/>
                <w:color w:val="000000"/>
                <w:lang w:val="en-GB"/>
              </w:rPr>
            </w:pPr>
            <w:r w:rsidRPr="00CF4FF4">
              <w:rPr>
                <w:rFonts w:ascii="Calibri" w:hAnsi="Calibri" w:cs="Calibri"/>
                <w:color w:val="000000"/>
                <w:lang w:val="en-GB"/>
              </w:rPr>
              <w:t>0.959 (0.946, 0.973)</w:t>
            </w:r>
          </w:p>
        </w:tc>
      </w:tr>
      <w:tr w:rsidR="008900DC" w:rsidRPr="00CF4FF4" w14:paraId="6C07E3A9" w14:textId="77777777" w:rsidTr="008900DC">
        <w:trPr>
          <w:trHeight w:val="320"/>
        </w:trPr>
        <w:tc>
          <w:tcPr>
            <w:tcW w:w="506" w:type="dxa"/>
            <w:shd w:val="clear" w:color="auto" w:fill="auto"/>
            <w:noWrap/>
            <w:vAlign w:val="bottom"/>
            <w:hideMark/>
          </w:tcPr>
          <w:p w14:paraId="3E1D0F6D" w14:textId="77777777" w:rsidR="008900DC" w:rsidRPr="00CF4FF4" w:rsidRDefault="008900DC">
            <w:pPr>
              <w:jc w:val="center"/>
              <w:rPr>
                <w:rFonts w:ascii="Calibri" w:hAnsi="Calibri" w:cs="Calibri"/>
                <w:color w:val="000000"/>
                <w:lang w:val="en-GB"/>
              </w:rPr>
            </w:pPr>
          </w:p>
        </w:tc>
        <w:tc>
          <w:tcPr>
            <w:tcW w:w="5385" w:type="dxa"/>
            <w:shd w:val="clear" w:color="auto" w:fill="auto"/>
            <w:noWrap/>
            <w:vAlign w:val="bottom"/>
            <w:hideMark/>
          </w:tcPr>
          <w:p w14:paraId="7BE59C10" w14:textId="77777777" w:rsidR="008900DC" w:rsidRPr="00CF4FF4" w:rsidRDefault="008900DC">
            <w:pPr>
              <w:rPr>
                <w:rFonts w:ascii="Calibri" w:hAnsi="Calibri" w:cs="Calibri"/>
                <w:b/>
                <w:bCs/>
                <w:color w:val="000000"/>
                <w:lang w:val="en-GB"/>
              </w:rPr>
            </w:pPr>
            <w:r w:rsidRPr="00CF4FF4">
              <w:rPr>
                <w:rFonts w:ascii="Calibri" w:hAnsi="Calibri" w:cs="Calibri"/>
                <w:b/>
                <w:bCs/>
                <w:color w:val="000000"/>
                <w:lang w:val="en-GB"/>
              </w:rPr>
              <w:t>Alzheimer's disease</w:t>
            </w:r>
          </w:p>
        </w:tc>
        <w:tc>
          <w:tcPr>
            <w:tcW w:w="2689" w:type="dxa"/>
            <w:shd w:val="clear" w:color="auto" w:fill="auto"/>
            <w:noWrap/>
            <w:vAlign w:val="center"/>
            <w:hideMark/>
          </w:tcPr>
          <w:p w14:paraId="32A11F5A" w14:textId="77777777" w:rsidR="008900DC" w:rsidRPr="00CF4FF4" w:rsidRDefault="008900DC">
            <w:pPr>
              <w:jc w:val="center"/>
              <w:rPr>
                <w:rFonts w:ascii="Calibri" w:hAnsi="Calibri" w:cs="Calibri"/>
                <w:color w:val="000000"/>
                <w:lang w:val="en-GB"/>
              </w:rPr>
            </w:pPr>
            <w:r w:rsidRPr="00CF4FF4">
              <w:rPr>
                <w:rFonts w:ascii="Calibri" w:hAnsi="Calibri" w:cs="Calibri"/>
                <w:color w:val="000000"/>
                <w:lang w:val="en-GB"/>
              </w:rPr>
              <w:t>0.960 (0.940, 0.980)</w:t>
            </w:r>
          </w:p>
        </w:tc>
        <w:tc>
          <w:tcPr>
            <w:tcW w:w="2689" w:type="dxa"/>
            <w:shd w:val="clear" w:color="auto" w:fill="auto"/>
            <w:noWrap/>
            <w:vAlign w:val="center"/>
            <w:hideMark/>
          </w:tcPr>
          <w:p w14:paraId="6A3C9E2D" w14:textId="77777777" w:rsidR="008900DC" w:rsidRPr="00CF4FF4" w:rsidRDefault="008900DC">
            <w:pPr>
              <w:jc w:val="center"/>
              <w:rPr>
                <w:rFonts w:ascii="Calibri" w:hAnsi="Calibri" w:cs="Calibri"/>
                <w:color w:val="000000"/>
                <w:lang w:val="en-GB"/>
              </w:rPr>
            </w:pPr>
            <w:r w:rsidRPr="00CF4FF4">
              <w:rPr>
                <w:rFonts w:ascii="Calibri" w:hAnsi="Calibri" w:cs="Calibri"/>
                <w:color w:val="000000"/>
                <w:lang w:val="en-GB"/>
              </w:rPr>
              <w:t>0.935 (0.914, 0.956)</w:t>
            </w:r>
          </w:p>
        </w:tc>
        <w:tc>
          <w:tcPr>
            <w:tcW w:w="2689" w:type="dxa"/>
            <w:shd w:val="clear" w:color="auto" w:fill="auto"/>
            <w:noWrap/>
            <w:vAlign w:val="center"/>
            <w:hideMark/>
          </w:tcPr>
          <w:p w14:paraId="328D266D" w14:textId="77777777" w:rsidR="008900DC" w:rsidRPr="00CF4FF4" w:rsidRDefault="008900DC">
            <w:pPr>
              <w:jc w:val="center"/>
              <w:rPr>
                <w:rFonts w:ascii="Calibri" w:hAnsi="Calibri" w:cs="Calibri"/>
                <w:color w:val="000000"/>
                <w:lang w:val="en-GB"/>
              </w:rPr>
            </w:pPr>
            <w:r w:rsidRPr="00CF4FF4">
              <w:rPr>
                <w:rFonts w:ascii="Calibri" w:hAnsi="Calibri" w:cs="Calibri"/>
                <w:color w:val="000000"/>
                <w:lang w:val="en-GB"/>
              </w:rPr>
              <w:t>0.952 (0.927, 0.977)</w:t>
            </w:r>
          </w:p>
        </w:tc>
      </w:tr>
      <w:tr w:rsidR="008900DC" w:rsidRPr="00CF4FF4" w14:paraId="4B1541CA" w14:textId="77777777" w:rsidTr="008900DC">
        <w:trPr>
          <w:trHeight w:val="320"/>
        </w:trPr>
        <w:tc>
          <w:tcPr>
            <w:tcW w:w="506" w:type="dxa"/>
            <w:shd w:val="clear" w:color="auto" w:fill="auto"/>
            <w:noWrap/>
            <w:vAlign w:val="bottom"/>
            <w:hideMark/>
          </w:tcPr>
          <w:p w14:paraId="05B5AFDA" w14:textId="77777777" w:rsidR="008900DC" w:rsidRPr="00CF4FF4" w:rsidRDefault="008900DC">
            <w:pPr>
              <w:jc w:val="center"/>
              <w:rPr>
                <w:rFonts w:ascii="Calibri" w:hAnsi="Calibri" w:cs="Calibri"/>
                <w:color w:val="000000"/>
                <w:lang w:val="en-GB"/>
              </w:rPr>
            </w:pPr>
          </w:p>
        </w:tc>
        <w:tc>
          <w:tcPr>
            <w:tcW w:w="5385" w:type="dxa"/>
            <w:shd w:val="clear" w:color="auto" w:fill="auto"/>
            <w:noWrap/>
            <w:vAlign w:val="bottom"/>
            <w:hideMark/>
          </w:tcPr>
          <w:p w14:paraId="2627EF93" w14:textId="77777777" w:rsidR="008900DC" w:rsidRPr="00CF4FF4" w:rsidRDefault="008900DC">
            <w:pPr>
              <w:rPr>
                <w:rFonts w:ascii="Calibri" w:hAnsi="Calibri" w:cs="Calibri"/>
                <w:b/>
                <w:bCs/>
                <w:color w:val="000000"/>
                <w:lang w:val="en-GB"/>
              </w:rPr>
            </w:pPr>
            <w:r w:rsidRPr="00CF4FF4">
              <w:rPr>
                <w:rFonts w:ascii="Calibri" w:hAnsi="Calibri" w:cs="Calibri"/>
                <w:b/>
                <w:bCs/>
                <w:color w:val="000000"/>
                <w:lang w:val="en-GB"/>
              </w:rPr>
              <w:t>Vascular dementia</w:t>
            </w:r>
          </w:p>
        </w:tc>
        <w:tc>
          <w:tcPr>
            <w:tcW w:w="2689" w:type="dxa"/>
            <w:shd w:val="clear" w:color="auto" w:fill="auto"/>
            <w:noWrap/>
            <w:vAlign w:val="center"/>
            <w:hideMark/>
          </w:tcPr>
          <w:p w14:paraId="651EA8C7" w14:textId="0B252BFB" w:rsidR="008900DC" w:rsidRPr="00CF4FF4" w:rsidRDefault="008900DC">
            <w:pPr>
              <w:jc w:val="center"/>
              <w:rPr>
                <w:rFonts w:ascii="Calibri" w:hAnsi="Calibri" w:cs="Calibri"/>
                <w:color w:val="000000"/>
                <w:lang w:val="en-GB"/>
              </w:rPr>
            </w:pPr>
            <w:r w:rsidRPr="00CF4FF4">
              <w:rPr>
                <w:rFonts w:ascii="Calibri" w:hAnsi="Calibri" w:cs="Calibri"/>
                <w:color w:val="000000"/>
                <w:lang w:val="en-GB"/>
              </w:rPr>
              <w:t>0.909 (</w:t>
            </w:r>
            <w:r w:rsidR="00F5545A" w:rsidRPr="00CF4FF4">
              <w:rPr>
                <w:rFonts w:ascii="Calibri" w:hAnsi="Calibri" w:cs="Calibri"/>
                <w:color w:val="000000"/>
                <w:lang w:val="en-GB"/>
              </w:rPr>
              <w:t>0.874,</w:t>
            </w:r>
            <w:r w:rsidRPr="00CF4FF4">
              <w:rPr>
                <w:rFonts w:ascii="Calibri" w:hAnsi="Calibri" w:cs="Calibri"/>
                <w:color w:val="000000"/>
                <w:lang w:val="en-GB"/>
              </w:rPr>
              <w:t xml:space="preserve"> 0.946)</w:t>
            </w:r>
          </w:p>
        </w:tc>
        <w:tc>
          <w:tcPr>
            <w:tcW w:w="2689" w:type="dxa"/>
            <w:shd w:val="clear" w:color="auto" w:fill="auto"/>
            <w:noWrap/>
            <w:vAlign w:val="center"/>
            <w:hideMark/>
          </w:tcPr>
          <w:p w14:paraId="643DB3FB" w14:textId="77777777" w:rsidR="008900DC" w:rsidRPr="00CF4FF4" w:rsidRDefault="008900DC">
            <w:pPr>
              <w:jc w:val="center"/>
              <w:rPr>
                <w:rFonts w:ascii="Calibri" w:hAnsi="Calibri" w:cs="Calibri"/>
                <w:color w:val="000000"/>
                <w:lang w:val="en-GB"/>
              </w:rPr>
            </w:pPr>
            <w:r w:rsidRPr="00CF4FF4">
              <w:rPr>
                <w:rFonts w:ascii="Calibri" w:hAnsi="Calibri" w:cs="Calibri"/>
                <w:color w:val="000000"/>
                <w:lang w:val="en-GB"/>
              </w:rPr>
              <w:t>0.918 (0.880, 0.958)</w:t>
            </w:r>
          </w:p>
        </w:tc>
        <w:tc>
          <w:tcPr>
            <w:tcW w:w="2689" w:type="dxa"/>
            <w:shd w:val="clear" w:color="auto" w:fill="auto"/>
            <w:noWrap/>
            <w:vAlign w:val="center"/>
            <w:hideMark/>
          </w:tcPr>
          <w:p w14:paraId="2E2E8E49" w14:textId="4AABD65D" w:rsidR="008900DC" w:rsidRPr="00CF4FF4" w:rsidRDefault="008900DC">
            <w:pPr>
              <w:jc w:val="center"/>
              <w:rPr>
                <w:rFonts w:ascii="Calibri" w:hAnsi="Calibri" w:cs="Calibri"/>
                <w:color w:val="000000"/>
                <w:lang w:val="en-GB"/>
              </w:rPr>
            </w:pPr>
            <w:r w:rsidRPr="00CF4FF4">
              <w:rPr>
                <w:rFonts w:ascii="Calibri" w:hAnsi="Calibri" w:cs="Calibri"/>
                <w:color w:val="000000"/>
                <w:lang w:val="en-GB"/>
              </w:rPr>
              <w:t>0.948 (</w:t>
            </w:r>
            <w:r w:rsidR="00F5545A" w:rsidRPr="00CF4FF4">
              <w:rPr>
                <w:rFonts w:ascii="Calibri" w:hAnsi="Calibri" w:cs="Calibri"/>
                <w:color w:val="000000"/>
                <w:lang w:val="en-GB"/>
              </w:rPr>
              <w:t>0.902,</w:t>
            </w:r>
            <w:r w:rsidRPr="00CF4FF4">
              <w:rPr>
                <w:rFonts w:ascii="Calibri" w:hAnsi="Calibri" w:cs="Calibri"/>
                <w:color w:val="000000"/>
                <w:lang w:val="en-GB"/>
              </w:rPr>
              <w:t xml:space="preserve"> 0.997)</w:t>
            </w:r>
          </w:p>
        </w:tc>
      </w:tr>
      <w:tr w:rsidR="008900DC" w:rsidRPr="00CF4FF4" w14:paraId="19606A83" w14:textId="77777777" w:rsidTr="008900DC">
        <w:trPr>
          <w:trHeight w:val="320"/>
        </w:trPr>
        <w:tc>
          <w:tcPr>
            <w:tcW w:w="506" w:type="dxa"/>
            <w:tcBorders>
              <w:bottom w:val="nil"/>
            </w:tcBorders>
            <w:shd w:val="clear" w:color="auto" w:fill="auto"/>
            <w:noWrap/>
            <w:vAlign w:val="bottom"/>
            <w:hideMark/>
          </w:tcPr>
          <w:p w14:paraId="0989AFDD" w14:textId="77777777" w:rsidR="008900DC" w:rsidRPr="00CF4FF4" w:rsidRDefault="008900DC">
            <w:pPr>
              <w:jc w:val="center"/>
              <w:rPr>
                <w:rFonts w:ascii="Calibri" w:hAnsi="Calibri" w:cs="Calibri"/>
                <w:color w:val="000000"/>
                <w:lang w:val="en-GB"/>
              </w:rPr>
            </w:pPr>
          </w:p>
        </w:tc>
        <w:tc>
          <w:tcPr>
            <w:tcW w:w="5385" w:type="dxa"/>
            <w:tcBorders>
              <w:bottom w:val="nil"/>
            </w:tcBorders>
            <w:shd w:val="clear" w:color="auto" w:fill="auto"/>
            <w:noWrap/>
            <w:vAlign w:val="bottom"/>
            <w:hideMark/>
          </w:tcPr>
          <w:p w14:paraId="022C5DB9" w14:textId="77777777" w:rsidR="008900DC" w:rsidRPr="00CF4FF4" w:rsidRDefault="008900DC">
            <w:pPr>
              <w:rPr>
                <w:rFonts w:ascii="Calibri" w:hAnsi="Calibri" w:cs="Calibri"/>
                <w:b/>
                <w:bCs/>
                <w:color w:val="000000"/>
                <w:lang w:val="en-GB"/>
              </w:rPr>
            </w:pPr>
            <w:r w:rsidRPr="00CF4FF4">
              <w:rPr>
                <w:rFonts w:ascii="Calibri" w:hAnsi="Calibri" w:cs="Calibri"/>
                <w:b/>
                <w:bCs/>
                <w:color w:val="000000"/>
                <w:lang w:val="en-GB"/>
              </w:rPr>
              <w:t>Unspecified dementia</w:t>
            </w:r>
          </w:p>
        </w:tc>
        <w:tc>
          <w:tcPr>
            <w:tcW w:w="2689" w:type="dxa"/>
            <w:tcBorders>
              <w:bottom w:val="nil"/>
            </w:tcBorders>
            <w:shd w:val="clear" w:color="auto" w:fill="auto"/>
            <w:noWrap/>
            <w:vAlign w:val="center"/>
            <w:hideMark/>
          </w:tcPr>
          <w:p w14:paraId="7B142AAA" w14:textId="77777777" w:rsidR="008900DC" w:rsidRPr="00CF4FF4" w:rsidRDefault="008900DC">
            <w:pPr>
              <w:jc w:val="center"/>
              <w:rPr>
                <w:rFonts w:ascii="Calibri" w:hAnsi="Calibri" w:cs="Calibri"/>
                <w:color w:val="000000"/>
                <w:lang w:val="en-GB"/>
              </w:rPr>
            </w:pPr>
            <w:r w:rsidRPr="00CF4FF4">
              <w:rPr>
                <w:rFonts w:ascii="Calibri" w:hAnsi="Calibri" w:cs="Calibri"/>
                <w:color w:val="000000"/>
                <w:lang w:val="en-GB"/>
              </w:rPr>
              <w:t>0.937 (0.921, 0.953)</w:t>
            </w:r>
          </w:p>
        </w:tc>
        <w:tc>
          <w:tcPr>
            <w:tcW w:w="2689" w:type="dxa"/>
            <w:tcBorders>
              <w:bottom w:val="nil"/>
            </w:tcBorders>
            <w:shd w:val="clear" w:color="auto" w:fill="auto"/>
            <w:noWrap/>
            <w:vAlign w:val="center"/>
            <w:hideMark/>
          </w:tcPr>
          <w:p w14:paraId="4FB5BF42" w14:textId="77777777" w:rsidR="008900DC" w:rsidRPr="00CF4FF4" w:rsidRDefault="008900DC">
            <w:pPr>
              <w:jc w:val="center"/>
              <w:rPr>
                <w:rFonts w:ascii="Calibri" w:hAnsi="Calibri" w:cs="Calibri"/>
                <w:color w:val="000000"/>
                <w:lang w:val="en-GB"/>
              </w:rPr>
            </w:pPr>
            <w:r w:rsidRPr="00CF4FF4">
              <w:rPr>
                <w:rFonts w:ascii="Calibri" w:hAnsi="Calibri" w:cs="Calibri"/>
                <w:color w:val="000000"/>
                <w:lang w:val="en-GB"/>
              </w:rPr>
              <w:t>0.924 (0.907, 0.940)</w:t>
            </w:r>
          </w:p>
        </w:tc>
        <w:tc>
          <w:tcPr>
            <w:tcW w:w="2689" w:type="dxa"/>
            <w:tcBorders>
              <w:bottom w:val="nil"/>
            </w:tcBorders>
            <w:shd w:val="clear" w:color="auto" w:fill="auto"/>
            <w:noWrap/>
            <w:vAlign w:val="center"/>
            <w:hideMark/>
          </w:tcPr>
          <w:p w14:paraId="0A772F5B" w14:textId="136B7026" w:rsidR="008900DC" w:rsidRPr="00CF4FF4" w:rsidRDefault="008900DC">
            <w:pPr>
              <w:jc w:val="center"/>
              <w:rPr>
                <w:rFonts w:ascii="Calibri" w:hAnsi="Calibri" w:cs="Calibri"/>
                <w:color w:val="000000"/>
                <w:lang w:val="en-GB"/>
              </w:rPr>
            </w:pPr>
            <w:r w:rsidRPr="00CF4FF4">
              <w:rPr>
                <w:rFonts w:ascii="Calibri" w:hAnsi="Calibri" w:cs="Calibri"/>
                <w:color w:val="000000"/>
                <w:lang w:val="en-GB"/>
              </w:rPr>
              <w:t>0.948 (</w:t>
            </w:r>
            <w:r w:rsidR="00F5545A" w:rsidRPr="00CF4FF4">
              <w:rPr>
                <w:rFonts w:ascii="Calibri" w:hAnsi="Calibri" w:cs="Calibri"/>
                <w:color w:val="000000"/>
                <w:lang w:val="en-GB"/>
              </w:rPr>
              <w:t>0.928,</w:t>
            </w:r>
            <w:r w:rsidRPr="00CF4FF4">
              <w:rPr>
                <w:rFonts w:ascii="Calibri" w:hAnsi="Calibri" w:cs="Calibri"/>
                <w:color w:val="000000"/>
                <w:lang w:val="en-GB"/>
              </w:rPr>
              <w:t xml:space="preserve"> 0.968)</w:t>
            </w:r>
          </w:p>
        </w:tc>
      </w:tr>
      <w:tr w:rsidR="008900DC" w:rsidRPr="00CF4FF4" w14:paraId="2A7DD286" w14:textId="77777777" w:rsidTr="008900DC">
        <w:trPr>
          <w:trHeight w:val="320"/>
        </w:trPr>
        <w:tc>
          <w:tcPr>
            <w:tcW w:w="506" w:type="dxa"/>
            <w:tcBorders>
              <w:top w:val="nil"/>
              <w:bottom w:val="single" w:sz="4" w:space="0" w:color="auto"/>
            </w:tcBorders>
            <w:shd w:val="clear" w:color="auto" w:fill="auto"/>
            <w:noWrap/>
            <w:vAlign w:val="bottom"/>
            <w:hideMark/>
          </w:tcPr>
          <w:p w14:paraId="22E2DCC3" w14:textId="77777777" w:rsidR="008900DC" w:rsidRPr="00CF4FF4" w:rsidRDefault="008900DC">
            <w:pPr>
              <w:jc w:val="center"/>
              <w:rPr>
                <w:rFonts w:ascii="Calibri" w:hAnsi="Calibri" w:cs="Calibri"/>
                <w:color w:val="000000"/>
                <w:lang w:val="en-GB"/>
              </w:rPr>
            </w:pPr>
          </w:p>
        </w:tc>
        <w:tc>
          <w:tcPr>
            <w:tcW w:w="5385" w:type="dxa"/>
            <w:tcBorders>
              <w:top w:val="nil"/>
              <w:bottom w:val="single" w:sz="4" w:space="0" w:color="auto"/>
            </w:tcBorders>
            <w:shd w:val="clear" w:color="auto" w:fill="auto"/>
            <w:noWrap/>
            <w:vAlign w:val="bottom"/>
            <w:hideMark/>
          </w:tcPr>
          <w:p w14:paraId="743BEF04" w14:textId="77777777" w:rsidR="008900DC" w:rsidRPr="00CF4FF4" w:rsidRDefault="008900DC">
            <w:pPr>
              <w:rPr>
                <w:rFonts w:ascii="Calibri" w:hAnsi="Calibri" w:cs="Calibri"/>
                <w:b/>
                <w:bCs/>
                <w:color w:val="000000"/>
                <w:lang w:val="en-GB"/>
              </w:rPr>
            </w:pPr>
            <w:r w:rsidRPr="00CF4FF4">
              <w:rPr>
                <w:rFonts w:ascii="Calibri" w:hAnsi="Calibri" w:cs="Calibri"/>
                <w:b/>
                <w:bCs/>
                <w:color w:val="000000"/>
                <w:lang w:val="en-GB"/>
              </w:rPr>
              <w:t>Parkinson's disease</w:t>
            </w:r>
          </w:p>
        </w:tc>
        <w:tc>
          <w:tcPr>
            <w:tcW w:w="2689" w:type="dxa"/>
            <w:tcBorders>
              <w:top w:val="nil"/>
              <w:bottom w:val="single" w:sz="4" w:space="0" w:color="auto"/>
            </w:tcBorders>
            <w:shd w:val="clear" w:color="auto" w:fill="auto"/>
            <w:noWrap/>
            <w:vAlign w:val="center"/>
            <w:hideMark/>
          </w:tcPr>
          <w:p w14:paraId="3A4D65EA" w14:textId="77777777" w:rsidR="008900DC" w:rsidRPr="00CF4FF4" w:rsidRDefault="008900DC">
            <w:pPr>
              <w:jc w:val="center"/>
              <w:rPr>
                <w:rFonts w:ascii="Calibri" w:hAnsi="Calibri" w:cs="Calibri"/>
                <w:color w:val="000000"/>
                <w:lang w:val="en-GB"/>
              </w:rPr>
            </w:pPr>
            <w:r w:rsidRPr="00CF4FF4">
              <w:rPr>
                <w:rFonts w:ascii="Calibri" w:hAnsi="Calibri" w:cs="Calibri"/>
                <w:color w:val="000000"/>
                <w:lang w:val="en-GB"/>
              </w:rPr>
              <w:t>1.032 (1.001, 1.064)</w:t>
            </w:r>
          </w:p>
        </w:tc>
        <w:tc>
          <w:tcPr>
            <w:tcW w:w="2689" w:type="dxa"/>
            <w:tcBorders>
              <w:top w:val="nil"/>
              <w:bottom w:val="single" w:sz="4" w:space="0" w:color="auto"/>
            </w:tcBorders>
            <w:shd w:val="clear" w:color="auto" w:fill="auto"/>
            <w:noWrap/>
            <w:vAlign w:val="center"/>
            <w:hideMark/>
          </w:tcPr>
          <w:p w14:paraId="464B866B" w14:textId="3A7A3539" w:rsidR="008900DC" w:rsidRPr="00CF4FF4" w:rsidRDefault="008900DC">
            <w:pPr>
              <w:jc w:val="center"/>
              <w:rPr>
                <w:rFonts w:ascii="Calibri" w:hAnsi="Calibri" w:cs="Calibri"/>
                <w:color w:val="000000"/>
                <w:lang w:val="en-GB"/>
              </w:rPr>
            </w:pPr>
            <w:r w:rsidRPr="00CF4FF4">
              <w:rPr>
                <w:rFonts w:ascii="Calibri" w:hAnsi="Calibri" w:cs="Calibri"/>
                <w:color w:val="000000"/>
                <w:lang w:val="en-GB"/>
              </w:rPr>
              <w:t>1.010 (</w:t>
            </w:r>
            <w:r w:rsidR="00F5545A" w:rsidRPr="00CF4FF4">
              <w:rPr>
                <w:rFonts w:ascii="Calibri" w:hAnsi="Calibri" w:cs="Calibri"/>
                <w:color w:val="000000"/>
                <w:lang w:val="en-GB"/>
              </w:rPr>
              <w:t>0.978,</w:t>
            </w:r>
            <w:r w:rsidRPr="00CF4FF4">
              <w:rPr>
                <w:rFonts w:ascii="Calibri" w:hAnsi="Calibri" w:cs="Calibri"/>
                <w:color w:val="000000"/>
                <w:lang w:val="en-GB"/>
              </w:rPr>
              <w:t xml:space="preserve"> 1.043)</w:t>
            </w:r>
          </w:p>
        </w:tc>
        <w:tc>
          <w:tcPr>
            <w:tcW w:w="2689" w:type="dxa"/>
            <w:tcBorders>
              <w:top w:val="nil"/>
              <w:bottom w:val="single" w:sz="4" w:space="0" w:color="auto"/>
            </w:tcBorders>
            <w:shd w:val="clear" w:color="auto" w:fill="auto"/>
            <w:noWrap/>
            <w:vAlign w:val="center"/>
            <w:hideMark/>
          </w:tcPr>
          <w:p w14:paraId="5A708A7D" w14:textId="77777777" w:rsidR="008900DC" w:rsidRPr="00CF4FF4" w:rsidRDefault="008900DC">
            <w:pPr>
              <w:jc w:val="center"/>
              <w:rPr>
                <w:rFonts w:ascii="Calibri" w:hAnsi="Calibri" w:cs="Calibri"/>
                <w:color w:val="000000"/>
                <w:lang w:val="en-GB"/>
              </w:rPr>
            </w:pPr>
            <w:r w:rsidRPr="00CF4FF4">
              <w:rPr>
                <w:rFonts w:ascii="Calibri" w:hAnsi="Calibri" w:cs="Calibri"/>
                <w:color w:val="000000"/>
                <w:lang w:val="en-GB"/>
              </w:rPr>
              <w:t>1.007 (0.970, 1.046)</w:t>
            </w:r>
          </w:p>
        </w:tc>
      </w:tr>
      <w:tr w:rsidR="008900DC" w:rsidRPr="00CF4FF4" w14:paraId="47B23E53" w14:textId="77777777" w:rsidTr="008900DC">
        <w:trPr>
          <w:trHeight w:val="320"/>
        </w:trPr>
        <w:tc>
          <w:tcPr>
            <w:tcW w:w="13958" w:type="dxa"/>
            <w:gridSpan w:val="5"/>
            <w:tcBorders>
              <w:top w:val="single" w:sz="4" w:space="0" w:color="auto"/>
            </w:tcBorders>
            <w:shd w:val="clear" w:color="auto" w:fill="auto"/>
            <w:noWrap/>
            <w:vAlign w:val="center"/>
            <w:hideMark/>
          </w:tcPr>
          <w:p w14:paraId="380234D9" w14:textId="14DDC43B" w:rsidR="008900DC" w:rsidRPr="00CF4FF4" w:rsidRDefault="008900DC" w:rsidP="000D5C49">
            <w:pPr>
              <w:jc w:val="both"/>
              <w:rPr>
                <w:rFonts w:ascii="Calibri" w:hAnsi="Calibri" w:cs="Calibri"/>
                <w:color w:val="000000"/>
                <w:lang w:val="en-GB"/>
              </w:rPr>
            </w:pPr>
            <w:r w:rsidRPr="00CF4FF4">
              <w:rPr>
                <w:rFonts w:ascii="Calibri" w:hAnsi="Calibri" w:cs="Calibri"/>
                <w:color w:val="000000"/>
                <w:sz w:val="22"/>
                <w:szCs w:val="22"/>
                <w:lang w:val="en-GB"/>
              </w:rPr>
              <w:t>Note: HR, Hazard Ratio; 95%CI, 95% confidence intervals. Cox regression models using age as the underlying time scale for the follow-up period October 1, 2001 - December 31, 2014. Model 1 included the baseline hazard, the strata</w:t>
            </w:r>
            <w:r w:rsidR="005E347E" w:rsidRPr="00CF4FF4">
              <w:rPr>
                <w:rFonts w:ascii="Calibri" w:hAnsi="Calibri" w:cs="Calibri"/>
                <w:color w:val="000000"/>
                <w:sz w:val="22"/>
                <w:szCs w:val="22"/>
                <w:lang w:val="en-GB"/>
              </w:rPr>
              <w:t xml:space="preserve"> terms for age and gender</w:t>
            </w:r>
            <w:r w:rsidRPr="00CF4FF4">
              <w:rPr>
                <w:rFonts w:ascii="Calibri" w:hAnsi="Calibri" w:cs="Calibri"/>
                <w:color w:val="000000"/>
                <w:sz w:val="22"/>
                <w:szCs w:val="22"/>
                <w:lang w:val="en-GB"/>
              </w:rPr>
              <w:t xml:space="preserve"> and the frailty term</w:t>
            </w:r>
            <w:r w:rsidR="005E347E" w:rsidRPr="00CF4FF4">
              <w:rPr>
                <w:rFonts w:ascii="Calibri" w:hAnsi="Calibri" w:cs="Calibri"/>
                <w:color w:val="000000"/>
                <w:sz w:val="22"/>
                <w:szCs w:val="22"/>
                <w:lang w:val="en-GB"/>
              </w:rPr>
              <w:t xml:space="preserve"> for </w:t>
            </w:r>
            <w:r w:rsidR="000D5C49" w:rsidRPr="00CF4FF4">
              <w:rPr>
                <w:rFonts w:ascii="Calibri" w:hAnsi="Calibri" w:cs="Calibri"/>
                <w:color w:val="000000"/>
                <w:sz w:val="22"/>
                <w:szCs w:val="22"/>
                <w:lang w:val="en-GB"/>
              </w:rPr>
              <w:t>FUAs</w:t>
            </w:r>
            <w:r w:rsidRPr="00CF4FF4">
              <w:rPr>
                <w:rFonts w:ascii="Calibri" w:hAnsi="Calibri" w:cs="Calibri"/>
                <w:color w:val="000000"/>
                <w:sz w:val="22"/>
                <w:szCs w:val="22"/>
                <w:lang w:val="en-GB"/>
              </w:rPr>
              <w:t>; Model 2 added migrant background, household composition, educational level and housing tenure; and Model 3 included median net taxable income at the statistical sector level.</w:t>
            </w:r>
          </w:p>
        </w:tc>
      </w:tr>
    </w:tbl>
    <w:p w14:paraId="3009F59B" w14:textId="77777777" w:rsidR="00767C63" w:rsidRPr="00CF4FF4" w:rsidRDefault="00767C63" w:rsidP="00767C63">
      <w:pPr>
        <w:rPr>
          <w:lang w:val="en-GB"/>
        </w:rPr>
      </w:pPr>
    </w:p>
    <w:p w14:paraId="2EAFE64A" w14:textId="77777777" w:rsidR="001332ED" w:rsidRPr="00CF4FF4" w:rsidRDefault="001332ED" w:rsidP="00767C63">
      <w:pPr>
        <w:rPr>
          <w:lang w:val="en-GB"/>
        </w:rPr>
      </w:pPr>
    </w:p>
    <w:p w14:paraId="1C78F282" w14:textId="77777777" w:rsidR="001332ED" w:rsidRPr="00CF4FF4" w:rsidRDefault="001332ED" w:rsidP="00767C63">
      <w:pPr>
        <w:rPr>
          <w:lang w:val="en-GB"/>
        </w:rPr>
      </w:pPr>
    </w:p>
    <w:p w14:paraId="6FD3C87E" w14:textId="77777777" w:rsidR="001332ED" w:rsidRPr="00CF4FF4" w:rsidRDefault="001332ED" w:rsidP="00767C63">
      <w:pPr>
        <w:rPr>
          <w:lang w:val="en-GB"/>
        </w:rPr>
        <w:sectPr w:rsidR="001332ED" w:rsidRPr="00CF4FF4" w:rsidSect="00CC347B">
          <w:pgSz w:w="16838" w:h="11906" w:orient="landscape"/>
          <w:pgMar w:top="1440" w:right="1440" w:bottom="1440" w:left="1440" w:header="708" w:footer="708" w:gutter="0"/>
          <w:cols w:space="708"/>
          <w:docGrid w:linePitch="360"/>
        </w:sectPr>
      </w:pPr>
    </w:p>
    <w:p w14:paraId="0E3D2EAE" w14:textId="25C633C6" w:rsidR="001332ED" w:rsidRPr="00CF4FF4" w:rsidRDefault="00AD7DE2" w:rsidP="00253123">
      <w:pPr>
        <w:pStyle w:val="Heading2"/>
        <w:jc w:val="both"/>
        <w:rPr>
          <w:lang w:val="en-GB"/>
        </w:rPr>
      </w:pPr>
      <w:bookmarkStart w:id="3" w:name="_Toc93048971"/>
      <w:r w:rsidRPr="00CF4FF4">
        <w:rPr>
          <w:b/>
          <w:bCs/>
          <w:lang w:val="en-GB"/>
        </w:rPr>
        <w:lastRenderedPageBreak/>
        <w:t>Table S3.</w:t>
      </w:r>
      <w:r w:rsidRPr="00CF4FF4">
        <w:rPr>
          <w:lang w:val="en-GB"/>
        </w:rPr>
        <w:t xml:space="preserve"> Computed average causal mediation effects (ACME)</w:t>
      </w:r>
      <w:r w:rsidR="0088745C" w:rsidRPr="00CF4FF4">
        <w:rPr>
          <w:lang w:val="en-GB"/>
        </w:rPr>
        <w:t xml:space="preserve"> i.e., indirect effects,</w:t>
      </w:r>
      <w:r w:rsidRPr="00CF4FF4">
        <w:rPr>
          <w:lang w:val="en-GB"/>
        </w:rPr>
        <w:t xml:space="preserve"> average direct effects (ADE) and proportion mediated</w:t>
      </w:r>
      <w:r w:rsidR="00253123" w:rsidRPr="00CF4FF4">
        <w:rPr>
          <w:lang w:val="en-GB"/>
        </w:rPr>
        <w:t>, and their corresponding 95%</w:t>
      </w:r>
      <w:r w:rsidR="000264CE" w:rsidRPr="00CF4FF4">
        <w:rPr>
          <w:lang w:val="en-GB"/>
        </w:rPr>
        <w:t xml:space="preserve"> confidence intervals (95%CI)</w:t>
      </w:r>
      <w:r w:rsidR="007632CF" w:rsidRPr="00CF4FF4">
        <w:rPr>
          <w:lang w:val="en-GB"/>
        </w:rPr>
        <w:t xml:space="preserve"> of the association between surrounding greenness</w:t>
      </w:r>
      <w:r w:rsidR="00696BF9" w:rsidRPr="00CF4FF4">
        <w:rPr>
          <w:lang w:val="en-GB"/>
        </w:rPr>
        <w:t xml:space="preserve"> and specific outcomes of neurodegenerative disease mortality</w:t>
      </w:r>
      <w:r w:rsidR="00E57229" w:rsidRPr="00CF4FF4">
        <w:rPr>
          <w:lang w:val="en-GB"/>
        </w:rPr>
        <w:t>, potentially mediated by PM</w:t>
      </w:r>
      <w:r w:rsidR="00E57229" w:rsidRPr="00CF4FF4">
        <w:rPr>
          <w:vertAlign w:val="subscript"/>
          <w:lang w:val="en-GB"/>
        </w:rPr>
        <w:t>2.5</w:t>
      </w:r>
      <w:r w:rsidR="00E57229" w:rsidRPr="00CF4FF4">
        <w:rPr>
          <w:lang w:val="en-GB"/>
        </w:rPr>
        <w:t xml:space="preserve"> concentrations</w:t>
      </w:r>
      <w:r w:rsidR="00B65F99" w:rsidRPr="00CF4FF4">
        <w:rPr>
          <w:lang w:val="en-GB"/>
        </w:rPr>
        <w:t xml:space="preserve">. Five largest Belgian </w:t>
      </w:r>
      <w:r w:rsidR="000F351D">
        <w:rPr>
          <w:lang w:val="en-GB"/>
        </w:rPr>
        <w:t>urban areas</w:t>
      </w:r>
      <w:r w:rsidR="00B65F99" w:rsidRPr="00CF4FF4">
        <w:rPr>
          <w:lang w:val="en-GB"/>
        </w:rPr>
        <w:t>, 2001-2014.</w:t>
      </w:r>
      <w:bookmarkEnd w:id="3"/>
    </w:p>
    <w:p w14:paraId="018953FD" w14:textId="0C67C0F1" w:rsidR="00612F3A" w:rsidRPr="00CF4FF4" w:rsidRDefault="00612F3A" w:rsidP="00612F3A">
      <w:pPr>
        <w:rPr>
          <w:lang w:val="en-GB" w:eastAsia="en-US"/>
        </w:rPr>
      </w:pPr>
    </w:p>
    <w:tbl>
      <w:tblPr>
        <w:tblW w:w="5000" w:type="pct"/>
        <w:tblBorders>
          <w:top w:val="single" w:sz="4" w:space="0" w:color="auto"/>
          <w:bottom w:val="single" w:sz="4" w:space="0" w:color="auto"/>
        </w:tblBorders>
        <w:tblLook w:val="04A0" w:firstRow="1" w:lastRow="0" w:firstColumn="1" w:lastColumn="0" w:noHBand="0" w:noVBand="1"/>
      </w:tblPr>
      <w:tblGrid>
        <w:gridCol w:w="4614"/>
        <w:gridCol w:w="2524"/>
        <w:gridCol w:w="2457"/>
        <w:gridCol w:w="4363"/>
      </w:tblGrid>
      <w:tr w:rsidR="007632CF" w:rsidRPr="00CF4FF4" w14:paraId="28D6F404" w14:textId="77777777" w:rsidTr="007632CF">
        <w:trPr>
          <w:trHeight w:val="320"/>
        </w:trPr>
        <w:tc>
          <w:tcPr>
            <w:tcW w:w="1653" w:type="pct"/>
            <w:tcBorders>
              <w:top w:val="single" w:sz="4" w:space="0" w:color="auto"/>
              <w:bottom w:val="single" w:sz="4" w:space="0" w:color="auto"/>
            </w:tcBorders>
            <w:shd w:val="clear" w:color="auto" w:fill="auto"/>
            <w:noWrap/>
            <w:vAlign w:val="bottom"/>
            <w:hideMark/>
          </w:tcPr>
          <w:p w14:paraId="594C635B" w14:textId="77777777" w:rsidR="00995E05" w:rsidRPr="00CF4FF4" w:rsidRDefault="00995E05" w:rsidP="00995E05">
            <w:pPr>
              <w:rPr>
                <w:lang w:val="en-GB"/>
              </w:rPr>
            </w:pPr>
          </w:p>
        </w:tc>
        <w:tc>
          <w:tcPr>
            <w:tcW w:w="904" w:type="pct"/>
            <w:tcBorders>
              <w:top w:val="single" w:sz="4" w:space="0" w:color="auto"/>
              <w:bottom w:val="single" w:sz="4" w:space="0" w:color="auto"/>
            </w:tcBorders>
            <w:shd w:val="clear" w:color="auto" w:fill="auto"/>
            <w:noWrap/>
            <w:vAlign w:val="center"/>
            <w:hideMark/>
          </w:tcPr>
          <w:p w14:paraId="628C8774" w14:textId="77777777" w:rsidR="00995E05" w:rsidRPr="00CF4FF4" w:rsidRDefault="00995E05" w:rsidP="00995E05">
            <w:pPr>
              <w:jc w:val="center"/>
              <w:rPr>
                <w:rFonts w:ascii="Calibri" w:hAnsi="Calibri" w:cs="Calibri"/>
                <w:b/>
                <w:bCs/>
                <w:color w:val="000000"/>
                <w:lang w:val="en-GB"/>
              </w:rPr>
            </w:pPr>
            <w:r w:rsidRPr="00CF4FF4">
              <w:rPr>
                <w:rFonts w:ascii="Calibri" w:hAnsi="Calibri" w:cs="Calibri"/>
                <w:b/>
                <w:bCs/>
                <w:color w:val="000000"/>
                <w:lang w:val="en-GB"/>
              </w:rPr>
              <w:t>ACME (95%CI)</w:t>
            </w:r>
          </w:p>
        </w:tc>
        <w:tc>
          <w:tcPr>
            <w:tcW w:w="880" w:type="pct"/>
            <w:tcBorders>
              <w:top w:val="single" w:sz="4" w:space="0" w:color="auto"/>
              <w:bottom w:val="single" w:sz="4" w:space="0" w:color="auto"/>
            </w:tcBorders>
            <w:shd w:val="clear" w:color="auto" w:fill="auto"/>
            <w:noWrap/>
            <w:vAlign w:val="center"/>
            <w:hideMark/>
          </w:tcPr>
          <w:p w14:paraId="44354E79" w14:textId="77777777" w:rsidR="00995E05" w:rsidRPr="00CF4FF4" w:rsidRDefault="00995E05" w:rsidP="00995E05">
            <w:pPr>
              <w:jc w:val="center"/>
              <w:rPr>
                <w:rFonts w:ascii="Calibri" w:hAnsi="Calibri" w:cs="Calibri"/>
                <w:b/>
                <w:bCs/>
                <w:color w:val="000000"/>
                <w:lang w:val="en-GB"/>
              </w:rPr>
            </w:pPr>
            <w:r w:rsidRPr="00CF4FF4">
              <w:rPr>
                <w:rFonts w:ascii="Calibri" w:hAnsi="Calibri" w:cs="Calibri"/>
                <w:b/>
                <w:bCs/>
                <w:color w:val="000000"/>
                <w:lang w:val="en-GB"/>
              </w:rPr>
              <w:t>ADE (95%CI)</w:t>
            </w:r>
          </w:p>
        </w:tc>
        <w:tc>
          <w:tcPr>
            <w:tcW w:w="1563" w:type="pct"/>
            <w:tcBorders>
              <w:top w:val="single" w:sz="4" w:space="0" w:color="auto"/>
              <w:bottom w:val="single" w:sz="4" w:space="0" w:color="auto"/>
            </w:tcBorders>
            <w:shd w:val="clear" w:color="auto" w:fill="auto"/>
            <w:noWrap/>
            <w:vAlign w:val="center"/>
            <w:hideMark/>
          </w:tcPr>
          <w:p w14:paraId="4C104FEC" w14:textId="1DCA4ADD" w:rsidR="00995E05" w:rsidRPr="00CF4FF4" w:rsidRDefault="00253123" w:rsidP="00995E05">
            <w:pPr>
              <w:jc w:val="center"/>
              <w:rPr>
                <w:rFonts w:ascii="Calibri" w:hAnsi="Calibri" w:cs="Calibri"/>
                <w:b/>
                <w:bCs/>
                <w:color w:val="000000"/>
                <w:lang w:val="en-GB"/>
              </w:rPr>
            </w:pPr>
            <w:r w:rsidRPr="00CF4FF4">
              <w:rPr>
                <w:rFonts w:ascii="Calibri" w:hAnsi="Calibri" w:cs="Calibri"/>
                <w:b/>
                <w:bCs/>
                <w:color w:val="000000"/>
                <w:lang w:val="en-GB"/>
              </w:rPr>
              <w:t>Proportion</w:t>
            </w:r>
            <w:r w:rsidR="00995E05" w:rsidRPr="00CF4FF4">
              <w:rPr>
                <w:rFonts w:ascii="Calibri" w:hAnsi="Calibri" w:cs="Calibri"/>
                <w:b/>
                <w:bCs/>
                <w:color w:val="000000"/>
                <w:lang w:val="en-GB"/>
              </w:rPr>
              <w:t xml:space="preserve"> mediated (95%CI)</w:t>
            </w:r>
          </w:p>
        </w:tc>
      </w:tr>
      <w:tr w:rsidR="007632CF" w:rsidRPr="00CF4FF4" w14:paraId="65D6014E" w14:textId="77777777" w:rsidTr="00DB36C9">
        <w:trPr>
          <w:trHeight w:val="320"/>
        </w:trPr>
        <w:tc>
          <w:tcPr>
            <w:tcW w:w="1653" w:type="pct"/>
            <w:tcBorders>
              <w:top w:val="single" w:sz="4" w:space="0" w:color="auto"/>
              <w:bottom w:val="single" w:sz="4" w:space="0" w:color="auto"/>
            </w:tcBorders>
            <w:shd w:val="clear" w:color="auto" w:fill="auto"/>
            <w:noWrap/>
            <w:vAlign w:val="bottom"/>
            <w:hideMark/>
          </w:tcPr>
          <w:p w14:paraId="595C0AC7" w14:textId="77777777" w:rsidR="00995E05" w:rsidRPr="00CF4FF4" w:rsidRDefault="00995E05" w:rsidP="00995E05">
            <w:pPr>
              <w:rPr>
                <w:rFonts w:ascii="Calibri" w:hAnsi="Calibri" w:cs="Calibri"/>
                <w:b/>
                <w:bCs/>
                <w:color w:val="000000"/>
                <w:lang w:val="en-GB"/>
              </w:rPr>
            </w:pPr>
            <w:r w:rsidRPr="00CF4FF4">
              <w:rPr>
                <w:rFonts w:ascii="Calibri" w:hAnsi="Calibri" w:cs="Calibri"/>
                <w:b/>
                <w:bCs/>
                <w:color w:val="000000"/>
                <w:lang w:val="en-GB"/>
              </w:rPr>
              <w:t>Mediation results</w:t>
            </w:r>
          </w:p>
        </w:tc>
        <w:tc>
          <w:tcPr>
            <w:tcW w:w="904" w:type="pct"/>
            <w:tcBorders>
              <w:top w:val="single" w:sz="4" w:space="0" w:color="auto"/>
              <w:bottom w:val="single" w:sz="4" w:space="0" w:color="auto"/>
            </w:tcBorders>
            <w:shd w:val="clear" w:color="auto" w:fill="auto"/>
            <w:noWrap/>
            <w:vAlign w:val="center"/>
            <w:hideMark/>
          </w:tcPr>
          <w:p w14:paraId="3B165F84" w14:textId="77777777" w:rsidR="00995E05" w:rsidRPr="00CF4FF4" w:rsidRDefault="00995E05" w:rsidP="00995E05">
            <w:pPr>
              <w:rPr>
                <w:rFonts w:ascii="Calibri" w:hAnsi="Calibri" w:cs="Calibri"/>
                <w:b/>
                <w:bCs/>
                <w:color w:val="000000"/>
                <w:lang w:val="en-GB"/>
              </w:rPr>
            </w:pPr>
          </w:p>
        </w:tc>
        <w:tc>
          <w:tcPr>
            <w:tcW w:w="880" w:type="pct"/>
            <w:tcBorders>
              <w:top w:val="single" w:sz="4" w:space="0" w:color="auto"/>
              <w:bottom w:val="single" w:sz="4" w:space="0" w:color="auto"/>
            </w:tcBorders>
            <w:shd w:val="clear" w:color="auto" w:fill="auto"/>
            <w:noWrap/>
            <w:vAlign w:val="center"/>
            <w:hideMark/>
          </w:tcPr>
          <w:p w14:paraId="645B2205" w14:textId="77777777" w:rsidR="00995E05" w:rsidRPr="00CF4FF4" w:rsidRDefault="00995E05" w:rsidP="00995E05">
            <w:pPr>
              <w:jc w:val="center"/>
              <w:rPr>
                <w:sz w:val="20"/>
                <w:szCs w:val="20"/>
                <w:lang w:val="en-GB"/>
              </w:rPr>
            </w:pPr>
          </w:p>
        </w:tc>
        <w:tc>
          <w:tcPr>
            <w:tcW w:w="1563" w:type="pct"/>
            <w:tcBorders>
              <w:top w:val="single" w:sz="4" w:space="0" w:color="auto"/>
              <w:bottom w:val="single" w:sz="4" w:space="0" w:color="auto"/>
            </w:tcBorders>
            <w:shd w:val="clear" w:color="auto" w:fill="auto"/>
            <w:noWrap/>
            <w:vAlign w:val="center"/>
            <w:hideMark/>
          </w:tcPr>
          <w:p w14:paraId="1734F635" w14:textId="77777777" w:rsidR="00995E05" w:rsidRPr="00CF4FF4" w:rsidRDefault="00995E05" w:rsidP="00995E05">
            <w:pPr>
              <w:jc w:val="center"/>
              <w:rPr>
                <w:sz w:val="20"/>
                <w:szCs w:val="20"/>
                <w:lang w:val="en-GB"/>
              </w:rPr>
            </w:pPr>
          </w:p>
        </w:tc>
      </w:tr>
      <w:tr w:rsidR="00DB36C9" w:rsidRPr="00CF4FF4" w14:paraId="4D95504A" w14:textId="77777777" w:rsidTr="00DB36C9">
        <w:trPr>
          <w:trHeight w:val="320"/>
        </w:trPr>
        <w:tc>
          <w:tcPr>
            <w:tcW w:w="1653" w:type="pct"/>
            <w:tcBorders>
              <w:top w:val="single" w:sz="4" w:space="0" w:color="auto"/>
              <w:bottom w:val="nil"/>
            </w:tcBorders>
            <w:shd w:val="clear" w:color="auto" w:fill="auto"/>
            <w:noWrap/>
            <w:vAlign w:val="bottom"/>
          </w:tcPr>
          <w:p w14:paraId="6E59C208" w14:textId="191947DF" w:rsidR="00DB36C9" w:rsidRPr="00CF4FF4" w:rsidRDefault="00DB36C9" w:rsidP="00995E05">
            <w:pPr>
              <w:rPr>
                <w:rFonts w:ascii="Calibri" w:hAnsi="Calibri" w:cs="Calibri"/>
                <w:color w:val="000000"/>
                <w:lang w:val="en-GB"/>
              </w:rPr>
            </w:pPr>
            <w:r w:rsidRPr="00CF4FF4">
              <w:rPr>
                <w:rFonts w:ascii="Calibri" w:hAnsi="Calibri" w:cs="Calibri"/>
                <w:color w:val="000000"/>
                <w:lang w:val="en-GB"/>
              </w:rPr>
              <w:t>All neurodegenerative disease mortality</w:t>
            </w:r>
          </w:p>
        </w:tc>
        <w:tc>
          <w:tcPr>
            <w:tcW w:w="904" w:type="pct"/>
            <w:tcBorders>
              <w:top w:val="single" w:sz="4" w:space="0" w:color="auto"/>
              <w:bottom w:val="nil"/>
            </w:tcBorders>
            <w:shd w:val="clear" w:color="auto" w:fill="auto"/>
            <w:noWrap/>
            <w:vAlign w:val="center"/>
          </w:tcPr>
          <w:p w14:paraId="047598E2" w14:textId="4FEBD96E" w:rsidR="00DB36C9" w:rsidRPr="00CF4FF4" w:rsidRDefault="00DD0729" w:rsidP="00995E05">
            <w:pPr>
              <w:jc w:val="center"/>
              <w:rPr>
                <w:rFonts w:ascii="Calibri" w:hAnsi="Calibri" w:cs="Calibri"/>
                <w:color w:val="000000"/>
                <w:lang w:val="en-GB"/>
              </w:rPr>
            </w:pPr>
            <w:r w:rsidRPr="00CF4FF4">
              <w:rPr>
                <w:rFonts w:ascii="Calibri" w:hAnsi="Calibri" w:cs="Calibri"/>
                <w:color w:val="000000"/>
                <w:lang w:val="en-GB"/>
              </w:rPr>
              <w:t>9.8 (5.6, 13.9)</w:t>
            </w:r>
          </w:p>
        </w:tc>
        <w:tc>
          <w:tcPr>
            <w:tcW w:w="880" w:type="pct"/>
            <w:tcBorders>
              <w:top w:val="single" w:sz="4" w:space="0" w:color="auto"/>
              <w:bottom w:val="nil"/>
            </w:tcBorders>
            <w:shd w:val="clear" w:color="auto" w:fill="auto"/>
            <w:noWrap/>
            <w:vAlign w:val="center"/>
          </w:tcPr>
          <w:p w14:paraId="2E76BFD7" w14:textId="26DEDC1B" w:rsidR="00DB36C9" w:rsidRPr="00CF4FF4" w:rsidRDefault="00D8730F" w:rsidP="00995E05">
            <w:pPr>
              <w:jc w:val="center"/>
              <w:rPr>
                <w:rFonts w:ascii="Calibri" w:hAnsi="Calibri" w:cs="Calibri"/>
                <w:color w:val="000000"/>
                <w:lang w:val="en-GB"/>
              </w:rPr>
            </w:pPr>
            <w:r w:rsidRPr="00CF4FF4">
              <w:rPr>
                <w:rFonts w:ascii="Calibri" w:hAnsi="Calibri" w:cs="Calibri"/>
                <w:color w:val="000000"/>
                <w:lang w:val="en-GB"/>
              </w:rPr>
              <w:t>7.4 (0.6, 13.4)</w:t>
            </w:r>
          </w:p>
        </w:tc>
        <w:tc>
          <w:tcPr>
            <w:tcW w:w="1563" w:type="pct"/>
            <w:tcBorders>
              <w:top w:val="single" w:sz="4" w:space="0" w:color="auto"/>
              <w:bottom w:val="nil"/>
            </w:tcBorders>
            <w:shd w:val="clear" w:color="auto" w:fill="auto"/>
            <w:noWrap/>
            <w:vAlign w:val="center"/>
          </w:tcPr>
          <w:p w14:paraId="1CAA5541" w14:textId="2084C6D2" w:rsidR="00DB36C9" w:rsidRPr="00CF4FF4" w:rsidRDefault="007B2C9C" w:rsidP="00995E05">
            <w:pPr>
              <w:jc w:val="center"/>
              <w:rPr>
                <w:rFonts w:ascii="Calibri" w:hAnsi="Calibri" w:cs="Calibri"/>
                <w:color w:val="000000"/>
                <w:lang w:val="en-GB"/>
              </w:rPr>
            </w:pPr>
            <w:r w:rsidRPr="00CF4FF4">
              <w:rPr>
                <w:rFonts w:ascii="Calibri" w:hAnsi="Calibri" w:cs="Calibri"/>
                <w:color w:val="000000"/>
                <w:lang w:val="en-GB"/>
              </w:rPr>
              <w:t>0.</w:t>
            </w:r>
            <w:r w:rsidR="00D8730F" w:rsidRPr="00CF4FF4">
              <w:rPr>
                <w:rFonts w:ascii="Calibri" w:hAnsi="Calibri" w:cs="Calibri"/>
                <w:color w:val="000000"/>
                <w:lang w:val="en-GB"/>
              </w:rPr>
              <w:t>58% (</w:t>
            </w:r>
            <w:r w:rsidRPr="00CF4FF4">
              <w:rPr>
                <w:rFonts w:ascii="Calibri" w:hAnsi="Calibri" w:cs="Calibri"/>
                <w:color w:val="000000"/>
                <w:lang w:val="en-GB"/>
              </w:rPr>
              <w:t>0.</w:t>
            </w:r>
            <w:r w:rsidR="00D8730F" w:rsidRPr="00CF4FF4">
              <w:rPr>
                <w:rFonts w:ascii="Calibri" w:hAnsi="Calibri" w:cs="Calibri"/>
                <w:color w:val="000000"/>
                <w:lang w:val="en-GB"/>
              </w:rPr>
              <w:t>3</w:t>
            </w:r>
            <w:r w:rsidRPr="00CF4FF4">
              <w:rPr>
                <w:rFonts w:ascii="Calibri" w:hAnsi="Calibri" w:cs="Calibri"/>
                <w:color w:val="000000"/>
                <w:lang w:val="en-GB"/>
              </w:rPr>
              <w:t>2</w:t>
            </w:r>
            <w:r w:rsidR="00D8730F" w:rsidRPr="00CF4FF4">
              <w:rPr>
                <w:rFonts w:ascii="Calibri" w:hAnsi="Calibri" w:cs="Calibri"/>
                <w:color w:val="000000"/>
                <w:lang w:val="en-GB"/>
              </w:rPr>
              <w:t xml:space="preserve">%, </w:t>
            </w:r>
            <w:r w:rsidRPr="00CF4FF4">
              <w:rPr>
                <w:rFonts w:ascii="Calibri" w:hAnsi="Calibri" w:cs="Calibri"/>
                <w:color w:val="000000"/>
                <w:lang w:val="en-GB"/>
              </w:rPr>
              <w:t>0.</w:t>
            </w:r>
            <w:r w:rsidR="00D8730F" w:rsidRPr="00CF4FF4">
              <w:rPr>
                <w:rFonts w:ascii="Calibri" w:hAnsi="Calibri" w:cs="Calibri"/>
                <w:color w:val="000000"/>
                <w:lang w:val="en-GB"/>
              </w:rPr>
              <w:t>9</w:t>
            </w:r>
            <w:r w:rsidRPr="00CF4FF4">
              <w:rPr>
                <w:rFonts w:ascii="Calibri" w:hAnsi="Calibri" w:cs="Calibri"/>
                <w:color w:val="000000"/>
                <w:lang w:val="en-GB"/>
              </w:rPr>
              <w:t>6</w:t>
            </w:r>
            <w:r w:rsidR="00D8730F" w:rsidRPr="00CF4FF4">
              <w:rPr>
                <w:rFonts w:ascii="Calibri" w:hAnsi="Calibri" w:cs="Calibri"/>
                <w:color w:val="000000"/>
                <w:lang w:val="en-GB"/>
              </w:rPr>
              <w:t>%)</w:t>
            </w:r>
          </w:p>
        </w:tc>
      </w:tr>
      <w:tr w:rsidR="007632CF" w:rsidRPr="00CF4FF4" w14:paraId="4500D8E7" w14:textId="77777777" w:rsidTr="009E5324">
        <w:trPr>
          <w:trHeight w:val="320"/>
        </w:trPr>
        <w:tc>
          <w:tcPr>
            <w:tcW w:w="1653" w:type="pct"/>
            <w:tcBorders>
              <w:top w:val="nil"/>
              <w:bottom w:val="nil"/>
            </w:tcBorders>
            <w:shd w:val="clear" w:color="auto" w:fill="auto"/>
            <w:noWrap/>
            <w:vAlign w:val="bottom"/>
            <w:hideMark/>
          </w:tcPr>
          <w:p w14:paraId="5DFCF410" w14:textId="77777777" w:rsidR="00995E05" w:rsidRPr="00CF4FF4" w:rsidRDefault="00995E05" w:rsidP="00995E05">
            <w:pPr>
              <w:rPr>
                <w:rFonts w:ascii="Calibri" w:hAnsi="Calibri" w:cs="Calibri"/>
                <w:color w:val="000000"/>
                <w:lang w:val="en-GB"/>
              </w:rPr>
            </w:pPr>
            <w:r w:rsidRPr="00CF4FF4">
              <w:rPr>
                <w:rFonts w:ascii="Calibri" w:hAnsi="Calibri" w:cs="Calibri"/>
                <w:color w:val="000000"/>
                <w:lang w:val="en-GB"/>
              </w:rPr>
              <w:t>Alzheimer's disease mortality</w:t>
            </w:r>
          </w:p>
        </w:tc>
        <w:tc>
          <w:tcPr>
            <w:tcW w:w="904" w:type="pct"/>
            <w:tcBorders>
              <w:top w:val="nil"/>
              <w:bottom w:val="nil"/>
            </w:tcBorders>
            <w:shd w:val="clear" w:color="auto" w:fill="auto"/>
            <w:noWrap/>
            <w:vAlign w:val="center"/>
            <w:hideMark/>
          </w:tcPr>
          <w:p w14:paraId="4C2BE4C6" w14:textId="77777777" w:rsidR="00995E05" w:rsidRPr="00CF4FF4" w:rsidRDefault="00995E05" w:rsidP="00995E05">
            <w:pPr>
              <w:jc w:val="center"/>
              <w:rPr>
                <w:rFonts w:ascii="Calibri" w:hAnsi="Calibri" w:cs="Calibri"/>
                <w:color w:val="000000"/>
                <w:lang w:val="en-GB"/>
              </w:rPr>
            </w:pPr>
            <w:r w:rsidRPr="00CF4FF4">
              <w:rPr>
                <w:rFonts w:ascii="Calibri" w:hAnsi="Calibri" w:cs="Calibri"/>
                <w:color w:val="000000"/>
                <w:lang w:val="en-GB"/>
              </w:rPr>
              <w:t>21.1 (-8.5, 50.6)</w:t>
            </w:r>
          </w:p>
        </w:tc>
        <w:tc>
          <w:tcPr>
            <w:tcW w:w="880" w:type="pct"/>
            <w:tcBorders>
              <w:top w:val="nil"/>
              <w:bottom w:val="nil"/>
            </w:tcBorders>
            <w:shd w:val="clear" w:color="auto" w:fill="auto"/>
            <w:noWrap/>
            <w:vAlign w:val="center"/>
            <w:hideMark/>
          </w:tcPr>
          <w:p w14:paraId="4AF46D66" w14:textId="77777777" w:rsidR="00995E05" w:rsidRPr="00CF4FF4" w:rsidRDefault="00995E05" w:rsidP="00995E05">
            <w:pPr>
              <w:jc w:val="center"/>
              <w:rPr>
                <w:rFonts w:ascii="Calibri" w:hAnsi="Calibri" w:cs="Calibri"/>
                <w:color w:val="000000"/>
                <w:lang w:val="en-GB"/>
              </w:rPr>
            </w:pPr>
            <w:r w:rsidRPr="00CF4FF4">
              <w:rPr>
                <w:rFonts w:ascii="Calibri" w:hAnsi="Calibri" w:cs="Calibri"/>
                <w:color w:val="000000"/>
                <w:lang w:val="en-GB"/>
              </w:rPr>
              <w:t>55.7 (9.9, 98.3)</w:t>
            </w:r>
          </w:p>
        </w:tc>
        <w:tc>
          <w:tcPr>
            <w:tcW w:w="1563" w:type="pct"/>
            <w:tcBorders>
              <w:top w:val="nil"/>
              <w:bottom w:val="nil"/>
            </w:tcBorders>
            <w:shd w:val="clear" w:color="auto" w:fill="auto"/>
            <w:noWrap/>
            <w:vAlign w:val="center"/>
            <w:hideMark/>
          </w:tcPr>
          <w:p w14:paraId="1E15CA5B" w14:textId="71DE007A" w:rsidR="00995E05" w:rsidRPr="00CF4FF4" w:rsidRDefault="007B2C9C" w:rsidP="00995E05">
            <w:pPr>
              <w:jc w:val="center"/>
              <w:rPr>
                <w:rFonts w:ascii="Calibri" w:hAnsi="Calibri" w:cs="Calibri"/>
                <w:color w:val="000000"/>
                <w:lang w:val="en-GB"/>
              </w:rPr>
            </w:pPr>
            <w:r w:rsidRPr="00CF4FF4">
              <w:rPr>
                <w:rFonts w:ascii="Calibri" w:hAnsi="Calibri" w:cs="Calibri"/>
                <w:color w:val="000000"/>
                <w:lang w:val="en-GB"/>
              </w:rPr>
              <w:t>0.</w:t>
            </w:r>
            <w:r w:rsidR="00995E05" w:rsidRPr="00CF4FF4">
              <w:rPr>
                <w:rFonts w:ascii="Calibri" w:hAnsi="Calibri" w:cs="Calibri"/>
                <w:color w:val="000000"/>
                <w:lang w:val="en-GB"/>
              </w:rPr>
              <w:t>27% (-</w:t>
            </w:r>
            <w:r w:rsidRPr="00CF4FF4">
              <w:rPr>
                <w:rFonts w:ascii="Calibri" w:hAnsi="Calibri" w:cs="Calibri"/>
                <w:color w:val="000000"/>
                <w:lang w:val="en-GB"/>
              </w:rPr>
              <w:t>0.</w:t>
            </w:r>
            <w:r w:rsidR="00995E05" w:rsidRPr="00CF4FF4">
              <w:rPr>
                <w:rFonts w:ascii="Calibri" w:hAnsi="Calibri" w:cs="Calibri"/>
                <w:color w:val="000000"/>
                <w:lang w:val="en-GB"/>
              </w:rPr>
              <w:t xml:space="preserve">11%, </w:t>
            </w:r>
            <w:r w:rsidRPr="00CF4FF4">
              <w:rPr>
                <w:rFonts w:ascii="Calibri" w:hAnsi="Calibri" w:cs="Calibri"/>
                <w:color w:val="000000"/>
                <w:lang w:val="en-GB"/>
              </w:rPr>
              <w:t>0.</w:t>
            </w:r>
            <w:r w:rsidR="00995E05" w:rsidRPr="00CF4FF4">
              <w:rPr>
                <w:rFonts w:ascii="Calibri" w:hAnsi="Calibri" w:cs="Calibri"/>
                <w:color w:val="000000"/>
                <w:lang w:val="en-GB"/>
              </w:rPr>
              <w:t>81%)</w:t>
            </w:r>
          </w:p>
        </w:tc>
      </w:tr>
      <w:tr w:rsidR="009E5324" w:rsidRPr="00CF4FF4" w14:paraId="293A4F6C" w14:textId="77777777" w:rsidTr="009E5324">
        <w:trPr>
          <w:trHeight w:val="320"/>
        </w:trPr>
        <w:tc>
          <w:tcPr>
            <w:tcW w:w="1653" w:type="pct"/>
            <w:tcBorders>
              <w:top w:val="nil"/>
              <w:bottom w:val="nil"/>
            </w:tcBorders>
            <w:shd w:val="clear" w:color="auto" w:fill="auto"/>
            <w:noWrap/>
            <w:vAlign w:val="bottom"/>
          </w:tcPr>
          <w:p w14:paraId="4C8DF992" w14:textId="447448F1" w:rsidR="009E5324" w:rsidRPr="00CF4FF4" w:rsidRDefault="009E5324" w:rsidP="009E5324">
            <w:pPr>
              <w:rPr>
                <w:rFonts w:ascii="Calibri" w:hAnsi="Calibri" w:cs="Calibri"/>
                <w:color w:val="000000"/>
                <w:lang w:val="en-GB"/>
              </w:rPr>
            </w:pPr>
            <w:r w:rsidRPr="00CF4FF4">
              <w:rPr>
                <w:rFonts w:ascii="Calibri" w:hAnsi="Calibri" w:cs="Calibri"/>
                <w:color w:val="000000"/>
                <w:lang w:val="en-GB"/>
              </w:rPr>
              <w:t>Vascular dementia mortality</w:t>
            </w:r>
          </w:p>
        </w:tc>
        <w:tc>
          <w:tcPr>
            <w:tcW w:w="904" w:type="pct"/>
            <w:tcBorders>
              <w:top w:val="nil"/>
              <w:bottom w:val="nil"/>
            </w:tcBorders>
            <w:shd w:val="clear" w:color="auto" w:fill="auto"/>
            <w:noWrap/>
            <w:vAlign w:val="center"/>
          </w:tcPr>
          <w:p w14:paraId="7DAC4634" w14:textId="3C1F2EAD" w:rsidR="009E5324" w:rsidRPr="00CF4FF4" w:rsidRDefault="009E5324" w:rsidP="009E5324">
            <w:pPr>
              <w:jc w:val="center"/>
              <w:rPr>
                <w:rFonts w:ascii="Calibri" w:hAnsi="Calibri" w:cs="Calibri"/>
                <w:color w:val="000000"/>
                <w:lang w:val="en-GB"/>
              </w:rPr>
            </w:pPr>
            <w:r w:rsidRPr="00CF4FF4">
              <w:rPr>
                <w:rFonts w:ascii="Calibri" w:hAnsi="Calibri" w:cs="Calibri"/>
                <w:color w:val="000000"/>
                <w:lang w:val="en-GB"/>
              </w:rPr>
              <w:t>-124.7 (-394.5, 133.6)</w:t>
            </w:r>
          </w:p>
        </w:tc>
        <w:tc>
          <w:tcPr>
            <w:tcW w:w="880" w:type="pct"/>
            <w:tcBorders>
              <w:top w:val="nil"/>
              <w:bottom w:val="nil"/>
            </w:tcBorders>
            <w:shd w:val="clear" w:color="auto" w:fill="auto"/>
            <w:noWrap/>
            <w:vAlign w:val="center"/>
          </w:tcPr>
          <w:p w14:paraId="550E35DF" w14:textId="134E769F" w:rsidR="009E5324" w:rsidRPr="00CF4FF4" w:rsidRDefault="009E5324" w:rsidP="009E5324">
            <w:pPr>
              <w:jc w:val="center"/>
              <w:rPr>
                <w:rFonts w:ascii="Calibri" w:hAnsi="Calibri" w:cs="Calibri"/>
                <w:color w:val="000000"/>
                <w:lang w:val="en-GB"/>
              </w:rPr>
            </w:pPr>
            <w:r w:rsidRPr="00CF4FF4">
              <w:rPr>
                <w:rFonts w:ascii="Calibri" w:hAnsi="Calibri" w:cs="Calibri"/>
                <w:color w:val="000000"/>
                <w:lang w:val="en-GB"/>
              </w:rPr>
              <w:t>472.9 (80.1, 833.7)</w:t>
            </w:r>
          </w:p>
        </w:tc>
        <w:tc>
          <w:tcPr>
            <w:tcW w:w="1563" w:type="pct"/>
            <w:tcBorders>
              <w:top w:val="nil"/>
              <w:bottom w:val="nil"/>
            </w:tcBorders>
            <w:shd w:val="clear" w:color="auto" w:fill="auto"/>
            <w:noWrap/>
            <w:vAlign w:val="center"/>
          </w:tcPr>
          <w:p w14:paraId="1D3584F4" w14:textId="3A4F3ED1" w:rsidR="009E5324" w:rsidRPr="00CF4FF4" w:rsidRDefault="009E5324" w:rsidP="009E5324">
            <w:pPr>
              <w:jc w:val="center"/>
              <w:rPr>
                <w:rFonts w:ascii="Calibri" w:hAnsi="Calibri" w:cs="Calibri"/>
                <w:color w:val="000000"/>
                <w:lang w:val="en-GB"/>
              </w:rPr>
            </w:pPr>
            <w:r w:rsidRPr="00CF4FF4">
              <w:rPr>
                <w:rFonts w:ascii="Calibri" w:hAnsi="Calibri" w:cs="Calibri"/>
                <w:color w:val="000000"/>
                <w:lang w:val="en-GB"/>
              </w:rPr>
              <w:t>-</w:t>
            </w:r>
            <w:r w:rsidR="007B2C9C" w:rsidRPr="00CF4FF4">
              <w:rPr>
                <w:rFonts w:ascii="Calibri" w:hAnsi="Calibri" w:cs="Calibri"/>
                <w:color w:val="000000"/>
                <w:lang w:val="en-GB"/>
              </w:rPr>
              <w:t>0.</w:t>
            </w:r>
            <w:r w:rsidRPr="00CF4FF4">
              <w:rPr>
                <w:rFonts w:ascii="Calibri" w:hAnsi="Calibri" w:cs="Calibri"/>
                <w:color w:val="000000"/>
                <w:lang w:val="en-GB"/>
              </w:rPr>
              <w:t>33% (-2</w:t>
            </w:r>
            <w:r w:rsidR="00A33B1D" w:rsidRPr="00CF4FF4">
              <w:rPr>
                <w:rFonts w:ascii="Calibri" w:hAnsi="Calibri" w:cs="Calibri"/>
                <w:color w:val="000000"/>
                <w:lang w:val="en-GB"/>
              </w:rPr>
              <w:t>.</w:t>
            </w:r>
            <w:r w:rsidRPr="00CF4FF4">
              <w:rPr>
                <w:rFonts w:ascii="Calibri" w:hAnsi="Calibri" w:cs="Calibri"/>
                <w:color w:val="000000"/>
                <w:lang w:val="en-GB"/>
              </w:rPr>
              <w:t>4</w:t>
            </w:r>
            <w:r w:rsidR="00A33B1D" w:rsidRPr="00CF4FF4">
              <w:rPr>
                <w:rFonts w:ascii="Calibri" w:hAnsi="Calibri" w:cs="Calibri"/>
                <w:color w:val="000000"/>
                <w:lang w:val="en-GB"/>
              </w:rPr>
              <w:t>9</w:t>
            </w:r>
            <w:r w:rsidRPr="00CF4FF4">
              <w:rPr>
                <w:rFonts w:ascii="Calibri" w:hAnsi="Calibri" w:cs="Calibri"/>
                <w:color w:val="000000"/>
                <w:lang w:val="en-GB"/>
              </w:rPr>
              <w:t xml:space="preserve">%, </w:t>
            </w:r>
            <w:r w:rsidR="00A33B1D" w:rsidRPr="00CF4FF4">
              <w:rPr>
                <w:rFonts w:ascii="Calibri" w:hAnsi="Calibri" w:cs="Calibri"/>
                <w:color w:val="000000"/>
                <w:lang w:val="en-GB"/>
              </w:rPr>
              <w:t>0.</w:t>
            </w:r>
            <w:r w:rsidRPr="00CF4FF4">
              <w:rPr>
                <w:rFonts w:ascii="Calibri" w:hAnsi="Calibri" w:cs="Calibri"/>
                <w:color w:val="000000"/>
                <w:lang w:val="en-GB"/>
              </w:rPr>
              <w:t>6</w:t>
            </w:r>
            <w:r w:rsidR="00A33B1D" w:rsidRPr="00CF4FF4">
              <w:rPr>
                <w:rFonts w:ascii="Calibri" w:hAnsi="Calibri" w:cs="Calibri"/>
                <w:color w:val="000000"/>
                <w:lang w:val="en-GB"/>
              </w:rPr>
              <w:t>8</w:t>
            </w:r>
            <w:r w:rsidRPr="00CF4FF4">
              <w:rPr>
                <w:rFonts w:ascii="Calibri" w:hAnsi="Calibri" w:cs="Calibri"/>
                <w:color w:val="000000"/>
                <w:lang w:val="en-GB"/>
              </w:rPr>
              <w:t>%)</w:t>
            </w:r>
          </w:p>
        </w:tc>
      </w:tr>
      <w:tr w:rsidR="009E5324" w:rsidRPr="00CF4FF4" w14:paraId="75954BB8" w14:textId="77777777" w:rsidTr="009E5324">
        <w:trPr>
          <w:trHeight w:val="320"/>
        </w:trPr>
        <w:tc>
          <w:tcPr>
            <w:tcW w:w="1653" w:type="pct"/>
            <w:tcBorders>
              <w:top w:val="nil"/>
              <w:bottom w:val="single" w:sz="4" w:space="0" w:color="auto"/>
            </w:tcBorders>
            <w:shd w:val="clear" w:color="auto" w:fill="auto"/>
            <w:noWrap/>
            <w:vAlign w:val="bottom"/>
          </w:tcPr>
          <w:p w14:paraId="25B0BAFB" w14:textId="4A7BABA8" w:rsidR="009E5324" w:rsidRPr="00CF4FF4" w:rsidRDefault="009E5324" w:rsidP="009E5324">
            <w:pPr>
              <w:rPr>
                <w:rFonts w:ascii="Calibri" w:hAnsi="Calibri" w:cs="Calibri"/>
                <w:color w:val="000000"/>
                <w:lang w:val="en-GB"/>
              </w:rPr>
            </w:pPr>
            <w:r w:rsidRPr="00CF4FF4">
              <w:rPr>
                <w:rFonts w:ascii="Calibri" w:hAnsi="Calibri" w:cs="Calibri"/>
                <w:color w:val="000000"/>
                <w:lang w:val="en-GB"/>
              </w:rPr>
              <w:t>Unspecified dementia mortality</w:t>
            </w:r>
          </w:p>
        </w:tc>
        <w:tc>
          <w:tcPr>
            <w:tcW w:w="904" w:type="pct"/>
            <w:tcBorders>
              <w:top w:val="nil"/>
              <w:bottom w:val="single" w:sz="4" w:space="0" w:color="auto"/>
            </w:tcBorders>
            <w:shd w:val="clear" w:color="auto" w:fill="auto"/>
            <w:noWrap/>
            <w:vAlign w:val="center"/>
          </w:tcPr>
          <w:p w14:paraId="0801FE50" w14:textId="05752F17" w:rsidR="009E5324" w:rsidRPr="00CF4FF4" w:rsidRDefault="009E5324" w:rsidP="009E5324">
            <w:pPr>
              <w:jc w:val="center"/>
              <w:rPr>
                <w:rFonts w:ascii="Calibri" w:hAnsi="Calibri" w:cs="Calibri"/>
                <w:color w:val="000000"/>
                <w:lang w:val="en-GB"/>
              </w:rPr>
            </w:pPr>
            <w:r w:rsidRPr="00CF4FF4">
              <w:rPr>
                <w:rFonts w:ascii="Calibri" w:hAnsi="Calibri" w:cs="Calibri"/>
                <w:color w:val="000000"/>
                <w:lang w:val="en-GB"/>
              </w:rPr>
              <w:t>61.1 (42.1, 80.6)</w:t>
            </w:r>
          </w:p>
        </w:tc>
        <w:tc>
          <w:tcPr>
            <w:tcW w:w="880" w:type="pct"/>
            <w:tcBorders>
              <w:top w:val="nil"/>
              <w:bottom w:val="single" w:sz="4" w:space="0" w:color="auto"/>
            </w:tcBorders>
            <w:shd w:val="clear" w:color="auto" w:fill="auto"/>
            <w:noWrap/>
            <w:vAlign w:val="center"/>
          </w:tcPr>
          <w:p w14:paraId="4F85EF58" w14:textId="7B9C3DC6" w:rsidR="009E5324" w:rsidRPr="00CF4FF4" w:rsidRDefault="009E5324" w:rsidP="009E5324">
            <w:pPr>
              <w:jc w:val="center"/>
              <w:rPr>
                <w:rFonts w:ascii="Calibri" w:hAnsi="Calibri" w:cs="Calibri"/>
                <w:color w:val="000000"/>
                <w:lang w:val="en-GB"/>
              </w:rPr>
            </w:pPr>
            <w:r w:rsidRPr="00CF4FF4">
              <w:rPr>
                <w:rFonts w:ascii="Calibri" w:hAnsi="Calibri" w:cs="Calibri"/>
                <w:color w:val="000000"/>
                <w:lang w:val="en-GB"/>
              </w:rPr>
              <w:t>5.7 (-25.2, 35.2)</w:t>
            </w:r>
          </w:p>
        </w:tc>
        <w:tc>
          <w:tcPr>
            <w:tcW w:w="1563" w:type="pct"/>
            <w:tcBorders>
              <w:top w:val="nil"/>
              <w:bottom w:val="single" w:sz="4" w:space="0" w:color="auto"/>
            </w:tcBorders>
            <w:shd w:val="clear" w:color="auto" w:fill="auto"/>
            <w:noWrap/>
            <w:vAlign w:val="center"/>
          </w:tcPr>
          <w:p w14:paraId="603BEA38" w14:textId="0CAC1FC1" w:rsidR="009E5324" w:rsidRPr="00CF4FF4" w:rsidRDefault="00A33B1D" w:rsidP="009E5324">
            <w:pPr>
              <w:jc w:val="center"/>
              <w:rPr>
                <w:rFonts w:ascii="Calibri" w:hAnsi="Calibri" w:cs="Calibri"/>
                <w:color w:val="000000"/>
                <w:lang w:val="en-GB"/>
              </w:rPr>
            </w:pPr>
            <w:r w:rsidRPr="00CF4FF4">
              <w:rPr>
                <w:rFonts w:ascii="Calibri" w:hAnsi="Calibri" w:cs="Calibri"/>
                <w:color w:val="000000"/>
                <w:lang w:val="en-GB"/>
              </w:rPr>
              <w:t>0.</w:t>
            </w:r>
            <w:r w:rsidR="009E5324" w:rsidRPr="00CF4FF4">
              <w:rPr>
                <w:rFonts w:ascii="Calibri" w:hAnsi="Calibri" w:cs="Calibri"/>
                <w:color w:val="000000"/>
                <w:lang w:val="en-GB"/>
              </w:rPr>
              <w:t>91% (</w:t>
            </w:r>
            <w:r w:rsidRPr="00CF4FF4">
              <w:rPr>
                <w:rFonts w:ascii="Calibri" w:hAnsi="Calibri" w:cs="Calibri"/>
                <w:color w:val="000000"/>
                <w:lang w:val="en-GB"/>
              </w:rPr>
              <w:t>0.</w:t>
            </w:r>
            <w:r w:rsidR="009E5324" w:rsidRPr="00CF4FF4">
              <w:rPr>
                <w:rFonts w:ascii="Calibri" w:hAnsi="Calibri" w:cs="Calibri"/>
                <w:color w:val="000000"/>
                <w:lang w:val="en-GB"/>
              </w:rPr>
              <w:t>56%, 1</w:t>
            </w:r>
            <w:r w:rsidRPr="00CF4FF4">
              <w:rPr>
                <w:rFonts w:ascii="Calibri" w:hAnsi="Calibri" w:cs="Calibri"/>
                <w:color w:val="000000"/>
                <w:lang w:val="en-GB"/>
              </w:rPr>
              <w:t>.</w:t>
            </w:r>
            <w:r w:rsidR="009E5324" w:rsidRPr="00CF4FF4">
              <w:rPr>
                <w:rFonts w:ascii="Calibri" w:hAnsi="Calibri" w:cs="Calibri"/>
                <w:color w:val="000000"/>
                <w:lang w:val="en-GB"/>
              </w:rPr>
              <w:t>5</w:t>
            </w:r>
            <w:r w:rsidRPr="00CF4FF4">
              <w:rPr>
                <w:rFonts w:ascii="Calibri" w:hAnsi="Calibri" w:cs="Calibri"/>
                <w:color w:val="000000"/>
                <w:lang w:val="en-GB"/>
              </w:rPr>
              <w:t>2</w:t>
            </w:r>
            <w:r w:rsidR="009E5324" w:rsidRPr="00CF4FF4">
              <w:rPr>
                <w:rFonts w:ascii="Calibri" w:hAnsi="Calibri" w:cs="Calibri"/>
                <w:color w:val="000000"/>
                <w:lang w:val="en-GB"/>
              </w:rPr>
              <w:t>%)</w:t>
            </w:r>
          </w:p>
        </w:tc>
      </w:tr>
      <w:tr w:rsidR="009E5324" w:rsidRPr="00CF4FF4" w14:paraId="1BE5666D" w14:textId="77777777" w:rsidTr="007632CF">
        <w:trPr>
          <w:trHeight w:val="320"/>
        </w:trPr>
        <w:tc>
          <w:tcPr>
            <w:tcW w:w="5000" w:type="pct"/>
            <w:gridSpan w:val="4"/>
            <w:tcBorders>
              <w:top w:val="single" w:sz="4" w:space="0" w:color="auto"/>
            </w:tcBorders>
            <w:shd w:val="clear" w:color="auto" w:fill="auto"/>
            <w:vAlign w:val="center"/>
            <w:hideMark/>
          </w:tcPr>
          <w:p w14:paraId="3D05A05A" w14:textId="3FBCFDA2" w:rsidR="009E5324" w:rsidRPr="00CF4FF4" w:rsidRDefault="009E5324" w:rsidP="009E5324">
            <w:pPr>
              <w:rPr>
                <w:rFonts w:ascii="Calibri" w:hAnsi="Calibri" w:cs="Calibri"/>
                <w:color w:val="000000"/>
                <w:sz w:val="22"/>
                <w:szCs w:val="22"/>
                <w:lang w:val="en-GB"/>
              </w:rPr>
            </w:pPr>
            <w:r w:rsidRPr="00CF4FF4">
              <w:rPr>
                <w:rFonts w:ascii="Calibri" w:hAnsi="Calibri" w:cs="Calibri"/>
                <w:color w:val="000000"/>
                <w:sz w:val="22"/>
                <w:szCs w:val="22"/>
                <w:lang w:val="en-GB"/>
              </w:rPr>
              <w:t>Models were adjusted for age, gender, FUA, migrant background, household living arrangement, educational level, housing tenure, and median net taxable income in the census tract. Results computed from the 25 imputed datasets.</w:t>
            </w:r>
          </w:p>
        </w:tc>
      </w:tr>
    </w:tbl>
    <w:p w14:paraId="0361A197" w14:textId="77777777" w:rsidR="00612F3A" w:rsidRPr="00CF4FF4" w:rsidRDefault="00612F3A" w:rsidP="00612F3A">
      <w:pPr>
        <w:rPr>
          <w:lang w:val="en-GB" w:eastAsia="en-US"/>
        </w:rPr>
      </w:pPr>
    </w:p>
    <w:p w14:paraId="62BA7377" w14:textId="77777777" w:rsidR="001332ED" w:rsidRPr="00CF4FF4" w:rsidRDefault="001332ED" w:rsidP="00767C63">
      <w:pPr>
        <w:rPr>
          <w:lang w:val="en-GB"/>
        </w:rPr>
      </w:pPr>
    </w:p>
    <w:p w14:paraId="7C4C38C4" w14:textId="77777777" w:rsidR="001332ED" w:rsidRPr="00CF4FF4" w:rsidRDefault="001332ED" w:rsidP="00767C63">
      <w:pPr>
        <w:rPr>
          <w:lang w:val="en-GB"/>
        </w:rPr>
      </w:pPr>
    </w:p>
    <w:p w14:paraId="0F0C8C9D" w14:textId="25EC7B8B" w:rsidR="001332ED" w:rsidRPr="00CF4FF4" w:rsidRDefault="001332ED" w:rsidP="00767C63">
      <w:pPr>
        <w:rPr>
          <w:lang w:val="en-GB"/>
        </w:rPr>
        <w:sectPr w:rsidR="001332ED" w:rsidRPr="00CF4FF4" w:rsidSect="007632CF">
          <w:pgSz w:w="16838" w:h="11906" w:orient="landscape"/>
          <w:pgMar w:top="1440" w:right="1440" w:bottom="1440" w:left="1440" w:header="708" w:footer="708" w:gutter="0"/>
          <w:cols w:space="708"/>
          <w:docGrid w:linePitch="360"/>
        </w:sectPr>
      </w:pPr>
    </w:p>
    <w:p w14:paraId="0ADBEA46" w14:textId="12E1DA98" w:rsidR="00AA5BFF" w:rsidRDefault="00AE1087" w:rsidP="001332ED">
      <w:pPr>
        <w:pStyle w:val="Heading2"/>
        <w:jc w:val="both"/>
        <w:rPr>
          <w:szCs w:val="28"/>
          <w:lang w:val="en-GB"/>
        </w:rPr>
      </w:pPr>
      <w:bookmarkStart w:id="4" w:name="_Toc93048972"/>
      <w:r w:rsidRPr="00CF4FF4">
        <w:rPr>
          <w:b/>
          <w:bCs/>
          <w:szCs w:val="28"/>
          <w:lang w:val="en-GB"/>
        </w:rPr>
        <w:lastRenderedPageBreak/>
        <w:t>Table S</w:t>
      </w:r>
      <w:r w:rsidR="006E744D" w:rsidRPr="00CF4FF4">
        <w:rPr>
          <w:b/>
          <w:bCs/>
          <w:szCs w:val="28"/>
          <w:lang w:val="en-GB"/>
        </w:rPr>
        <w:t>4</w:t>
      </w:r>
      <w:r w:rsidRPr="00CF4FF4">
        <w:rPr>
          <w:b/>
          <w:bCs/>
          <w:szCs w:val="28"/>
          <w:lang w:val="en-GB"/>
        </w:rPr>
        <w:t xml:space="preserve">. </w:t>
      </w:r>
      <w:r w:rsidRPr="00CF4FF4">
        <w:rPr>
          <w:szCs w:val="28"/>
          <w:lang w:val="en-GB"/>
        </w:rPr>
        <w:t>Stratified</w:t>
      </w:r>
      <w:r w:rsidR="009465F6" w:rsidRPr="00CF4FF4">
        <w:rPr>
          <w:szCs w:val="28"/>
          <w:lang w:val="en-GB"/>
        </w:rPr>
        <w:t xml:space="preserve"> analyses of the </w:t>
      </w:r>
      <w:r w:rsidR="000A0AF1" w:rsidRPr="00CF4FF4">
        <w:rPr>
          <w:szCs w:val="28"/>
          <w:lang w:val="en-GB"/>
        </w:rPr>
        <w:t xml:space="preserve">number of events and the </w:t>
      </w:r>
      <w:r w:rsidR="009465F6" w:rsidRPr="00CF4FF4">
        <w:rPr>
          <w:szCs w:val="28"/>
          <w:lang w:val="en-GB"/>
        </w:rPr>
        <w:t xml:space="preserve">associations </w:t>
      </w:r>
      <w:r w:rsidR="000A0AF1" w:rsidRPr="00CF4FF4">
        <w:rPr>
          <w:szCs w:val="28"/>
          <w:lang w:val="en-GB"/>
        </w:rPr>
        <w:t xml:space="preserve">(HR and 95%CI) </w:t>
      </w:r>
      <w:r w:rsidR="009465F6" w:rsidRPr="00CF4FF4">
        <w:rPr>
          <w:szCs w:val="28"/>
          <w:lang w:val="en-GB"/>
        </w:rPr>
        <w:t xml:space="preserve">between IQR increments of residential greenness and neurodegenerative disease mortality, by gender, educational level, and </w:t>
      </w:r>
      <w:r w:rsidR="00F5545A" w:rsidRPr="00CF4FF4">
        <w:rPr>
          <w:szCs w:val="28"/>
          <w:lang w:val="en-GB"/>
        </w:rPr>
        <w:t>neighbourhood</w:t>
      </w:r>
      <w:r w:rsidR="009465F6" w:rsidRPr="00CF4FF4">
        <w:rPr>
          <w:szCs w:val="28"/>
          <w:lang w:val="en-GB"/>
        </w:rPr>
        <w:t xml:space="preserve"> SEP. Five largest Belgian </w:t>
      </w:r>
      <w:r w:rsidR="00BD1B20">
        <w:rPr>
          <w:szCs w:val="28"/>
          <w:lang w:val="en-GB"/>
        </w:rPr>
        <w:t>urban areas</w:t>
      </w:r>
      <w:r w:rsidR="009465F6" w:rsidRPr="00CF4FF4">
        <w:rPr>
          <w:szCs w:val="28"/>
          <w:lang w:val="en-GB"/>
        </w:rPr>
        <w:t>, 2001-2014.</w:t>
      </w:r>
      <w:bookmarkEnd w:id="4"/>
    </w:p>
    <w:p w14:paraId="57B4F281" w14:textId="77777777" w:rsidR="000F351D" w:rsidRPr="000F351D" w:rsidRDefault="000F351D" w:rsidP="000F351D">
      <w:pPr>
        <w:rPr>
          <w:lang w:val="en-GB" w:eastAsia="en-US"/>
        </w:rPr>
      </w:pPr>
    </w:p>
    <w:tbl>
      <w:tblPr>
        <w:tblW w:w="0" w:type="auto"/>
        <w:tblLook w:val="04A0" w:firstRow="1" w:lastRow="0" w:firstColumn="1" w:lastColumn="0" w:noHBand="0" w:noVBand="1"/>
      </w:tblPr>
      <w:tblGrid>
        <w:gridCol w:w="1839"/>
        <w:gridCol w:w="978"/>
        <w:gridCol w:w="1625"/>
        <w:gridCol w:w="917"/>
        <w:gridCol w:w="1522"/>
        <w:gridCol w:w="797"/>
        <w:gridCol w:w="1522"/>
        <w:gridCol w:w="917"/>
        <w:gridCol w:w="1522"/>
        <w:gridCol w:w="797"/>
        <w:gridCol w:w="1522"/>
      </w:tblGrid>
      <w:tr w:rsidR="00AA5BFF" w:rsidRPr="00CF4FF4" w14:paraId="5634C107" w14:textId="77777777" w:rsidTr="00AA5BFF">
        <w:trPr>
          <w:trHeight w:val="660"/>
        </w:trPr>
        <w:tc>
          <w:tcPr>
            <w:tcW w:w="0" w:type="auto"/>
            <w:tcBorders>
              <w:top w:val="single" w:sz="4" w:space="0" w:color="auto"/>
              <w:left w:val="nil"/>
              <w:bottom w:val="single" w:sz="4" w:space="0" w:color="auto"/>
              <w:right w:val="nil"/>
            </w:tcBorders>
            <w:shd w:val="clear" w:color="auto" w:fill="auto"/>
            <w:noWrap/>
            <w:vAlign w:val="bottom"/>
            <w:hideMark/>
          </w:tcPr>
          <w:p w14:paraId="4B00821F" w14:textId="77777777" w:rsidR="00007564" w:rsidRPr="00CF4FF4" w:rsidRDefault="00007564" w:rsidP="00007564">
            <w:pPr>
              <w:rPr>
                <w:sz w:val="20"/>
                <w:szCs w:val="20"/>
                <w:lang w:val="en-GB"/>
              </w:rPr>
            </w:pPr>
          </w:p>
        </w:tc>
        <w:tc>
          <w:tcPr>
            <w:tcW w:w="0" w:type="auto"/>
            <w:gridSpan w:val="2"/>
            <w:tcBorders>
              <w:top w:val="single" w:sz="4" w:space="0" w:color="auto"/>
              <w:left w:val="nil"/>
              <w:bottom w:val="single" w:sz="4" w:space="0" w:color="auto"/>
              <w:right w:val="nil"/>
            </w:tcBorders>
            <w:shd w:val="clear" w:color="auto" w:fill="auto"/>
            <w:vAlign w:val="center"/>
            <w:hideMark/>
          </w:tcPr>
          <w:p w14:paraId="6D8CBE58" w14:textId="77777777" w:rsidR="00007564" w:rsidRPr="00CF4FF4" w:rsidRDefault="00007564" w:rsidP="00007564">
            <w:pPr>
              <w:jc w:val="center"/>
              <w:rPr>
                <w:rFonts w:ascii="Calibri" w:hAnsi="Calibri" w:cs="Calibri"/>
                <w:b/>
                <w:bCs/>
                <w:color w:val="000000"/>
                <w:sz w:val="20"/>
                <w:szCs w:val="20"/>
                <w:lang w:val="en-GB"/>
              </w:rPr>
            </w:pPr>
            <w:r w:rsidRPr="00CF4FF4">
              <w:rPr>
                <w:rFonts w:ascii="Calibri" w:hAnsi="Calibri" w:cs="Calibri"/>
                <w:b/>
                <w:bCs/>
                <w:color w:val="000000"/>
                <w:sz w:val="20"/>
                <w:szCs w:val="20"/>
                <w:lang w:val="en-GB"/>
              </w:rPr>
              <w:t>Neurodegenerative diseases</w:t>
            </w:r>
          </w:p>
        </w:tc>
        <w:tc>
          <w:tcPr>
            <w:tcW w:w="0" w:type="auto"/>
            <w:gridSpan w:val="2"/>
            <w:tcBorders>
              <w:top w:val="single" w:sz="4" w:space="0" w:color="auto"/>
              <w:left w:val="nil"/>
              <w:bottom w:val="single" w:sz="4" w:space="0" w:color="auto"/>
              <w:right w:val="nil"/>
            </w:tcBorders>
            <w:shd w:val="clear" w:color="auto" w:fill="auto"/>
            <w:vAlign w:val="center"/>
            <w:hideMark/>
          </w:tcPr>
          <w:p w14:paraId="4B6F2310" w14:textId="77777777" w:rsidR="00007564" w:rsidRPr="00CF4FF4" w:rsidRDefault="00007564" w:rsidP="00007564">
            <w:pPr>
              <w:jc w:val="center"/>
              <w:rPr>
                <w:rFonts w:ascii="Calibri" w:hAnsi="Calibri" w:cs="Calibri"/>
                <w:b/>
                <w:bCs/>
                <w:color w:val="000000"/>
                <w:sz w:val="20"/>
                <w:szCs w:val="20"/>
                <w:lang w:val="en-GB"/>
              </w:rPr>
            </w:pPr>
            <w:r w:rsidRPr="00CF4FF4">
              <w:rPr>
                <w:rFonts w:ascii="Calibri" w:hAnsi="Calibri" w:cs="Calibri"/>
                <w:b/>
                <w:bCs/>
                <w:color w:val="000000"/>
                <w:sz w:val="20"/>
                <w:szCs w:val="20"/>
                <w:lang w:val="en-GB"/>
              </w:rPr>
              <w:t>Alzheimer's disease</w:t>
            </w:r>
          </w:p>
        </w:tc>
        <w:tc>
          <w:tcPr>
            <w:tcW w:w="0" w:type="auto"/>
            <w:gridSpan w:val="2"/>
            <w:tcBorders>
              <w:top w:val="single" w:sz="4" w:space="0" w:color="auto"/>
              <w:left w:val="nil"/>
              <w:bottom w:val="single" w:sz="4" w:space="0" w:color="auto"/>
              <w:right w:val="nil"/>
            </w:tcBorders>
            <w:shd w:val="clear" w:color="auto" w:fill="auto"/>
            <w:vAlign w:val="center"/>
            <w:hideMark/>
          </w:tcPr>
          <w:p w14:paraId="01A108A3" w14:textId="77777777" w:rsidR="00007564" w:rsidRPr="00CF4FF4" w:rsidRDefault="00007564" w:rsidP="00007564">
            <w:pPr>
              <w:jc w:val="center"/>
              <w:rPr>
                <w:rFonts w:ascii="Calibri" w:hAnsi="Calibri" w:cs="Calibri"/>
                <w:b/>
                <w:bCs/>
                <w:color w:val="000000"/>
                <w:sz w:val="20"/>
                <w:szCs w:val="20"/>
                <w:lang w:val="en-GB"/>
              </w:rPr>
            </w:pPr>
            <w:r w:rsidRPr="00CF4FF4">
              <w:rPr>
                <w:rFonts w:ascii="Calibri" w:hAnsi="Calibri" w:cs="Calibri"/>
                <w:b/>
                <w:bCs/>
                <w:color w:val="000000"/>
                <w:sz w:val="20"/>
                <w:szCs w:val="20"/>
                <w:lang w:val="en-GB"/>
              </w:rPr>
              <w:t>Vascular dementia</w:t>
            </w:r>
          </w:p>
        </w:tc>
        <w:tc>
          <w:tcPr>
            <w:tcW w:w="0" w:type="auto"/>
            <w:gridSpan w:val="2"/>
            <w:tcBorders>
              <w:top w:val="single" w:sz="4" w:space="0" w:color="auto"/>
              <w:left w:val="nil"/>
              <w:bottom w:val="single" w:sz="4" w:space="0" w:color="auto"/>
              <w:right w:val="nil"/>
            </w:tcBorders>
            <w:shd w:val="clear" w:color="auto" w:fill="auto"/>
            <w:vAlign w:val="center"/>
            <w:hideMark/>
          </w:tcPr>
          <w:p w14:paraId="19D5174E" w14:textId="77777777" w:rsidR="00007564" w:rsidRPr="00CF4FF4" w:rsidRDefault="00007564" w:rsidP="00007564">
            <w:pPr>
              <w:jc w:val="center"/>
              <w:rPr>
                <w:rFonts w:ascii="Calibri" w:hAnsi="Calibri" w:cs="Calibri"/>
                <w:b/>
                <w:bCs/>
                <w:color w:val="000000"/>
                <w:sz w:val="20"/>
                <w:szCs w:val="20"/>
                <w:lang w:val="en-GB"/>
              </w:rPr>
            </w:pPr>
            <w:r w:rsidRPr="00CF4FF4">
              <w:rPr>
                <w:rFonts w:ascii="Calibri" w:hAnsi="Calibri" w:cs="Calibri"/>
                <w:b/>
                <w:bCs/>
                <w:color w:val="000000"/>
                <w:sz w:val="20"/>
                <w:szCs w:val="20"/>
                <w:lang w:val="en-GB"/>
              </w:rPr>
              <w:t>Unspecified dementia</w:t>
            </w:r>
          </w:p>
        </w:tc>
        <w:tc>
          <w:tcPr>
            <w:tcW w:w="0" w:type="auto"/>
            <w:gridSpan w:val="2"/>
            <w:tcBorders>
              <w:top w:val="single" w:sz="4" w:space="0" w:color="auto"/>
              <w:left w:val="nil"/>
              <w:bottom w:val="single" w:sz="4" w:space="0" w:color="auto"/>
              <w:right w:val="nil"/>
            </w:tcBorders>
            <w:shd w:val="clear" w:color="auto" w:fill="auto"/>
            <w:vAlign w:val="center"/>
            <w:hideMark/>
          </w:tcPr>
          <w:p w14:paraId="1EEBC6C2" w14:textId="77777777" w:rsidR="00007564" w:rsidRPr="00CF4FF4" w:rsidRDefault="00007564" w:rsidP="00007564">
            <w:pPr>
              <w:jc w:val="center"/>
              <w:rPr>
                <w:rFonts w:ascii="Calibri" w:hAnsi="Calibri" w:cs="Calibri"/>
                <w:b/>
                <w:bCs/>
                <w:color w:val="000000"/>
                <w:sz w:val="20"/>
                <w:szCs w:val="20"/>
                <w:lang w:val="en-GB"/>
              </w:rPr>
            </w:pPr>
            <w:r w:rsidRPr="00CF4FF4">
              <w:rPr>
                <w:rFonts w:ascii="Calibri" w:hAnsi="Calibri" w:cs="Calibri"/>
                <w:b/>
                <w:bCs/>
                <w:color w:val="000000"/>
                <w:sz w:val="20"/>
                <w:szCs w:val="20"/>
                <w:lang w:val="en-GB"/>
              </w:rPr>
              <w:t>Parkinson's disease</w:t>
            </w:r>
          </w:p>
        </w:tc>
      </w:tr>
      <w:tr w:rsidR="006B6715" w:rsidRPr="00CF4FF4" w14:paraId="341D29AB" w14:textId="77777777" w:rsidTr="00AA5BFF">
        <w:trPr>
          <w:trHeight w:val="320"/>
        </w:trPr>
        <w:tc>
          <w:tcPr>
            <w:tcW w:w="0" w:type="auto"/>
            <w:tcBorders>
              <w:top w:val="single" w:sz="4" w:space="0" w:color="auto"/>
              <w:left w:val="nil"/>
              <w:bottom w:val="single" w:sz="4" w:space="0" w:color="auto"/>
              <w:right w:val="nil"/>
            </w:tcBorders>
            <w:shd w:val="clear" w:color="auto" w:fill="auto"/>
            <w:noWrap/>
            <w:vAlign w:val="bottom"/>
            <w:hideMark/>
          </w:tcPr>
          <w:p w14:paraId="40DE02BF" w14:textId="77777777" w:rsidR="00007564" w:rsidRPr="00CF4FF4" w:rsidRDefault="00007564" w:rsidP="00007564">
            <w:pPr>
              <w:jc w:val="center"/>
              <w:rPr>
                <w:rFonts w:ascii="Calibri" w:hAnsi="Calibri" w:cs="Calibri"/>
                <w:b/>
                <w:bCs/>
                <w:color w:val="000000"/>
                <w:sz w:val="20"/>
                <w:szCs w:val="20"/>
                <w:lang w:val="en-GB"/>
              </w:rPr>
            </w:pPr>
          </w:p>
        </w:tc>
        <w:tc>
          <w:tcPr>
            <w:tcW w:w="0" w:type="auto"/>
            <w:tcBorders>
              <w:top w:val="single" w:sz="4" w:space="0" w:color="auto"/>
              <w:left w:val="nil"/>
              <w:bottom w:val="single" w:sz="4" w:space="0" w:color="auto"/>
              <w:right w:val="nil"/>
            </w:tcBorders>
            <w:shd w:val="clear" w:color="auto" w:fill="auto"/>
            <w:noWrap/>
            <w:vAlign w:val="center"/>
            <w:hideMark/>
          </w:tcPr>
          <w:p w14:paraId="201C296A" w14:textId="77777777" w:rsidR="00007564" w:rsidRPr="00CF4FF4" w:rsidRDefault="00007564" w:rsidP="00007564">
            <w:pPr>
              <w:jc w:val="center"/>
              <w:rPr>
                <w:rFonts w:ascii="Calibri" w:hAnsi="Calibri" w:cs="Calibri"/>
                <w:b/>
                <w:bCs/>
                <w:color w:val="000000"/>
                <w:sz w:val="20"/>
                <w:szCs w:val="20"/>
                <w:lang w:val="en-GB"/>
              </w:rPr>
            </w:pPr>
            <w:r w:rsidRPr="00CF4FF4">
              <w:rPr>
                <w:rFonts w:ascii="Calibri" w:hAnsi="Calibri" w:cs="Calibri"/>
                <w:b/>
                <w:bCs/>
                <w:color w:val="000000"/>
                <w:sz w:val="20"/>
                <w:szCs w:val="20"/>
                <w:lang w:val="en-GB"/>
              </w:rPr>
              <w:t>n</w:t>
            </w:r>
          </w:p>
        </w:tc>
        <w:tc>
          <w:tcPr>
            <w:tcW w:w="0" w:type="auto"/>
            <w:tcBorders>
              <w:top w:val="single" w:sz="4" w:space="0" w:color="auto"/>
              <w:left w:val="nil"/>
              <w:bottom w:val="single" w:sz="4" w:space="0" w:color="auto"/>
              <w:right w:val="nil"/>
            </w:tcBorders>
            <w:shd w:val="clear" w:color="auto" w:fill="auto"/>
            <w:noWrap/>
            <w:vAlign w:val="center"/>
            <w:hideMark/>
          </w:tcPr>
          <w:p w14:paraId="736D7AAE" w14:textId="77777777" w:rsidR="00007564" w:rsidRPr="00CF4FF4" w:rsidRDefault="00007564" w:rsidP="00007564">
            <w:pPr>
              <w:jc w:val="center"/>
              <w:rPr>
                <w:rFonts w:ascii="Calibri" w:hAnsi="Calibri" w:cs="Calibri"/>
                <w:b/>
                <w:bCs/>
                <w:color w:val="000000"/>
                <w:sz w:val="20"/>
                <w:szCs w:val="20"/>
                <w:lang w:val="en-GB"/>
              </w:rPr>
            </w:pPr>
            <w:r w:rsidRPr="00CF4FF4">
              <w:rPr>
                <w:rFonts w:ascii="Calibri" w:hAnsi="Calibri" w:cs="Calibri"/>
                <w:b/>
                <w:bCs/>
                <w:color w:val="000000"/>
                <w:sz w:val="20"/>
                <w:szCs w:val="20"/>
                <w:lang w:val="en-GB"/>
              </w:rPr>
              <w:t>HR (95%CI)</w:t>
            </w:r>
          </w:p>
        </w:tc>
        <w:tc>
          <w:tcPr>
            <w:tcW w:w="0" w:type="auto"/>
            <w:tcBorders>
              <w:top w:val="single" w:sz="4" w:space="0" w:color="auto"/>
              <w:left w:val="nil"/>
              <w:bottom w:val="single" w:sz="4" w:space="0" w:color="auto"/>
              <w:right w:val="nil"/>
            </w:tcBorders>
            <w:shd w:val="clear" w:color="auto" w:fill="auto"/>
            <w:noWrap/>
            <w:vAlign w:val="center"/>
            <w:hideMark/>
          </w:tcPr>
          <w:p w14:paraId="4A0867BC" w14:textId="77777777" w:rsidR="00007564" w:rsidRPr="00CF4FF4" w:rsidRDefault="00007564" w:rsidP="00007564">
            <w:pPr>
              <w:jc w:val="center"/>
              <w:rPr>
                <w:rFonts w:ascii="Calibri" w:hAnsi="Calibri" w:cs="Calibri"/>
                <w:b/>
                <w:bCs/>
                <w:color w:val="000000"/>
                <w:sz w:val="20"/>
                <w:szCs w:val="20"/>
                <w:lang w:val="en-GB"/>
              </w:rPr>
            </w:pPr>
            <w:r w:rsidRPr="00CF4FF4">
              <w:rPr>
                <w:rFonts w:ascii="Calibri" w:hAnsi="Calibri" w:cs="Calibri"/>
                <w:b/>
                <w:bCs/>
                <w:color w:val="000000"/>
                <w:sz w:val="20"/>
                <w:szCs w:val="20"/>
                <w:lang w:val="en-GB"/>
              </w:rPr>
              <w:t>n</w:t>
            </w:r>
          </w:p>
        </w:tc>
        <w:tc>
          <w:tcPr>
            <w:tcW w:w="0" w:type="auto"/>
            <w:tcBorders>
              <w:top w:val="single" w:sz="4" w:space="0" w:color="auto"/>
              <w:left w:val="nil"/>
              <w:bottom w:val="single" w:sz="4" w:space="0" w:color="auto"/>
              <w:right w:val="nil"/>
            </w:tcBorders>
            <w:shd w:val="clear" w:color="auto" w:fill="auto"/>
            <w:noWrap/>
            <w:vAlign w:val="center"/>
            <w:hideMark/>
          </w:tcPr>
          <w:p w14:paraId="3F808152" w14:textId="77777777" w:rsidR="00007564" w:rsidRPr="00CF4FF4" w:rsidRDefault="00007564" w:rsidP="00007564">
            <w:pPr>
              <w:jc w:val="center"/>
              <w:rPr>
                <w:rFonts w:ascii="Calibri" w:hAnsi="Calibri" w:cs="Calibri"/>
                <w:b/>
                <w:bCs/>
                <w:color w:val="000000"/>
                <w:sz w:val="20"/>
                <w:szCs w:val="20"/>
                <w:lang w:val="en-GB"/>
              </w:rPr>
            </w:pPr>
            <w:r w:rsidRPr="00CF4FF4">
              <w:rPr>
                <w:rFonts w:ascii="Calibri" w:hAnsi="Calibri" w:cs="Calibri"/>
                <w:b/>
                <w:bCs/>
                <w:color w:val="000000"/>
                <w:sz w:val="20"/>
                <w:szCs w:val="20"/>
                <w:lang w:val="en-GB"/>
              </w:rPr>
              <w:t>HR (95%CI)</w:t>
            </w:r>
          </w:p>
        </w:tc>
        <w:tc>
          <w:tcPr>
            <w:tcW w:w="0" w:type="auto"/>
            <w:tcBorders>
              <w:top w:val="single" w:sz="4" w:space="0" w:color="auto"/>
              <w:left w:val="nil"/>
              <w:bottom w:val="single" w:sz="4" w:space="0" w:color="auto"/>
              <w:right w:val="nil"/>
            </w:tcBorders>
            <w:shd w:val="clear" w:color="auto" w:fill="auto"/>
            <w:noWrap/>
            <w:vAlign w:val="center"/>
            <w:hideMark/>
          </w:tcPr>
          <w:p w14:paraId="3FEE0174" w14:textId="77777777" w:rsidR="00007564" w:rsidRPr="00CF4FF4" w:rsidRDefault="00007564" w:rsidP="00007564">
            <w:pPr>
              <w:jc w:val="center"/>
              <w:rPr>
                <w:rFonts w:ascii="Calibri" w:hAnsi="Calibri" w:cs="Calibri"/>
                <w:b/>
                <w:bCs/>
                <w:color w:val="000000"/>
                <w:sz w:val="20"/>
                <w:szCs w:val="20"/>
                <w:lang w:val="en-GB"/>
              </w:rPr>
            </w:pPr>
            <w:r w:rsidRPr="00CF4FF4">
              <w:rPr>
                <w:rFonts w:ascii="Calibri" w:hAnsi="Calibri" w:cs="Calibri"/>
                <w:b/>
                <w:bCs/>
                <w:color w:val="000000"/>
                <w:sz w:val="20"/>
                <w:szCs w:val="20"/>
                <w:lang w:val="en-GB"/>
              </w:rPr>
              <w:t>n</w:t>
            </w:r>
          </w:p>
        </w:tc>
        <w:tc>
          <w:tcPr>
            <w:tcW w:w="0" w:type="auto"/>
            <w:tcBorders>
              <w:top w:val="single" w:sz="4" w:space="0" w:color="auto"/>
              <w:left w:val="nil"/>
              <w:bottom w:val="single" w:sz="4" w:space="0" w:color="auto"/>
              <w:right w:val="nil"/>
            </w:tcBorders>
            <w:shd w:val="clear" w:color="auto" w:fill="auto"/>
            <w:noWrap/>
            <w:vAlign w:val="center"/>
            <w:hideMark/>
          </w:tcPr>
          <w:p w14:paraId="28BA90BD" w14:textId="77777777" w:rsidR="00007564" w:rsidRPr="00CF4FF4" w:rsidRDefault="00007564" w:rsidP="00007564">
            <w:pPr>
              <w:jc w:val="center"/>
              <w:rPr>
                <w:rFonts w:ascii="Calibri" w:hAnsi="Calibri" w:cs="Calibri"/>
                <w:b/>
                <w:bCs/>
                <w:color w:val="000000"/>
                <w:sz w:val="20"/>
                <w:szCs w:val="20"/>
                <w:lang w:val="en-GB"/>
              </w:rPr>
            </w:pPr>
            <w:r w:rsidRPr="00CF4FF4">
              <w:rPr>
                <w:rFonts w:ascii="Calibri" w:hAnsi="Calibri" w:cs="Calibri"/>
                <w:b/>
                <w:bCs/>
                <w:color w:val="000000"/>
                <w:sz w:val="20"/>
                <w:szCs w:val="20"/>
                <w:lang w:val="en-GB"/>
              </w:rPr>
              <w:t>HR (95%CI)</w:t>
            </w:r>
          </w:p>
        </w:tc>
        <w:tc>
          <w:tcPr>
            <w:tcW w:w="0" w:type="auto"/>
            <w:tcBorders>
              <w:top w:val="single" w:sz="4" w:space="0" w:color="auto"/>
              <w:left w:val="nil"/>
              <w:bottom w:val="single" w:sz="4" w:space="0" w:color="auto"/>
              <w:right w:val="nil"/>
            </w:tcBorders>
            <w:shd w:val="clear" w:color="auto" w:fill="auto"/>
            <w:noWrap/>
            <w:vAlign w:val="center"/>
            <w:hideMark/>
          </w:tcPr>
          <w:p w14:paraId="184F7516" w14:textId="77777777" w:rsidR="00007564" w:rsidRPr="00CF4FF4" w:rsidRDefault="00007564" w:rsidP="00007564">
            <w:pPr>
              <w:jc w:val="center"/>
              <w:rPr>
                <w:rFonts w:ascii="Calibri" w:hAnsi="Calibri" w:cs="Calibri"/>
                <w:b/>
                <w:bCs/>
                <w:color w:val="000000"/>
                <w:sz w:val="20"/>
                <w:szCs w:val="20"/>
                <w:lang w:val="en-GB"/>
              </w:rPr>
            </w:pPr>
            <w:r w:rsidRPr="00CF4FF4">
              <w:rPr>
                <w:rFonts w:ascii="Calibri" w:hAnsi="Calibri" w:cs="Calibri"/>
                <w:b/>
                <w:bCs/>
                <w:color w:val="000000"/>
                <w:sz w:val="20"/>
                <w:szCs w:val="20"/>
                <w:lang w:val="en-GB"/>
              </w:rPr>
              <w:t>n</w:t>
            </w:r>
          </w:p>
        </w:tc>
        <w:tc>
          <w:tcPr>
            <w:tcW w:w="0" w:type="auto"/>
            <w:tcBorders>
              <w:top w:val="single" w:sz="4" w:space="0" w:color="auto"/>
              <w:left w:val="nil"/>
              <w:bottom w:val="single" w:sz="4" w:space="0" w:color="auto"/>
              <w:right w:val="nil"/>
            </w:tcBorders>
            <w:shd w:val="clear" w:color="auto" w:fill="auto"/>
            <w:noWrap/>
            <w:vAlign w:val="center"/>
            <w:hideMark/>
          </w:tcPr>
          <w:p w14:paraId="3B4B78FA" w14:textId="77777777" w:rsidR="00007564" w:rsidRPr="00CF4FF4" w:rsidRDefault="00007564" w:rsidP="00007564">
            <w:pPr>
              <w:jc w:val="center"/>
              <w:rPr>
                <w:rFonts w:ascii="Calibri" w:hAnsi="Calibri" w:cs="Calibri"/>
                <w:b/>
                <w:bCs/>
                <w:color w:val="000000"/>
                <w:sz w:val="20"/>
                <w:szCs w:val="20"/>
                <w:lang w:val="en-GB"/>
              </w:rPr>
            </w:pPr>
            <w:r w:rsidRPr="00CF4FF4">
              <w:rPr>
                <w:rFonts w:ascii="Calibri" w:hAnsi="Calibri" w:cs="Calibri"/>
                <w:b/>
                <w:bCs/>
                <w:color w:val="000000"/>
                <w:sz w:val="20"/>
                <w:szCs w:val="20"/>
                <w:lang w:val="en-GB"/>
              </w:rPr>
              <w:t>HR (95%CI)</w:t>
            </w:r>
          </w:p>
        </w:tc>
        <w:tc>
          <w:tcPr>
            <w:tcW w:w="0" w:type="auto"/>
            <w:tcBorders>
              <w:top w:val="single" w:sz="4" w:space="0" w:color="auto"/>
              <w:left w:val="nil"/>
              <w:bottom w:val="single" w:sz="4" w:space="0" w:color="auto"/>
              <w:right w:val="nil"/>
            </w:tcBorders>
            <w:shd w:val="clear" w:color="auto" w:fill="auto"/>
            <w:noWrap/>
            <w:vAlign w:val="center"/>
            <w:hideMark/>
          </w:tcPr>
          <w:p w14:paraId="596CDA32" w14:textId="77777777" w:rsidR="00007564" w:rsidRPr="00CF4FF4" w:rsidRDefault="00007564" w:rsidP="00007564">
            <w:pPr>
              <w:jc w:val="center"/>
              <w:rPr>
                <w:rFonts w:ascii="Calibri" w:hAnsi="Calibri" w:cs="Calibri"/>
                <w:b/>
                <w:bCs/>
                <w:color w:val="000000"/>
                <w:sz w:val="20"/>
                <w:szCs w:val="20"/>
                <w:lang w:val="en-GB"/>
              </w:rPr>
            </w:pPr>
            <w:r w:rsidRPr="00CF4FF4">
              <w:rPr>
                <w:rFonts w:ascii="Calibri" w:hAnsi="Calibri" w:cs="Calibri"/>
                <w:b/>
                <w:bCs/>
                <w:color w:val="000000"/>
                <w:sz w:val="20"/>
                <w:szCs w:val="20"/>
                <w:lang w:val="en-GB"/>
              </w:rPr>
              <w:t>n</w:t>
            </w:r>
          </w:p>
        </w:tc>
        <w:tc>
          <w:tcPr>
            <w:tcW w:w="0" w:type="auto"/>
            <w:tcBorders>
              <w:top w:val="single" w:sz="4" w:space="0" w:color="auto"/>
              <w:left w:val="nil"/>
              <w:bottom w:val="single" w:sz="4" w:space="0" w:color="auto"/>
              <w:right w:val="nil"/>
            </w:tcBorders>
            <w:shd w:val="clear" w:color="auto" w:fill="auto"/>
            <w:noWrap/>
            <w:vAlign w:val="center"/>
            <w:hideMark/>
          </w:tcPr>
          <w:p w14:paraId="3FFBA607" w14:textId="77777777" w:rsidR="00007564" w:rsidRPr="00CF4FF4" w:rsidRDefault="00007564" w:rsidP="00007564">
            <w:pPr>
              <w:jc w:val="center"/>
              <w:rPr>
                <w:rFonts w:ascii="Calibri" w:hAnsi="Calibri" w:cs="Calibri"/>
                <w:b/>
                <w:bCs/>
                <w:color w:val="000000"/>
                <w:sz w:val="20"/>
                <w:szCs w:val="20"/>
                <w:lang w:val="en-GB"/>
              </w:rPr>
            </w:pPr>
            <w:r w:rsidRPr="00CF4FF4">
              <w:rPr>
                <w:rFonts w:ascii="Calibri" w:hAnsi="Calibri" w:cs="Calibri"/>
                <w:b/>
                <w:bCs/>
                <w:color w:val="000000"/>
                <w:sz w:val="20"/>
                <w:szCs w:val="20"/>
                <w:lang w:val="en-GB"/>
              </w:rPr>
              <w:t>HR (95%CI)</w:t>
            </w:r>
          </w:p>
        </w:tc>
      </w:tr>
      <w:tr w:rsidR="006B6715" w:rsidRPr="00CF4FF4" w14:paraId="443EF073" w14:textId="77777777" w:rsidTr="00AA5BFF">
        <w:trPr>
          <w:trHeight w:val="320"/>
        </w:trPr>
        <w:tc>
          <w:tcPr>
            <w:tcW w:w="0" w:type="auto"/>
            <w:tcBorders>
              <w:top w:val="single" w:sz="4" w:space="0" w:color="auto"/>
              <w:left w:val="nil"/>
              <w:bottom w:val="single" w:sz="4" w:space="0" w:color="auto"/>
              <w:right w:val="nil"/>
            </w:tcBorders>
            <w:shd w:val="clear" w:color="auto" w:fill="auto"/>
            <w:vAlign w:val="center"/>
            <w:hideMark/>
          </w:tcPr>
          <w:p w14:paraId="5DD457C4" w14:textId="77777777" w:rsidR="00007564" w:rsidRPr="00CF4FF4" w:rsidRDefault="00007564" w:rsidP="00007564">
            <w:pPr>
              <w:rPr>
                <w:rFonts w:ascii="Calibri" w:hAnsi="Calibri" w:cs="Calibri"/>
                <w:b/>
                <w:bCs/>
                <w:color w:val="000000"/>
                <w:sz w:val="20"/>
                <w:szCs w:val="20"/>
                <w:lang w:val="en-GB"/>
              </w:rPr>
            </w:pPr>
            <w:r w:rsidRPr="00CF4FF4">
              <w:rPr>
                <w:rFonts w:ascii="Calibri" w:hAnsi="Calibri" w:cs="Calibri"/>
                <w:b/>
                <w:bCs/>
                <w:color w:val="000000"/>
                <w:sz w:val="20"/>
                <w:szCs w:val="20"/>
                <w:lang w:val="en-GB"/>
              </w:rPr>
              <w:t>Gender</w:t>
            </w:r>
          </w:p>
        </w:tc>
        <w:tc>
          <w:tcPr>
            <w:tcW w:w="0" w:type="auto"/>
            <w:tcBorders>
              <w:top w:val="single" w:sz="4" w:space="0" w:color="auto"/>
              <w:left w:val="nil"/>
              <w:bottom w:val="single" w:sz="4" w:space="0" w:color="auto"/>
              <w:right w:val="nil"/>
            </w:tcBorders>
            <w:shd w:val="clear" w:color="auto" w:fill="auto"/>
            <w:vAlign w:val="center"/>
            <w:hideMark/>
          </w:tcPr>
          <w:p w14:paraId="3637E175" w14:textId="77777777" w:rsidR="00007564" w:rsidRPr="00CF4FF4" w:rsidRDefault="00007564" w:rsidP="00007564">
            <w:pPr>
              <w:rPr>
                <w:rFonts w:ascii="Calibri" w:hAnsi="Calibri" w:cs="Calibri"/>
                <w:b/>
                <w:bCs/>
                <w:color w:val="000000"/>
                <w:sz w:val="20"/>
                <w:szCs w:val="20"/>
                <w:lang w:val="en-GB"/>
              </w:rPr>
            </w:pPr>
          </w:p>
        </w:tc>
        <w:tc>
          <w:tcPr>
            <w:tcW w:w="0" w:type="auto"/>
            <w:tcBorders>
              <w:top w:val="single" w:sz="4" w:space="0" w:color="auto"/>
              <w:left w:val="nil"/>
              <w:bottom w:val="single" w:sz="4" w:space="0" w:color="auto"/>
              <w:right w:val="nil"/>
            </w:tcBorders>
            <w:shd w:val="clear" w:color="auto" w:fill="auto"/>
            <w:noWrap/>
            <w:vAlign w:val="center"/>
            <w:hideMark/>
          </w:tcPr>
          <w:p w14:paraId="18D10485" w14:textId="77777777" w:rsidR="00007564" w:rsidRPr="00CF4FF4" w:rsidRDefault="00007564" w:rsidP="00007564">
            <w:pPr>
              <w:jc w:val="center"/>
              <w:rPr>
                <w:sz w:val="20"/>
                <w:szCs w:val="20"/>
                <w:lang w:val="en-GB"/>
              </w:rPr>
            </w:pPr>
          </w:p>
        </w:tc>
        <w:tc>
          <w:tcPr>
            <w:tcW w:w="0" w:type="auto"/>
            <w:tcBorders>
              <w:top w:val="single" w:sz="4" w:space="0" w:color="auto"/>
              <w:left w:val="nil"/>
              <w:bottom w:val="single" w:sz="4" w:space="0" w:color="auto"/>
              <w:right w:val="nil"/>
            </w:tcBorders>
            <w:shd w:val="clear" w:color="auto" w:fill="auto"/>
            <w:noWrap/>
            <w:vAlign w:val="center"/>
            <w:hideMark/>
          </w:tcPr>
          <w:p w14:paraId="25A732F1" w14:textId="77777777" w:rsidR="00007564" w:rsidRPr="00CF4FF4" w:rsidRDefault="00007564" w:rsidP="00007564">
            <w:pPr>
              <w:jc w:val="center"/>
              <w:rPr>
                <w:sz w:val="20"/>
                <w:szCs w:val="20"/>
                <w:lang w:val="en-GB"/>
              </w:rPr>
            </w:pPr>
          </w:p>
        </w:tc>
        <w:tc>
          <w:tcPr>
            <w:tcW w:w="0" w:type="auto"/>
            <w:tcBorders>
              <w:top w:val="single" w:sz="4" w:space="0" w:color="auto"/>
              <w:left w:val="nil"/>
              <w:bottom w:val="single" w:sz="4" w:space="0" w:color="auto"/>
              <w:right w:val="nil"/>
            </w:tcBorders>
            <w:shd w:val="clear" w:color="auto" w:fill="auto"/>
            <w:noWrap/>
            <w:vAlign w:val="center"/>
            <w:hideMark/>
          </w:tcPr>
          <w:p w14:paraId="1A5A0C1D" w14:textId="77777777" w:rsidR="00007564" w:rsidRPr="00CF4FF4" w:rsidRDefault="00007564" w:rsidP="00007564">
            <w:pPr>
              <w:jc w:val="center"/>
              <w:rPr>
                <w:sz w:val="20"/>
                <w:szCs w:val="20"/>
                <w:lang w:val="en-GB"/>
              </w:rPr>
            </w:pPr>
          </w:p>
        </w:tc>
        <w:tc>
          <w:tcPr>
            <w:tcW w:w="0" w:type="auto"/>
            <w:tcBorders>
              <w:top w:val="single" w:sz="4" w:space="0" w:color="auto"/>
              <w:left w:val="nil"/>
              <w:bottom w:val="single" w:sz="4" w:space="0" w:color="auto"/>
              <w:right w:val="nil"/>
            </w:tcBorders>
            <w:shd w:val="clear" w:color="auto" w:fill="auto"/>
            <w:noWrap/>
            <w:vAlign w:val="center"/>
            <w:hideMark/>
          </w:tcPr>
          <w:p w14:paraId="0B8F6FBB" w14:textId="77777777" w:rsidR="00007564" w:rsidRPr="00CF4FF4" w:rsidRDefault="00007564" w:rsidP="00007564">
            <w:pPr>
              <w:jc w:val="center"/>
              <w:rPr>
                <w:sz w:val="20"/>
                <w:szCs w:val="20"/>
                <w:lang w:val="en-GB"/>
              </w:rPr>
            </w:pPr>
          </w:p>
        </w:tc>
        <w:tc>
          <w:tcPr>
            <w:tcW w:w="0" w:type="auto"/>
            <w:tcBorders>
              <w:top w:val="single" w:sz="4" w:space="0" w:color="auto"/>
              <w:left w:val="nil"/>
              <w:bottom w:val="single" w:sz="4" w:space="0" w:color="auto"/>
              <w:right w:val="nil"/>
            </w:tcBorders>
            <w:shd w:val="clear" w:color="auto" w:fill="auto"/>
            <w:noWrap/>
            <w:vAlign w:val="center"/>
            <w:hideMark/>
          </w:tcPr>
          <w:p w14:paraId="18BE1F72" w14:textId="77777777" w:rsidR="00007564" w:rsidRPr="00CF4FF4" w:rsidRDefault="00007564" w:rsidP="00007564">
            <w:pPr>
              <w:jc w:val="center"/>
              <w:rPr>
                <w:sz w:val="20"/>
                <w:szCs w:val="20"/>
                <w:lang w:val="en-GB"/>
              </w:rPr>
            </w:pPr>
          </w:p>
        </w:tc>
        <w:tc>
          <w:tcPr>
            <w:tcW w:w="0" w:type="auto"/>
            <w:tcBorders>
              <w:top w:val="single" w:sz="4" w:space="0" w:color="auto"/>
              <w:left w:val="nil"/>
              <w:bottom w:val="single" w:sz="4" w:space="0" w:color="auto"/>
              <w:right w:val="nil"/>
            </w:tcBorders>
            <w:shd w:val="clear" w:color="auto" w:fill="auto"/>
            <w:noWrap/>
            <w:vAlign w:val="center"/>
            <w:hideMark/>
          </w:tcPr>
          <w:p w14:paraId="50C908F8" w14:textId="77777777" w:rsidR="00007564" w:rsidRPr="00CF4FF4" w:rsidRDefault="00007564" w:rsidP="00007564">
            <w:pPr>
              <w:jc w:val="center"/>
              <w:rPr>
                <w:sz w:val="20"/>
                <w:szCs w:val="20"/>
                <w:lang w:val="en-GB"/>
              </w:rPr>
            </w:pPr>
          </w:p>
        </w:tc>
        <w:tc>
          <w:tcPr>
            <w:tcW w:w="0" w:type="auto"/>
            <w:tcBorders>
              <w:top w:val="single" w:sz="4" w:space="0" w:color="auto"/>
              <w:left w:val="nil"/>
              <w:bottom w:val="single" w:sz="4" w:space="0" w:color="auto"/>
              <w:right w:val="nil"/>
            </w:tcBorders>
            <w:shd w:val="clear" w:color="auto" w:fill="auto"/>
            <w:noWrap/>
            <w:vAlign w:val="center"/>
            <w:hideMark/>
          </w:tcPr>
          <w:p w14:paraId="4B69E08B" w14:textId="77777777" w:rsidR="00007564" w:rsidRPr="00CF4FF4" w:rsidRDefault="00007564" w:rsidP="00007564">
            <w:pPr>
              <w:jc w:val="center"/>
              <w:rPr>
                <w:sz w:val="20"/>
                <w:szCs w:val="20"/>
                <w:lang w:val="en-GB"/>
              </w:rPr>
            </w:pPr>
          </w:p>
        </w:tc>
        <w:tc>
          <w:tcPr>
            <w:tcW w:w="0" w:type="auto"/>
            <w:tcBorders>
              <w:top w:val="single" w:sz="4" w:space="0" w:color="auto"/>
              <w:left w:val="nil"/>
              <w:bottom w:val="single" w:sz="4" w:space="0" w:color="auto"/>
              <w:right w:val="nil"/>
            </w:tcBorders>
            <w:shd w:val="clear" w:color="auto" w:fill="auto"/>
            <w:noWrap/>
            <w:vAlign w:val="center"/>
            <w:hideMark/>
          </w:tcPr>
          <w:p w14:paraId="37D81528" w14:textId="77777777" w:rsidR="00007564" w:rsidRPr="00CF4FF4" w:rsidRDefault="00007564" w:rsidP="00007564">
            <w:pPr>
              <w:jc w:val="center"/>
              <w:rPr>
                <w:sz w:val="20"/>
                <w:szCs w:val="20"/>
                <w:lang w:val="en-GB"/>
              </w:rPr>
            </w:pPr>
          </w:p>
        </w:tc>
        <w:tc>
          <w:tcPr>
            <w:tcW w:w="0" w:type="auto"/>
            <w:tcBorders>
              <w:top w:val="single" w:sz="4" w:space="0" w:color="auto"/>
              <w:left w:val="nil"/>
              <w:bottom w:val="single" w:sz="4" w:space="0" w:color="auto"/>
              <w:right w:val="nil"/>
            </w:tcBorders>
            <w:shd w:val="clear" w:color="auto" w:fill="auto"/>
            <w:noWrap/>
            <w:vAlign w:val="center"/>
            <w:hideMark/>
          </w:tcPr>
          <w:p w14:paraId="77B05F24" w14:textId="77777777" w:rsidR="00007564" w:rsidRPr="00CF4FF4" w:rsidRDefault="00007564" w:rsidP="00007564">
            <w:pPr>
              <w:jc w:val="center"/>
              <w:rPr>
                <w:sz w:val="20"/>
                <w:szCs w:val="20"/>
                <w:lang w:val="en-GB"/>
              </w:rPr>
            </w:pPr>
          </w:p>
        </w:tc>
      </w:tr>
      <w:tr w:rsidR="006B6715" w:rsidRPr="00CF4FF4" w14:paraId="2D1C65ED" w14:textId="77777777" w:rsidTr="00AA5BFF">
        <w:trPr>
          <w:trHeight w:val="340"/>
        </w:trPr>
        <w:tc>
          <w:tcPr>
            <w:tcW w:w="0" w:type="auto"/>
            <w:tcBorders>
              <w:top w:val="single" w:sz="4" w:space="0" w:color="auto"/>
              <w:left w:val="nil"/>
              <w:right w:val="nil"/>
            </w:tcBorders>
            <w:shd w:val="clear" w:color="auto" w:fill="auto"/>
            <w:vAlign w:val="center"/>
            <w:hideMark/>
          </w:tcPr>
          <w:p w14:paraId="3D9B35BB" w14:textId="77777777" w:rsidR="00007564" w:rsidRPr="00CF4FF4" w:rsidRDefault="00007564" w:rsidP="00007564">
            <w:pPr>
              <w:rPr>
                <w:rFonts w:ascii="Calibri" w:hAnsi="Calibri" w:cs="Calibri"/>
                <w:color w:val="000000"/>
                <w:sz w:val="20"/>
                <w:szCs w:val="20"/>
                <w:lang w:val="en-GB"/>
              </w:rPr>
            </w:pPr>
            <w:r w:rsidRPr="00CF4FF4">
              <w:rPr>
                <w:rFonts w:ascii="Calibri" w:hAnsi="Calibri" w:cs="Calibri"/>
                <w:color w:val="000000"/>
                <w:sz w:val="20"/>
                <w:szCs w:val="20"/>
                <w:lang w:val="en-GB"/>
              </w:rPr>
              <w:t>Men</w:t>
            </w:r>
          </w:p>
        </w:tc>
        <w:tc>
          <w:tcPr>
            <w:tcW w:w="0" w:type="auto"/>
            <w:tcBorders>
              <w:top w:val="single" w:sz="4" w:space="0" w:color="auto"/>
              <w:left w:val="nil"/>
              <w:right w:val="nil"/>
            </w:tcBorders>
            <w:shd w:val="clear" w:color="auto" w:fill="auto"/>
            <w:vAlign w:val="center"/>
            <w:hideMark/>
          </w:tcPr>
          <w:p w14:paraId="06692B7E" w14:textId="77777777"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26,741</w:t>
            </w:r>
          </w:p>
        </w:tc>
        <w:tc>
          <w:tcPr>
            <w:tcW w:w="0" w:type="auto"/>
            <w:tcBorders>
              <w:top w:val="single" w:sz="4" w:space="0" w:color="auto"/>
              <w:left w:val="nil"/>
              <w:right w:val="nil"/>
            </w:tcBorders>
            <w:shd w:val="clear" w:color="auto" w:fill="auto"/>
            <w:noWrap/>
            <w:vAlign w:val="center"/>
            <w:hideMark/>
          </w:tcPr>
          <w:p w14:paraId="36A4CA1C" w14:textId="77777777" w:rsidR="00562873"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 xml:space="preserve">0.960 (0.938, </w:t>
            </w:r>
          </w:p>
          <w:p w14:paraId="0BB62B1D" w14:textId="1CD87247"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0.982)</w:t>
            </w:r>
          </w:p>
        </w:tc>
        <w:tc>
          <w:tcPr>
            <w:tcW w:w="0" w:type="auto"/>
            <w:tcBorders>
              <w:top w:val="single" w:sz="4" w:space="0" w:color="auto"/>
              <w:left w:val="nil"/>
              <w:right w:val="nil"/>
            </w:tcBorders>
            <w:shd w:val="clear" w:color="auto" w:fill="auto"/>
            <w:noWrap/>
            <w:vAlign w:val="center"/>
            <w:hideMark/>
          </w:tcPr>
          <w:p w14:paraId="66A09CB3" w14:textId="77777777"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7,368</w:t>
            </w:r>
          </w:p>
        </w:tc>
        <w:tc>
          <w:tcPr>
            <w:tcW w:w="0" w:type="auto"/>
            <w:tcBorders>
              <w:top w:val="single" w:sz="4" w:space="0" w:color="auto"/>
              <w:left w:val="nil"/>
              <w:right w:val="nil"/>
            </w:tcBorders>
            <w:shd w:val="clear" w:color="auto" w:fill="auto"/>
            <w:noWrap/>
            <w:vAlign w:val="center"/>
            <w:hideMark/>
          </w:tcPr>
          <w:p w14:paraId="13397468" w14:textId="77777777" w:rsidR="00562873"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 xml:space="preserve">0.967 (0.925, </w:t>
            </w:r>
          </w:p>
          <w:p w14:paraId="3AA85C77" w14:textId="479DFE81"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1.010)</w:t>
            </w:r>
          </w:p>
        </w:tc>
        <w:tc>
          <w:tcPr>
            <w:tcW w:w="0" w:type="auto"/>
            <w:tcBorders>
              <w:top w:val="single" w:sz="4" w:space="0" w:color="auto"/>
              <w:left w:val="nil"/>
              <w:right w:val="nil"/>
            </w:tcBorders>
            <w:shd w:val="clear" w:color="auto" w:fill="auto"/>
            <w:noWrap/>
            <w:vAlign w:val="center"/>
            <w:hideMark/>
          </w:tcPr>
          <w:p w14:paraId="67F0081C" w14:textId="77777777"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2,501</w:t>
            </w:r>
          </w:p>
        </w:tc>
        <w:tc>
          <w:tcPr>
            <w:tcW w:w="0" w:type="auto"/>
            <w:tcBorders>
              <w:top w:val="single" w:sz="4" w:space="0" w:color="auto"/>
              <w:left w:val="nil"/>
              <w:right w:val="nil"/>
            </w:tcBorders>
            <w:shd w:val="clear" w:color="auto" w:fill="auto"/>
            <w:noWrap/>
            <w:vAlign w:val="center"/>
            <w:hideMark/>
          </w:tcPr>
          <w:p w14:paraId="3EFB93C5" w14:textId="77777777" w:rsidR="00562873"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 xml:space="preserve">0.931 (0.864, </w:t>
            </w:r>
          </w:p>
          <w:p w14:paraId="7E7413ED" w14:textId="764B39F6"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1.004)</w:t>
            </w:r>
          </w:p>
        </w:tc>
        <w:tc>
          <w:tcPr>
            <w:tcW w:w="0" w:type="auto"/>
            <w:tcBorders>
              <w:top w:val="single" w:sz="4" w:space="0" w:color="auto"/>
              <w:left w:val="nil"/>
              <w:right w:val="nil"/>
            </w:tcBorders>
            <w:shd w:val="clear" w:color="auto" w:fill="auto"/>
            <w:noWrap/>
            <w:vAlign w:val="center"/>
            <w:hideMark/>
          </w:tcPr>
          <w:p w14:paraId="462D71AB" w14:textId="77777777"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10,925</w:t>
            </w:r>
          </w:p>
        </w:tc>
        <w:tc>
          <w:tcPr>
            <w:tcW w:w="0" w:type="auto"/>
            <w:tcBorders>
              <w:top w:val="single" w:sz="4" w:space="0" w:color="auto"/>
              <w:left w:val="nil"/>
              <w:right w:val="nil"/>
            </w:tcBorders>
            <w:shd w:val="clear" w:color="auto" w:fill="auto"/>
            <w:noWrap/>
            <w:vAlign w:val="center"/>
            <w:hideMark/>
          </w:tcPr>
          <w:p w14:paraId="24665A1E" w14:textId="059BEC05" w:rsidR="00562873"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0.947 (0.914,</w:t>
            </w:r>
          </w:p>
          <w:p w14:paraId="586E8FA7" w14:textId="217BC5F7"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0.981)</w:t>
            </w:r>
          </w:p>
        </w:tc>
        <w:tc>
          <w:tcPr>
            <w:tcW w:w="0" w:type="auto"/>
            <w:tcBorders>
              <w:top w:val="single" w:sz="4" w:space="0" w:color="auto"/>
              <w:left w:val="nil"/>
              <w:right w:val="nil"/>
            </w:tcBorders>
            <w:shd w:val="clear" w:color="auto" w:fill="auto"/>
            <w:noWrap/>
            <w:vAlign w:val="center"/>
            <w:hideMark/>
          </w:tcPr>
          <w:p w14:paraId="2489CE0A" w14:textId="77777777"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5,425</w:t>
            </w:r>
          </w:p>
        </w:tc>
        <w:tc>
          <w:tcPr>
            <w:tcW w:w="0" w:type="auto"/>
            <w:tcBorders>
              <w:top w:val="single" w:sz="4" w:space="0" w:color="auto"/>
              <w:left w:val="nil"/>
              <w:right w:val="nil"/>
            </w:tcBorders>
            <w:shd w:val="clear" w:color="auto" w:fill="auto"/>
            <w:noWrap/>
            <w:vAlign w:val="center"/>
            <w:hideMark/>
          </w:tcPr>
          <w:p w14:paraId="7ED51A13" w14:textId="77777777" w:rsidR="00562873"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 xml:space="preserve">0.990 (0.941, </w:t>
            </w:r>
          </w:p>
          <w:p w14:paraId="55B21D57" w14:textId="3B427025"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1.042)</w:t>
            </w:r>
          </w:p>
        </w:tc>
      </w:tr>
      <w:tr w:rsidR="006B6715" w:rsidRPr="00CF4FF4" w14:paraId="576AB9CC" w14:textId="77777777" w:rsidTr="00AA5BFF">
        <w:trPr>
          <w:trHeight w:val="340"/>
        </w:trPr>
        <w:tc>
          <w:tcPr>
            <w:tcW w:w="0" w:type="auto"/>
            <w:tcBorders>
              <w:top w:val="nil"/>
              <w:left w:val="nil"/>
              <w:bottom w:val="single" w:sz="4" w:space="0" w:color="auto"/>
              <w:right w:val="nil"/>
            </w:tcBorders>
            <w:shd w:val="clear" w:color="auto" w:fill="auto"/>
            <w:vAlign w:val="center"/>
            <w:hideMark/>
          </w:tcPr>
          <w:p w14:paraId="357F0E57" w14:textId="77777777" w:rsidR="00007564" w:rsidRPr="00CF4FF4" w:rsidRDefault="00007564" w:rsidP="00007564">
            <w:pPr>
              <w:rPr>
                <w:rFonts w:ascii="Calibri" w:hAnsi="Calibri" w:cs="Calibri"/>
                <w:color w:val="000000"/>
                <w:sz w:val="20"/>
                <w:szCs w:val="20"/>
                <w:lang w:val="en-GB"/>
              </w:rPr>
            </w:pPr>
            <w:r w:rsidRPr="00CF4FF4">
              <w:rPr>
                <w:rFonts w:ascii="Calibri" w:hAnsi="Calibri" w:cs="Calibri"/>
                <w:color w:val="000000"/>
                <w:sz w:val="20"/>
                <w:szCs w:val="20"/>
                <w:lang w:val="en-GB"/>
              </w:rPr>
              <w:t>Women</w:t>
            </w:r>
          </w:p>
        </w:tc>
        <w:tc>
          <w:tcPr>
            <w:tcW w:w="0" w:type="auto"/>
            <w:tcBorders>
              <w:top w:val="nil"/>
              <w:left w:val="nil"/>
              <w:bottom w:val="single" w:sz="4" w:space="0" w:color="auto"/>
              <w:right w:val="nil"/>
            </w:tcBorders>
            <w:shd w:val="clear" w:color="auto" w:fill="auto"/>
            <w:vAlign w:val="center"/>
            <w:hideMark/>
          </w:tcPr>
          <w:p w14:paraId="6655DFE4" w14:textId="77777777"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42,408</w:t>
            </w:r>
          </w:p>
        </w:tc>
        <w:tc>
          <w:tcPr>
            <w:tcW w:w="0" w:type="auto"/>
            <w:tcBorders>
              <w:top w:val="nil"/>
              <w:left w:val="nil"/>
              <w:bottom w:val="single" w:sz="4" w:space="0" w:color="auto"/>
              <w:right w:val="nil"/>
            </w:tcBorders>
            <w:shd w:val="clear" w:color="auto" w:fill="auto"/>
            <w:noWrap/>
            <w:vAlign w:val="center"/>
            <w:hideMark/>
          </w:tcPr>
          <w:p w14:paraId="3FD00C26" w14:textId="604276EA" w:rsidR="00562873"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 xml:space="preserve">0.958 (0.941, </w:t>
            </w:r>
          </w:p>
          <w:p w14:paraId="077B2831" w14:textId="6AEA767A"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0.976)</w:t>
            </w:r>
          </w:p>
        </w:tc>
        <w:tc>
          <w:tcPr>
            <w:tcW w:w="0" w:type="auto"/>
            <w:tcBorders>
              <w:top w:val="nil"/>
              <w:left w:val="nil"/>
              <w:bottom w:val="single" w:sz="4" w:space="0" w:color="auto"/>
              <w:right w:val="nil"/>
            </w:tcBorders>
            <w:shd w:val="clear" w:color="auto" w:fill="auto"/>
            <w:noWrap/>
            <w:vAlign w:val="center"/>
            <w:hideMark/>
          </w:tcPr>
          <w:p w14:paraId="1AC184AB" w14:textId="77777777"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13,671</w:t>
            </w:r>
          </w:p>
        </w:tc>
        <w:tc>
          <w:tcPr>
            <w:tcW w:w="0" w:type="auto"/>
            <w:tcBorders>
              <w:top w:val="nil"/>
              <w:left w:val="nil"/>
              <w:bottom w:val="single" w:sz="4" w:space="0" w:color="auto"/>
              <w:right w:val="nil"/>
            </w:tcBorders>
            <w:shd w:val="clear" w:color="auto" w:fill="auto"/>
            <w:noWrap/>
            <w:vAlign w:val="center"/>
            <w:hideMark/>
          </w:tcPr>
          <w:p w14:paraId="364C6AA4" w14:textId="77777777" w:rsidR="00562873"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 xml:space="preserve">0.943 (0.913, </w:t>
            </w:r>
          </w:p>
          <w:p w14:paraId="0D0B55B0" w14:textId="1E336F95"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0.974)</w:t>
            </w:r>
          </w:p>
        </w:tc>
        <w:tc>
          <w:tcPr>
            <w:tcW w:w="0" w:type="auto"/>
            <w:tcBorders>
              <w:top w:val="nil"/>
              <w:left w:val="nil"/>
              <w:bottom w:val="single" w:sz="4" w:space="0" w:color="auto"/>
              <w:right w:val="nil"/>
            </w:tcBorders>
            <w:shd w:val="clear" w:color="auto" w:fill="auto"/>
            <w:noWrap/>
            <w:vAlign w:val="center"/>
            <w:hideMark/>
          </w:tcPr>
          <w:p w14:paraId="06E2F1F2" w14:textId="77777777"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3,150</w:t>
            </w:r>
          </w:p>
        </w:tc>
        <w:tc>
          <w:tcPr>
            <w:tcW w:w="0" w:type="auto"/>
            <w:tcBorders>
              <w:top w:val="nil"/>
              <w:left w:val="nil"/>
              <w:bottom w:val="single" w:sz="4" w:space="0" w:color="auto"/>
              <w:right w:val="nil"/>
            </w:tcBorders>
            <w:shd w:val="clear" w:color="auto" w:fill="auto"/>
            <w:noWrap/>
            <w:vAlign w:val="center"/>
            <w:hideMark/>
          </w:tcPr>
          <w:p w14:paraId="1DE7E9A1" w14:textId="77777777" w:rsidR="00562873"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 xml:space="preserve">0.962 (0.900, </w:t>
            </w:r>
          </w:p>
          <w:p w14:paraId="4B687C72" w14:textId="5460BAB7"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1.028)</w:t>
            </w:r>
          </w:p>
        </w:tc>
        <w:tc>
          <w:tcPr>
            <w:tcW w:w="0" w:type="auto"/>
            <w:tcBorders>
              <w:top w:val="nil"/>
              <w:left w:val="nil"/>
              <w:bottom w:val="single" w:sz="4" w:space="0" w:color="auto"/>
              <w:right w:val="nil"/>
            </w:tcBorders>
            <w:shd w:val="clear" w:color="auto" w:fill="auto"/>
            <w:noWrap/>
            <w:vAlign w:val="center"/>
            <w:hideMark/>
          </w:tcPr>
          <w:p w14:paraId="027B0FB6" w14:textId="77777777"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20,377</w:t>
            </w:r>
          </w:p>
        </w:tc>
        <w:tc>
          <w:tcPr>
            <w:tcW w:w="0" w:type="auto"/>
            <w:tcBorders>
              <w:top w:val="nil"/>
              <w:left w:val="nil"/>
              <w:bottom w:val="single" w:sz="4" w:space="0" w:color="auto"/>
              <w:right w:val="nil"/>
            </w:tcBorders>
            <w:shd w:val="clear" w:color="auto" w:fill="auto"/>
            <w:noWrap/>
            <w:vAlign w:val="center"/>
            <w:hideMark/>
          </w:tcPr>
          <w:p w14:paraId="0883ED1A" w14:textId="77777777" w:rsidR="00562873"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 xml:space="preserve">0.948 (0.923, </w:t>
            </w:r>
          </w:p>
          <w:p w14:paraId="46167AFB" w14:textId="49BA3B5B"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0.973)</w:t>
            </w:r>
          </w:p>
        </w:tc>
        <w:tc>
          <w:tcPr>
            <w:tcW w:w="0" w:type="auto"/>
            <w:tcBorders>
              <w:top w:val="nil"/>
              <w:left w:val="nil"/>
              <w:bottom w:val="single" w:sz="4" w:space="0" w:color="auto"/>
              <w:right w:val="nil"/>
            </w:tcBorders>
            <w:shd w:val="clear" w:color="auto" w:fill="auto"/>
            <w:noWrap/>
            <w:vAlign w:val="center"/>
            <w:hideMark/>
          </w:tcPr>
          <w:p w14:paraId="6778BC0F" w14:textId="77777777"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4,629</w:t>
            </w:r>
          </w:p>
        </w:tc>
        <w:tc>
          <w:tcPr>
            <w:tcW w:w="0" w:type="auto"/>
            <w:tcBorders>
              <w:top w:val="nil"/>
              <w:left w:val="nil"/>
              <w:bottom w:val="single" w:sz="4" w:space="0" w:color="auto"/>
              <w:right w:val="nil"/>
            </w:tcBorders>
            <w:shd w:val="clear" w:color="auto" w:fill="auto"/>
            <w:noWrap/>
            <w:vAlign w:val="center"/>
            <w:hideMark/>
          </w:tcPr>
          <w:p w14:paraId="162AE38F" w14:textId="77777777" w:rsidR="00562873"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 xml:space="preserve">1.027 (0.972, </w:t>
            </w:r>
          </w:p>
          <w:p w14:paraId="1DD38A3B" w14:textId="5056348D"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1.086)</w:t>
            </w:r>
          </w:p>
        </w:tc>
      </w:tr>
      <w:tr w:rsidR="00885B77" w:rsidRPr="00CF4FF4" w14:paraId="3A8AB623" w14:textId="77777777" w:rsidTr="00AA5BFF">
        <w:trPr>
          <w:trHeight w:val="320"/>
        </w:trPr>
        <w:tc>
          <w:tcPr>
            <w:tcW w:w="0" w:type="auto"/>
            <w:gridSpan w:val="11"/>
            <w:tcBorders>
              <w:top w:val="single" w:sz="4" w:space="0" w:color="auto"/>
              <w:left w:val="nil"/>
              <w:bottom w:val="single" w:sz="4" w:space="0" w:color="auto"/>
              <w:right w:val="nil"/>
            </w:tcBorders>
            <w:shd w:val="clear" w:color="auto" w:fill="auto"/>
            <w:vAlign w:val="center"/>
            <w:hideMark/>
          </w:tcPr>
          <w:p w14:paraId="5D6D05F7" w14:textId="12E074FD" w:rsidR="00885B77" w:rsidRPr="00CF4FF4" w:rsidRDefault="00885B77" w:rsidP="00885B77">
            <w:pPr>
              <w:rPr>
                <w:sz w:val="20"/>
                <w:szCs w:val="20"/>
                <w:lang w:val="en-GB"/>
              </w:rPr>
            </w:pPr>
            <w:r w:rsidRPr="00CF4FF4">
              <w:rPr>
                <w:rFonts w:ascii="Calibri" w:hAnsi="Calibri" w:cs="Calibri"/>
                <w:b/>
                <w:bCs/>
                <w:color w:val="000000"/>
                <w:sz w:val="20"/>
                <w:szCs w:val="20"/>
                <w:lang w:val="en-GB"/>
              </w:rPr>
              <w:t>Educational level</w:t>
            </w:r>
          </w:p>
        </w:tc>
      </w:tr>
      <w:tr w:rsidR="006B6715" w:rsidRPr="00CF4FF4" w14:paraId="03169267" w14:textId="77777777" w:rsidTr="00AA5BFF">
        <w:trPr>
          <w:trHeight w:val="340"/>
        </w:trPr>
        <w:tc>
          <w:tcPr>
            <w:tcW w:w="0" w:type="auto"/>
            <w:tcBorders>
              <w:top w:val="single" w:sz="4" w:space="0" w:color="auto"/>
              <w:left w:val="nil"/>
              <w:bottom w:val="nil"/>
              <w:right w:val="nil"/>
            </w:tcBorders>
            <w:shd w:val="clear" w:color="auto" w:fill="auto"/>
            <w:vAlign w:val="center"/>
            <w:hideMark/>
          </w:tcPr>
          <w:p w14:paraId="767A3BA5" w14:textId="77777777" w:rsidR="00007564" w:rsidRPr="00CF4FF4" w:rsidRDefault="00007564" w:rsidP="00007564">
            <w:pPr>
              <w:rPr>
                <w:rFonts w:ascii="Calibri" w:hAnsi="Calibri" w:cs="Calibri"/>
                <w:color w:val="000000"/>
                <w:sz w:val="20"/>
                <w:szCs w:val="20"/>
                <w:lang w:val="en-GB"/>
              </w:rPr>
            </w:pPr>
            <w:r w:rsidRPr="00CF4FF4">
              <w:rPr>
                <w:rFonts w:ascii="Calibri" w:hAnsi="Calibri" w:cs="Calibri"/>
                <w:color w:val="000000"/>
                <w:sz w:val="20"/>
                <w:szCs w:val="20"/>
                <w:lang w:val="en-GB"/>
              </w:rPr>
              <w:t>Tertiary education</w:t>
            </w:r>
          </w:p>
        </w:tc>
        <w:tc>
          <w:tcPr>
            <w:tcW w:w="0" w:type="auto"/>
            <w:tcBorders>
              <w:top w:val="single" w:sz="4" w:space="0" w:color="auto"/>
              <w:left w:val="nil"/>
              <w:bottom w:val="nil"/>
              <w:right w:val="nil"/>
            </w:tcBorders>
            <w:shd w:val="clear" w:color="auto" w:fill="auto"/>
            <w:vAlign w:val="center"/>
            <w:hideMark/>
          </w:tcPr>
          <w:p w14:paraId="4A4F2E77" w14:textId="77777777"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6,748</w:t>
            </w:r>
          </w:p>
        </w:tc>
        <w:tc>
          <w:tcPr>
            <w:tcW w:w="0" w:type="auto"/>
            <w:tcBorders>
              <w:top w:val="single" w:sz="4" w:space="0" w:color="auto"/>
              <w:left w:val="nil"/>
              <w:bottom w:val="nil"/>
              <w:right w:val="nil"/>
            </w:tcBorders>
            <w:shd w:val="clear" w:color="auto" w:fill="auto"/>
            <w:noWrap/>
            <w:vAlign w:val="center"/>
            <w:hideMark/>
          </w:tcPr>
          <w:p w14:paraId="57DF0071" w14:textId="77777777" w:rsidR="00562873"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 xml:space="preserve">0.963 (0.917, </w:t>
            </w:r>
          </w:p>
          <w:p w14:paraId="5AB65914" w14:textId="2B6EE1F3"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1.012)</w:t>
            </w:r>
          </w:p>
        </w:tc>
        <w:tc>
          <w:tcPr>
            <w:tcW w:w="0" w:type="auto"/>
            <w:tcBorders>
              <w:top w:val="single" w:sz="4" w:space="0" w:color="auto"/>
              <w:left w:val="nil"/>
              <w:bottom w:val="nil"/>
              <w:right w:val="nil"/>
            </w:tcBorders>
            <w:shd w:val="clear" w:color="auto" w:fill="auto"/>
            <w:noWrap/>
            <w:vAlign w:val="center"/>
            <w:hideMark/>
          </w:tcPr>
          <w:p w14:paraId="208449E8" w14:textId="77777777"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2,169</w:t>
            </w:r>
          </w:p>
        </w:tc>
        <w:tc>
          <w:tcPr>
            <w:tcW w:w="0" w:type="auto"/>
            <w:tcBorders>
              <w:top w:val="single" w:sz="4" w:space="0" w:color="auto"/>
              <w:left w:val="nil"/>
              <w:bottom w:val="nil"/>
              <w:right w:val="nil"/>
            </w:tcBorders>
            <w:shd w:val="clear" w:color="auto" w:fill="auto"/>
            <w:noWrap/>
            <w:vAlign w:val="center"/>
            <w:hideMark/>
          </w:tcPr>
          <w:p w14:paraId="262DA42D" w14:textId="77777777" w:rsidR="00562873"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 xml:space="preserve">0.949 (0.874, </w:t>
            </w:r>
          </w:p>
          <w:p w14:paraId="0E140381" w14:textId="2CA3E24E"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1.030)</w:t>
            </w:r>
          </w:p>
        </w:tc>
        <w:tc>
          <w:tcPr>
            <w:tcW w:w="0" w:type="auto"/>
            <w:tcBorders>
              <w:top w:val="single" w:sz="4" w:space="0" w:color="auto"/>
              <w:left w:val="nil"/>
              <w:bottom w:val="nil"/>
              <w:right w:val="nil"/>
            </w:tcBorders>
            <w:shd w:val="clear" w:color="auto" w:fill="auto"/>
            <w:noWrap/>
            <w:vAlign w:val="center"/>
            <w:hideMark/>
          </w:tcPr>
          <w:p w14:paraId="30D72483" w14:textId="77777777"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526</w:t>
            </w:r>
          </w:p>
        </w:tc>
        <w:tc>
          <w:tcPr>
            <w:tcW w:w="0" w:type="auto"/>
            <w:tcBorders>
              <w:top w:val="single" w:sz="4" w:space="0" w:color="auto"/>
              <w:left w:val="nil"/>
              <w:bottom w:val="nil"/>
              <w:right w:val="nil"/>
            </w:tcBorders>
            <w:shd w:val="clear" w:color="auto" w:fill="auto"/>
            <w:noWrap/>
            <w:vAlign w:val="center"/>
            <w:hideMark/>
          </w:tcPr>
          <w:p w14:paraId="7C497BFF" w14:textId="1F773B40" w:rsidR="00562873"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 xml:space="preserve">0.963 (0.810, </w:t>
            </w:r>
          </w:p>
          <w:p w14:paraId="48A0755B" w14:textId="64FA9596"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1.145)</w:t>
            </w:r>
          </w:p>
        </w:tc>
        <w:tc>
          <w:tcPr>
            <w:tcW w:w="0" w:type="auto"/>
            <w:tcBorders>
              <w:top w:val="single" w:sz="4" w:space="0" w:color="auto"/>
              <w:left w:val="nil"/>
              <w:bottom w:val="nil"/>
              <w:right w:val="nil"/>
            </w:tcBorders>
            <w:shd w:val="clear" w:color="auto" w:fill="auto"/>
            <w:noWrap/>
            <w:vAlign w:val="center"/>
            <w:hideMark/>
          </w:tcPr>
          <w:p w14:paraId="4EC2EDA3" w14:textId="77777777"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2,473</w:t>
            </w:r>
          </w:p>
        </w:tc>
        <w:tc>
          <w:tcPr>
            <w:tcW w:w="0" w:type="auto"/>
            <w:tcBorders>
              <w:top w:val="single" w:sz="4" w:space="0" w:color="auto"/>
              <w:left w:val="nil"/>
              <w:bottom w:val="nil"/>
              <w:right w:val="nil"/>
            </w:tcBorders>
            <w:shd w:val="clear" w:color="auto" w:fill="auto"/>
            <w:noWrap/>
            <w:vAlign w:val="center"/>
            <w:hideMark/>
          </w:tcPr>
          <w:p w14:paraId="4D9230B6" w14:textId="77777777" w:rsidR="00562873"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 xml:space="preserve">0.955 (0.880, </w:t>
            </w:r>
          </w:p>
          <w:p w14:paraId="27236E4B" w14:textId="482BA628"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1.036)</w:t>
            </w:r>
          </w:p>
        </w:tc>
        <w:tc>
          <w:tcPr>
            <w:tcW w:w="0" w:type="auto"/>
            <w:tcBorders>
              <w:top w:val="single" w:sz="4" w:space="0" w:color="auto"/>
              <w:left w:val="nil"/>
              <w:bottom w:val="nil"/>
              <w:right w:val="nil"/>
            </w:tcBorders>
            <w:shd w:val="clear" w:color="auto" w:fill="auto"/>
            <w:noWrap/>
            <w:vAlign w:val="center"/>
            <w:hideMark/>
          </w:tcPr>
          <w:p w14:paraId="154AF230" w14:textId="77777777"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1,302</w:t>
            </w:r>
          </w:p>
        </w:tc>
        <w:tc>
          <w:tcPr>
            <w:tcW w:w="0" w:type="auto"/>
            <w:tcBorders>
              <w:top w:val="single" w:sz="4" w:space="0" w:color="auto"/>
              <w:left w:val="nil"/>
              <w:bottom w:val="nil"/>
              <w:right w:val="nil"/>
            </w:tcBorders>
            <w:shd w:val="clear" w:color="auto" w:fill="auto"/>
            <w:noWrap/>
            <w:vAlign w:val="center"/>
            <w:hideMark/>
          </w:tcPr>
          <w:p w14:paraId="799D51DF" w14:textId="77777777" w:rsidR="00562873"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 xml:space="preserve">0.981 (0.884, </w:t>
            </w:r>
          </w:p>
          <w:p w14:paraId="7739E517" w14:textId="0668B2BB"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1.087)</w:t>
            </w:r>
          </w:p>
        </w:tc>
      </w:tr>
      <w:tr w:rsidR="006B6715" w:rsidRPr="00CF4FF4" w14:paraId="1B2790EA" w14:textId="77777777" w:rsidTr="00007564">
        <w:trPr>
          <w:trHeight w:val="340"/>
        </w:trPr>
        <w:tc>
          <w:tcPr>
            <w:tcW w:w="0" w:type="auto"/>
            <w:tcBorders>
              <w:top w:val="nil"/>
              <w:left w:val="nil"/>
              <w:bottom w:val="nil"/>
              <w:right w:val="nil"/>
            </w:tcBorders>
            <w:shd w:val="clear" w:color="auto" w:fill="auto"/>
            <w:vAlign w:val="center"/>
            <w:hideMark/>
          </w:tcPr>
          <w:p w14:paraId="13FB3464" w14:textId="77777777" w:rsidR="00007564" w:rsidRPr="00CF4FF4" w:rsidRDefault="00007564" w:rsidP="00007564">
            <w:pPr>
              <w:rPr>
                <w:rFonts w:ascii="Calibri" w:hAnsi="Calibri" w:cs="Calibri"/>
                <w:color w:val="000000"/>
                <w:sz w:val="20"/>
                <w:szCs w:val="20"/>
                <w:lang w:val="en-GB"/>
              </w:rPr>
            </w:pPr>
            <w:r w:rsidRPr="00CF4FF4">
              <w:rPr>
                <w:rFonts w:ascii="Calibri" w:hAnsi="Calibri" w:cs="Calibri"/>
                <w:color w:val="000000"/>
                <w:sz w:val="20"/>
                <w:szCs w:val="20"/>
                <w:lang w:val="en-GB"/>
              </w:rPr>
              <w:t>Higher secondary education</w:t>
            </w:r>
          </w:p>
        </w:tc>
        <w:tc>
          <w:tcPr>
            <w:tcW w:w="0" w:type="auto"/>
            <w:tcBorders>
              <w:top w:val="nil"/>
              <w:left w:val="nil"/>
              <w:bottom w:val="nil"/>
              <w:right w:val="nil"/>
            </w:tcBorders>
            <w:shd w:val="clear" w:color="auto" w:fill="auto"/>
            <w:vAlign w:val="center"/>
            <w:hideMark/>
          </w:tcPr>
          <w:p w14:paraId="271591EF" w14:textId="77777777"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10,060</w:t>
            </w:r>
          </w:p>
        </w:tc>
        <w:tc>
          <w:tcPr>
            <w:tcW w:w="0" w:type="auto"/>
            <w:tcBorders>
              <w:top w:val="nil"/>
              <w:left w:val="nil"/>
              <w:bottom w:val="nil"/>
              <w:right w:val="nil"/>
            </w:tcBorders>
            <w:shd w:val="clear" w:color="auto" w:fill="auto"/>
            <w:noWrap/>
            <w:vAlign w:val="center"/>
            <w:hideMark/>
          </w:tcPr>
          <w:p w14:paraId="02A7DA6B" w14:textId="77777777" w:rsidR="00562873"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 xml:space="preserve">0.999 (0.960, </w:t>
            </w:r>
          </w:p>
          <w:p w14:paraId="018C51BF" w14:textId="2120CEBD"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1.040)</w:t>
            </w:r>
          </w:p>
        </w:tc>
        <w:tc>
          <w:tcPr>
            <w:tcW w:w="0" w:type="auto"/>
            <w:tcBorders>
              <w:top w:val="nil"/>
              <w:left w:val="nil"/>
              <w:bottom w:val="nil"/>
              <w:right w:val="nil"/>
            </w:tcBorders>
            <w:shd w:val="clear" w:color="auto" w:fill="auto"/>
            <w:noWrap/>
            <w:vAlign w:val="center"/>
            <w:hideMark/>
          </w:tcPr>
          <w:p w14:paraId="7F28D0A5" w14:textId="77777777"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3,141</w:t>
            </w:r>
          </w:p>
        </w:tc>
        <w:tc>
          <w:tcPr>
            <w:tcW w:w="0" w:type="auto"/>
            <w:tcBorders>
              <w:top w:val="nil"/>
              <w:left w:val="nil"/>
              <w:bottom w:val="nil"/>
              <w:right w:val="nil"/>
            </w:tcBorders>
            <w:shd w:val="clear" w:color="auto" w:fill="auto"/>
            <w:noWrap/>
            <w:vAlign w:val="center"/>
            <w:hideMark/>
          </w:tcPr>
          <w:p w14:paraId="6072AD34" w14:textId="2A6B987B" w:rsidR="00562873"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 xml:space="preserve">0.957 (0.890, </w:t>
            </w:r>
          </w:p>
          <w:p w14:paraId="5BD935FD" w14:textId="40002405"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1.028)</w:t>
            </w:r>
          </w:p>
        </w:tc>
        <w:tc>
          <w:tcPr>
            <w:tcW w:w="0" w:type="auto"/>
            <w:tcBorders>
              <w:top w:val="nil"/>
              <w:left w:val="nil"/>
              <w:bottom w:val="nil"/>
              <w:right w:val="nil"/>
            </w:tcBorders>
            <w:shd w:val="clear" w:color="auto" w:fill="auto"/>
            <w:noWrap/>
            <w:vAlign w:val="center"/>
            <w:hideMark/>
          </w:tcPr>
          <w:p w14:paraId="36F90D71" w14:textId="77777777"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747</w:t>
            </w:r>
          </w:p>
        </w:tc>
        <w:tc>
          <w:tcPr>
            <w:tcW w:w="0" w:type="auto"/>
            <w:tcBorders>
              <w:top w:val="nil"/>
              <w:left w:val="nil"/>
              <w:bottom w:val="nil"/>
              <w:right w:val="nil"/>
            </w:tcBorders>
            <w:shd w:val="clear" w:color="auto" w:fill="auto"/>
            <w:noWrap/>
            <w:vAlign w:val="center"/>
            <w:hideMark/>
          </w:tcPr>
          <w:p w14:paraId="31073DF5" w14:textId="77777777" w:rsidR="00562873"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 xml:space="preserve">0.946 (0.816, </w:t>
            </w:r>
          </w:p>
          <w:p w14:paraId="0B857C6C" w14:textId="2A26E40B"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1.096)</w:t>
            </w:r>
          </w:p>
        </w:tc>
        <w:tc>
          <w:tcPr>
            <w:tcW w:w="0" w:type="auto"/>
            <w:tcBorders>
              <w:top w:val="nil"/>
              <w:left w:val="nil"/>
              <w:bottom w:val="nil"/>
              <w:right w:val="nil"/>
            </w:tcBorders>
            <w:shd w:val="clear" w:color="auto" w:fill="auto"/>
            <w:noWrap/>
            <w:vAlign w:val="center"/>
            <w:hideMark/>
          </w:tcPr>
          <w:p w14:paraId="1B0302F1" w14:textId="77777777"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4,324</w:t>
            </w:r>
          </w:p>
        </w:tc>
        <w:tc>
          <w:tcPr>
            <w:tcW w:w="0" w:type="auto"/>
            <w:tcBorders>
              <w:top w:val="nil"/>
              <w:left w:val="nil"/>
              <w:bottom w:val="nil"/>
              <w:right w:val="nil"/>
            </w:tcBorders>
            <w:shd w:val="clear" w:color="auto" w:fill="auto"/>
            <w:noWrap/>
            <w:vAlign w:val="center"/>
            <w:hideMark/>
          </w:tcPr>
          <w:p w14:paraId="11BEE561" w14:textId="77777777" w:rsidR="00562873"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 xml:space="preserve">1.014 (0.954, </w:t>
            </w:r>
          </w:p>
          <w:p w14:paraId="5D94AADF" w14:textId="7C638A55"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1.078)</w:t>
            </w:r>
          </w:p>
        </w:tc>
        <w:tc>
          <w:tcPr>
            <w:tcW w:w="0" w:type="auto"/>
            <w:tcBorders>
              <w:top w:val="nil"/>
              <w:left w:val="nil"/>
              <w:bottom w:val="nil"/>
              <w:right w:val="nil"/>
            </w:tcBorders>
            <w:shd w:val="clear" w:color="auto" w:fill="auto"/>
            <w:noWrap/>
            <w:vAlign w:val="center"/>
            <w:hideMark/>
          </w:tcPr>
          <w:p w14:paraId="2B6C0641" w14:textId="77777777"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1,608</w:t>
            </w:r>
          </w:p>
        </w:tc>
        <w:tc>
          <w:tcPr>
            <w:tcW w:w="0" w:type="auto"/>
            <w:tcBorders>
              <w:top w:val="nil"/>
              <w:left w:val="nil"/>
              <w:bottom w:val="nil"/>
              <w:right w:val="nil"/>
            </w:tcBorders>
            <w:shd w:val="clear" w:color="auto" w:fill="auto"/>
            <w:noWrap/>
            <w:vAlign w:val="center"/>
            <w:hideMark/>
          </w:tcPr>
          <w:p w14:paraId="70C654E6" w14:textId="77777777" w:rsidR="00562873"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 xml:space="preserve">0.987 (0.896, </w:t>
            </w:r>
          </w:p>
          <w:p w14:paraId="6A38ABE6" w14:textId="235AE315"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1.088)</w:t>
            </w:r>
          </w:p>
        </w:tc>
      </w:tr>
      <w:tr w:rsidR="006B6715" w:rsidRPr="00CF4FF4" w14:paraId="26DB2ED9" w14:textId="77777777" w:rsidTr="00AA5BFF">
        <w:trPr>
          <w:trHeight w:val="340"/>
        </w:trPr>
        <w:tc>
          <w:tcPr>
            <w:tcW w:w="0" w:type="auto"/>
            <w:tcBorders>
              <w:top w:val="nil"/>
              <w:left w:val="nil"/>
              <w:right w:val="nil"/>
            </w:tcBorders>
            <w:shd w:val="clear" w:color="auto" w:fill="auto"/>
            <w:vAlign w:val="center"/>
            <w:hideMark/>
          </w:tcPr>
          <w:p w14:paraId="57EF2C3C" w14:textId="77777777" w:rsidR="00007564" w:rsidRPr="00CF4FF4" w:rsidRDefault="00007564" w:rsidP="00007564">
            <w:pPr>
              <w:rPr>
                <w:rFonts w:ascii="Calibri" w:hAnsi="Calibri" w:cs="Calibri"/>
                <w:color w:val="000000"/>
                <w:sz w:val="20"/>
                <w:szCs w:val="20"/>
                <w:lang w:val="en-GB"/>
              </w:rPr>
            </w:pPr>
            <w:r w:rsidRPr="00CF4FF4">
              <w:rPr>
                <w:rFonts w:ascii="Calibri" w:hAnsi="Calibri" w:cs="Calibri"/>
                <w:color w:val="000000"/>
                <w:sz w:val="20"/>
                <w:szCs w:val="20"/>
                <w:lang w:val="en-GB"/>
              </w:rPr>
              <w:t>Lower secondary education</w:t>
            </w:r>
          </w:p>
        </w:tc>
        <w:tc>
          <w:tcPr>
            <w:tcW w:w="0" w:type="auto"/>
            <w:tcBorders>
              <w:top w:val="nil"/>
              <w:left w:val="nil"/>
              <w:right w:val="nil"/>
            </w:tcBorders>
            <w:shd w:val="clear" w:color="auto" w:fill="auto"/>
            <w:vAlign w:val="center"/>
            <w:hideMark/>
          </w:tcPr>
          <w:p w14:paraId="0D80E1BA" w14:textId="77777777"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17,873</w:t>
            </w:r>
          </w:p>
        </w:tc>
        <w:tc>
          <w:tcPr>
            <w:tcW w:w="0" w:type="auto"/>
            <w:tcBorders>
              <w:top w:val="nil"/>
              <w:left w:val="nil"/>
              <w:right w:val="nil"/>
            </w:tcBorders>
            <w:shd w:val="clear" w:color="auto" w:fill="auto"/>
            <w:noWrap/>
            <w:vAlign w:val="center"/>
            <w:hideMark/>
          </w:tcPr>
          <w:p w14:paraId="5DEFB7DF" w14:textId="6E236E11" w:rsidR="00562873"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 xml:space="preserve">0.968 (0.939, </w:t>
            </w:r>
          </w:p>
          <w:p w14:paraId="24604D93" w14:textId="7C72DF5C"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0.996)</w:t>
            </w:r>
          </w:p>
        </w:tc>
        <w:tc>
          <w:tcPr>
            <w:tcW w:w="0" w:type="auto"/>
            <w:tcBorders>
              <w:top w:val="nil"/>
              <w:left w:val="nil"/>
              <w:right w:val="nil"/>
            </w:tcBorders>
            <w:shd w:val="clear" w:color="auto" w:fill="auto"/>
            <w:noWrap/>
            <w:vAlign w:val="center"/>
            <w:hideMark/>
          </w:tcPr>
          <w:p w14:paraId="1D8CD24D" w14:textId="77777777"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5,618</w:t>
            </w:r>
          </w:p>
        </w:tc>
        <w:tc>
          <w:tcPr>
            <w:tcW w:w="0" w:type="auto"/>
            <w:tcBorders>
              <w:top w:val="nil"/>
              <w:left w:val="nil"/>
              <w:right w:val="nil"/>
            </w:tcBorders>
            <w:shd w:val="clear" w:color="auto" w:fill="auto"/>
            <w:noWrap/>
            <w:vAlign w:val="center"/>
            <w:hideMark/>
          </w:tcPr>
          <w:p w14:paraId="3DC3FEAA" w14:textId="77777777" w:rsidR="00562873"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 xml:space="preserve">0.995 (0.943, </w:t>
            </w:r>
          </w:p>
          <w:p w14:paraId="3E6C9BE7" w14:textId="7CC5726F"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1.049)</w:t>
            </w:r>
          </w:p>
        </w:tc>
        <w:tc>
          <w:tcPr>
            <w:tcW w:w="0" w:type="auto"/>
            <w:tcBorders>
              <w:top w:val="nil"/>
              <w:left w:val="nil"/>
              <w:right w:val="nil"/>
            </w:tcBorders>
            <w:shd w:val="clear" w:color="auto" w:fill="auto"/>
            <w:noWrap/>
            <w:vAlign w:val="center"/>
            <w:hideMark/>
          </w:tcPr>
          <w:p w14:paraId="67A5D524" w14:textId="77777777"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1,431</w:t>
            </w:r>
          </w:p>
        </w:tc>
        <w:tc>
          <w:tcPr>
            <w:tcW w:w="0" w:type="auto"/>
            <w:tcBorders>
              <w:top w:val="nil"/>
              <w:left w:val="nil"/>
              <w:right w:val="nil"/>
            </w:tcBorders>
            <w:shd w:val="clear" w:color="auto" w:fill="auto"/>
            <w:noWrap/>
            <w:vAlign w:val="center"/>
            <w:hideMark/>
          </w:tcPr>
          <w:p w14:paraId="2FD395D3" w14:textId="4DCBD355" w:rsidR="00562873"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 xml:space="preserve">0.930 (0.836, </w:t>
            </w:r>
          </w:p>
          <w:p w14:paraId="5FEEB951" w14:textId="7DE0B02C"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1.035)</w:t>
            </w:r>
          </w:p>
        </w:tc>
        <w:tc>
          <w:tcPr>
            <w:tcW w:w="0" w:type="auto"/>
            <w:tcBorders>
              <w:top w:val="nil"/>
              <w:left w:val="nil"/>
              <w:right w:val="nil"/>
            </w:tcBorders>
            <w:shd w:val="clear" w:color="auto" w:fill="auto"/>
            <w:noWrap/>
            <w:vAlign w:val="center"/>
            <w:hideMark/>
          </w:tcPr>
          <w:p w14:paraId="64484033" w14:textId="77777777"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7,791</w:t>
            </w:r>
          </w:p>
        </w:tc>
        <w:tc>
          <w:tcPr>
            <w:tcW w:w="0" w:type="auto"/>
            <w:tcBorders>
              <w:top w:val="nil"/>
              <w:left w:val="nil"/>
              <w:right w:val="nil"/>
            </w:tcBorders>
            <w:shd w:val="clear" w:color="auto" w:fill="auto"/>
            <w:noWrap/>
            <w:vAlign w:val="center"/>
            <w:hideMark/>
          </w:tcPr>
          <w:p w14:paraId="382CD40D" w14:textId="2ACFB9EF" w:rsidR="00562873"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 xml:space="preserve">0.944 (0.902, </w:t>
            </w:r>
          </w:p>
          <w:p w14:paraId="42D3D452" w14:textId="63726F83"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0.989)</w:t>
            </w:r>
          </w:p>
        </w:tc>
        <w:tc>
          <w:tcPr>
            <w:tcW w:w="0" w:type="auto"/>
            <w:tcBorders>
              <w:top w:val="nil"/>
              <w:left w:val="nil"/>
              <w:right w:val="nil"/>
            </w:tcBorders>
            <w:shd w:val="clear" w:color="auto" w:fill="auto"/>
            <w:noWrap/>
            <w:vAlign w:val="center"/>
            <w:hideMark/>
          </w:tcPr>
          <w:p w14:paraId="538527ED" w14:textId="77777777"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2,698</w:t>
            </w:r>
          </w:p>
        </w:tc>
        <w:tc>
          <w:tcPr>
            <w:tcW w:w="0" w:type="auto"/>
            <w:tcBorders>
              <w:top w:val="nil"/>
              <w:left w:val="nil"/>
              <w:right w:val="nil"/>
            </w:tcBorders>
            <w:shd w:val="clear" w:color="auto" w:fill="auto"/>
            <w:noWrap/>
            <w:vAlign w:val="center"/>
            <w:hideMark/>
          </w:tcPr>
          <w:p w14:paraId="276CDA3A" w14:textId="77777777" w:rsidR="00562873"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 xml:space="preserve">1.016 (0.943, </w:t>
            </w:r>
          </w:p>
          <w:p w14:paraId="36599CA5" w14:textId="03B3E535"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1.095)</w:t>
            </w:r>
          </w:p>
        </w:tc>
      </w:tr>
      <w:tr w:rsidR="006B6715" w:rsidRPr="00CF4FF4" w14:paraId="5B02E11E" w14:textId="77777777" w:rsidTr="00AA5BFF">
        <w:trPr>
          <w:trHeight w:val="340"/>
        </w:trPr>
        <w:tc>
          <w:tcPr>
            <w:tcW w:w="0" w:type="auto"/>
            <w:tcBorders>
              <w:top w:val="nil"/>
              <w:left w:val="nil"/>
              <w:bottom w:val="single" w:sz="4" w:space="0" w:color="auto"/>
              <w:right w:val="nil"/>
            </w:tcBorders>
            <w:shd w:val="clear" w:color="auto" w:fill="auto"/>
            <w:vAlign w:val="center"/>
            <w:hideMark/>
          </w:tcPr>
          <w:p w14:paraId="41A10A8E" w14:textId="77777777" w:rsidR="00007564" w:rsidRPr="00CF4FF4" w:rsidRDefault="00007564" w:rsidP="00007564">
            <w:pPr>
              <w:rPr>
                <w:rFonts w:ascii="Calibri" w:hAnsi="Calibri" w:cs="Calibri"/>
                <w:color w:val="000000"/>
                <w:sz w:val="20"/>
                <w:szCs w:val="20"/>
                <w:lang w:val="en-GB"/>
              </w:rPr>
            </w:pPr>
            <w:r w:rsidRPr="00CF4FF4">
              <w:rPr>
                <w:rFonts w:ascii="Calibri" w:hAnsi="Calibri" w:cs="Calibri"/>
                <w:color w:val="000000"/>
                <w:sz w:val="20"/>
                <w:szCs w:val="20"/>
                <w:lang w:val="en-GB"/>
              </w:rPr>
              <w:t>Primary/No formal education</w:t>
            </w:r>
          </w:p>
        </w:tc>
        <w:tc>
          <w:tcPr>
            <w:tcW w:w="0" w:type="auto"/>
            <w:tcBorders>
              <w:top w:val="nil"/>
              <w:left w:val="nil"/>
              <w:bottom w:val="single" w:sz="4" w:space="0" w:color="auto"/>
              <w:right w:val="nil"/>
            </w:tcBorders>
            <w:shd w:val="clear" w:color="auto" w:fill="auto"/>
            <w:vAlign w:val="center"/>
            <w:hideMark/>
          </w:tcPr>
          <w:p w14:paraId="5A1ECD9D" w14:textId="77777777"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34,468</w:t>
            </w:r>
          </w:p>
        </w:tc>
        <w:tc>
          <w:tcPr>
            <w:tcW w:w="0" w:type="auto"/>
            <w:tcBorders>
              <w:top w:val="nil"/>
              <w:left w:val="nil"/>
              <w:bottom w:val="single" w:sz="4" w:space="0" w:color="auto"/>
              <w:right w:val="nil"/>
            </w:tcBorders>
            <w:shd w:val="clear" w:color="auto" w:fill="auto"/>
            <w:noWrap/>
            <w:vAlign w:val="center"/>
            <w:hideMark/>
          </w:tcPr>
          <w:p w14:paraId="1DD31AF5" w14:textId="77777777" w:rsidR="00562873"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 xml:space="preserve">0.954 (0.934, </w:t>
            </w:r>
          </w:p>
          <w:p w14:paraId="6AC2ECAE" w14:textId="506DC2B3"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0.974)</w:t>
            </w:r>
          </w:p>
        </w:tc>
        <w:tc>
          <w:tcPr>
            <w:tcW w:w="0" w:type="auto"/>
            <w:tcBorders>
              <w:top w:val="nil"/>
              <w:left w:val="nil"/>
              <w:bottom w:val="single" w:sz="4" w:space="0" w:color="auto"/>
              <w:right w:val="nil"/>
            </w:tcBorders>
            <w:shd w:val="clear" w:color="auto" w:fill="auto"/>
            <w:noWrap/>
            <w:vAlign w:val="center"/>
            <w:hideMark/>
          </w:tcPr>
          <w:p w14:paraId="52FEB796" w14:textId="77777777"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10,111</w:t>
            </w:r>
          </w:p>
        </w:tc>
        <w:tc>
          <w:tcPr>
            <w:tcW w:w="0" w:type="auto"/>
            <w:tcBorders>
              <w:top w:val="nil"/>
              <w:left w:val="nil"/>
              <w:bottom w:val="single" w:sz="4" w:space="0" w:color="auto"/>
              <w:right w:val="nil"/>
            </w:tcBorders>
            <w:shd w:val="clear" w:color="auto" w:fill="auto"/>
            <w:noWrap/>
            <w:vAlign w:val="center"/>
            <w:hideMark/>
          </w:tcPr>
          <w:p w14:paraId="2729D70E" w14:textId="77777777" w:rsidR="00562873"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 xml:space="preserve">0.934 (0.898, </w:t>
            </w:r>
          </w:p>
          <w:p w14:paraId="10D5D04F" w14:textId="5676D081"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0.970)</w:t>
            </w:r>
          </w:p>
        </w:tc>
        <w:tc>
          <w:tcPr>
            <w:tcW w:w="0" w:type="auto"/>
            <w:tcBorders>
              <w:top w:val="nil"/>
              <w:left w:val="nil"/>
              <w:bottom w:val="single" w:sz="4" w:space="0" w:color="auto"/>
              <w:right w:val="nil"/>
            </w:tcBorders>
            <w:shd w:val="clear" w:color="auto" w:fill="auto"/>
            <w:noWrap/>
            <w:vAlign w:val="center"/>
            <w:hideMark/>
          </w:tcPr>
          <w:p w14:paraId="75A51FDE" w14:textId="77777777"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2,947</w:t>
            </w:r>
          </w:p>
        </w:tc>
        <w:tc>
          <w:tcPr>
            <w:tcW w:w="0" w:type="auto"/>
            <w:tcBorders>
              <w:top w:val="nil"/>
              <w:left w:val="nil"/>
              <w:bottom w:val="single" w:sz="4" w:space="0" w:color="auto"/>
              <w:right w:val="nil"/>
            </w:tcBorders>
            <w:shd w:val="clear" w:color="auto" w:fill="auto"/>
            <w:noWrap/>
            <w:vAlign w:val="center"/>
            <w:hideMark/>
          </w:tcPr>
          <w:p w14:paraId="00581289" w14:textId="77777777" w:rsidR="00562873"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 xml:space="preserve">0.956 (0.889, </w:t>
            </w:r>
          </w:p>
          <w:p w14:paraId="5AC47830" w14:textId="632793A5"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1.028)</w:t>
            </w:r>
          </w:p>
        </w:tc>
        <w:tc>
          <w:tcPr>
            <w:tcW w:w="0" w:type="auto"/>
            <w:tcBorders>
              <w:top w:val="nil"/>
              <w:left w:val="nil"/>
              <w:bottom w:val="single" w:sz="4" w:space="0" w:color="auto"/>
              <w:right w:val="nil"/>
            </w:tcBorders>
            <w:shd w:val="clear" w:color="auto" w:fill="auto"/>
            <w:noWrap/>
            <w:vAlign w:val="center"/>
            <w:hideMark/>
          </w:tcPr>
          <w:p w14:paraId="3E43C30C" w14:textId="77777777"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16,714</w:t>
            </w:r>
          </w:p>
        </w:tc>
        <w:tc>
          <w:tcPr>
            <w:tcW w:w="0" w:type="auto"/>
            <w:tcBorders>
              <w:top w:val="nil"/>
              <w:left w:val="nil"/>
              <w:bottom w:val="single" w:sz="4" w:space="0" w:color="auto"/>
              <w:right w:val="nil"/>
            </w:tcBorders>
            <w:shd w:val="clear" w:color="auto" w:fill="auto"/>
            <w:noWrap/>
            <w:vAlign w:val="center"/>
            <w:hideMark/>
          </w:tcPr>
          <w:p w14:paraId="3458B2F5" w14:textId="77777777" w:rsidR="00562873"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 xml:space="preserve">0.935 (0.907, </w:t>
            </w:r>
          </w:p>
          <w:p w14:paraId="489E75A1" w14:textId="7E1CDD0A"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0.964)</w:t>
            </w:r>
          </w:p>
        </w:tc>
        <w:tc>
          <w:tcPr>
            <w:tcW w:w="0" w:type="auto"/>
            <w:tcBorders>
              <w:top w:val="nil"/>
              <w:left w:val="nil"/>
              <w:bottom w:val="single" w:sz="4" w:space="0" w:color="auto"/>
              <w:right w:val="nil"/>
            </w:tcBorders>
            <w:shd w:val="clear" w:color="auto" w:fill="auto"/>
            <w:noWrap/>
            <w:vAlign w:val="center"/>
            <w:hideMark/>
          </w:tcPr>
          <w:p w14:paraId="02138C44" w14:textId="77777777"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4,446</w:t>
            </w:r>
          </w:p>
        </w:tc>
        <w:tc>
          <w:tcPr>
            <w:tcW w:w="0" w:type="auto"/>
            <w:tcBorders>
              <w:top w:val="nil"/>
              <w:left w:val="nil"/>
              <w:bottom w:val="single" w:sz="4" w:space="0" w:color="auto"/>
              <w:right w:val="nil"/>
            </w:tcBorders>
            <w:shd w:val="clear" w:color="auto" w:fill="auto"/>
            <w:noWrap/>
            <w:vAlign w:val="center"/>
            <w:hideMark/>
          </w:tcPr>
          <w:p w14:paraId="1A193D24" w14:textId="77777777" w:rsidR="00562873"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 xml:space="preserve">1.042 (0.982, </w:t>
            </w:r>
          </w:p>
          <w:p w14:paraId="42F8B9F6" w14:textId="15FCB0D9"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1.105)</w:t>
            </w:r>
          </w:p>
        </w:tc>
      </w:tr>
      <w:tr w:rsidR="00885B77" w:rsidRPr="00CF4FF4" w14:paraId="2EC18852" w14:textId="77777777" w:rsidTr="00AA5BFF">
        <w:trPr>
          <w:trHeight w:val="320"/>
        </w:trPr>
        <w:tc>
          <w:tcPr>
            <w:tcW w:w="0" w:type="auto"/>
            <w:gridSpan w:val="11"/>
            <w:tcBorders>
              <w:top w:val="single" w:sz="4" w:space="0" w:color="auto"/>
              <w:left w:val="nil"/>
              <w:bottom w:val="single" w:sz="4" w:space="0" w:color="auto"/>
              <w:right w:val="nil"/>
            </w:tcBorders>
            <w:shd w:val="clear" w:color="auto" w:fill="auto"/>
            <w:vAlign w:val="center"/>
            <w:hideMark/>
          </w:tcPr>
          <w:p w14:paraId="2810FCDE" w14:textId="0D837105" w:rsidR="00885B77" w:rsidRPr="00CF4FF4" w:rsidRDefault="00885B77" w:rsidP="00885B77">
            <w:pPr>
              <w:rPr>
                <w:sz w:val="20"/>
                <w:szCs w:val="20"/>
                <w:lang w:val="en-GB"/>
              </w:rPr>
            </w:pPr>
            <w:r w:rsidRPr="00CF4FF4">
              <w:rPr>
                <w:rFonts w:ascii="Calibri" w:hAnsi="Calibri" w:cs="Calibri"/>
                <w:b/>
                <w:bCs/>
                <w:color w:val="000000"/>
                <w:sz w:val="20"/>
                <w:szCs w:val="20"/>
                <w:lang w:val="en-GB"/>
              </w:rPr>
              <w:t>Median net taxable income (statistical sector)</w:t>
            </w:r>
          </w:p>
        </w:tc>
      </w:tr>
      <w:tr w:rsidR="006B6715" w:rsidRPr="00CF4FF4" w14:paraId="6D3AF564" w14:textId="77777777" w:rsidTr="00AA5BFF">
        <w:trPr>
          <w:trHeight w:val="340"/>
        </w:trPr>
        <w:tc>
          <w:tcPr>
            <w:tcW w:w="0" w:type="auto"/>
            <w:tcBorders>
              <w:top w:val="single" w:sz="4" w:space="0" w:color="auto"/>
              <w:left w:val="nil"/>
              <w:bottom w:val="nil"/>
              <w:right w:val="nil"/>
            </w:tcBorders>
            <w:shd w:val="clear" w:color="auto" w:fill="auto"/>
            <w:vAlign w:val="center"/>
            <w:hideMark/>
          </w:tcPr>
          <w:p w14:paraId="51978A0E" w14:textId="77777777" w:rsidR="00007564" w:rsidRPr="00CF4FF4" w:rsidRDefault="00007564" w:rsidP="00007564">
            <w:pPr>
              <w:rPr>
                <w:rFonts w:ascii="Calibri" w:hAnsi="Calibri" w:cs="Calibri"/>
                <w:color w:val="000000"/>
                <w:sz w:val="20"/>
                <w:szCs w:val="20"/>
                <w:lang w:val="en-GB"/>
              </w:rPr>
            </w:pPr>
            <w:r w:rsidRPr="00CF4FF4">
              <w:rPr>
                <w:rFonts w:ascii="Calibri" w:hAnsi="Calibri" w:cs="Calibri"/>
                <w:color w:val="000000"/>
                <w:sz w:val="20"/>
                <w:szCs w:val="20"/>
                <w:lang w:val="en-GB"/>
              </w:rPr>
              <w:t>Q4 (least deprived)</w:t>
            </w:r>
          </w:p>
        </w:tc>
        <w:tc>
          <w:tcPr>
            <w:tcW w:w="0" w:type="auto"/>
            <w:tcBorders>
              <w:top w:val="single" w:sz="4" w:space="0" w:color="auto"/>
              <w:left w:val="nil"/>
              <w:bottom w:val="nil"/>
              <w:right w:val="nil"/>
            </w:tcBorders>
            <w:shd w:val="clear" w:color="auto" w:fill="auto"/>
            <w:noWrap/>
            <w:vAlign w:val="center"/>
            <w:hideMark/>
          </w:tcPr>
          <w:p w14:paraId="3D9813E0" w14:textId="77777777"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15,384</w:t>
            </w:r>
          </w:p>
        </w:tc>
        <w:tc>
          <w:tcPr>
            <w:tcW w:w="0" w:type="auto"/>
            <w:tcBorders>
              <w:top w:val="single" w:sz="4" w:space="0" w:color="auto"/>
              <w:left w:val="nil"/>
              <w:bottom w:val="nil"/>
              <w:right w:val="nil"/>
            </w:tcBorders>
            <w:shd w:val="clear" w:color="auto" w:fill="auto"/>
            <w:noWrap/>
            <w:vAlign w:val="center"/>
            <w:hideMark/>
          </w:tcPr>
          <w:p w14:paraId="716FFF32" w14:textId="77777777" w:rsidR="006B6715" w:rsidRPr="00CF4FF4" w:rsidRDefault="006B6715" w:rsidP="006B6715">
            <w:pPr>
              <w:jc w:val="center"/>
              <w:rPr>
                <w:rFonts w:ascii="Calibri" w:hAnsi="Calibri" w:cs="Calibri"/>
                <w:color w:val="000000"/>
                <w:sz w:val="20"/>
                <w:szCs w:val="20"/>
                <w:lang w:val="en-GB"/>
              </w:rPr>
            </w:pPr>
            <w:r w:rsidRPr="00CF4FF4">
              <w:rPr>
                <w:rFonts w:ascii="Calibri" w:hAnsi="Calibri" w:cs="Calibri"/>
                <w:color w:val="000000"/>
                <w:sz w:val="20"/>
                <w:szCs w:val="20"/>
                <w:lang w:val="en-GB"/>
              </w:rPr>
              <w:t xml:space="preserve">0.974 (0.936, </w:t>
            </w:r>
          </w:p>
          <w:p w14:paraId="0E3F5B95" w14:textId="774E47CD" w:rsidR="00007564" w:rsidRPr="00CF4FF4" w:rsidRDefault="006B6715" w:rsidP="006B6715">
            <w:pPr>
              <w:jc w:val="center"/>
              <w:rPr>
                <w:rFonts w:ascii="Calibri" w:hAnsi="Calibri" w:cs="Calibri"/>
                <w:color w:val="000000"/>
                <w:sz w:val="20"/>
                <w:szCs w:val="20"/>
                <w:lang w:val="en-GB"/>
              </w:rPr>
            </w:pPr>
            <w:r w:rsidRPr="00CF4FF4">
              <w:rPr>
                <w:rFonts w:ascii="Calibri" w:hAnsi="Calibri" w:cs="Calibri"/>
                <w:color w:val="000000"/>
                <w:sz w:val="20"/>
                <w:szCs w:val="20"/>
                <w:lang w:val="en-GB"/>
              </w:rPr>
              <w:t>1.013)</w:t>
            </w:r>
          </w:p>
        </w:tc>
        <w:tc>
          <w:tcPr>
            <w:tcW w:w="0" w:type="auto"/>
            <w:tcBorders>
              <w:top w:val="single" w:sz="4" w:space="0" w:color="auto"/>
              <w:left w:val="nil"/>
              <w:bottom w:val="nil"/>
              <w:right w:val="nil"/>
            </w:tcBorders>
            <w:shd w:val="clear" w:color="auto" w:fill="auto"/>
            <w:noWrap/>
            <w:vAlign w:val="center"/>
            <w:hideMark/>
          </w:tcPr>
          <w:p w14:paraId="2FA9297D" w14:textId="2F9D3D13"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4,37</w:t>
            </w:r>
            <w:r w:rsidR="00582D54" w:rsidRPr="00CF4FF4">
              <w:rPr>
                <w:rFonts w:ascii="Calibri" w:hAnsi="Calibri" w:cs="Calibri"/>
                <w:color w:val="000000"/>
                <w:sz w:val="20"/>
                <w:szCs w:val="20"/>
                <w:lang w:val="en-GB"/>
              </w:rPr>
              <w:t>9</w:t>
            </w:r>
          </w:p>
        </w:tc>
        <w:tc>
          <w:tcPr>
            <w:tcW w:w="0" w:type="auto"/>
            <w:tcBorders>
              <w:top w:val="single" w:sz="4" w:space="0" w:color="auto"/>
              <w:left w:val="nil"/>
              <w:bottom w:val="nil"/>
              <w:right w:val="nil"/>
            </w:tcBorders>
            <w:shd w:val="clear" w:color="auto" w:fill="auto"/>
            <w:noWrap/>
            <w:vAlign w:val="center"/>
            <w:hideMark/>
          </w:tcPr>
          <w:p w14:paraId="33169AAB" w14:textId="77777777" w:rsidR="00562873"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 xml:space="preserve">0.906 (0.840, </w:t>
            </w:r>
          </w:p>
          <w:p w14:paraId="07A96965" w14:textId="0B2C0709"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0.976)</w:t>
            </w:r>
          </w:p>
        </w:tc>
        <w:tc>
          <w:tcPr>
            <w:tcW w:w="0" w:type="auto"/>
            <w:tcBorders>
              <w:top w:val="single" w:sz="4" w:space="0" w:color="auto"/>
              <w:left w:val="nil"/>
              <w:bottom w:val="nil"/>
              <w:right w:val="nil"/>
            </w:tcBorders>
            <w:shd w:val="clear" w:color="auto" w:fill="auto"/>
            <w:noWrap/>
            <w:vAlign w:val="center"/>
            <w:hideMark/>
          </w:tcPr>
          <w:p w14:paraId="093CF806" w14:textId="77777777"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1,261</w:t>
            </w:r>
          </w:p>
        </w:tc>
        <w:tc>
          <w:tcPr>
            <w:tcW w:w="0" w:type="auto"/>
            <w:tcBorders>
              <w:top w:val="single" w:sz="4" w:space="0" w:color="auto"/>
              <w:left w:val="nil"/>
              <w:bottom w:val="nil"/>
              <w:right w:val="nil"/>
            </w:tcBorders>
            <w:shd w:val="clear" w:color="auto" w:fill="auto"/>
            <w:noWrap/>
            <w:vAlign w:val="center"/>
            <w:hideMark/>
          </w:tcPr>
          <w:p w14:paraId="02611B20" w14:textId="77777777" w:rsidR="00562873"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 xml:space="preserve">1.043 (0.908, </w:t>
            </w:r>
          </w:p>
          <w:p w14:paraId="0303B7BB" w14:textId="3C28C02C"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1.198)</w:t>
            </w:r>
          </w:p>
        </w:tc>
        <w:tc>
          <w:tcPr>
            <w:tcW w:w="0" w:type="auto"/>
            <w:tcBorders>
              <w:top w:val="single" w:sz="4" w:space="0" w:color="auto"/>
              <w:left w:val="nil"/>
              <w:bottom w:val="nil"/>
              <w:right w:val="nil"/>
            </w:tcBorders>
            <w:shd w:val="clear" w:color="auto" w:fill="auto"/>
            <w:noWrap/>
            <w:vAlign w:val="center"/>
            <w:hideMark/>
          </w:tcPr>
          <w:p w14:paraId="40AC213A" w14:textId="3E40B15E"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6,91</w:t>
            </w:r>
            <w:r w:rsidR="00582D54" w:rsidRPr="00CF4FF4">
              <w:rPr>
                <w:rFonts w:ascii="Calibri" w:hAnsi="Calibri" w:cs="Calibri"/>
                <w:color w:val="000000"/>
                <w:sz w:val="20"/>
                <w:szCs w:val="20"/>
                <w:lang w:val="en-GB"/>
              </w:rPr>
              <w:t>5</w:t>
            </w:r>
          </w:p>
        </w:tc>
        <w:tc>
          <w:tcPr>
            <w:tcW w:w="0" w:type="auto"/>
            <w:tcBorders>
              <w:top w:val="single" w:sz="4" w:space="0" w:color="auto"/>
              <w:left w:val="nil"/>
              <w:bottom w:val="nil"/>
              <w:right w:val="nil"/>
            </w:tcBorders>
            <w:shd w:val="clear" w:color="auto" w:fill="auto"/>
            <w:noWrap/>
            <w:vAlign w:val="center"/>
            <w:hideMark/>
          </w:tcPr>
          <w:p w14:paraId="392C52B2" w14:textId="746D4676" w:rsidR="00562873"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 xml:space="preserve">1.001 (0.944, </w:t>
            </w:r>
          </w:p>
          <w:p w14:paraId="268392EE" w14:textId="49D63140"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1.062)</w:t>
            </w:r>
          </w:p>
        </w:tc>
        <w:tc>
          <w:tcPr>
            <w:tcW w:w="0" w:type="auto"/>
            <w:tcBorders>
              <w:top w:val="single" w:sz="4" w:space="0" w:color="auto"/>
              <w:left w:val="nil"/>
              <w:bottom w:val="nil"/>
              <w:right w:val="nil"/>
            </w:tcBorders>
            <w:shd w:val="clear" w:color="auto" w:fill="auto"/>
            <w:noWrap/>
            <w:vAlign w:val="center"/>
            <w:hideMark/>
          </w:tcPr>
          <w:p w14:paraId="20A86B50" w14:textId="436860BA"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2,48</w:t>
            </w:r>
            <w:r w:rsidR="00582D54" w:rsidRPr="00CF4FF4">
              <w:rPr>
                <w:rFonts w:ascii="Calibri" w:hAnsi="Calibri" w:cs="Calibri"/>
                <w:color w:val="000000"/>
                <w:sz w:val="20"/>
                <w:szCs w:val="20"/>
                <w:lang w:val="en-GB"/>
              </w:rPr>
              <w:t>1</w:t>
            </w:r>
          </w:p>
        </w:tc>
        <w:tc>
          <w:tcPr>
            <w:tcW w:w="0" w:type="auto"/>
            <w:tcBorders>
              <w:top w:val="single" w:sz="4" w:space="0" w:color="auto"/>
              <w:left w:val="nil"/>
              <w:bottom w:val="nil"/>
              <w:right w:val="nil"/>
            </w:tcBorders>
            <w:shd w:val="clear" w:color="auto" w:fill="auto"/>
            <w:noWrap/>
            <w:vAlign w:val="center"/>
            <w:hideMark/>
          </w:tcPr>
          <w:p w14:paraId="44BF8381" w14:textId="77777777" w:rsidR="00562873"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 xml:space="preserve">0.975 (0.883, </w:t>
            </w:r>
          </w:p>
          <w:p w14:paraId="78298E09" w14:textId="554B4C6B"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1.077)</w:t>
            </w:r>
          </w:p>
        </w:tc>
      </w:tr>
      <w:tr w:rsidR="006B6715" w:rsidRPr="00CF4FF4" w14:paraId="712BB27B" w14:textId="77777777" w:rsidTr="00007564">
        <w:trPr>
          <w:trHeight w:val="340"/>
        </w:trPr>
        <w:tc>
          <w:tcPr>
            <w:tcW w:w="0" w:type="auto"/>
            <w:tcBorders>
              <w:top w:val="nil"/>
              <w:left w:val="nil"/>
              <w:bottom w:val="nil"/>
              <w:right w:val="nil"/>
            </w:tcBorders>
            <w:shd w:val="clear" w:color="auto" w:fill="auto"/>
            <w:vAlign w:val="center"/>
            <w:hideMark/>
          </w:tcPr>
          <w:p w14:paraId="09E4DC91" w14:textId="77777777" w:rsidR="00007564" w:rsidRPr="00CF4FF4" w:rsidRDefault="00007564" w:rsidP="00007564">
            <w:pPr>
              <w:rPr>
                <w:rFonts w:ascii="Calibri" w:hAnsi="Calibri" w:cs="Calibri"/>
                <w:color w:val="000000"/>
                <w:sz w:val="20"/>
                <w:szCs w:val="20"/>
                <w:lang w:val="en-GB"/>
              </w:rPr>
            </w:pPr>
            <w:r w:rsidRPr="00CF4FF4">
              <w:rPr>
                <w:rFonts w:ascii="Calibri" w:hAnsi="Calibri" w:cs="Calibri"/>
                <w:color w:val="000000"/>
                <w:sz w:val="20"/>
                <w:szCs w:val="20"/>
                <w:lang w:val="en-GB"/>
              </w:rPr>
              <w:t>Q3</w:t>
            </w:r>
          </w:p>
        </w:tc>
        <w:tc>
          <w:tcPr>
            <w:tcW w:w="0" w:type="auto"/>
            <w:tcBorders>
              <w:top w:val="nil"/>
              <w:left w:val="nil"/>
              <w:bottom w:val="nil"/>
              <w:right w:val="nil"/>
            </w:tcBorders>
            <w:shd w:val="clear" w:color="auto" w:fill="auto"/>
            <w:vAlign w:val="center"/>
            <w:hideMark/>
          </w:tcPr>
          <w:p w14:paraId="2BEE550F" w14:textId="1CBD7C84"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17,1</w:t>
            </w:r>
            <w:r w:rsidR="00582D54" w:rsidRPr="00CF4FF4">
              <w:rPr>
                <w:rFonts w:ascii="Calibri" w:hAnsi="Calibri" w:cs="Calibri"/>
                <w:color w:val="000000"/>
                <w:sz w:val="20"/>
                <w:szCs w:val="20"/>
                <w:lang w:val="en-GB"/>
              </w:rPr>
              <w:t>69</w:t>
            </w:r>
          </w:p>
        </w:tc>
        <w:tc>
          <w:tcPr>
            <w:tcW w:w="0" w:type="auto"/>
            <w:tcBorders>
              <w:top w:val="nil"/>
              <w:left w:val="nil"/>
              <w:bottom w:val="nil"/>
              <w:right w:val="nil"/>
            </w:tcBorders>
            <w:shd w:val="clear" w:color="auto" w:fill="auto"/>
            <w:noWrap/>
            <w:vAlign w:val="center"/>
            <w:hideMark/>
          </w:tcPr>
          <w:p w14:paraId="7EB834FA" w14:textId="77777777" w:rsidR="006B6715" w:rsidRPr="00CF4FF4" w:rsidRDefault="006B6715" w:rsidP="006B6715">
            <w:pPr>
              <w:jc w:val="center"/>
              <w:rPr>
                <w:rFonts w:ascii="Calibri" w:hAnsi="Calibri" w:cs="Calibri"/>
                <w:color w:val="000000"/>
                <w:sz w:val="20"/>
                <w:szCs w:val="20"/>
                <w:lang w:val="en-GB"/>
              </w:rPr>
            </w:pPr>
            <w:r w:rsidRPr="00CF4FF4">
              <w:rPr>
                <w:rFonts w:ascii="Calibri" w:hAnsi="Calibri" w:cs="Calibri"/>
                <w:color w:val="000000"/>
                <w:sz w:val="20"/>
                <w:szCs w:val="20"/>
                <w:lang w:val="en-GB"/>
              </w:rPr>
              <w:t xml:space="preserve">0.957 (0.930, </w:t>
            </w:r>
          </w:p>
          <w:p w14:paraId="7141E4A2" w14:textId="7BD555ED" w:rsidR="00007564" w:rsidRPr="00CF4FF4" w:rsidRDefault="006B6715" w:rsidP="006B6715">
            <w:pPr>
              <w:jc w:val="center"/>
              <w:rPr>
                <w:rFonts w:ascii="Calibri" w:hAnsi="Calibri" w:cs="Calibri"/>
                <w:color w:val="000000"/>
                <w:sz w:val="20"/>
                <w:szCs w:val="20"/>
                <w:lang w:val="en-GB"/>
              </w:rPr>
            </w:pPr>
            <w:r w:rsidRPr="00CF4FF4">
              <w:rPr>
                <w:rFonts w:ascii="Calibri" w:hAnsi="Calibri" w:cs="Calibri"/>
                <w:color w:val="000000"/>
                <w:sz w:val="20"/>
                <w:szCs w:val="20"/>
                <w:lang w:val="en-GB"/>
              </w:rPr>
              <w:t>0.985)</w:t>
            </w:r>
          </w:p>
        </w:tc>
        <w:tc>
          <w:tcPr>
            <w:tcW w:w="0" w:type="auto"/>
            <w:tcBorders>
              <w:top w:val="nil"/>
              <w:left w:val="nil"/>
              <w:bottom w:val="nil"/>
              <w:right w:val="nil"/>
            </w:tcBorders>
            <w:shd w:val="clear" w:color="auto" w:fill="auto"/>
            <w:noWrap/>
            <w:vAlign w:val="center"/>
            <w:hideMark/>
          </w:tcPr>
          <w:p w14:paraId="07ECFFEF" w14:textId="3D87F390"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4,84</w:t>
            </w:r>
            <w:r w:rsidR="00582D54" w:rsidRPr="00CF4FF4">
              <w:rPr>
                <w:rFonts w:ascii="Calibri" w:hAnsi="Calibri" w:cs="Calibri"/>
                <w:color w:val="000000"/>
                <w:sz w:val="20"/>
                <w:szCs w:val="20"/>
                <w:lang w:val="en-GB"/>
              </w:rPr>
              <w:t>1</w:t>
            </w:r>
          </w:p>
        </w:tc>
        <w:tc>
          <w:tcPr>
            <w:tcW w:w="0" w:type="auto"/>
            <w:tcBorders>
              <w:top w:val="nil"/>
              <w:left w:val="nil"/>
              <w:bottom w:val="nil"/>
              <w:right w:val="nil"/>
            </w:tcBorders>
            <w:shd w:val="clear" w:color="auto" w:fill="auto"/>
            <w:noWrap/>
            <w:vAlign w:val="center"/>
            <w:hideMark/>
          </w:tcPr>
          <w:p w14:paraId="5FD4D693" w14:textId="6B1CE62E" w:rsidR="00562873"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 xml:space="preserve">0.932 (0.880, </w:t>
            </w:r>
          </w:p>
          <w:p w14:paraId="2A2328A6" w14:textId="05386705"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0.987)</w:t>
            </w:r>
          </w:p>
        </w:tc>
        <w:tc>
          <w:tcPr>
            <w:tcW w:w="0" w:type="auto"/>
            <w:tcBorders>
              <w:top w:val="nil"/>
              <w:left w:val="nil"/>
              <w:bottom w:val="nil"/>
              <w:right w:val="nil"/>
            </w:tcBorders>
            <w:shd w:val="clear" w:color="auto" w:fill="auto"/>
            <w:noWrap/>
            <w:vAlign w:val="center"/>
            <w:hideMark/>
          </w:tcPr>
          <w:p w14:paraId="21DB4452" w14:textId="3652A69E"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1,42</w:t>
            </w:r>
            <w:r w:rsidR="00582D54" w:rsidRPr="00CF4FF4">
              <w:rPr>
                <w:rFonts w:ascii="Calibri" w:hAnsi="Calibri" w:cs="Calibri"/>
                <w:color w:val="000000"/>
                <w:sz w:val="20"/>
                <w:szCs w:val="20"/>
                <w:lang w:val="en-GB"/>
              </w:rPr>
              <w:t>5</w:t>
            </w:r>
          </w:p>
        </w:tc>
        <w:tc>
          <w:tcPr>
            <w:tcW w:w="0" w:type="auto"/>
            <w:tcBorders>
              <w:top w:val="nil"/>
              <w:left w:val="nil"/>
              <w:bottom w:val="nil"/>
              <w:right w:val="nil"/>
            </w:tcBorders>
            <w:shd w:val="clear" w:color="auto" w:fill="auto"/>
            <w:noWrap/>
            <w:vAlign w:val="center"/>
            <w:hideMark/>
          </w:tcPr>
          <w:p w14:paraId="3C031DAC" w14:textId="77777777" w:rsidR="00562873"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 xml:space="preserve">0.870 (0.784, </w:t>
            </w:r>
          </w:p>
          <w:p w14:paraId="73D8B35C" w14:textId="625A4482"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0.966)</w:t>
            </w:r>
          </w:p>
        </w:tc>
        <w:tc>
          <w:tcPr>
            <w:tcW w:w="0" w:type="auto"/>
            <w:tcBorders>
              <w:top w:val="nil"/>
              <w:left w:val="nil"/>
              <w:bottom w:val="nil"/>
              <w:right w:val="nil"/>
            </w:tcBorders>
            <w:shd w:val="clear" w:color="auto" w:fill="auto"/>
            <w:noWrap/>
            <w:vAlign w:val="center"/>
            <w:hideMark/>
          </w:tcPr>
          <w:p w14:paraId="5B65CBC1" w14:textId="78F63352"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8,08</w:t>
            </w:r>
            <w:r w:rsidR="00582D54" w:rsidRPr="00CF4FF4">
              <w:rPr>
                <w:rFonts w:ascii="Calibri" w:hAnsi="Calibri" w:cs="Calibri"/>
                <w:color w:val="000000"/>
                <w:sz w:val="20"/>
                <w:szCs w:val="20"/>
                <w:lang w:val="en-GB"/>
              </w:rPr>
              <w:t>0</w:t>
            </w:r>
          </w:p>
        </w:tc>
        <w:tc>
          <w:tcPr>
            <w:tcW w:w="0" w:type="auto"/>
            <w:tcBorders>
              <w:top w:val="nil"/>
              <w:left w:val="nil"/>
              <w:bottom w:val="nil"/>
              <w:right w:val="nil"/>
            </w:tcBorders>
            <w:shd w:val="clear" w:color="auto" w:fill="auto"/>
            <w:noWrap/>
            <w:vAlign w:val="center"/>
            <w:hideMark/>
          </w:tcPr>
          <w:p w14:paraId="507B91CF" w14:textId="77777777" w:rsidR="00562873"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 xml:space="preserve">0.973 (0.931, </w:t>
            </w:r>
          </w:p>
          <w:p w14:paraId="6B46845A" w14:textId="1F3507DE"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1.016)</w:t>
            </w:r>
          </w:p>
        </w:tc>
        <w:tc>
          <w:tcPr>
            <w:tcW w:w="0" w:type="auto"/>
            <w:tcBorders>
              <w:top w:val="nil"/>
              <w:left w:val="nil"/>
              <w:bottom w:val="nil"/>
              <w:right w:val="nil"/>
            </w:tcBorders>
            <w:shd w:val="clear" w:color="auto" w:fill="auto"/>
            <w:noWrap/>
            <w:vAlign w:val="center"/>
            <w:hideMark/>
          </w:tcPr>
          <w:p w14:paraId="0B50575A" w14:textId="02462B31"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2,5</w:t>
            </w:r>
            <w:r w:rsidR="00582D54" w:rsidRPr="00CF4FF4">
              <w:rPr>
                <w:rFonts w:ascii="Calibri" w:hAnsi="Calibri" w:cs="Calibri"/>
                <w:color w:val="000000"/>
                <w:sz w:val="20"/>
                <w:szCs w:val="20"/>
                <w:lang w:val="en-GB"/>
              </w:rPr>
              <w:t>28</w:t>
            </w:r>
          </w:p>
        </w:tc>
        <w:tc>
          <w:tcPr>
            <w:tcW w:w="0" w:type="auto"/>
            <w:tcBorders>
              <w:top w:val="nil"/>
              <w:left w:val="nil"/>
              <w:bottom w:val="nil"/>
              <w:right w:val="nil"/>
            </w:tcBorders>
            <w:shd w:val="clear" w:color="auto" w:fill="auto"/>
            <w:noWrap/>
            <w:vAlign w:val="center"/>
            <w:hideMark/>
          </w:tcPr>
          <w:p w14:paraId="5A1FE0C6" w14:textId="77777777" w:rsidR="00562873"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 xml:space="preserve">0.929 (0.860, </w:t>
            </w:r>
          </w:p>
          <w:p w14:paraId="2433C57B" w14:textId="0224D584"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1.004)</w:t>
            </w:r>
          </w:p>
        </w:tc>
      </w:tr>
      <w:tr w:rsidR="006B6715" w:rsidRPr="00CF4FF4" w14:paraId="06CBB4EB" w14:textId="77777777" w:rsidTr="00007564">
        <w:trPr>
          <w:trHeight w:val="340"/>
        </w:trPr>
        <w:tc>
          <w:tcPr>
            <w:tcW w:w="0" w:type="auto"/>
            <w:tcBorders>
              <w:top w:val="nil"/>
              <w:left w:val="nil"/>
              <w:bottom w:val="nil"/>
              <w:right w:val="nil"/>
            </w:tcBorders>
            <w:shd w:val="clear" w:color="auto" w:fill="auto"/>
            <w:vAlign w:val="center"/>
            <w:hideMark/>
          </w:tcPr>
          <w:p w14:paraId="346B1EBB" w14:textId="77777777" w:rsidR="00007564" w:rsidRPr="00CF4FF4" w:rsidRDefault="00007564" w:rsidP="00007564">
            <w:pPr>
              <w:rPr>
                <w:rFonts w:ascii="Calibri" w:hAnsi="Calibri" w:cs="Calibri"/>
                <w:color w:val="000000"/>
                <w:sz w:val="20"/>
                <w:szCs w:val="20"/>
                <w:lang w:val="en-GB"/>
              </w:rPr>
            </w:pPr>
            <w:r w:rsidRPr="00CF4FF4">
              <w:rPr>
                <w:rFonts w:ascii="Calibri" w:hAnsi="Calibri" w:cs="Calibri"/>
                <w:color w:val="000000"/>
                <w:sz w:val="20"/>
                <w:szCs w:val="20"/>
                <w:lang w:val="en-GB"/>
              </w:rPr>
              <w:t>Q2</w:t>
            </w:r>
          </w:p>
        </w:tc>
        <w:tc>
          <w:tcPr>
            <w:tcW w:w="0" w:type="auto"/>
            <w:tcBorders>
              <w:top w:val="nil"/>
              <w:left w:val="nil"/>
              <w:bottom w:val="nil"/>
              <w:right w:val="nil"/>
            </w:tcBorders>
            <w:shd w:val="clear" w:color="auto" w:fill="auto"/>
            <w:vAlign w:val="center"/>
            <w:hideMark/>
          </w:tcPr>
          <w:p w14:paraId="0C86C421" w14:textId="4FFA677F"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18,2</w:t>
            </w:r>
            <w:r w:rsidR="00582D54" w:rsidRPr="00CF4FF4">
              <w:rPr>
                <w:rFonts w:ascii="Calibri" w:hAnsi="Calibri" w:cs="Calibri"/>
                <w:color w:val="000000"/>
                <w:sz w:val="20"/>
                <w:szCs w:val="20"/>
                <w:lang w:val="en-GB"/>
              </w:rPr>
              <w:t>62</w:t>
            </w:r>
          </w:p>
        </w:tc>
        <w:tc>
          <w:tcPr>
            <w:tcW w:w="0" w:type="auto"/>
            <w:tcBorders>
              <w:top w:val="nil"/>
              <w:left w:val="nil"/>
              <w:bottom w:val="nil"/>
              <w:right w:val="nil"/>
            </w:tcBorders>
            <w:shd w:val="clear" w:color="auto" w:fill="auto"/>
            <w:noWrap/>
            <w:vAlign w:val="center"/>
            <w:hideMark/>
          </w:tcPr>
          <w:p w14:paraId="0C266BF2" w14:textId="77777777" w:rsidR="006B6715" w:rsidRPr="00CF4FF4" w:rsidRDefault="006B6715" w:rsidP="006B6715">
            <w:pPr>
              <w:jc w:val="center"/>
              <w:rPr>
                <w:rFonts w:ascii="Calibri" w:hAnsi="Calibri" w:cs="Calibri"/>
                <w:color w:val="000000"/>
                <w:sz w:val="20"/>
                <w:szCs w:val="20"/>
                <w:lang w:val="en-GB"/>
              </w:rPr>
            </w:pPr>
            <w:r w:rsidRPr="00CF4FF4">
              <w:rPr>
                <w:rFonts w:ascii="Calibri" w:hAnsi="Calibri" w:cs="Calibri"/>
                <w:color w:val="000000"/>
                <w:sz w:val="20"/>
                <w:szCs w:val="20"/>
                <w:lang w:val="en-GB"/>
              </w:rPr>
              <w:t xml:space="preserve">0.961 (0.936, </w:t>
            </w:r>
          </w:p>
          <w:p w14:paraId="291ED173" w14:textId="3907E3BA" w:rsidR="00007564" w:rsidRPr="00CF4FF4" w:rsidRDefault="006B6715" w:rsidP="006B6715">
            <w:pPr>
              <w:jc w:val="center"/>
              <w:rPr>
                <w:rFonts w:ascii="Calibri" w:hAnsi="Calibri" w:cs="Calibri"/>
                <w:color w:val="000000"/>
                <w:sz w:val="20"/>
                <w:szCs w:val="20"/>
                <w:lang w:val="en-GB"/>
              </w:rPr>
            </w:pPr>
            <w:r w:rsidRPr="00CF4FF4">
              <w:rPr>
                <w:rFonts w:ascii="Calibri" w:hAnsi="Calibri" w:cs="Calibri"/>
                <w:color w:val="000000"/>
                <w:sz w:val="20"/>
                <w:szCs w:val="20"/>
                <w:lang w:val="en-GB"/>
              </w:rPr>
              <w:t>0.987)</w:t>
            </w:r>
          </w:p>
        </w:tc>
        <w:tc>
          <w:tcPr>
            <w:tcW w:w="0" w:type="auto"/>
            <w:tcBorders>
              <w:top w:val="nil"/>
              <w:left w:val="nil"/>
              <w:bottom w:val="nil"/>
              <w:right w:val="nil"/>
            </w:tcBorders>
            <w:shd w:val="clear" w:color="auto" w:fill="auto"/>
            <w:noWrap/>
            <w:vAlign w:val="center"/>
            <w:hideMark/>
          </w:tcPr>
          <w:p w14:paraId="1E55E9BE" w14:textId="0B054DC3"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5,62</w:t>
            </w:r>
            <w:r w:rsidR="00582D54" w:rsidRPr="00CF4FF4">
              <w:rPr>
                <w:rFonts w:ascii="Calibri" w:hAnsi="Calibri" w:cs="Calibri"/>
                <w:color w:val="000000"/>
                <w:sz w:val="20"/>
                <w:szCs w:val="20"/>
                <w:lang w:val="en-GB"/>
              </w:rPr>
              <w:t>7</w:t>
            </w:r>
          </w:p>
        </w:tc>
        <w:tc>
          <w:tcPr>
            <w:tcW w:w="0" w:type="auto"/>
            <w:tcBorders>
              <w:top w:val="nil"/>
              <w:left w:val="nil"/>
              <w:bottom w:val="nil"/>
              <w:right w:val="nil"/>
            </w:tcBorders>
            <w:shd w:val="clear" w:color="auto" w:fill="auto"/>
            <w:noWrap/>
            <w:vAlign w:val="center"/>
            <w:hideMark/>
          </w:tcPr>
          <w:p w14:paraId="2EB4DA06" w14:textId="77777777" w:rsidR="00562873"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 xml:space="preserve">0.983 (0.936, </w:t>
            </w:r>
          </w:p>
          <w:p w14:paraId="60F4E401" w14:textId="0338A23E"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1.032)</w:t>
            </w:r>
          </w:p>
        </w:tc>
        <w:tc>
          <w:tcPr>
            <w:tcW w:w="0" w:type="auto"/>
            <w:tcBorders>
              <w:top w:val="nil"/>
              <w:left w:val="nil"/>
              <w:bottom w:val="nil"/>
              <w:right w:val="nil"/>
            </w:tcBorders>
            <w:shd w:val="clear" w:color="auto" w:fill="auto"/>
            <w:noWrap/>
            <w:vAlign w:val="center"/>
            <w:hideMark/>
          </w:tcPr>
          <w:p w14:paraId="2DDBED3B" w14:textId="657EBD5F"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1,46</w:t>
            </w:r>
            <w:r w:rsidR="00582D54" w:rsidRPr="00CF4FF4">
              <w:rPr>
                <w:rFonts w:ascii="Calibri" w:hAnsi="Calibri" w:cs="Calibri"/>
                <w:color w:val="000000"/>
                <w:sz w:val="20"/>
                <w:szCs w:val="20"/>
                <w:lang w:val="en-GB"/>
              </w:rPr>
              <w:t>8</w:t>
            </w:r>
          </w:p>
        </w:tc>
        <w:tc>
          <w:tcPr>
            <w:tcW w:w="0" w:type="auto"/>
            <w:tcBorders>
              <w:top w:val="nil"/>
              <w:left w:val="nil"/>
              <w:bottom w:val="nil"/>
              <w:right w:val="nil"/>
            </w:tcBorders>
            <w:shd w:val="clear" w:color="auto" w:fill="auto"/>
            <w:noWrap/>
            <w:vAlign w:val="center"/>
            <w:hideMark/>
          </w:tcPr>
          <w:p w14:paraId="0A21459E" w14:textId="77777777" w:rsidR="003966DA"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1.007 (0.916,</w:t>
            </w:r>
          </w:p>
          <w:p w14:paraId="6928B55E" w14:textId="2AB202C7" w:rsidR="00007564" w:rsidRPr="00CF4FF4" w:rsidRDefault="003966DA"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1</w:t>
            </w:r>
            <w:r w:rsidR="00007564" w:rsidRPr="00CF4FF4">
              <w:rPr>
                <w:rFonts w:ascii="Calibri" w:hAnsi="Calibri" w:cs="Calibri"/>
                <w:color w:val="000000"/>
                <w:sz w:val="20"/>
                <w:szCs w:val="20"/>
                <w:lang w:val="en-GB"/>
              </w:rPr>
              <w:t>.106)</w:t>
            </w:r>
          </w:p>
        </w:tc>
        <w:tc>
          <w:tcPr>
            <w:tcW w:w="0" w:type="auto"/>
            <w:tcBorders>
              <w:top w:val="nil"/>
              <w:left w:val="nil"/>
              <w:bottom w:val="nil"/>
              <w:right w:val="nil"/>
            </w:tcBorders>
            <w:shd w:val="clear" w:color="auto" w:fill="auto"/>
            <w:noWrap/>
            <w:vAlign w:val="center"/>
            <w:hideMark/>
          </w:tcPr>
          <w:p w14:paraId="59C2B52F" w14:textId="7F3BA5DC"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8,23</w:t>
            </w:r>
            <w:r w:rsidR="00582D54" w:rsidRPr="00CF4FF4">
              <w:rPr>
                <w:rFonts w:ascii="Calibri" w:hAnsi="Calibri" w:cs="Calibri"/>
                <w:color w:val="000000"/>
                <w:sz w:val="20"/>
                <w:szCs w:val="20"/>
                <w:lang w:val="en-GB"/>
              </w:rPr>
              <w:t>9</w:t>
            </w:r>
          </w:p>
        </w:tc>
        <w:tc>
          <w:tcPr>
            <w:tcW w:w="0" w:type="auto"/>
            <w:tcBorders>
              <w:top w:val="nil"/>
              <w:left w:val="nil"/>
              <w:bottom w:val="nil"/>
              <w:right w:val="nil"/>
            </w:tcBorders>
            <w:shd w:val="clear" w:color="auto" w:fill="auto"/>
            <w:noWrap/>
            <w:vAlign w:val="center"/>
            <w:hideMark/>
          </w:tcPr>
          <w:p w14:paraId="19663392" w14:textId="00D532F9" w:rsidR="00562873"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 xml:space="preserve">0.912 (0.876, </w:t>
            </w:r>
          </w:p>
          <w:p w14:paraId="1DADA458" w14:textId="2F959AF3"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0.949)</w:t>
            </w:r>
          </w:p>
        </w:tc>
        <w:tc>
          <w:tcPr>
            <w:tcW w:w="0" w:type="auto"/>
            <w:tcBorders>
              <w:top w:val="nil"/>
              <w:left w:val="nil"/>
              <w:bottom w:val="nil"/>
              <w:right w:val="nil"/>
            </w:tcBorders>
            <w:shd w:val="clear" w:color="auto" w:fill="auto"/>
            <w:noWrap/>
            <w:vAlign w:val="center"/>
            <w:hideMark/>
          </w:tcPr>
          <w:p w14:paraId="29867666" w14:textId="7E7E5E02"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2,6</w:t>
            </w:r>
            <w:r w:rsidR="00582D54" w:rsidRPr="00CF4FF4">
              <w:rPr>
                <w:rFonts w:ascii="Calibri" w:hAnsi="Calibri" w:cs="Calibri"/>
                <w:color w:val="000000"/>
                <w:sz w:val="20"/>
                <w:szCs w:val="20"/>
                <w:lang w:val="en-GB"/>
              </w:rPr>
              <w:t>21</w:t>
            </w:r>
          </w:p>
        </w:tc>
        <w:tc>
          <w:tcPr>
            <w:tcW w:w="0" w:type="auto"/>
            <w:tcBorders>
              <w:top w:val="nil"/>
              <w:left w:val="nil"/>
              <w:bottom w:val="nil"/>
              <w:right w:val="nil"/>
            </w:tcBorders>
            <w:shd w:val="clear" w:color="auto" w:fill="auto"/>
            <w:noWrap/>
            <w:vAlign w:val="center"/>
            <w:hideMark/>
          </w:tcPr>
          <w:p w14:paraId="369BE9E7" w14:textId="16691DCF" w:rsidR="00562873"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 xml:space="preserve">1.072 (1.001, </w:t>
            </w:r>
          </w:p>
          <w:p w14:paraId="2678E3E6" w14:textId="13FEF223"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1.148)</w:t>
            </w:r>
          </w:p>
        </w:tc>
      </w:tr>
      <w:tr w:rsidR="006B6715" w:rsidRPr="00CF4FF4" w14:paraId="72721B58" w14:textId="77777777" w:rsidTr="00007564">
        <w:trPr>
          <w:trHeight w:val="340"/>
        </w:trPr>
        <w:tc>
          <w:tcPr>
            <w:tcW w:w="0" w:type="auto"/>
            <w:tcBorders>
              <w:top w:val="nil"/>
              <w:left w:val="nil"/>
              <w:bottom w:val="single" w:sz="4" w:space="0" w:color="auto"/>
              <w:right w:val="nil"/>
            </w:tcBorders>
            <w:shd w:val="clear" w:color="auto" w:fill="auto"/>
            <w:vAlign w:val="center"/>
            <w:hideMark/>
          </w:tcPr>
          <w:p w14:paraId="4FE83DFD" w14:textId="77777777" w:rsidR="00007564" w:rsidRPr="00CF4FF4" w:rsidRDefault="00007564" w:rsidP="00007564">
            <w:pPr>
              <w:rPr>
                <w:rFonts w:ascii="Calibri" w:hAnsi="Calibri" w:cs="Calibri"/>
                <w:color w:val="000000"/>
                <w:sz w:val="20"/>
                <w:szCs w:val="20"/>
                <w:lang w:val="en-GB"/>
              </w:rPr>
            </w:pPr>
            <w:r w:rsidRPr="00CF4FF4">
              <w:rPr>
                <w:rFonts w:ascii="Calibri" w:hAnsi="Calibri" w:cs="Calibri"/>
                <w:color w:val="000000"/>
                <w:sz w:val="20"/>
                <w:szCs w:val="20"/>
                <w:lang w:val="en-GB"/>
              </w:rPr>
              <w:t>Q1 (most deprived)</w:t>
            </w:r>
          </w:p>
        </w:tc>
        <w:tc>
          <w:tcPr>
            <w:tcW w:w="0" w:type="auto"/>
            <w:tcBorders>
              <w:top w:val="nil"/>
              <w:left w:val="nil"/>
              <w:bottom w:val="nil"/>
              <w:right w:val="nil"/>
            </w:tcBorders>
            <w:shd w:val="clear" w:color="auto" w:fill="auto"/>
            <w:vAlign w:val="center"/>
            <w:hideMark/>
          </w:tcPr>
          <w:p w14:paraId="1B9EE99B" w14:textId="32F86E52"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18,33</w:t>
            </w:r>
            <w:r w:rsidR="00582D54" w:rsidRPr="00CF4FF4">
              <w:rPr>
                <w:rFonts w:ascii="Calibri" w:hAnsi="Calibri" w:cs="Calibri"/>
                <w:color w:val="000000"/>
                <w:sz w:val="20"/>
                <w:szCs w:val="20"/>
                <w:lang w:val="en-GB"/>
              </w:rPr>
              <w:t>4</w:t>
            </w:r>
          </w:p>
        </w:tc>
        <w:tc>
          <w:tcPr>
            <w:tcW w:w="0" w:type="auto"/>
            <w:tcBorders>
              <w:top w:val="nil"/>
              <w:left w:val="nil"/>
              <w:bottom w:val="single" w:sz="4" w:space="0" w:color="auto"/>
              <w:right w:val="nil"/>
            </w:tcBorders>
            <w:shd w:val="clear" w:color="auto" w:fill="auto"/>
            <w:noWrap/>
            <w:vAlign w:val="center"/>
            <w:hideMark/>
          </w:tcPr>
          <w:p w14:paraId="14BFF537" w14:textId="5A1BA403" w:rsidR="006B6715" w:rsidRPr="00CF4FF4" w:rsidRDefault="006B6715" w:rsidP="006B6715">
            <w:pPr>
              <w:jc w:val="center"/>
              <w:rPr>
                <w:rFonts w:ascii="Calibri" w:hAnsi="Calibri" w:cs="Calibri"/>
                <w:color w:val="000000"/>
                <w:sz w:val="20"/>
                <w:szCs w:val="20"/>
                <w:lang w:val="en-GB"/>
              </w:rPr>
            </w:pPr>
            <w:r w:rsidRPr="00CF4FF4">
              <w:rPr>
                <w:rFonts w:ascii="Calibri" w:hAnsi="Calibri" w:cs="Calibri"/>
                <w:color w:val="000000"/>
                <w:sz w:val="20"/>
                <w:szCs w:val="20"/>
                <w:lang w:val="en-GB"/>
              </w:rPr>
              <w:t xml:space="preserve">0.948 (0.926, </w:t>
            </w:r>
          </w:p>
          <w:p w14:paraId="3A7498DB" w14:textId="232F0BA2" w:rsidR="00007564" w:rsidRPr="00CF4FF4" w:rsidRDefault="006B6715" w:rsidP="006B6715">
            <w:pPr>
              <w:jc w:val="center"/>
              <w:rPr>
                <w:rFonts w:ascii="Calibri" w:hAnsi="Calibri" w:cs="Calibri"/>
                <w:color w:val="000000"/>
                <w:sz w:val="20"/>
                <w:szCs w:val="20"/>
                <w:lang w:val="en-GB"/>
              </w:rPr>
            </w:pPr>
            <w:r w:rsidRPr="00CF4FF4">
              <w:rPr>
                <w:rFonts w:ascii="Calibri" w:hAnsi="Calibri" w:cs="Calibri"/>
                <w:color w:val="000000"/>
                <w:sz w:val="20"/>
                <w:szCs w:val="20"/>
                <w:lang w:val="en-GB"/>
              </w:rPr>
              <w:t>0.971)</w:t>
            </w:r>
          </w:p>
        </w:tc>
        <w:tc>
          <w:tcPr>
            <w:tcW w:w="0" w:type="auto"/>
            <w:tcBorders>
              <w:top w:val="nil"/>
              <w:left w:val="nil"/>
              <w:bottom w:val="single" w:sz="4" w:space="0" w:color="auto"/>
              <w:right w:val="nil"/>
            </w:tcBorders>
            <w:shd w:val="clear" w:color="auto" w:fill="auto"/>
            <w:noWrap/>
            <w:vAlign w:val="center"/>
            <w:hideMark/>
          </w:tcPr>
          <w:p w14:paraId="2618D038" w14:textId="77777777"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6,192</w:t>
            </w:r>
          </w:p>
        </w:tc>
        <w:tc>
          <w:tcPr>
            <w:tcW w:w="0" w:type="auto"/>
            <w:tcBorders>
              <w:top w:val="nil"/>
              <w:left w:val="nil"/>
              <w:bottom w:val="single" w:sz="4" w:space="0" w:color="auto"/>
              <w:right w:val="nil"/>
            </w:tcBorders>
            <w:shd w:val="clear" w:color="auto" w:fill="auto"/>
            <w:noWrap/>
            <w:vAlign w:val="center"/>
            <w:hideMark/>
          </w:tcPr>
          <w:p w14:paraId="6CF46172" w14:textId="77777777" w:rsidR="00562873"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 xml:space="preserve">0.948 (0.910, </w:t>
            </w:r>
          </w:p>
          <w:p w14:paraId="20F8B2D6" w14:textId="4EB766ED"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0.988)</w:t>
            </w:r>
          </w:p>
        </w:tc>
        <w:tc>
          <w:tcPr>
            <w:tcW w:w="0" w:type="auto"/>
            <w:tcBorders>
              <w:top w:val="nil"/>
              <w:left w:val="nil"/>
              <w:bottom w:val="nil"/>
              <w:right w:val="nil"/>
            </w:tcBorders>
            <w:shd w:val="clear" w:color="auto" w:fill="auto"/>
            <w:noWrap/>
            <w:vAlign w:val="center"/>
            <w:hideMark/>
          </w:tcPr>
          <w:p w14:paraId="7FF181F2" w14:textId="77777777"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1,497</w:t>
            </w:r>
          </w:p>
        </w:tc>
        <w:tc>
          <w:tcPr>
            <w:tcW w:w="0" w:type="auto"/>
            <w:tcBorders>
              <w:top w:val="nil"/>
              <w:left w:val="nil"/>
              <w:bottom w:val="single" w:sz="4" w:space="0" w:color="auto"/>
              <w:right w:val="nil"/>
            </w:tcBorders>
            <w:shd w:val="clear" w:color="auto" w:fill="auto"/>
            <w:noWrap/>
            <w:vAlign w:val="center"/>
            <w:hideMark/>
          </w:tcPr>
          <w:p w14:paraId="5A1DFB5F" w14:textId="77777777" w:rsidR="00562873"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 xml:space="preserve">0.881 (0.811, </w:t>
            </w:r>
          </w:p>
          <w:p w14:paraId="6F1328AE" w14:textId="2D60154D"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0.957)</w:t>
            </w:r>
          </w:p>
        </w:tc>
        <w:tc>
          <w:tcPr>
            <w:tcW w:w="0" w:type="auto"/>
            <w:tcBorders>
              <w:top w:val="nil"/>
              <w:left w:val="nil"/>
              <w:bottom w:val="single" w:sz="4" w:space="0" w:color="auto"/>
              <w:right w:val="nil"/>
            </w:tcBorders>
            <w:shd w:val="clear" w:color="auto" w:fill="auto"/>
            <w:noWrap/>
            <w:vAlign w:val="center"/>
            <w:hideMark/>
          </w:tcPr>
          <w:p w14:paraId="4D0CA082" w14:textId="57A49D83"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8,06</w:t>
            </w:r>
            <w:r w:rsidR="00582D54" w:rsidRPr="00CF4FF4">
              <w:rPr>
                <w:rFonts w:ascii="Calibri" w:hAnsi="Calibri" w:cs="Calibri"/>
                <w:color w:val="000000"/>
                <w:sz w:val="20"/>
                <w:szCs w:val="20"/>
                <w:lang w:val="en-GB"/>
              </w:rPr>
              <w:t>8</w:t>
            </w:r>
          </w:p>
        </w:tc>
        <w:tc>
          <w:tcPr>
            <w:tcW w:w="0" w:type="auto"/>
            <w:tcBorders>
              <w:top w:val="nil"/>
              <w:left w:val="nil"/>
              <w:bottom w:val="single" w:sz="4" w:space="0" w:color="auto"/>
              <w:right w:val="nil"/>
            </w:tcBorders>
            <w:shd w:val="clear" w:color="auto" w:fill="auto"/>
            <w:noWrap/>
            <w:vAlign w:val="center"/>
            <w:hideMark/>
          </w:tcPr>
          <w:p w14:paraId="420B134B" w14:textId="3DF00025" w:rsidR="00562873"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 xml:space="preserve">0.930 (0.898, </w:t>
            </w:r>
          </w:p>
          <w:p w14:paraId="78767A75" w14:textId="0E112026"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0.964)</w:t>
            </w:r>
          </w:p>
        </w:tc>
        <w:tc>
          <w:tcPr>
            <w:tcW w:w="0" w:type="auto"/>
            <w:tcBorders>
              <w:top w:val="nil"/>
              <w:left w:val="nil"/>
              <w:bottom w:val="single" w:sz="4" w:space="0" w:color="auto"/>
              <w:right w:val="nil"/>
            </w:tcBorders>
            <w:shd w:val="clear" w:color="auto" w:fill="auto"/>
            <w:noWrap/>
            <w:vAlign w:val="center"/>
            <w:hideMark/>
          </w:tcPr>
          <w:p w14:paraId="7444D589" w14:textId="77777777"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2,424</w:t>
            </w:r>
          </w:p>
        </w:tc>
        <w:tc>
          <w:tcPr>
            <w:tcW w:w="0" w:type="auto"/>
            <w:tcBorders>
              <w:top w:val="nil"/>
              <w:left w:val="nil"/>
              <w:bottom w:val="single" w:sz="4" w:space="0" w:color="auto"/>
              <w:right w:val="nil"/>
            </w:tcBorders>
            <w:shd w:val="clear" w:color="auto" w:fill="auto"/>
            <w:noWrap/>
            <w:vAlign w:val="center"/>
            <w:hideMark/>
          </w:tcPr>
          <w:p w14:paraId="4F2F25AA" w14:textId="5EC4BE3A" w:rsidR="00562873"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 xml:space="preserve">1.073 (1.007, </w:t>
            </w:r>
          </w:p>
          <w:p w14:paraId="0FC0CC81" w14:textId="59A94E56" w:rsidR="00007564" w:rsidRPr="00CF4FF4" w:rsidRDefault="00007564" w:rsidP="00007564">
            <w:pPr>
              <w:jc w:val="center"/>
              <w:rPr>
                <w:rFonts w:ascii="Calibri" w:hAnsi="Calibri" w:cs="Calibri"/>
                <w:color w:val="000000"/>
                <w:sz w:val="20"/>
                <w:szCs w:val="20"/>
                <w:lang w:val="en-GB"/>
              </w:rPr>
            </w:pPr>
            <w:r w:rsidRPr="00CF4FF4">
              <w:rPr>
                <w:rFonts w:ascii="Calibri" w:hAnsi="Calibri" w:cs="Calibri"/>
                <w:color w:val="000000"/>
                <w:sz w:val="20"/>
                <w:szCs w:val="20"/>
                <w:lang w:val="en-GB"/>
              </w:rPr>
              <w:t>1.143)</w:t>
            </w:r>
          </w:p>
        </w:tc>
      </w:tr>
      <w:tr w:rsidR="00007564" w:rsidRPr="00CF4FF4" w14:paraId="152EAD75" w14:textId="77777777" w:rsidTr="00007564">
        <w:trPr>
          <w:trHeight w:val="320"/>
        </w:trPr>
        <w:tc>
          <w:tcPr>
            <w:tcW w:w="0" w:type="auto"/>
            <w:gridSpan w:val="11"/>
            <w:tcBorders>
              <w:top w:val="single" w:sz="4" w:space="0" w:color="auto"/>
              <w:left w:val="nil"/>
              <w:bottom w:val="single" w:sz="4" w:space="0" w:color="auto"/>
              <w:right w:val="nil"/>
            </w:tcBorders>
            <w:shd w:val="clear" w:color="auto" w:fill="auto"/>
            <w:vAlign w:val="center"/>
            <w:hideMark/>
          </w:tcPr>
          <w:p w14:paraId="1E8FFECC" w14:textId="77777777" w:rsidR="00007564" w:rsidRPr="00CF4FF4" w:rsidRDefault="00007564" w:rsidP="00007564">
            <w:pPr>
              <w:rPr>
                <w:rFonts w:ascii="Calibri" w:hAnsi="Calibri" w:cs="Calibri"/>
                <w:color w:val="000000"/>
                <w:sz w:val="20"/>
                <w:szCs w:val="20"/>
                <w:lang w:val="en-GB"/>
              </w:rPr>
            </w:pPr>
            <w:r w:rsidRPr="00CF4FF4">
              <w:rPr>
                <w:rFonts w:ascii="Calibri" w:hAnsi="Calibri" w:cs="Calibri"/>
                <w:color w:val="000000"/>
                <w:sz w:val="20"/>
                <w:szCs w:val="20"/>
                <w:lang w:val="en-GB"/>
              </w:rPr>
              <w:t>HR, Hazard Ratio; 95%CI, 95% Confidence Interval; Quartiles of exposure of area median net taxable income: Q1 (5,676-16,471], Q2 (16,471-19,094], Q3 (19,094-21,091], Q4 (21,091-51,473]. Cox proportional hazard models using age as the underlying time scale for the follow-up period 2001-2014. Models stratified by gender and 5-year age groups, adjusted by migrant background, household living arrangement, educational level, housing tenure and median net taxable income at the level of the statistical sector, and including a frailty term for the FUAs.</w:t>
            </w:r>
          </w:p>
        </w:tc>
      </w:tr>
    </w:tbl>
    <w:p w14:paraId="6A988A0E" w14:textId="62F9CBD6" w:rsidR="009C2695" w:rsidRPr="00CF4FF4" w:rsidRDefault="009C2695" w:rsidP="001E7D00">
      <w:pPr>
        <w:pStyle w:val="Heading2"/>
        <w:rPr>
          <w:lang w:val="en-GB"/>
        </w:rPr>
      </w:pPr>
      <w:bookmarkStart w:id="5" w:name="_Toc93048973"/>
      <w:r w:rsidRPr="00CF4FF4">
        <w:rPr>
          <w:b/>
          <w:bCs/>
          <w:lang w:val="en-GB"/>
        </w:rPr>
        <w:lastRenderedPageBreak/>
        <w:t xml:space="preserve">Table </w:t>
      </w:r>
      <w:r w:rsidR="002B5373" w:rsidRPr="00CF4FF4">
        <w:rPr>
          <w:b/>
          <w:bCs/>
          <w:lang w:val="en-GB"/>
        </w:rPr>
        <w:t>S</w:t>
      </w:r>
      <w:r w:rsidR="006E744D" w:rsidRPr="00CF4FF4">
        <w:rPr>
          <w:b/>
          <w:bCs/>
          <w:lang w:val="en-GB"/>
        </w:rPr>
        <w:t>5</w:t>
      </w:r>
      <w:r w:rsidR="002B5373" w:rsidRPr="00CF4FF4">
        <w:rPr>
          <w:b/>
          <w:bCs/>
          <w:lang w:val="en-GB"/>
        </w:rPr>
        <w:t>.</w:t>
      </w:r>
      <w:r w:rsidR="002B5373" w:rsidRPr="00CF4FF4">
        <w:rPr>
          <w:lang w:val="en-GB"/>
        </w:rPr>
        <w:t xml:space="preserve"> Sensitivity analyses of the associations</w:t>
      </w:r>
      <w:r w:rsidR="001E7D00" w:rsidRPr="00CF4FF4">
        <w:rPr>
          <w:lang w:val="en-GB"/>
        </w:rPr>
        <w:t xml:space="preserve"> (HR and 95%CI)</w:t>
      </w:r>
      <w:r w:rsidR="00504B89" w:rsidRPr="00CF4FF4">
        <w:rPr>
          <w:lang w:val="en-GB"/>
        </w:rPr>
        <w:t xml:space="preserve"> between IQR increment</w:t>
      </w:r>
      <w:r w:rsidR="00E522B7" w:rsidRPr="00CF4FF4">
        <w:rPr>
          <w:lang w:val="en-GB"/>
        </w:rPr>
        <w:t>s</w:t>
      </w:r>
      <w:r w:rsidR="00504B89" w:rsidRPr="00CF4FF4">
        <w:rPr>
          <w:lang w:val="en-GB"/>
        </w:rPr>
        <w:t xml:space="preserve"> of surrounding greenness and neurodegenerative disease mortality</w:t>
      </w:r>
      <w:r w:rsidR="001E7D00" w:rsidRPr="00CF4FF4">
        <w:rPr>
          <w:lang w:val="en-GB"/>
        </w:rPr>
        <w:t xml:space="preserve"> on the full (imputed) population (n=1,134,502)</w:t>
      </w:r>
      <w:r w:rsidR="002B5373" w:rsidRPr="00CF4FF4">
        <w:rPr>
          <w:lang w:val="en-GB"/>
        </w:rPr>
        <w:t>.</w:t>
      </w:r>
      <w:r w:rsidR="00504B89" w:rsidRPr="00CF4FF4">
        <w:rPr>
          <w:lang w:val="en-GB"/>
        </w:rPr>
        <w:t xml:space="preserve"> Five largest Belgian </w:t>
      </w:r>
      <w:r w:rsidR="00F5545A">
        <w:rPr>
          <w:lang w:val="en-GB"/>
        </w:rPr>
        <w:t>urban areas</w:t>
      </w:r>
      <w:r w:rsidR="00504B89" w:rsidRPr="00CF4FF4">
        <w:rPr>
          <w:lang w:val="en-GB"/>
        </w:rPr>
        <w:t>, 2001-2014.</w:t>
      </w:r>
      <w:bookmarkEnd w:id="5"/>
    </w:p>
    <w:p w14:paraId="75B71443" w14:textId="77777777" w:rsidR="004B3268" w:rsidRPr="00CF4FF4" w:rsidRDefault="004B3268" w:rsidP="002B5373">
      <w:pPr>
        <w:spacing w:after="120"/>
        <w:rPr>
          <w:lang w:val="en-GB"/>
        </w:rPr>
      </w:pPr>
    </w:p>
    <w:tbl>
      <w:tblPr>
        <w:tblW w:w="14280" w:type="dxa"/>
        <w:tblLook w:val="04A0" w:firstRow="1" w:lastRow="0" w:firstColumn="1" w:lastColumn="0" w:noHBand="0" w:noVBand="1"/>
      </w:tblPr>
      <w:tblGrid>
        <w:gridCol w:w="3280"/>
        <w:gridCol w:w="2200"/>
        <w:gridCol w:w="2200"/>
        <w:gridCol w:w="2200"/>
        <w:gridCol w:w="2200"/>
        <w:gridCol w:w="2200"/>
      </w:tblGrid>
      <w:tr w:rsidR="001E7D00" w:rsidRPr="00CF4FF4" w14:paraId="45BB8AD8" w14:textId="77777777" w:rsidTr="001E7D00">
        <w:trPr>
          <w:trHeight w:val="680"/>
        </w:trPr>
        <w:tc>
          <w:tcPr>
            <w:tcW w:w="3280" w:type="dxa"/>
            <w:tcBorders>
              <w:top w:val="single" w:sz="4" w:space="0" w:color="auto"/>
              <w:left w:val="nil"/>
              <w:bottom w:val="single" w:sz="4" w:space="0" w:color="auto"/>
              <w:right w:val="nil"/>
            </w:tcBorders>
            <w:shd w:val="clear" w:color="auto" w:fill="auto"/>
            <w:noWrap/>
            <w:vAlign w:val="bottom"/>
            <w:hideMark/>
          </w:tcPr>
          <w:p w14:paraId="2578089C" w14:textId="77777777" w:rsidR="001E7D00" w:rsidRPr="00CF4FF4" w:rsidRDefault="001E7D00" w:rsidP="001E7D00">
            <w:pPr>
              <w:rPr>
                <w:rFonts w:ascii="Calibri" w:hAnsi="Calibri" w:cs="Calibri"/>
                <w:color w:val="000000"/>
                <w:sz w:val="22"/>
                <w:szCs w:val="22"/>
                <w:lang w:val="en-GB"/>
              </w:rPr>
            </w:pPr>
            <w:r w:rsidRPr="00CF4FF4">
              <w:rPr>
                <w:rFonts w:ascii="Calibri" w:hAnsi="Calibri" w:cs="Calibri"/>
                <w:color w:val="000000"/>
                <w:sz w:val="22"/>
                <w:szCs w:val="22"/>
                <w:lang w:val="en-GB"/>
              </w:rPr>
              <w:t> </w:t>
            </w:r>
          </w:p>
        </w:tc>
        <w:tc>
          <w:tcPr>
            <w:tcW w:w="2200" w:type="dxa"/>
            <w:tcBorders>
              <w:top w:val="single" w:sz="4" w:space="0" w:color="auto"/>
              <w:left w:val="nil"/>
              <w:bottom w:val="single" w:sz="4" w:space="0" w:color="auto"/>
              <w:right w:val="nil"/>
            </w:tcBorders>
            <w:shd w:val="clear" w:color="auto" w:fill="auto"/>
            <w:vAlign w:val="center"/>
            <w:hideMark/>
          </w:tcPr>
          <w:p w14:paraId="08EF2211" w14:textId="77777777" w:rsidR="001E7D00" w:rsidRPr="00CF4FF4" w:rsidRDefault="001E7D00" w:rsidP="001E7D00">
            <w:pPr>
              <w:jc w:val="center"/>
              <w:rPr>
                <w:rFonts w:ascii="Calibri" w:hAnsi="Calibri" w:cs="Calibri"/>
                <w:b/>
                <w:bCs/>
                <w:color w:val="000000"/>
                <w:sz w:val="22"/>
                <w:szCs w:val="22"/>
                <w:lang w:val="en-GB"/>
              </w:rPr>
            </w:pPr>
            <w:r w:rsidRPr="00CF4FF4">
              <w:rPr>
                <w:rFonts w:ascii="Calibri" w:hAnsi="Calibri" w:cs="Calibri"/>
                <w:b/>
                <w:bCs/>
                <w:color w:val="000000"/>
                <w:sz w:val="22"/>
                <w:szCs w:val="22"/>
                <w:lang w:val="en-GB"/>
              </w:rPr>
              <w:t>Neurodegenerative diseases</w:t>
            </w:r>
          </w:p>
        </w:tc>
        <w:tc>
          <w:tcPr>
            <w:tcW w:w="2200" w:type="dxa"/>
            <w:tcBorders>
              <w:top w:val="single" w:sz="4" w:space="0" w:color="auto"/>
              <w:left w:val="nil"/>
              <w:bottom w:val="single" w:sz="4" w:space="0" w:color="auto"/>
              <w:right w:val="nil"/>
            </w:tcBorders>
            <w:shd w:val="clear" w:color="auto" w:fill="auto"/>
            <w:vAlign w:val="center"/>
            <w:hideMark/>
          </w:tcPr>
          <w:p w14:paraId="58FA8E09" w14:textId="77777777" w:rsidR="001E7D00" w:rsidRPr="00CF4FF4" w:rsidRDefault="001E7D00" w:rsidP="001E7D00">
            <w:pPr>
              <w:jc w:val="center"/>
              <w:rPr>
                <w:rFonts w:ascii="Calibri" w:hAnsi="Calibri" w:cs="Calibri"/>
                <w:b/>
                <w:bCs/>
                <w:color w:val="000000"/>
                <w:sz w:val="22"/>
                <w:szCs w:val="22"/>
                <w:lang w:val="en-GB"/>
              </w:rPr>
            </w:pPr>
            <w:r w:rsidRPr="00CF4FF4">
              <w:rPr>
                <w:rFonts w:ascii="Calibri" w:hAnsi="Calibri" w:cs="Calibri"/>
                <w:b/>
                <w:bCs/>
                <w:color w:val="000000"/>
                <w:sz w:val="22"/>
                <w:szCs w:val="22"/>
                <w:lang w:val="en-GB"/>
              </w:rPr>
              <w:t>Alzheimer's disease</w:t>
            </w:r>
          </w:p>
        </w:tc>
        <w:tc>
          <w:tcPr>
            <w:tcW w:w="2200" w:type="dxa"/>
            <w:tcBorders>
              <w:top w:val="single" w:sz="4" w:space="0" w:color="auto"/>
              <w:left w:val="nil"/>
              <w:bottom w:val="single" w:sz="4" w:space="0" w:color="auto"/>
              <w:right w:val="nil"/>
            </w:tcBorders>
            <w:shd w:val="clear" w:color="auto" w:fill="auto"/>
            <w:vAlign w:val="center"/>
            <w:hideMark/>
          </w:tcPr>
          <w:p w14:paraId="1F27E163" w14:textId="77777777" w:rsidR="001E7D00" w:rsidRPr="00CF4FF4" w:rsidRDefault="001E7D00" w:rsidP="001E7D00">
            <w:pPr>
              <w:jc w:val="center"/>
              <w:rPr>
                <w:rFonts w:ascii="Calibri" w:hAnsi="Calibri" w:cs="Calibri"/>
                <w:b/>
                <w:bCs/>
                <w:color w:val="000000"/>
                <w:sz w:val="22"/>
                <w:szCs w:val="22"/>
                <w:lang w:val="en-GB"/>
              </w:rPr>
            </w:pPr>
            <w:r w:rsidRPr="00CF4FF4">
              <w:rPr>
                <w:rFonts w:ascii="Calibri" w:hAnsi="Calibri" w:cs="Calibri"/>
                <w:b/>
                <w:bCs/>
                <w:color w:val="000000"/>
                <w:sz w:val="22"/>
                <w:szCs w:val="22"/>
                <w:lang w:val="en-GB"/>
              </w:rPr>
              <w:t>Vascular dementia</w:t>
            </w:r>
          </w:p>
        </w:tc>
        <w:tc>
          <w:tcPr>
            <w:tcW w:w="2200" w:type="dxa"/>
            <w:tcBorders>
              <w:top w:val="single" w:sz="4" w:space="0" w:color="auto"/>
              <w:left w:val="nil"/>
              <w:bottom w:val="single" w:sz="4" w:space="0" w:color="auto"/>
              <w:right w:val="nil"/>
            </w:tcBorders>
            <w:shd w:val="clear" w:color="auto" w:fill="auto"/>
            <w:vAlign w:val="center"/>
            <w:hideMark/>
          </w:tcPr>
          <w:p w14:paraId="57FE5EF1" w14:textId="77777777" w:rsidR="001E7D00" w:rsidRPr="00CF4FF4" w:rsidRDefault="001E7D00" w:rsidP="001E7D00">
            <w:pPr>
              <w:jc w:val="center"/>
              <w:rPr>
                <w:rFonts w:ascii="Calibri" w:hAnsi="Calibri" w:cs="Calibri"/>
                <w:b/>
                <w:bCs/>
                <w:color w:val="000000"/>
                <w:sz w:val="22"/>
                <w:szCs w:val="22"/>
                <w:lang w:val="en-GB"/>
              </w:rPr>
            </w:pPr>
            <w:r w:rsidRPr="00CF4FF4">
              <w:rPr>
                <w:rFonts w:ascii="Calibri" w:hAnsi="Calibri" w:cs="Calibri"/>
                <w:b/>
                <w:bCs/>
                <w:color w:val="000000"/>
                <w:sz w:val="22"/>
                <w:szCs w:val="22"/>
                <w:lang w:val="en-GB"/>
              </w:rPr>
              <w:t>Unspecified dementia</w:t>
            </w:r>
          </w:p>
        </w:tc>
        <w:tc>
          <w:tcPr>
            <w:tcW w:w="2200" w:type="dxa"/>
            <w:tcBorders>
              <w:top w:val="single" w:sz="4" w:space="0" w:color="auto"/>
              <w:left w:val="nil"/>
              <w:bottom w:val="single" w:sz="4" w:space="0" w:color="auto"/>
              <w:right w:val="nil"/>
            </w:tcBorders>
            <w:shd w:val="clear" w:color="auto" w:fill="auto"/>
            <w:vAlign w:val="center"/>
            <w:hideMark/>
          </w:tcPr>
          <w:p w14:paraId="548D246F" w14:textId="77777777" w:rsidR="001E7D00" w:rsidRPr="00CF4FF4" w:rsidRDefault="001E7D00" w:rsidP="001E7D00">
            <w:pPr>
              <w:jc w:val="center"/>
              <w:rPr>
                <w:rFonts w:ascii="Calibri" w:hAnsi="Calibri" w:cs="Calibri"/>
                <w:b/>
                <w:bCs/>
                <w:color w:val="000000"/>
                <w:sz w:val="22"/>
                <w:szCs w:val="22"/>
                <w:lang w:val="en-GB"/>
              </w:rPr>
            </w:pPr>
            <w:r w:rsidRPr="00CF4FF4">
              <w:rPr>
                <w:rFonts w:ascii="Calibri" w:hAnsi="Calibri" w:cs="Calibri"/>
                <w:b/>
                <w:bCs/>
                <w:color w:val="000000"/>
                <w:sz w:val="22"/>
                <w:szCs w:val="22"/>
                <w:lang w:val="en-GB"/>
              </w:rPr>
              <w:t>Parkinson's disease</w:t>
            </w:r>
          </w:p>
        </w:tc>
      </w:tr>
      <w:tr w:rsidR="001E7D00" w:rsidRPr="00CF4FF4" w14:paraId="7177014F" w14:textId="77777777" w:rsidTr="001E7D00">
        <w:trPr>
          <w:trHeight w:val="340"/>
        </w:trPr>
        <w:tc>
          <w:tcPr>
            <w:tcW w:w="3280" w:type="dxa"/>
            <w:tcBorders>
              <w:top w:val="nil"/>
              <w:left w:val="nil"/>
              <w:bottom w:val="single" w:sz="4" w:space="0" w:color="auto"/>
              <w:right w:val="nil"/>
            </w:tcBorders>
            <w:shd w:val="clear" w:color="auto" w:fill="auto"/>
            <w:noWrap/>
            <w:vAlign w:val="center"/>
            <w:hideMark/>
          </w:tcPr>
          <w:p w14:paraId="46CA561D" w14:textId="77777777" w:rsidR="001E7D00" w:rsidRPr="00CF4FF4" w:rsidRDefault="001E7D00" w:rsidP="001E7D00">
            <w:pPr>
              <w:rPr>
                <w:rFonts w:ascii="Calibri" w:hAnsi="Calibri" w:cs="Calibri"/>
                <w:b/>
                <w:bCs/>
                <w:color w:val="000000"/>
                <w:sz w:val="22"/>
                <w:szCs w:val="22"/>
                <w:lang w:val="en-GB"/>
              </w:rPr>
            </w:pPr>
            <w:r w:rsidRPr="00CF4FF4">
              <w:rPr>
                <w:rFonts w:ascii="Calibri" w:hAnsi="Calibri" w:cs="Calibri"/>
                <w:b/>
                <w:bCs/>
                <w:color w:val="000000"/>
                <w:sz w:val="22"/>
                <w:szCs w:val="22"/>
                <w:lang w:val="en-GB"/>
              </w:rPr>
              <w:t> </w:t>
            </w:r>
          </w:p>
        </w:tc>
        <w:tc>
          <w:tcPr>
            <w:tcW w:w="2200" w:type="dxa"/>
            <w:tcBorders>
              <w:top w:val="nil"/>
              <w:left w:val="nil"/>
              <w:bottom w:val="single" w:sz="4" w:space="0" w:color="auto"/>
              <w:right w:val="nil"/>
            </w:tcBorders>
            <w:shd w:val="clear" w:color="auto" w:fill="auto"/>
            <w:vAlign w:val="center"/>
            <w:hideMark/>
          </w:tcPr>
          <w:p w14:paraId="5B56619D" w14:textId="77777777" w:rsidR="001E7D00" w:rsidRPr="00CF4FF4" w:rsidRDefault="001E7D00" w:rsidP="001E7D00">
            <w:pPr>
              <w:jc w:val="center"/>
              <w:rPr>
                <w:rFonts w:ascii="Calibri" w:hAnsi="Calibri" w:cs="Calibri"/>
                <w:b/>
                <w:bCs/>
                <w:color w:val="000000"/>
                <w:sz w:val="22"/>
                <w:szCs w:val="22"/>
                <w:lang w:val="en-GB"/>
              </w:rPr>
            </w:pPr>
            <w:r w:rsidRPr="00CF4FF4">
              <w:rPr>
                <w:rFonts w:ascii="Calibri" w:hAnsi="Calibri" w:cs="Calibri"/>
                <w:b/>
                <w:bCs/>
                <w:color w:val="000000"/>
                <w:sz w:val="22"/>
                <w:szCs w:val="22"/>
                <w:lang w:val="en-GB"/>
              </w:rPr>
              <w:t>HR (95%CI)</w:t>
            </w:r>
          </w:p>
        </w:tc>
        <w:tc>
          <w:tcPr>
            <w:tcW w:w="2200" w:type="dxa"/>
            <w:tcBorders>
              <w:top w:val="nil"/>
              <w:left w:val="nil"/>
              <w:bottom w:val="single" w:sz="4" w:space="0" w:color="auto"/>
              <w:right w:val="nil"/>
            </w:tcBorders>
            <w:shd w:val="clear" w:color="auto" w:fill="auto"/>
            <w:vAlign w:val="center"/>
            <w:hideMark/>
          </w:tcPr>
          <w:p w14:paraId="1BEB9E07" w14:textId="77777777" w:rsidR="001E7D00" w:rsidRPr="00CF4FF4" w:rsidRDefault="001E7D00" w:rsidP="001E7D00">
            <w:pPr>
              <w:jc w:val="center"/>
              <w:rPr>
                <w:rFonts w:ascii="Calibri" w:hAnsi="Calibri" w:cs="Calibri"/>
                <w:b/>
                <w:bCs/>
                <w:color w:val="000000"/>
                <w:sz w:val="22"/>
                <w:szCs w:val="22"/>
                <w:lang w:val="en-GB"/>
              </w:rPr>
            </w:pPr>
            <w:r w:rsidRPr="00CF4FF4">
              <w:rPr>
                <w:rFonts w:ascii="Calibri" w:hAnsi="Calibri" w:cs="Calibri"/>
                <w:b/>
                <w:bCs/>
                <w:color w:val="000000"/>
                <w:sz w:val="22"/>
                <w:szCs w:val="22"/>
                <w:lang w:val="en-GB"/>
              </w:rPr>
              <w:t>HR (95%CI)</w:t>
            </w:r>
          </w:p>
        </w:tc>
        <w:tc>
          <w:tcPr>
            <w:tcW w:w="2200" w:type="dxa"/>
            <w:tcBorders>
              <w:top w:val="nil"/>
              <w:left w:val="nil"/>
              <w:bottom w:val="single" w:sz="4" w:space="0" w:color="auto"/>
              <w:right w:val="nil"/>
            </w:tcBorders>
            <w:shd w:val="clear" w:color="auto" w:fill="auto"/>
            <w:vAlign w:val="center"/>
            <w:hideMark/>
          </w:tcPr>
          <w:p w14:paraId="391A2BCA" w14:textId="77777777" w:rsidR="001E7D00" w:rsidRPr="00CF4FF4" w:rsidRDefault="001E7D00" w:rsidP="001E7D00">
            <w:pPr>
              <w:jc w:val="center"/>
              <w:rPr>
                <w:rFonts w:ascii="Calibri" w:hAnsi="Calibri" w:cs="Calibri"/>
                <w:b/>
                <w:bCs/>
                <w:color w:val="000000"/>
                <w:sz w:val="22"/>
                <w:szCs w:val="22"/>
                <w:lang w:val="en-GB"/>
              </w:rPr>
            </w:pPr>
            <w:r w:rsidRPr="00CF4FF4">
              <w:rPr>
                <w:rFonts w:ascii="Calibri" w:hAnsi="Calibri" w:cs="Calibri"/>
                <w:b/>
                <w:bCs/>
                <w:color w:val="000000"/>
                <w:sz w:val="22"/>
                <w:szCs w:val="22"/>
                <w:lang w:val="en-GB"/>
              </w:rPr>
              <w:t>HR (95%CI)</w:t>
            </w:r>
          </w:p>
        </w:tc>
        <w:tc>
          <w:tcPr>
            <w:tcW w:w="2200" w:type="dxa"/>
            <w:tcBorders>
              <w:top w:val="nil"/>
              <w:left w:val="nil"/>
              <w:bottom w:val="single" w:sz="4" w:space="0" w:color="auto"/>
              <w:right w:val="nil"/>
            </w:tcBorders>
            <w:shd w:val="clear" w:color="auto" w:fill="auto"/>
            <w:vAlign w:val="center"/>
            <w:hideMark/>
          </w:tcPr>
          <w:p w14:paraId="3C0EB588" w14:textId="77777777" w:rsidR="001E7D00" w:rsidRPr="00CF4FF4" w:rsidRDefault="001E7D00" w:rsidP="001E7D00">
            <w:pPr>
              <w:jc w:val="center"/>
              <w:rPr>
                <w:rFonts w:ascii="Calibri" w:hAnsi="Calibri" w:cs="Calibri"/>
                <w:b/>
                <w:bCs/>
                <w:color w:val="000000"/>
                <w:sz w:val="22"/>
                <w:szCs w:val="22"/>
                <w:lang w:val="en-GB"/>
              </w:rPr>
            </w:pPr>
            <w:r w:rsidRPr="00CF4FF4">
              <w:rPr>
                <w:rFonts w:ascii="Calibri" w:hAnsi="Calibri" w:cs="Calibri"/>
                <w:b/>
                <w:bCs/>
                <w:color w:val="000000"/>
                <w:sz w:val="22"/>
                <w:szCs w:val="22"/>
                <w:lang w:val="en-GB"/>
              </w:rPr>
              <w:t>HR (95%CI)</w:t>
            </w:r>
          </w:p>
        </w:tc>
        <w:tc>
          <w:tcPr>
            <w:tcW w:w="2200" w:type="dxa"/>
            <w:tcBorders>
              <w:top w:val="nil"/>
              <w:left w:val="nil"/>
              <w:bottom w:val="single" w:sz="4" w:space="0" w:color="auto"/>
              <w:right w:val="nil"/>
            </w:tcBorders>
            <w:shd w:val="clear" w:color="auto" w:fill="auto"/>
            <w:vAlign w:val="center"/>
            <w:hideMark/>
          </w:tcPr>
          <w:p w14:paraId="1B56F162" w14:textId="77777777" w:rsidR="001E7D00" w:rsidRPr="00CF4FF4" w:rsidRDefault="001E7D00" w:rsidP="001E7D00">
            <w:pPr>
              <w:jc w:val="center"/>
              <w:rPr>
                <w:rFonts w:ascii="Calibri" w:hAnsi="Calibri" w:cs="Calibri"/>
                <w:b/>
                <w:bCs/>
                <w:color w:val="000000"/>
                <w:sz w:val="22"/>
                <w:szCs w:val="22"/>
                <w:lang w:val="en-GB"/>
              </w:rPr>
            </w:pPr>
            <w:r w:rsidRPr="00CF4FF4">
              <w:rPr>
                <w:rFonts w:ascii="Calibri" w:hAnsi="Calibri" w:cs="Calibri"/>
                <w:b/>
                <w:bCs/>
                <w:color w:val="000000"/>
                <w:sz w:val="22"/>
                <w:szCs w:val="22"/>
                <w:lang w:val="en-GB"/>
              </w:rPr>
              <w:t>HR (95%CI)</w:t>
            </w:r>
          </w:p>
        </w:tc>
      </w:tr>
      <w:tr w:rsidR="001E7D00" w:rsidRPr="00CF4FF4" w14:paraId="11811EAE" w14:textId="77777777" w:rsidTr="001E7D00">
        <w:trPr>
          <w:trHeight w:val="320"/>
        </w:trPr>
        <w:tc>
          <w:tcPr>
            <w:tcW w:w="3280" w:type="dxa"/>
            <w:tcBorders>
              <w:top w:val="nil"/>
              <w:left w:val="nil"/>
              <w:bottom w:val="single" w:sz="4" w:space="0" w:color="auto"/>
              <w:right w:val="nil"/>
            </w:tcBorders>
            <w:shd w:val="clear" w:color="auto" w:fill="auto"/>
            <w:vAlign w:val="center"/>
            <w:hideMark/>
          </w:tcPr>
          <w:p w14:paraId="7D7A2330" w14:textId="77777777" w:rsidR="001E7D00" w:rsidRPr="00CF4FF4" w:rsidRDefault="001E7D00" w:rsidP="001E7D00">
            <w:pPr>
              <w:rPr>
                <w:rFonts w:ascii="Calibri" w:hAnsi="Calibri" w:cs="Calibri"/>
                <w:b/>
                <w:bCs/>
                <w:color w:val="000000"/>
                <w:sz w:val="22"/>
                <w:szCs w:val="22"/>
                <w:lang w:val="en-GB"/>
              </w:rPr>
            </w:pPr>
            <w:r w:rsidRPr="00CF4FF4">
              <w:rPr>
                <w:rFonts w:ascii="Calibri" w:hAnsi="Calibri" w:cs="Calibri"/>
                <w:b/>
                <w:bCs/>
                <w:color w:val="000000"/>
                <w:sz w:val="22"/>
                <w:szCs w:val="22"/>
                <w:lang w:val="en-GB"/>
              </w:rPr>
              <w:t>Main models</w:t>
            </w:r>
          </w:p>
        </w:tc>
        <w:tc>
          <w:tcPr>
            <w:tcW w:w="2200" w:type="dxa"/>
            <w:tcBorders>
              <w:top w:val="nil"/>
              <w:left w:val="nil"/>
              <w:bottom w:val="single" w:sz="4" w:space="0" w:color="auto"/>
              <w:right w:val="nil"/>
            </w:tcBorders>
            <w:shd w:val="clear" w:color="auto" w:fill="auto"/>
            <w:noWrap/>
            <w:vAlign w:val="center"/>
            <w:hideMark/>
          </w:tcPr>
          <w:p w14:paraId="51A4F36E" w14:textId="77777777" w:rsidR="001E7D00" w:rsidRPr="00CF4FF4" w:rsidRDefault="001E7D00" w:rsidP="001E7D00">
            <w:pPr>
              <w:jc w:val="center"/>
              <w:rPr>
                <w:rFonts w:ascii="Calibri" w:hAnsi="Calibri" w:cs="Calibri"/>
                <w:color w:val="000000"/>
                <w:sz w:val="22"/>
                <w:szCs w:val="22"/>
                <w:lang w:val="en-GB"/>
              </w:rPr>
            </w:pPr>
            <w:r w:rsidRPr="00CF4FF4">
              <w:rPr>
                <w:rFonts w:ascii="Calibri" w:hAnsi="Calibri" w:cs="Calibri"/>
                <w:color w:val="000000"/>
                <w:sz w:val="22"/>
                <w:szCs w:val="22"/>
                <w:lang w:val="en-GB"/>
              </w:rPr>
              <w:t>0.959 (0.946, 0.973)</w:t>
            </w:r>
          </w:p>
        </w:tc>
        <w:tc>
          <w:tcPr>
            <w:tcW w:w="2200" w:type="dxa"/>
            <w:tcBorders>
              <w:top w:val="nil"/>
              <w:left w:val="nil"/>
              <w:bottom w:val="single" w:sz="4" w:space="0" w:color="auto"/>
              <w:right w:val="nil"/>
            </w:tcBorders>
            <w:shd w:val="clear" w:color="auto" w:fill="auto"/>
            <w:noWrap/>
            <w:vAlign w:val="center"/>
            <w:hideMark/>
          </w:tcPr>
          <w:p w14:paraId="401B9AB4" w14:textId="77777777" w:rsidR="001E7D00" w:rsidRPr="00CF4FF4" w:rsidRDefault="001E7D00" w:rsidP="001E7D00">
            <w:pPr>
              <w:jc w:val="center"/>
              <w:rPr>
                <w:rFonts w:ascii="Calibri" w:hAnsi="Calibri" w:cs="Calibri"/>
                <w:color w:val="000000"/>
                <w:sz w:val="22"/>
                <w:szCs w:val="22"/>
                <w:lang w:val="en-GB"/>
              </w:rPr>
            </w:pPr>
            <w:r w:rsidRPr="00CF4FF4">
              <w:rPr>
                <w:rFonts w:ascii="Calibri" w:hAnsi="Calibri" w:cs="Calibri"/>
                <w:color w:val="000000"/>
                <w:sz w:val="22"/>
                <w:szCs w:val="22"/>
                <w:lang w:val="en-GB"/>
              </w:rPr>
              <w:t>0.952 (0.927, 0.977)</w:t>
            </w:r>
          </w:p>
        </w:tc>
        <w:tc>
          <w:tcPr>
            <w:tcW w:w="2200" w:type="dxa"/>
            <w:tcBorders>
              <w:top w:val="nil"/>
              <w:left w:val="nil"/>
              <w:bottom w:val="single" w:sz="4" w:space="0" w:color="auto"/>
              <w:right w:val="nil"/>
            </w:tcBorders>
            <w:shd w:val="clear" w:color="auto" w:fill="auto"/>
            <w:noWrap/>
            <w:vAlign w:val="center"/>
            <w:hideMark/>
          </w:tcPr>
          <w:p w14:paraId="7E0AB9C3" w14:textId="3F9FF666" w:rsidR="001E7D00" w:rsidRPr="00CF4FF4" w:rsidRDefault="001E7D00" w:rsidP="001E7D00">
            <w:pPr>
              <w:jc w:val="center"/>
              <w:rPr>
                <w:rFonts w:ascii="Calibri" w:hAnsi="Calibri" w:cs="Calibri"/>
                <w:color w:val="000000"/>
                <w:sz w:val="22"/>
                <w:szCs w:val="22"/>
                <w:lang w:val="en-GB"/>
              </w:rPr>
            </w:pPr>
            <w:r w:rsidRPr="00CF4FF4">
              <w:rPr>
                <w:rFonts w:ascii="Calibri" w:hAnsi="Calibri" w:cs="Calibri"/>
                <w:color w:val="000000"/>
                <w:sz w:val="22"/>
                <w:szCs w:val="22"/>
                <w:lang w:val="en-GB"/>
              </w:rPr>
              <w:t>0.948 (</w:t>
            </w:r>
            <w:r w:rsidR="00F5545A" w:rsidRPr="00CF4FF4">
              <w:rPr>
                <w:rFonts w:ascii="Calibri" w:hAnsi="Calibri" w:cs="Calibri"/>
                <w:color w:val="000000"/>
                <w:sz w:val="22"/>
                <w:szCs w:val="22"/>
                <w:lang w:val="en-GB"/>
              </w:rPr>
              <w:t>0.902,</w:t>
            </w:r>
            <w:r w:rsidRPr="00CF4FF4">
              <w:rPr>
                <w:rFonts w:ascii="Calibri" w:hAnsi="Calibri" w:cs="Calibri"/>
                <w:color w:val="000000"/>
                <w:sz w:val="22"/>
                <w:szCs w:val="22"/>
                <w:lang w:val="en-GB"/>
              </w:rPr>
              <w:t xml:space="preserve"> 0.997)</w:t>
            </w:r>
          </w:p>
        </w:tc>
        <w:tc>
          <w:tcPr>
            <w:tcW w:w="2200" w:type="dxa"/>
            <w:tcBorders>
              <w:top w:val="nil"/>
              <w:left w:val="nil"/>
              <w:bottom w:val="single" w:sz="4" w:space="0" w:color="auto"/>
              <w:right w:val="nil"/>
            </w:tcBorders>
            <w:shd w:val="clear" w:color="auto" w:fill="auto"/>
            <w:noWrap/>
            <w:vAlign w:val="center"/>
            <w:hideMark/>
          </w:tcPr>
          <w:p w14:paraId="7C856DE4" w14:textId="3864A5F8" w:rsidR="001E7D00" w:rsidRPr="00CF4FF4" w:rsidRDefault="001E7D00" w:rsidP="001E7D00">
            <w:pPr>
              <w:jc w:val="center"/>
              <w:rPr>
                <w:rFonts w:ascii="Calibri" w:hAnsi="Calibri" w:cs="Calibri"/>
                <w:color w:val="000000"/>
                <w:sz w:val="22"/>
                <w:szCs w:val="22"/>
                <w:lang w:val="en-GB"/>
              </w:rPr>
            </w:pPr>
            <w:r w:rsidRPr="00CF4FF4">
              <w:rPr>
                <w:rFonts w:ascii="Calibri" w:hAnsi="Calibri" w:cs="Calibri"/>
                <w:color w:val="000000"/>
                <w:sz w:val="22"/>
                <w:szCs w:val="22"/>
                <w:lang w:val="en-GB"/>
              </w:rPr>
              <w:t>0.948 (</w:t>
            </w:r>
            <w:r w:rsidR="00F5545A" w:rsidRPr="00CF4FF4">
              <w:rPr>
                <w:rFonts w:ascii="Calibri" w:hAnsi="Calibri" w:cs="Calibri"/>
                <w:color w:val="000000"/>
                <w:sz w:val="22"/>
                <w:szCs w:val="22"/>
                <w:lang w:val="en-GB"/>
              </w:rPr>
              <w:t>0.928,</w:t>
            </w:r>
            <w:r w:rsidRPr="00CF4FF4">
              <w:rPr>
                <w:rFonts w:ascii="Calibri" w:hAnsi="Calibri" w:cs="Calibri"/>
                <w:color w:val="000000"/>
                <w:sz w:val="22"/>
                <w:szCs w:val="22"/>
                <w:lang w:val="en-GB"/>
              </w:rPr>
              <w:t xml:space="preserve"> 0.968)</w:t>
            </w:r>
          </w:p>
        </w:tc>
        <w:tc>
          <w:tcPr>
            <w:tcW w:w="2200" w:type="dxa"/>
            <w:tcBorders>
              <w:top w:val="nil"/>
              <w:left w:val="nil"/>
              <w:bottom w:val="single" w:sz="4" w:space="0" w:color="auto"/>
              <w:right w:val="nil"/>
            </w:tcBorders>
            <w:shd w:val="clear" w:color="auto" w:fill="auto"/>
            <w:noWrap/>
            <w:vAlign w:val="center"/>
            <w:hideMark/>
          </w:tcPr>
          <w:p w14:paraId="25D5AE01" w14:textId="77777777" w:rsidR="001E7D00" w:rsidRPr="00CF4FF4" w:rsidRDefault="001E7D00" w:rsidP="001E7D00">
            <w:pPr>
              <w:jc w:val="center"/>
              <w:rPr>
                <w:rFonts w:ascii="Calibri" w:hAnsi="Calibri" w:cs="Calibri"/>
                <w:color w:val="000000"/>
                <w:sz w:val="22"/>
                <w:szCs w:val="22"/>
                <w:lang w:val="en-GB"/>
              </w:rPr>
            </w:pPr>
            <w:r w:rsidRPr="00CF4FF4">
              <w:rPr>
                <w:rFonts w:ascii="Calibri" w:hAnsi="Calibri" w:cs="Calibri"/>
                <w:color w:val="000000"/>
                <w:sz w:val="22"/>
                <w:szCs w:val="22"/>
                <w:lang w:val="en-GB"/>
              </w:rPr>
              <w:t>1.007 (0.970, 1.046)</w:t>
            </w:r>
          </w:p>
        </w:tc>
      </w:tr>
      <w:tr w:rsidR="001E7D00" w:rsidRPr="00CF4FF4" w14:paraId="060991D2" w14:textId="77777777" w:rsidTr="001E7D00">
        <w:trPr>
          <w:trHeight w:val="320"/>
        </w:trPr>
        <w:tc>
          <w:tcPr>
            <w:tcW w:w="3280" w:type="dxa"/>
            <w:tcBorders>
              <w:top w:val="nil"/>
              <w:left w:val="nil"/>
              <w:bottom w:val="single" w:sz="4" w:space="0" w:color="auto"/>
              <w:right w:val="nil"/>
            </w:tcBorders>
            <w:shd w:val="clear" w:color="auto" w:fill="auto"/>
            <w:vAlign w:val="center"/>
            <w:hideMark/>
          </w:tcPr>
          <w:p w14:paraId="2182A32C" w14:textId="77777777" w:rsidR="001E7D00" w:rsidRPr="00CF4FF4" w:rsidRDefault="001E7D00" w:rsidP="001E7D00">
            <w:pPr>
              <w:rPr>
                <w:rFonts w:ascii="Calibri" w:hAnsi="Calibri" w:cs="Calibri"/>
                <w:b/>
                <w:bCs/>
                <w:color w:val="000000"/>
                <w:sz w:val="22"/>
                <w:szCs w:val="22"/>
                <w:lang w:val="en-GB"/>
              </w:rPr>
            </w:pPr>
            <w:r w:rsidRPr="00CF4FF4">
              <w:rPr>
                <w:rFonts w:ascii="Calibri" w:hAnsi="Calibri" w:cs="Calibri"/>
                <w:b/>
                <w:bCs/>
                <w:color w:val="000000"/>
                <w:sz w:val="22"/>
                <w:szCs w:val="22"/>
                <w:lang w:val="en-GB"/>
              </w:rPr>
              <w:t>1. Quintiles of exposure</w:t>
            </w:r>
          </w:p>
        </w:tc>
        <w:tc>
          <w:tcPr>
            <w:tcW w:w="2200" w:type="dxa"/>
            <w:tcBorders>
              <w:top w:val="nil"/>
              <w:left w:val="nil"/>
              <w:bottom w:val="single" w:sz="4" w:space="0" w:color="auto"/>
              <w:right w:val="nil"/>
            </w:tcBorders>
            <w:shd w:val="clear" w:color="auto" w:fill="auto"/>
            <w:noWrap/>
            <w:vAlign w:val="center"/>
            <w:hideMark/>
          </w:tcPr>
          <w:p w14:paraId="2BBA9E09" w14:textId="77777777" w:rsidR="001E7D00" w:rsidRPr="00CF4FF4" w:rsidRDefault="001E7D00" w:rsidP="001E7D00">
            <w:pPr>
              <w:jc w:val="center"/>
              <w:rPr>
                <w:rFonts w:ascii="Calibri" w:hAnsi="Calibri" w:cs="Calibri"/>
                <w:color w:val="000000"/>
                <w:sz w:val="22"/>
                <w:szCs w:val="22"/>
                <w:lang w:val="en-GB"/>
              </w:rPr>
            </w:pPr>
            <w:r w:rsidRPr="00CF4FF4">
              <w:rPr>
                <w:rFonts w:ascii="Calibri" w:hAnsi="Calibri" w:cs="Calibri"/>
                <w:color w:val="000000"/>
                <w:sz w:val="22"/>
                <w:szCs w:val="22"/>
                <w:lang w:val="en-GB"/>
              </w:rPr>
              <w:t> </w:t>
            </w:r>
          </w:p>
        </w:tc>
        <w:tc>
          <w:tcPr>
            <w:tcW w:w="2200" w:type="dxa"/>
            <w:tcBorders>
              <w:top w:val="nil"/>
              <w:left w:val="nil"/>
              <w:bottom w:val="single" w:sz="4" w:space="0" w:color="auto"/>
              <w:right w:val="nil"/>
            </w:tcBorders>
            <w:shd w:val="clear" w:color="auto" w:fill="auto"/>
            <w:noWrap/>
            <w:vAlign w:val="center"/>
            <w:hideMark/>
          </w:tcPr>
          <w:p w14:paraId="314D8AF3" w14:textId="77777777" w:rsidR="001E7D00" w:rsidRPr="00CF4FF4" w:rsidRDefault="001E7D00" w:rsidP="001E7D00">
            <w:pPr>
              <w:jc w:val="center"/>
              <w:rPr>
                <w:rFonts w:ascii="Calibri" w:hAnsi="Calibri" w:cs="Calibri"/>
                <w:color w:val="000000"/>
                <w:sz w:val="22"/>
                <w:szCs w:val="22"/>
                <w:lang w:val="en-GB"/>
              </w:rPr>
            </w:pPr>
            <w:r w:rsidRPr="00CF4FF4">
              <w:rPr>
                <w:rFonts w:ascii="Calibri" w:hAnsi="Calibri" w:cs="Calibri"/>
                <w:color w:val="000000"/>
                <w:sz w:val="22"/>
                <w:szCs w:val="22"/>
                <w:lang w:val="en-GB"/>
              </w:rPr>
              <w:t> </w:t>
            </w:r>
          </w:p>
        </w:tc>
        <w:tc>
          <w:tcPr>
            <w:tcW w:w="2200" w:type="dxa"/>
            <w:tcBorders>
              <w:top w:val="nil"/>
              <w:left w:val="nil"/>
              <w:bottom w:val="single" w:sz="4" w:space="0" w:color="auto"/>
              <w:right w:val="nil"/>
            </w:tcBorders>
            <w:shd w:val="clear" w:color="auto" w:fill="auto"/>
            <w:noWrap/>
            <w:vAlign w:val="center"/>
            <w:hideMark/>
          </w:tcPr>
          <w:p w14:paraId="06D8514A" w14:textId="77777777" w:rsidR="001E7D00" w:rsidRPr="00CF4FF4" w:rsidRDefault="001E7D00" w:rsidP="001E7D00">
            <w:pPr>
              <w:jc w:val="center"/>
              <w:rPr>
                <w:rFonts w:ascii="Calibri" w:hAnsi="Calibri" w:cs="Calibri"/>
                <w:color w:val="000000"/>
                <w:sz w:val="22"/>
                <w:szCs w:val="22"/>
                <w:lang w:val="en-GB"/>
              </w:rPr>
            </w:pPr>
            <w:r w:rsidRPr="00CF4FF4">
              <w:rPr>
                <w:rFonts w:ascii="Calibri" w:hAnsi="Calibri" w:cs="Calibri"/>
                <w:color w:val="000000"/>
                <w:sz w:val="22"/>
                <w:szCs w:val="22"/>
                <w:lang w:val="en-GB"/>
              </w:rPr>
              <w:t> </w:t>
            </w:r>
          </w:p>
        </w:tc>
        <w:tc>
          <w:tcPr>
            <w:tcW w:w="2200" w:type="dxa"/>
            <w:tcBorders>
              <w:top w:val="nil"/>
              <w:left w:val="nil"/>
              <w:bottom w:val="single" w:sz="4" w:space="0" w:color="auto"/>
              <w:right w:val="nil"/>
            </w:tcBorders>
            <w:shd w:val="clear" w:color="auto" w:fill="auto"/>
            <w:noWrap/>
            <w:vAlign w:val="center"/>
            <w:hideMark/>
          </w:tcPr>
          <w:p w14:paraId="33B34286" w14:textId="77777777" w:rsidR="001E7D00" w:rsidRPr="00CF4FF4" w:rsidRDefault="001E7D00" w:rsidP="001E7D00">
            <w:pPr>
              <w:jc w:val="center"/>
              <w:rPr>
                <w:rFonts w:ascii="Calibri" w:hAnsi="Calibri" w:cs="Calibri"/>
                <w:color w:val="000000"/>
                <w:sz w:val="22"/>
                <w:szCs w:val="22"/>
                <w:lang w:val="en-GB"/>
              </w:rPr>
            </w:pPr>
            <w:r w:rsidRPr="00CF4FF4">
              <w:rPr>
                <w:rFonts w:ascii="Calibri" w:hAnsi="Calibri" w:cs="Calibri"/>
                <w:color w:val="000000"/>
                <w:sz w:val="22"/>
                <w:szCs w:val="22"/>
                <w:lang w:val="en-GB"/>
              </w:rPr>
              <w:t> </w:t>
            </w:r>
          </w:p>
        </w:tc>
        <w:tc>
          <w:tcPr>
            <w:tcW w:w="2200" w:type="dxa"/>
            <w:tcBorders>
              <w:top w:val="nil"/>
              <w:left w:val="nil"/>
              <w:bottom w:val="single" w:sz="4" w:space="0" w:color="auto"/>
              <w:right w:val="nil"/>
            </w:tcBorders>
            <w:shd w:val="clear" w:color="auto" w:fill="auto"/>
            <w:noWrap/>
            <w:vAlign w:val="center"/>
            <w:hideMark/>
          </w:tcPr>
          <w:p w14:paraId="7F0BE2D2" w14:textId="77777777" w:rsidR="001E7D00" w:rsidRPr="00CF4FF4" w:rsidRDefault="001E7D00" w:rsidP="001E7D00">
            <w:pPr>
              <w:jc w:val="center"/>
              <w:rPr>
                <w:rFonts w:ascii="Calibri" w:hAnsi="Calibri" w:cs="Calibri"/>
                <w:color w:val="000000"/>
                <w:sz w:val="22"/>
                <w:szCs w:val="22"/>
                <w:lang w:val="en-GB"/>
              </w:rPr>
            </w:pPr>
            <w:r w:rsidRPr="00CF4FF4">
              <w:rPr>
                <w:rFonts w:ascii="Calibri" w:hAnsi="Calibri" w:cs="Calibri"/>
                <w:color w:val="000000"/>
                <w:sz w:val="22"/>
                <w:szCs w:val="22"/>
                <w:lang w:val="en-GB"/>
              </w:rPr>
              <w:t> </w:t>
            </w:r>
          </w:p>
        </w:tc>
      </w:tr>
      <w:tr w:rsidR="001E7D00" w:rsidRPr="00CF4FF4" w14:paraId="0C8A7FBF" w14:textId="77777777" w:rsidTr="001E7D00">
        <w:trPr>
          <w:trHeight w:val="340"/>
        </w:trPr>
        <w:tc>
          <w:tcPr>
            <w:tcW w:w="3280" w:type="dxa"/>
            <w:tcBorders>
              <w:top w:val="nil"/>
              <w:left w:val="nil"/>
              <w:bottom w:val="nil"/>
              <w:right w:val="nil"/>
            </w:tcBorders>
            <w:shd w:val="clear" w:color="auto" w:fill="auto"/>
            <w:vAlign w:val="center"/>
            <w:hideMark/>
          </w:tcPr>
          <w:p w14:paraId="382BDEC3" w14:textId="77777777" w:rsidR="001E7D00" w:rsidRPr="00CF4FF4" w:rsidRDefault="001E7D00" w:rsidP="001E7D00">
            <w:pPr>
              <w:rPr>
                <w:rFonts w:ascii="Calibri" w:hAnsi="Calibri" w:cs="Calibri"/>
                <w:color w:val="000000"/>
                <w:sz w:val="22"/>
                <w:szCs w:val="22"/>
                <w:lang w:val="en-GB"/>
              </w:rPr>
            </w:pPr>
            <w:r w:rsidRPr="00CF4FF4">
              <w:rPr>
                <w:rFonts w:ascii="Calibri" w:hAnsi="Calibri" w:cs="Calibri"/>
                <w:color w:val="000000"/>
                <w:sz w:val="22"/>
                <w:szCs w:val="22"/>
                <w:lang w:val="en-GB"/>
              </w:rPr>
              <w:t>Quintile 1 (least green)</w:t>
            </w:r>
          </w:p>
        </w:tc>
        <w:tc>
          <w:tcPr>
            <w:tcW w:w="2200" w:type="dxa"/>
            <w:tcBorders>
              <w:top w:val="nil"/>
              <w:left w:val="nil"/>
              <w:bottom w:val="nil"/>
              <w:right w:val="nil"/>
            </w:tcBorders>
            <w:shd w:val="clear" w:color="auto" w:fill="auto"/>
            <w:noWrap/>
            <w:vAlign w:val="center"/>
            <w:hideMark/>
          </w:tcPr>
          <w:p w14:paraId="060D9E88" w14:textId="77777777" w:rsidR="001E7D00" w:rsidRPr="00CF4FF4" w:rsidRDefault="001E7D00" w:rsidP="001E7D00">
            <w:pPr>
              <w:jc w:val="center"/>
              <w:rPr>
                <w:rFonts w:ascii="Calibri" w:hAnsi="Calibri" w:cs="Calibri"/>
                <w:color w:val="000000"/>
                <w:sz w:val="22"/>
                <w:szCs w:val="22"/>
                <w:lang w:val="en-GB"/>
              </w:rPr>
            </w:pPr>
            <w:r w:rsidRPr="00CF4FF4">
              <w:rPr>
                <w:rFonts w:ascii="Calibri" w:hAnsi="Calibri" w:cs="Calibri"/>
                <w:color w:val="000000"/>
                <w:sz w:val="22"/>
                <w:szCs w:val="22"/>
                <w:lang w:val="en-GB"/>
              </w:rPr>
              <w:t>1.000</w:t>
            </w:r>
          </w:p>
        </w:tc>
        <w:tc>
          <w:tcPr>
            <w:tcW w:w="2200" w:type="dxa"/>
            <w:tcBorders>
              <w:top w:val="nil"/>
              <w:left w:val="nil"/>
              <w:bottom w:val="nil"/>
              <w:right w:val="nil"/>
            </w:tcBorders>
            <w:shd w:val="clear" w:color="auto" w:fill="auto"/>
            <w:noWrap/>
            <w:vAlign w:val="center"/>
            <w:hideMark/>
          </w:tcPr>
          <w:p w14:paraId="53878A04" w14:textId="77777777" w:rsidR="001E7D00" w:rsidRPr="00CF4FF4" w:rsidRDefault="001E7D00" w:rsidP="001E7D00">
            <w:pPr>
              <w:jc w:val="center"/>
              <w:rPr>
                <w:rFonts w:ascii="Calibri" w:hAnsi="Calibri" w:cs="Calibri"/>
                <w:color w:val="000000"/>
                <w:sz w:val="22"/>
                <w:szCs w:val="22"/>
                <w:lang w:val="en-GB"/>
              </w:rPr>
            </w:pPr>
            <w:r w:rsidRPr="00CF4FF4">
              <w:rPr>
                <w:rFonts w:ascii="Calibri" w:hAnsi="Calibri" w:cs="Calibri"/>
                <w:color w:val="000000"/>
                <w:sz w:val="22"/>
                <w:szCs w:val="22"/>
                <w:lang w:val="en-GB"/>
              </w:rPr>
              <w:t>1.000</w:t>
            </w:r>
          </w:p>
        </w:tc>
        <w:tc>
          <w:tcPr>
            <w:tcW w:w="2200" w:type="dxa"/>
            <w:tcBorders>
              <w:top w:val="nil"/>
              <w:left w:val="nil"/>
              <w:bottom w:val="nil"/>
              <w:right w:val="nil"/>
            </w:tcBorders>
            <w:shd w:val="clear" w:color="auto" w:fill="auto"/>
            <w:noWrap/>
            <w:vAlign w:val="center"/>
            <w:hideMark/>
          </w:tcPr>
          <w:p w14:paraId="11C6A7A7" w14:textId="77777777" w:rsidR="001E7D00" w:rsidRPr="00CF4FF4" w:rsidRDefault="001E7D00" w:rsidP="001E7D00">
            <w:pPr>
              <w:jc w:val="center"/>
              <w:rPr>
                <w:rFonts w:ascii="Calibri" w:hAnsi="Calibri" w:cs="Calibri"/>
                <w:color w:val="000000"/>
                <w:sz w:val="22"/>
                <w:szCs w:val="22"/>
                <w:lang w:val="en-GB"/>
              </w:rPr>
            </w:pPr>
            <w:r w:rsidRPr="00CF4FF4">
              <w:rPr>
                <w:rFonts w:ascii="Calibri" w:hAnsi="Calibri" w:cs="Calibri"/>
                <w:color w:val="000000"/>
                <w:sz w:val="22"/>
                <w:szCs w:val="22"/>
                <w:lang w:val="en-GB"/>
              </w:rPr>
              <w:t>1.000</w:t>
            </w:r>
          </w:p>
        </w:tc>
        <w:tc>
          <w:tcPr>
            <w:tcW w:w="2200" w:type="dxa"/>
            <w:tcBorders>
              <w:top w:val="nil"/>
              <w:left w:val="nil"/>
              <w:bottom w:val="nil"/>
              <w:right w:val="nil"/>
            </w:tcBorders>
            <w:shd w:val="clear" w:color="auto" w:fill="auto"/>
            <w:noWrap/>
            <w:vAlign w:val="center"/>
            <w:hideMark/>
          </w:tcPr>
          <w:p w14:paraId="0D1A703D" w14:textId="77777777" w:rsidR="001E7D00" w:rsidRPr="00CF4FF4" w:rsidRDefault="001E7D00" w:rsidP="001E7D00">
            <w:pPr>
              <w:jc w:val="center"/>
              <w:rPr>
                <w:rFonts w:ascii="Calibri" w:hAnsi="Calibri" w:cs="Calibri"/>
                <w:color w:val="000000"/>
                <w:sz w:val="22"/>
                <w:szCs w:val="22"/>
                <w:lang w:val="en-GB"/>
              </w:rPr>
            </w:pPr>
            <w:r w:rsidRPr="00CF4FF4">
              <w:rPr>
                <w:rFonts w:ascii="Calibri" w:hAnsi="Calibri" w:cs="Calibri"/>
                <w:color w:val="000000"/>
                <w:sz w:val="22"/>
                <w:szCs w:val="22"/>
                <w:lang w:val="en-GB"/>
              </w:rPr>
              <w:t>1.000</w:t>
            </w:r>
          </w:p>
        </w:tc>
        <w:tc>
          <w:tcPr>
            <w:tcW w:w="2200" w:type="dxa"/>
            <w:tcBorders>
              <w:top w:val="nil"/>
              <w:left w:val="nil"/>
              <w:bottom w:val="nil"/>
              <w:right w:val="nil"/>
            </w:tcBorders>
            <w:shd w:val="clear" w:color="auto" w:fill="auto"/>
            <w:noWrap/>
            <w:vAlign w:val="center"/>
            <w:hideMark/>
          </w:tcPr>
          <w:p w14:paraId="4A507AF9" w14:textId="77777777" w:rsidR="001E7D00" w:rsidRPr="00CF4FF4" w:rsidRDefault="001E7D00" w:rsidP="001E7D00">
            <w:pPr>
              <w:jc w:val="center"/>
              <w:rPr>
                <w:rFonts w:ascii="Calibri" w:hAnsi="Calibri" w:cs="Calibri"/>
                <w:color w:val="000000"/>
                <w:sz w:val="22"/>
                <w:szCs w:val="22"/>
                <w:lang w:val="en-GB"/>
              </w:rPr>
            </w:pPr>
            <w:r w:rsidRPr="00CF4FF4">
              <w:rPr>
                <w:rFonts w:ascii="Calibri" w:hAnsi="Calibri" w:cs="Calibri"/>
                <w:color w:val="000000"/>
                <w:sz w:val="22"/>
                <w:szCs w:val="22"/>
                <w:lang w:val="en-GB"/>
              </w:rPr>
              <w:t>1.000</w:t>
            </w:r>
          </w:p>
        </w:tc>
      </w:tr>
      <w:tr w:rsidR="001E7D00" w:rsidRPr="00CF4FF4" w14:paraId="73118695" w14:textId="77777777" w:rsidTr="001E7D00">
        <w:trPr>
          <w:trHeight w:val="340"/>
        </w:trPr>
        <w:tc>
          <w:tcPr>
            <w:tcW w:w="3280" w:type="dxa"/>
            <w:tcBorders>
              <w:top w:val="nil"/>
              <w:left w:val="nil"/>
              <w:bottom w:val="nil"/>
              <w:right w:val="nil"/>
            </w:tcBorders>
            <w:shd w:val="clear" w:color="auto" w:fill="auto"/>
            <w:vAlign w:val="center"/>
            <w:hideMark/>
          </w:tcPr>
          <w:p w14:paraId="38537B55" w14:textId="77777777" w:rsidR="001E7D00" w:rsidRPr="00CF4FF4" w:rsidRDefault="001E7D00" w:rsidP="001E7D00">
            <w:pPr>
              <w:rPr>
                <w:rFonts w:ascii="Calibri" w:hAnsi="Calibri" w:cs="Calibri"/>
                <w:color w:val="000000"/>
                <w:sz w:val="22"/>
                <w:szCs w:val="22"/>
                <w:lang w:val="en-GB"/>
              </w:rPr>
            </w:pPr>
            <w:r w:rsidRPr="00CF4FF4">
              <w:rPr>
                <w:rFonts w:ascii="Calibri" w:hAnsi="Calibri" w:cs="Calibri"/>
                <w:color w:val="000000"/>
                <w:sz w:val="22"/>
                <w:szCs w:val="22"/>
                <w:lang w:val="en-GB"/>
              </w:rPr>
              <w:t>Quintile 2</w:t>
            </w:r>
          </w:p>
        </w:tc>
        <w:tc>
          <w:tcPr>
            <w:tcW w:w="2200" w:type="dxa"/>
            <w:tcBorders>
              <w:top w:val="nil"/>
              <w:left w:val="nil"/>
              <w:bottom w:val="nil"/>
              <w:right w:val="nil"/>
            </w:tcBorders>
            <w:shd w:val="clear" w:color="auto" w:fill="auto"/>
            <w:noWrap/>
            <w:vAlign w:val="center"/>
            <w:hideMark/>
          </w:tcPr>
          <w:p w14:paraId="75AF4783" w14:textId="77777777" w:rsidR="001E7D00" w:rsidRPr="00CF4FF4" w:rsidRDefault="001E7D00" w:rsidP="001E7D00">
            <w:pPr>
              <w:jc w:val="center"/>
              <w:rPr>
                <w:rFonts w:ascii="Calibri" w:hAnsi="Calibri" w:cs="Calibri"/>
                <w:color w:val="000000"/>
                <w:sz w:val="22"/>
                <w:szCs w:val="22"/>
                <w:lang w:val="en-GB"/>
              </w:rPr>
            </w:pPr>
            <w:r w:rsidRPr="00CF4FF4">
              <w:rPr>
                <w:rFonts w:ascii="Calibri" w:hAnsi="Calibri" w:cs="Calibri"/>
                <w:color w:val="000000"/>
                <w:sz w:val="22"/>
                <w:szCs w:val="22"/>
                <w:lang w:val="en-GB"/>
              </w:rPr>
              <w:t>0.962 (0.940, 0.985)</w:t>
            </w:r>
          </w:p>
        </w:tc>
        <w:tc>
          <w:tcPr>
            <w:tcW w:w="2200" w:type="dxa"/>
            <w:tcBorders>
              <w:top w:val="nil"/>
              <w:left w:val="nil"/>
              <w:bottom w:val="nil"/>
              <w:right w:val="nil"/>
            </w:tcBorders>
            <w:shd w:val="clear" w:color="auto" w:fill="auto"/>
            <w:noWrap/>
            <w:vAlign w:val="center"/>
            <w:hideMark/>
          </w:tcPr>
          <w:p w14:paraId="60577269" w14:textId="77777777" w:rsidR="001E7D00" w:rsidRPr="00CF4FF4" w:rsidRDefault="001E7D00" w:rsidP="001E7D00">
            <w:pPr>
              <w:jc w:val="center"/>
              <w:rPr>
                <w:rFonts w:ascii="Calibri" w:hAnsi="Calibri" w:cs="Calibri"/>
                <w:color w:val="000000"/>
                <w:sz w:val="22"/>
                <w:szCs w:val="22"/>
                <w:lang w:val="en-GB"/>
              </w:rPr>
            </w:pPr>
            <w:r w:rsidRPr="00CF4FF4">
              <w:rPr>
                <w:rFonts w:ascii="Calibri" w:hAnsi="Calibri" w:cs="Calibri"/>
                <w:color w:val="000000"/>
                <w:sz w:val="22"/>
                <w:szCs w:val="22"/>
                <w:lang w:val="en-GB"/>
              </w:rPr>
              <w:t>0.993 (0.950, 1.037)</w:t>
            </w:r>
          </w:p>
        </w:tc>
        <w:tc>
          <w:tcPr>
            <w:tcW w:w="2200" w:type="dxa"/>
            <w:tcBorders>
              <w:top w:val="nil"/>
              <w:left w:val="nil"/>
              <w:bottom w:val="nil"/>
              <w:right w:val="nil"/>
            </w:tcBorders>
            <w:shd w:val="clear" w:color="auto" w:fill="auto"/>
            <w:noWrap/>
            <w:vAlign w:val="center"/>
            <w:hideMark/>
          </w:tcPr>
          <w:p w14:paraId="15CD0FDF" w14:textId="77777777" w:rsidR="001E7D00" w:rsidRPr="00CF4FF4" w:rsidRDefault="001E7D00" w:rsidP="001E7D00">
            <w:pPr>
              <w:jc w:val="center"/>
              <w:rPr>
                <w:rFonts w:ascii="Calibri" w:hAnsi="Calibri" w:cs="Calibri"/>
                <w:color w:val="000000"/>
                <w:sz w:val="22"/>
                <w:szCs w:val="22"/>
                <w:lang w:val="en-GB"/>
              </w:rPr>
            </w:pPr>
            <w:r w:rsidRPr="00CF4FF4">
              <w:rPr>
                <w:rFonts w:ascii="Calibri" w:hAnsi="Calibri" w:cs="Calibri"/>
                <w:color w:val="000000"/>
                <w:sz w:val="22"/>
                <w:szCs w:val="22"/>
                <w:lang w:val="en-GB"/>
              </w:rPr>
              <w:t>0.968 (0.893, 1.050)</w:t>
            </w:r>
          </w:p>
        </w:tc>
        <w:tc>
          <w:tcPr>
            <w:tcW w:w="2200" w:type="dxa"/>
            <w:tcBorders>
              <w:top w:val="nil"/>
              <w:left w:val="nil"/>
              <w:bottom w:val="nil"/>
              <w:right w:val="nil"/>
            </w:tcBorders>
            <w:shd w:val="clear" w:color="auto" w:fill="auto"/>
            <w:noWrap/>
            <w:vAlign w:val="center"/>
            <w:hideMark/>
          </w:tcPr>
          <w:p w14:paraId="76E69CCC" w14:textId="77777777" w:rsidR="001E7D00" w:rsidRPr="00CF4FF4" w:rsidRDefault="001E7D00" w:rsidP="001E7D00">
            <w:pPr>
              <w:jc w:val="center"/>
              <w:rPr>
                <w:rFonts w:ascii="Calibri" w:hAnsi="Calibri" w:cs="Calibri"/>
                <w:color w:val="000000"/>
                <w:sz w:val="22"/>
                <w:szCs w:val="22"/>
                <w:lang w:val="en-GB"/>
              </w:rPr>
            </w:pPr>
            <w:r w:rsidRPr="00CF4FF4">
              <w:rPr>
                <w:rFonts w:ascii="Calibri" w:hAnsi="Calibri" w:cs="Calibri"/>
                <w:color w:val="000000"/>
                <w:sz w:val="22"/>
                <w:szCs w:val="22"/>
                <w:lang w:val="en-GB"/>
              </w:rPr>
              <w:t>0.934 (0.902, 0.967)</w:t>
            </w:r>
          </w:p>
        </w:tc>
        <w:tc>
          <w:tcPr>
            <w:tcW w:w="2200" w:type="dxa"/>
            <w:tcBorders>
              <w:top w:val="nil"/>
              <w:left w:val="nil"/>
              <w:bottom w:val="nil"/>
              <w:right w:val="nil"/>
            </w:tcBorders>
            <w:shd w:val="clear" w:color="auto" w:fill="auto"/>
            <w:noWrap/>
            <w:vAlign w:val="center"/>
            <w:hideMark/>
          </w:tcPr>
          <w:p w14:paraId="081A468F" w14:textId="77777777" w:rsidR="001E7D00" w:rsidRPr="00CF4FF4" w:rsidRDefault="001E7D00" w:rsidP="001E7D00">
            <w:pPr>
              <w:jc w:val="center"/>
              <w:rPr>
                <w:rFonts w:ascii="Calibri" w:hAnsi="Calibri" w:cs="Calibri"/>
                <w:color w:val="000000"/>
                <w:sz w:val="22"/>
                <w:szCs w:val="22"/>
                <w:lang w:val="en-GB"/>
              </w:rPr>
            </w:pPr>
            <w:r w:rsidRPr="00CF4FF4">
              <w:rPr>
                <w:rFonts w:ascii="Calibri" w:hAnsi="Calibri" w:cs="Calibri"/>
                <w:color w:val="000000"/>
                <w:sz w:val="22"/>
                <w:szCs w:val="22"/>
                <w:lang w:val="en-GB"/>
              </w:rPr>
              <w:t>0.985 (0.924, 1.051)</w:t>
            </w:r>
          </w:p>
        </w:tc>
      </w:tr>
      <w:tr w:rsidR="001E7D00" w:rsidRPr="00CF4FF4" w14:paraId="3FBA5DE0" w14:textId="77777777" w:rsidTr="001E7D00">
        <w:trPr>
          <w:trHeight w:val="340"/>
        </w:trPr>
        <w:tc>
          <w:tcPr>
            <w:tcW w:w="3280" w:type="dxa"/>
            <w:tcBorders>
              <w:top w:val="nil"/>
              <w:left w:val="nil"/>
              <w:bottom w:val="nil"/>
              <w:right w:val="nil"/>
            </w:tcBorders>
            <w:shd w:val="clear" w:color="auto" w:fill="auto"/>
            <w:vAlign w:val="center"/>
            <w:hideMark/>
          </w:tcPr>
          <w:p w14:paraId="0264E989" w14:textId="77777777" w:rsidR="001E7D00" w:rsidRPr="00CF4FF4" w:rsidRDefault="001E7D00" w:rsidP="001E7D00">
            <w:pPr>
              <w:rPr>
                <w:rFonts w:ascii="Calibri" w:hAnsi="Calibri" w:cs="Calibri"/>
                <w:color w:val="000000"/>
                <w:sz w:val="22"/>
                <w:szCs w:val="22"/>
                <w:lang w:val="en-GB"/>
              </w:rPr>
            </w:pPr>
            <w:r w:rsidRPr="00CF4FF4">
              <w:rPr>
                <w:rFonts w:ascii="Calibri" w:hAnsi="Calibri" w:cs="Calibri"/>
                <w:color w:val="000000"/>
                <w:sz w:val="22"/>
                <w:szCs w:val="22"/>
                <w:lang w:val="en-GB"/>
              </w:rPr>
              <w:t>Quintile 3</w:t>
            </w:r>
          </w:p>
        </w:tc>
        <w:tc>
          <w:tcPr>
            <w:tcW w:w="2200" w:type="dxa"/>
            <w:tcBorders>
              <w:top w:val="nil"/>
              <w:left w:val="nil"/>
              <w:bottom w:val="nil"/>
              <w:right w:val="nil"/>
            </w:tcBorders>
            <w:shd w:val="clear" w:color="auto" w:fill="auto"/>
            <w:noWrap/>
            <w:vAlign w:val="center"/>
            <w:hideMark/>
          </w:tcPr>
          <w:p w14:paraId="745FD35B" w14:textId="4E19DA36" w:rsidR="001E7D00" w:rsidRPr="00CF4FF4" w:rsidRDefault="001E7D00" w:rsidP="001E7D00">
            <w:pPr>
              <w:jc w:val="center"/>
              <w:rPr>
                <w:rFonts w:ascii="Calibri" w:hAnsi="Calibri" w:cs="Calibri"/>
                <w:color w:val="000000"/>
                <w:sz w:val="22"/>
                <w:szCs w:val="22"/>
                <w:lang w:val="en-GB"/>
              </w:rPr>
            </w:pPr>
            <w:r w:rsidRPr="00CF4FF4">
              <w:rPr>
                <w:rFonts w:ascii="Calibri" w:hAnsi="Calibri" w:cs="Calibri"/>
                <w:color w:val="000000"/>
                <w:sz w:val="22"/>
                <w:szCs w:val="22"/>
                <w:lang w:val="en-GB"/>
              </w:rPr>
              <w:t>0.957 (0.933, 0.981)</w:t>
            </w:r>
          </w:p>
        </w:tc>
        <w:tc>
          <w:tcPr>
            <w:tcW w:w="2200" w:type="dxa"/>
            <w:tcBorders>
              <w:top w:val="nil"/>
              <w:left w:val="nil"/>
              <w:bottom w:val="nil"/>
              <w:right w:val="nil"/>
            </w:tcBorders>
            <w:shd w:val="clear" w:color="auto" w:fill="auto"/>
            <w:noWrap/>
            <w:vAlign w:val="center"/>
            <w:hideMark/>
          </w:tcPr>
          <w:p w14:paraId="1B3C38CF" w14:textId="77777777" w:rsidR="001E7D00" w:rsidRPr="00CF4FF4" w:rsidRDefault="001E7D00" w:rsidP="001E7D00">
            <w:pPr>
              <w:jc w:val="center"/>
              <w:rPr>
                <w:rFonts w:ascii="Calibri" w:hAnsi="Calibri" w:cs="Calibri"/>
                <w:color w:val="000000"/>
                <w:sz w:val="22"/>
                <w:szCs w:val="22"/>
                <w:lang w:val="en-GB"/>
              </w:rPr>
            </w:pPr>
            <w:r w:rsidRPr="00CF4FF4">
              <w:rPr>
                <w:rFonts w:ascii="Calibri" w:hAnsi="Calibri" w:cs="Calibri"/>
                <w:color w:val="000000"/>
                <w:sz w:val="22"/>
                <w:szCs w:val="22"/>
                <w:lang w:val="en-GB"/>
              </w:rPr>
              <w:t>1.014 (0.969, 1.061)</w:t>
            </w:r>
          </w:p>
        </w:tc>
        <w:tc>
          <w:tcPr>
            <w:tcW w:w="2200" w:type="dxa"/>
            <w:tcBorders>
              <w:top w:val="nil"/>
              <w:left w:val="nil"/>
              <w:bottom w:val="nil"/>
              <w:right w:val="nil"/>
            </w:tcBorders>
            <w:shd w:val="clear" w:color="auto" w:fill="auto"/>
            <w:noWrap/>
            <w:vAlign w:val="center"/>
            <w:hideMark/>
          </w:tcPr>
          <w:p w14:paraId="705C1338" w14:textId="77777777" w:rsidR="001E7D00" w:rsidRPr="00CF4FF4" w:rsidRDefault="001E7D00" w:rsidP="001E7D00">
            <w:pPr>
              <w:jc w:val="center"/>
              <w:rPr>
                <w:rFonts w:ascii="Calibri" w:hAnsi="Calibri" w:cs="Calibri"/>
                <w:color w:val="000000"/>
                <w:sz w:val="22"/>
                <w:szCs w:val="22"/>
                <w:lang w:val="en-GB"/>
              </w:rPr>
            </w:pPr>
            <w:r w:rsidRPr="00CF4FF4">
              <w:rPr>
                <w:rFonts w:ascii="Calibri" w:hAnsi="Calibri" w:cs="Calibri"/>
                <w:color w:val="000000"/>
                <w:sz w:val="22"/>
                <w:szCs w:val="22"/>
                <w:lang w:val="en-GB"/>
              </w:rPr>
              <w:t>0.941 (0.863, 1.027)</w:t>
            </w:r>
          </w:p>
        </w:tc>
        <w:tc>
          <w:tcPr>
            <w:tcW w:w="2200" w:type="dxa"/>
            <w:tcBorders>
              <w:top w:val="nil"/>
              <w:left w:val="nil"/>
              <w:bottom w:val="nil"/>
              <w:right w:val="nil"/>
            </w:tcBorders>
            <w:shd w:val="clear" w:color="auto" w:fill="auto"/>
            <w:noWrap/>
            <w:vAlign w:val="center"/>
            <w:hideMark/>
          </w:tcPr>
          <w:p w14:paraId="175A4A20" w14:textId="77777777" w:rsidR="001E7D00" w:rsidRPr="00CF4FF4" w:rsidRDefault="001E7D00" w:rsidP="001E7D00">
            <w:pPr>
              <w:jc w:val="center"/>
              <w:rPr>
                <w:rFonts w:ascii="Calibri" w:hAnsi="Calibri" w:cs="Calibri"/>
                <w:color w:val="000000"/>
                <w:sz w:val="22"/>
                <w:szCs w:val="22"/>
                <w:lang w:val="en-GB"/>
              </w:rPr>
            </w:pPr>
            <w:r w:rsidRPr="00CF4FF4">
              <w:rPr>
                <w:rFonts w:ascii="Calibri" w:hAnsi="Calibri" w:cs="Calibri"/>
                <w:color w:val="000000"/>
                <w:sz w:val="22"/>
                <w:szCs w:val="22"/>
                <w:lang w:val="en-GB"/>
              </w:rPr>
              <w:t>0.919 (0.886, 0.953)</w:t>
            </w:r>
          </w:p>
        </w:tc>
        <w:tc>
          <w:tcPr>
            <w:tcW w:w="2200" w:type="dxa"/>
            <w:tcBorders>
              <w:top w:val="nil"/>
              <w:left w:val="nil"/>
              <w:bottom w:val="nil"/>
              <w:right w:val="nil"/>
            </w:tcBorders>
            <w:shd w:val="clear" w:color="auto" w:fill="auto"/>
            <w:noWrap/>
            <w:vAlign w:val="center"/>
            <w:hideMark/>
          </w:tcPr>
          <w:p w14:paraId="7DDA6DFC" w14:textId="77777777" w:rsidR="001E7D00" w:rsidRPr="00CF4FF4" w:rsidRDefault="001E7D00" w:rsidP="001E7D00">
            <w:pPr>
              <w:jc w:val="center"/>
              <w:rPr>
                <w:rFonts w:ascii="Calibri" w:hAnsi="Calibri" w:cs="Calibri"/>
                <w:color w:val="000000"/>
                <w:sz w:val="22"/>
                <w:szCs w:val="22"/>
                <w:lang w:val="en-GB"/>
              </w:rPr>
            </w:pPr>
            <w:r w:rsidRPr="00CF4FF4">
              <w:rPr>
                <w:rFonts w:ascii="Calibri" w:hAnsi="Calibri" w:cs="Calibri"/>
                <w:color w:val="000000"/>
                <w:sz w:val="22"/>
                <w:szCs w:val="22"/>
                <w:lang w:val="en-GB"/>
              </w:rPr>
              <w:t>0.960 (0.897, 1.027)</w:t>
            </w:r>
          </w:p>
        </w:tc>
      </w:tr>
      <w:tr w:rsidR="001E7D00" w:rsidRPr="00CF4FF4" w14:paraId="202F5A0D" w14:textId="77777777" w:rsidTr="001E7D00">
        <w:trPr>
          <w:trHeight w:val="340"/>
        </w:trPr>
        <w:tc>
          <w:tcPr>
            <w:tcW w:w="3280" w:type="dxa"/>
            <w:tcBorders>
              <w:top w:val="nil"/>
              <w:left w:val="nil"/>
              <w:bottom w:val="nil"/>
              <w:right w:val="nil"/>
            </w:tcBorders>
            <w:shd w:val="clear" w:color="auto" w:fill="auto"/>
            <w:vAlign w:val="center"/>
            <w:hideMark/>
          </w:tcPr>
          <w:p w14:paraId="6BB021A1" w14:textId="77777777" w:rsidR="001E7D00" w:rsidRPr="00CF4FF4" w:rsidRDefault="001E7D00" w:rsidP="001E7D00">
            <w:pPr>
              <w:rPr>
                <w:rFonts w:ascii="Calibri" w:hAnsi="Calibri" w:cs="Calibri"/>
                <w:color w:val="000000"/>
                <w:sz w:val="22"/>
                <w:szCs w:val="22"/>
                <w:lang w:val="en-GB"/>
              </w:rPr>
            </w:pPr>
            <w:r w:rsidRPr="00CF4FF4">
              <w:rPr>
                <w:rFonts w:ascii="Calibri" w:hAnsi="Calibri" w:cs="Calibri"/>
                <w:color w:val="000000"/>
                <w:sz w:val="22"/>
                <w:szCs w:val="22"/>
                <w:lang w:val="en-GB"/>
              </w:rPr>
              <w:t>Quintile 4</w:t>
            </w:r>
          </w:p>
        </w:tc>
        <w:tc>
          <w:tcPr>
            <w:tcW w:w="2200" w:type="dxa"/>
            <w:tcBorders>
              <w:top w:val="nil"/>
              <w:left w:val="nil"/>
              <w:bottom w:val="nil"/>
              <w:right w:val="nil"/>
            </w:tcBorders>
            <w:shd w:val="clear" w:color="auto" w:fill="auto"/>
            <w:noWrap/>
            <w:vAlign w:val="center"/>
            <w:hideMark/>
          </w:tcPr>
          <w:p w14:paraId="5F0713B9" w14:textId="77777777" w:rsidR="001E7D00" w:rsidRPr="00CF4FF4" w:rsidRDefault="001E7D00" w:rsidP="001E7D00">
            <w:pPr>
              <w:jc w:val="center"/>
              <w:rPr>
                <w:rFonts w:ascii="Calibri" w:hAnsi="Calibri" w:cs="Calibri"/>
                <w:color w:val="000000"/>
                <w:sz w:val="22"/>
                <w:szCs w:val="22"/>
                <w:lang w:val="en-GB"/>
              </w:rPr>
            </w:pPr>
            <w:r w:rsidRPr="00CF4FF4">
              <w:rPr>
                <w:rFonts w:ascii="Calibri" w:hAnsi="Calibri" w:cs="Calibri"/>
                <w:color w:val="000000"/>
                <w:sz w:val="22"/>
                <w:szCs w:val="22"/>
                <w:lang w:val="en-GB"/>
              </w:rPr>
              <w:t>0.948 (0.923, 0.974)</w:t>
            </w:r>
          </w:p>
        </w:tc>
        <w:tc>
          <w:tcPr>
            <w:tcW w:w="2200" w:type="dxa"/>
            <w:tcBorders>
              <w:top w:val="nil"/>
              <w:left w:val="nil"/>
              <w:bottom w:val="nil"/>
              <w:right w:val="nil"/>
            </w:tcBorders>
            <w:shd w:val="clear" w:color="auto" w:fill="auto"/>
            <w:noWrap/>
            <w:vAlign w:val="center"/>
            <w:hideMark/>
          </w:tcPr>
          <w:p w14:paraId="2D8C9253" w14:textId="77777777" w:rsidR="001E7D00" w:rsidRPr="00CF4FF4" w:rsidRDefault="001E7D00" w:rsidP="001E7D00">
            <w:pPr>
              <w:jc w:val="center"/>
              <w:rPr>
                <w:rFonts w:ascii="Calibri" w:hAnsi="Calibri" w:cs="Calibri"/>
                <w:color w:val="000000"/>
                <w:sz w:val="22"/>
                <w:szCs w:val="22"/>
                <w:lang w:val="en-GB"/>
              </w:rPr>
            </w:pPr>
            <w:r w:rsidRPr="00CF4FF4">
              <w:rPr>
                <w:rFonts w:ascii="Calibri" w:hAnsi="Calibri" w:cs="Calibri"/>
                <w:color w:val="000000"/>
                <w:sz w:val="22"/>
                <w:szCs w:val="22"/>
                <w:lang w:val="en-GB"/>
              </w:rPr>
              <w:t>0.942 (0.896, 0.990)</w:t>
            </w:r>
          </w:p>
        </w:tc>
        <w:tc>
          <w:tcPr>
            <w:tcW w:w="2200" w:type="dxa"/>
            <w:tcBorders>
              <w:top w:val="nil"/>
              <w:left w:val="nil"/>
              <w:bottom w:val="nil"/>
              <w:right w:val="nil"/>
            </w:tcBorders>
            <w:shd w:val="clear" w:color="auto" w:fill="auto"/>
            <w:noWrap/>
            <w:vAlign w:val="center"/>
            <w:hideMark/>
          </w:tcPr>
          <w:p w14:paraId="04D64622" w14:textId="77777777" w:rsidR="001E7D00" w:rsidRPr="00CF4FF4" w:rsidRDefault="001E7D00" w:rsidP="001E7D00">
            <w:pPr>
              <w:jc w:val="center"/>
              <w:rPr>
                <w:rFonts w:ascii="Calibri" w:hAnsi="Calibri" w:cs="Calibri"/>
                <w:color w:val="000000"/>
                <w:sz w:val="22"/>
                <w:szCs w:val="22"/>
                <w:lang w:val="en-GB"/>
              </w:rPr>
            </w:pPr>
            <w:r w:rsidRPr="00CF4FF4">
              <w:rPr>
                <w:rFonts w:ascii="Calibri" w:hAnsi="Calibri" w:cs="Calibri"/>
                <w:color w:val="000000"/>
                <w:sz w:val="22"/>
                <w:szCs w:val="22"/>
                <w:lang w:val="en-GB"/>
              </w:rPr>
              <w:t>0.964 (0.877, 1.059)</w:t>
            </w:r>
          </w:p>
        </w:tc>
        <w:tc>
          <w:tcPr>
            <w:tcW w:w="2200" w:type="dxa"/>
            <w:tcBorders>
              <w:top w:val="nil"/>
              <w:left w:val="nil"/>
              <w:bottom w:val="nil"/>
              <w:right w:val="nil"/>
            </w:tcBorders>
            <w:shd w:val="clear" w:color="auto" w:fill="auto"/>
            <w:noWrap/>
            <w:vAlign w:val="center"/>
            <w:hideMark/>
          </w:tcPr>
          <w:p w14:paraId="2B4D40DF" w14:textId="77777777" w:rsidR="001E7D00" w:rsidRPr="00CF4FF4" w:rsidRDefault="001E7D00" w:rsidP="001E7D00">
            <w:pPr>
              <w:jc w:val="center"/>
              <w:rPr>
                <w:rFonts w:ascii="Calibri" w:hAnsi="Calibri" w:cs="Calibri"/>
                <w:color w:val="000000"/>
                <w:sz w:val="22"/>
                <w:szCs w:val="22"/>
                <w:lang w:val="en-GB"/>
              </w:rPr>
            </w:pPr>
            <w:r w:rsidRPr="00CF4FF4">
              <w:rPr>
                <w:rFonts w:ascii="Calibri" w:hAnsi="Calibri" w:cs="Calibri"/>
                <w:color w:val="000000"/>
                <w:sz w:val="22"/>
                <w:szCs w:val="22"/>
                <w:lang w:val="en-GB"/>
              </w:rPr>
              <w:t>0.940 (0.903, 0.978)</w:t>
            </w:r>
          </w:p>
        </w:tc>
        <w:tc>
          <w:tcPr>
            <w:tcW w:w="2200" w:type="dxa"/>
            <w:tcBorders>
              <w:top w:val="nil"/>
              <w:left w:val="nil"/>
              <w:bottom w:val="nil"/>
              <w:right w:val="nil"/>
            </w:tcBorders>
            <w:shd w:val="clear" w:color="auto" w:fill="auto"/>
            <w:noWrap/>
            <w:vAlign w:val="center"/>
            <w:hideMark/>
          </w:tcPr>
          <w:p w14:paraId="4DBE7F88" w14:textId="77777777" w:rsidR="001E7D00" w:rsidRPr="00CF4FF4" w:rsidRDefault="001E7D00" w:rsidP="001E7D00">
            <w:pPr>
              <w:jc w:val="center"/>
              <w:rPr>
                <w:rFonts w:ascii="Calibri" w:hAnsi="Calibri" w:cs="Calibri"/>
                <w:color w:val="000000"/>
                <w:sz w:val="22"/>
                <w:szCs w:val="22"/>
                <w:lang w:val="en-GB"/>
              </w:rPr>
            </w:pPr>
            <w:r w:rsidRPr="00CF4FF4">
              <w:rPr>
                <w:rFonts w:ascii="Calibri" w:hAnsi="Calibri" w:cs="Calibri"/>
                <w:color w:val="000000"/>
                <w:sz w:val="22"/>
                <w:szCs w:val="22"/>
                <w:lang w:val="en-GB"/>
              </w:rPr>
              <w:t>0.986 (0.918, 1.060)</w:t>
            </w:r>
          </w:p>
        </w:tc>
      </w:tr>
      <w:tr w:rsidR="001E7D00" w:rsidRPr="00CF4FF4" w14:paraId="1BC9F0E4" w14:textId="77777777" w:rsidTr="001E7D00">
        <w:trPr>
          <w:trHeight w:val="340"/>
        </w:trPr>
        <w:tc>
          <w:tcPr>
            <w:tcW w:w="3280" w:type="dxa"/>
            <w:tcBorders>
              <w:top w:val="nil"/>
              <w:left w:val="nil"/>
              <w:bottom w:val="single" w:sz="4" w:space="0" w:color="auto"/>
              <w:right w:val="nil"/>
            </w:tcBorders>
            <w:shd w:val="clear" w:color="auto" w:fill="auto"/>
            <w:vAlign w:val="center"/>
            <w:hideMark/>
          </w:tcPr>
          <w:p w14:paraId="539E6FCD" w14:textId="77777777" w:rsidR="001E7D00" w:rsidRPr="00CF4FF4" w:rsidRDefault="001E7D00" w:rsidP="001E7D00">
            <w:pPr>
              <w:rPr>
                <w:rFonts w:ascii="Calibri" w:hAnsi="Calibri" w:cs="Calibri"/>
                <w:color w:val="000000"/>
                <w:sz w:val="22"/>
                <w:szCs w:val="22"/>
                <w:lang w:val="en-GB"/>
              </w:rPr>
            </w:pPr>
            <w:r w:rsidRPr="00CF4FF4">
              <w:rPr>
                <w:rFonts w:ascii="Calibri" w:hAnsi="Calibri" w:cs="Calibri"/>
                <w:color w:val="000000"/>
                <w:sz w:val="22"/>
                <w:szCs w:val="22"/>
                <w:lang w:val="en-GB"/>
              </w:rPr>
              <w:t>Quintile 5 (most green)</w:t>
            </w:r>
          </w:p>
        </w:tc>
        <w:tc>
          <w:tcPr>
            <w:tcW w:w="2200" w:type="dxa"/>
            <w:tcBorders>
              <w:top w:val="nil"/>
              <w:left w:val="nil"/>
              <w:bottom w:val="single" w:sz="4" w:space="0" w:color="auto"/>
              <w:right w:val="nil"/>
            </w:tcBorders>
            <w:shd w:val="clear" w:color="auto" w:fill="auto"/>
            <w:noWrap/>
            <w:vAlign w:val="center"/>
            <w:hideMark/>
          </w:tcPr>
          <w:p w14:paraId="0033E577" w14:textId="77777777" w:rsidR="001E7D00" w:rsidRPr="00CF4FF4" w:rsidRDefault="001E7D00" w:rsidP="001E7D00">
            <w:pPr>
              <w:jc w:val="center"/>
              <w:rPr>
                <w:rFonts w:ascii="Calibri" w:hAnsi="Calibri" w:cs="Calibri"/>
                <w:color w:val="000000"/>
                <w:sz w:val="22"/>
                <w:szCs w:val="22"/>
                <w:lang w:val="en-GB"/>
              </w:rPr>
            </w:pPr>
            <w:r w:rsidRPr="00CF4FF4">
              <w:rPr>
                <w:rFonts w:ascii="Calibri" w:hAnsi="Calibri" w:cs="Calibri"/>
                <w:color w:val="000000"/>
                <w:sz w:val="22"/>
                <w:szCs w:val="22"/>
                <w:lang w:val="en-GB"/>
              </w:rPr>
              <w:t>0.918 (0.892, 0.944)</w:t>
            </w:r>
          </w:p>
        </w:tc>
        <w:tc>
          <w:tcPr>
            <w:tcW w:w="2200" w:type="dxa"/>
            <w:tcBorders>
              <w:top w:val="nil"/>
              <w:left w:val="nil"/>
              <w:bottom w:val="single" w:sz="4" w:space="0" w:color="auto"/>
              <w:right w:val="nil"/>
            </w:tcBorders>
            <w:shd w:val="clear" w:color="auto" w:fill="auto"/>
            <w:noWrap/>
            <w:vAlign w:val="center"/>
            <w:hideMark/>
          </w:tcPr>
          <w:p w14:paraId="61F6BF79" w14:textId="77777777" w:rsidR="001E7D00" w:rsidRPr="00CF4FF4" w:rsidRDefault="001E7D00" w:rsidP="001E7D00">
            <w:pPr>
              <w:jc w:val="center"/>
              <w:rPr>
                <w:rFonts w:ascii="Calibri" w:hAnsi="Calibri" w:cs="Calibri"/>
                <w:color w:val="000000"/>
                <w:sz w:val="22"/>
                <w:szCs w:val="22"/>
                <w:lang w:val="en-GB"/>
              </w:rPr>
            </w:pPr>
            <w:r w:rsidRPr="00CF4FF4">
              <w:rPr>
                <w:rFonts w:ascii="Calibri" w:hAnsi="Calibri" w:cs="Calibri"/>
                <w:color w:val="000000"/>
                <w:sz w:val="22"/>
                <w:szCs w:val="22"/>
                <w:lang w:val="en-GB"/>
              </w:rPr>
              <w:t>0.879 (0.834, 0.927)</w:t>
            </w:r>
          </w:p>
        </w:tc>
        <w:tc>
          <w:tcPr>
            <w:tcW w:w="2200" w:type="dxa"/>
            <w:tcBorders>
              <w:top w:val="nil"/>
              <w:left w:val="nil"/>
              <w:bottom w:val="single" w:sz="4" w:space="0" w:color="auto"/>
              <w:right w:val="nil"/>
            </w:tcBorders>
            <w:shd w:val="clear" w:color="auto" w:fill="auto"/>
            <w:noWrap/>
            <w:vAlign w:val="center"/>
            <w:hideMark/>
          </w:tcPr>
          <w:p w14:paraId="521C7C78" w14:textId="77777777" w:rsidR="001E7D00" w:rsidRPr="00CF4FF4" w:rsidRDefault="001E7D00" w:rsidP="001E7D00">
            <w:pPr>
              <w:jc w:val="center"/>
              <w:rPr>
                <w:rFonts w:ascii="Calibri" w:hAnsi="Calibri" w:cs="Calibri"/>
                <w:color w:val="000000"/>
                <w:sz w:val="22"/>
                <w:szCs w:val="22"/>
                <w:lang w:val="en-GB"/>
              </w:rPr>
            </w:pPr>
            <w:r w:rsidRPr="00CF4FF4">
              <w:rPr>
                <w:rFonts w:ascii="Calibri" w:hAnsi="Calibri" w:cs="Calibri"/>
                <w:color w:val="000000"/>
                <w:sz w:val="22"/>
                <w:szCs w:val="22"/>
                <w:lang w:val="en-GB"/>
              </w:rPr>
              <w:t>0.917 (0.830, 1.013)</w:t>
            </w:r>
          </w:p>
        </w:tc>
        <w:tc>
          <w:tcPr>
            <w:tcW w:w="2200" w:type="dxa"/>
            <w:tcBorders>
              <w:top w:val="nil"/>
              <w:left w:val="nil"/>
              <w:bottom w:val="single" w:sz="4" w:space="0" w:color="auto"/>
              <w:right w:val="nil"/>
            </w:tcBorders>
            <w:shd w:val="clear" w:color="auto" w:fill="auto"/>
            <w:noWrap/>
            <w:vAlign w:val="center"/>
            <w:hideMark/>
          </w:tcPr>
          <w:p w14:paraId="29DFE4F5" w14:textId="77777777" w:rsidR="001E7D00" w:rsidRPr="00CF4FF4" w:rsidRDefault="001E7D00" w:rsidP="001E7D00">
            <w:pPr>
              <w:jc w:val="center"/>
              <w:rPr>
                <w:rFonts w:ascii="Calibri" w:hAnsi="Calibri" w:cs="Calibri"/>
                <w:color w:val="000000"/>
                <w:sz w:val="22"/>
                <w:szCs w:val="22"/>
                <w:lang w:val="en-GB"/>
              </w:rPr>
            </w:pPr>
            <w:r w:rsidRPr="00CF4FF4">
              <w:rPr>
                <w:rFonts w:ascii="Calibri" w:hAnsi="Calibri" w:cs="Calibri"/>
                <w:color w:val="000000"/>
                <w:sz w:val="22"/>
                <w:szCs w:val="22"/>
                <w:lang w:val="en-GB"/>
              </w:rPr>
              <w:t>0.911 (0.873, 0.950)</w:t>
            </w:r>
          </w:p>
        </w:tc>
        <w:tc>
          <w:tcPr>
            <w:tcW w:w="2200" w:type="dxa"/>
            <w:tcBorders>
              <w:top w:val="nil"/>
              <w:left w:val="nil"/>
              <w:bottom w:val="single" w:sz="4" w:space="0" w:color="auto"/>
              <w:right w:val="nil"/>
            </w:tcBorders>
            <w:shd w:val="clear" w:color="auto" w:fill="auto"/>
            <w:noWrap/>
            <w:vAlign w:val="center"/>
            <w:hideMark/>
          </w:tcPr>
          <w:p w14:paraId="0D5F4AEC" w14:textId="77777777" w:rsidR="001E7D00" w:rsidRPr="00CF4FF4" w:rsidRDefault="001E7D00" w:rsidP="001E7D00">
            <w:pPr>
              <w:jc w:val="center"/>
              <w:rPr>
                <w:rFonts w:ascii="Calibri" w:hAnsi="Calibri" w:cs="Calibri"/>
                <w:color w:val="000000"/>
                <w:sz w:val="22"/>
                <w:szCs w:val="22"/>
                <w:lang w:val="en-GB"/>
              </w:rPr>
            </w:pPr>
            <w:r w:rsidRPr="00CF4FF4">
              <w:rPr>
                <w:rFonts w:ascii="Calibri" w:hAnsi="Calibri" w:cs="Calibri"/>
                <w:color w:val="000000"/>
                <w:sz w:val="22"/>
                <w:szCs w:val="22"/>
                <w:lang w:val="en-GB"/>
              </w:rPr>
              <w:t>0.996 (0.925, 1.073)</w:t>
            </w:r>
          </w:p>
        </w:tc>
      </w:tr>
      <w:tr w:rsidR="001E7D00" w:rsidRPr="00CF4FF4" w14:paraId="1DA8DA39" w14:textId="77777777" w:rsidTr="001E7D00">
        <w:trPr>
          <w:trHeight w:val="320"/>
        </w:trPr>
        <w:tc>
          <w:tcPr>
            <w:tcW w:w="3280" w:type="dxa"/>
            <w:tcBorders>
              <w:top w:val="nil"/>
              <w:left w:val="nil"/>
              <w:bottom w:val="single" w:sz="4" w:space="0" w:color="auto"/>
              <w:right w:val="nil"/>
            </w:tcBorders>
            <w:shd w:val="clear" w:color="auto" w:fill="auto"/>
            <w:vAlign w:val="center"/>
            <w:hideMark/>
          </w:tcPr>
          <w:p w14:paraId="2D2B144D" w14:textId="77777777" w:rsidR="001E7D00" w:rsidRPr="00CF4FF4" w:rsidRDefault="001E7D00" w:rsidP="001E7D00">
            <w:pPr>
              <w:rPr>
                <w:rFonts w:ascii="Calibri" w:hAnsi="Calibri" w:cs="Calibri"/>
                <w:b/>
                <w:bCs/>
                <w:color w:val="000000"/>
                <w:sz w:val="22"/>
                <w:szCs w:val="22"/>
                <w:lang w:val="en-GB"/>
              </w:rPr>
            </w:pPr>
            <w:r w:rsidRPr="00CF4FF4">
              <w:rPr>
                <w:rFonts w:ascii="Calibri" w:hAnsi="Calibri" w:cs="Calibri"/>
                <w:b/>
                <w:bCs/>
                <w:color w:val="000000"/>
                <w:sz w:val="22"/>
                <w:szCs w:val="22"/>
                <w:lang w:val="en-GB"/>
              </w:rPr>
              <w:t>2. Different buffers of surrounding greenness</w:t>
            </w:r>
          </w:p>
        </w:tc>
        <w:tc>
          <w:tcPr>
            <w:tcW w:w="2200" w:type="dxa"/>
            <w:tcBorders>
              <w:top w:val="nil"/>
              <w:left w:val="nil"/>
              <w:bottom w:val="single" w:sz="4" w:space="0" w:color="auto"/>
              <w:right w:val="nil"/>
            </w:tcBorders>
            <w:shd w:val="clear" w:color="auto" w:fill="auto"/>
            <w:noWrap/>
            <w:vAlign w:val="center"/>
            <w:hideMark/>
          </w:tcPr>
          <w:p w14:paraId="68B68DA9" w14:textId="77777777" w:rsidR="001E7D00" w:rsidRPr="00CF4FF4" w:rsidRDefault="001E7D00" w:rsidP="001E7D00">
            <w:pPr>
              <w:jc w:val="center"/>
              <w:rPr>
                <w:rFonts w:ascii="Calibri" w:hAnsi="Calibri" w:cs="Calibri"/>
                <w:color w:val="000000"/>
                <w:sz w:val="22"/>
                <w:szCs w:val="22"/>
                <w:lang w:val="en-GB"/>
              </w:rPr>
            </w:pPr>
            <w:r w:rsidRPr="00CF4FF4">
              <w:rPr>
                <w:rFonts w:ascii="Calibri" w:hAnsi="Calibri" w:cs="Calibri"/>
                <w:color w:val="000000"/>
                <w:sz w:val="22"/>
                <w:szCs w:val="22"/>
                <w:lang w:val="en-GB"/>
              </w:rPr>
              <w:t> </w:t>
            </w:r>
          </w:p>
        </w:tc>
        <w:tc>
          <w:tcPr>
            <w:tcW w:w="2200" w:type="dxa"/>
            <w:tcBorders>
              <w:top w:val="nil"/>
              <w:left w:val="nil"/>
              <w:bottom w:val="single" w:sz="4" w:space="0" w:color="auto"/>
              <w:right w:val="nil"/>
            </w:tcBorders>
            <w:shd w:val="clear" w:color="auto" w:fill="auto"/>
            <w:noWrap/>
            <w:vAlign w:val="center"/>
            <w:hideMark/>
          </w:tcPr>
          <w:p w14:paraId="3E65755F" w14:textId="77777777" w:rsidR="001E7D00" w:rsidRPr="00CF4FF4" w:rsidRDefault="001E7D00" w:rsidP="001E7D00">
            <w:pPr>
              <w:jc w:val="center"/>
              <w:rPr>
                <w:rFonts w:ascii="Calibri" w:hAnsi="Calibri" w:cs="Calibri"/>
                <w:color w:val="000000"/>
                <w:sz w:val="22"/>
                <w:szCs w:val="22"/>
                <w:lang w:val="en-GB"/>
              </w:rPr>
            </w:pPr>
            <w:r w:rsidRPr="00CF4FF4">
              <w:rPr>
                <w:rFonts w:ascii="Calibri" w:hAnsi="Calibri" w:cs="Calibri"/>
                <w:color w:val="000000"/>
                <w:sz w:val="22"/>
                <w:szCs w:val="22"/>
                <w:lang w:val="en-GB"/>
              </w:rPr>
              <w:t> </w:t>
            </w:r>
          </w:p>
        </w:tc>
        <w:tc>
          <w:tcPr>
            <w:tcW w:w="2200" w:type="dxa"/>
            <w:tcBorders>
              <w:top w:val="nil"/>
              <w:left w:val="nil"/>
              <w:bottom w:val="single" w:sz="4" w:space="0" w:color="auto"/>
              <w:right w:val="nil"/>
            </w:tcBorders>
            <w:shd w:val="clear" w:color="auto" w:fill="auto"/>
            <w:noWrap/>
            <w:vAlign w:val="center"/>
            <w:hideMark/>
          </w:tcPr>
          <w:p w14:paraId="55548358" w14:textId="77777777" w:rsidR="001E7D00" w:rsidRPr="00CF4FF4" w:rsidRDefault="001E7D00" w:rsidP="001E7D00">
            <w:pPr>
              <w:jc w:val="center"/>
              <w:rPr>
                <w:rFonts w:ascii="Calibri" w:hAnsi="Calibri" w:cs="Calibri"/>
                <w:color w:val="000000"/>
                <w:sz w:val="22"/>
                <w:szCs w:val="22"/>
                <w:lang w:val="en-GB"/>
              </w:rPr>
            </w:pPr>
            <w:r w:rsidRPr="00CF4FF4">
              <w:rPr>
                <w:rFonts w:ascii="Calibri" w:hAnsi="Calibri" w:cs="Calibri"/>
                <w:color w:val="000000"/>
                <w:sz w:val="22"/>
                <w:szCs w:val="22"/>
                <w:lang w:val="en-GB"/>
              </w:rPr>
              <w:t> </w:t>
            </w:r>
          </w:p>
        </w:tc>
        <w:tc>
          <w:tcPr>
            <w:tcW w:w="2200" w:type="dxa"/>
            <w:tcBorders>
              <w:top w:val="nil"/>
              <w:left w:val="nil"/>
              <w:bottom w:val="single" w:sz="4" w:space="0" w:color="auto"/>
              <w:right w:val="nil"/>
            </w:tcBorders>
            <w:shd w:val="clear" w:color="auto" w:fill="auto"/>
            <w:noWrap/>
            <w:vAlign w:val="center"/>
            <w:hideMark/>
          </w:tcPr>
          <w:p w14:paraId="263FABE6" w14:textId="77777777" w:rsidR="001E7D00" w:rsidRPr="00CF4FF4" w:rsidRDefault="001E7D00" w:rsidP="001E7D00">
            <w:pPr>
              <w:jc w:val="center"/>
              <w:rPr>
                <w:rFonts w:ascii="Calibri" w:hAnsi="Calibri" w:cs="Calibri"/>
                <w:color w:val="000000"/>
                <w:sz w:val="22"/>
                <w:szCs w:val="22"/>
                <w:lang w:val="en-GB"/>
              </w:rPr>
            </w:pPr>
            <w:r w:rsidRPr="00CF4FF4">
              <w:rPr>
                <w:rFonts w:ascii="Calibri" w:hAnsi="Calibri" w:cs="Calibri"/>
                <w:color w:val="000000"/>
                <w:sz w:val="22"/>
                <w:szCs w:val="22"/>
                <w:lang w:val="en-GB"/>
              </w:rPr>
              <w:t> </w:t>
            </w:r>
          </w:p>
        </w:tc>
        <w:tc>
          <w:tcPr>
            <w:tcW w:w="2200" w:type="dxa"/>
            <w:tcBorders>
              <w:top w:val="nil"/>
              <w:left w:val="nil"/>
              <w:bottom w:val="single" w:sz="4" w:space="0" w:color="auto"/>
              <w:right w:val="nil"/>
            </w:tcBorders>
            <w:shd w:val="clear" w:color="auto" w:fill="auto"/>
            <w:noWrap/>
            <w:vAlign w:val="center"/>
            <w:hideMark/>
          </w:tcPr>
          <w:p w14:paraId="73B263BA" w14:textId="77777777" w:rsidR="001E7D00" w:rsidRPr="00CF4FF4" w:rsidRDefault="001E7D00" w:rsidP="001E7D00">
            <w:pPr>
              <w:jc w:val="center"/>
              <w:rPr>
                <w:rFonts w:ascii="Calibri" w:hAnsi="Calibri" w:cs="Calibri"/>
                <w:color w:val="000000"/>
                <w:sz w:val="22"/>
                <w:szCs w:val="22"/>
                <w:lang w:val="en-GB"/>
              </w:rPr>
            </w:pPr>
            <w:r w:rsidRPr="00CF4FF4">
              <w:rPr>
                <w:rFonts w:ascii="Calibri" w:hAnsi="Calibri" w:cs="Calibri"/>
                <w:color w:val="000000"/>
                <w:sz w:val="22"/>
                <w:szCs w:val="22"/>
                <w:lang w:val="en-GB"/>
              </w:rPr>
              <w:t> </w:t>
            </w:r>
          </w:p>
        </w:tc>
      </w:tr>
      <w:tr w:rsidR="001E7D00" w:rsidRPr="00CF4FF4" w14:paraId="73F6B843" w14:textId="77777777" w:rsidTr="001E7D00">
        <w:trPr>
          <w:trHeight w:val="340"/>
        </w:trPr>
        <w:tc>
          <w:tcPr>
            <w:tcW w:w="3280" w:type="dxa"/>
            <w:tcBorders>
              <w:top w:val="nil"/>
              <w:left w:val="nil"/>
              <w:bottom w:val="nil"/>
              <w:right w:val="nil"/>
            </w:tcBorders>
            <w:shd w:val="clear" w:color="auto" w:fill="auto"/>
            <w:vAlign w:val="center"/>
            <w:hideMark/>
          </w:tcPr>
          <w:p w14:paraId="71C875BA" w14:textId="714EDA56" w:rsidR="001E7D00" w:rsidRPr="00CF4FF4" w:rsidRDefault="005201ED" w:rsidP="001E7D00">
            <w:pPr>
              <w:rPr>
                <w:rFonts w:ascii="Calibri" w:hAnsi="Calibri" w:cs="Calibri"/>
                <w:color w:val="000000"/>
                <w:sz w:val="22"/>
                <w:szCs w:val="22"/>
                <w:lang w:val="en-GB"/>
              </w:rPr>
            </w:pPr>
            <w:r w:rsidRPr="00CF4FF4">
              <w:rPr>
                <w:rFonts w:ascii="Calibri" w:hAnsi="Calibri" w:cs="Calibri"/>
                <w:color w:val="000000"/>
                <w:sz w:val="22"/>
                <w:szCs w:val="22"/>
                <w:lang w:val="en-GB"/>
              </w:rPr>
              <w:t xml:space="preserve">Buffer size </w:t>
            </w:r>
            <w:r w:rsidR="001E7D00" w:rsidRPr="00CF4FF4">
              <w:rPr>
                <w:rFonts w:ascii="Calibri" w:hAnsi="Calibri" w:cs="Calibri"/>
                <w:color w:val="000000"/>
                <w:sz w:val="22"/>
                <w:szCs w:val="22"/>
                <w:lang w:val="en-GB"/>
              </w:rPr>
              <w:t>300-m</w:t>
            </w:r>
          </w:p>
        </w:tc>
        <w:tc>
          <w:tcPr>
            <w:tcW w:w="2200" w:type="dxa"/>
            <w:tcBorders>
              <w:top w:val="nil"/>
              <w:left w:val="nil"/>
              <w:bottom w:val="nil"/>
              <w:right w:val="nil"/>
            </w:tcBorders>
            <w:shd w:val="clear" w:color="auto" w:fill="auto"/>
            <w:noWrap/>
            <w:vAlign w:val="center"/>
            <w:hideMark/>
          </w:tcPr>
          <w:p w14:paraId="3259432D" w14:textId="77777777" w:rsidR="001E7D00" w:rsidRPr="00CF4FF4" w:rsidRDefault="001E7D00" w:rsidP="001E7D00">
            <w:pPr>
              <w:jc w:val="center"/>
              <w:rPr>
                <w:rFonts w:ascii="Calibri" w:hAnsi="Calibri" w:cs="Calibri"/>
                <w:color w:val="000000"/>
                <w:sz w:val="22"/>
                <w:szCs w:val="22"/>
                <w:lang w:val="en-GB"/>
              </w:rPr>
            </w:pPr>
            <w:r w:rsidRPr="00CF4FF4">
              <w:rPr>
                <w:rFonts w:ascii="Calibri" w:hAnsi="Calibri" w:cs="Calibri"/>
                <w:color w:val="000000"/>
                <w:sz w:val="22"/>
                <w:szCs w:val="22"/>
                <w:lang w:val="en-GB"/>
              </w:rPr>
              <w:t>0.962 (0.948, 0.975)</w:t>
            </w:r>
          </w:p>
        </w:tc>
        <w:tc>
          <w:tcPr>
            <w:tcW w:w="2200" w:type="dxa"/>
            <w:tcBorders>
              <w:top w:val="nil"/>
              <w:left w:val="nil"/>
              <w:bottom w:val="nil"/>
              <w:right w:val="nil"/>
            </w:tcBorders>
            <w:shd w:val="clear" w:color="auto" w:fill="auto"/>
            <w:noWrap/>
            <w:vAlign w:val="center"/>
            <w:hideMark/>
          </w:tcPr>
          <w:p w14:paraId="2572F0B0" w14:textId="77777777" w:rsidR="001E7D00" w:rsidRPr="00CF4FF4" w:rsidRDefault="001E7D00" w:rsidP="001E7D00">
            <w:pPr>
              <w:jc w:val="center"/>
              <w:rPr>
                <w:rFonts w:ascii="Calibri" w:hAnsi="Calibri" w:cs="Calibri"/>
                <w:color w:val="000000"/>
                <w:sz w:val="22"/>
                <w:szCs w:val="22"/>
                <w:lang w:val="en-GB"/>
              </w:rPr>
            </w:pPr>
            <w:r w:rsidRPr="00CF4FF4">
              <w:rPr>
                <w:rFonts w:ascii="Calibri" w:hAnsi="Calibri" w:cs="Calibri"/>
                <w:color w:val="000000"/>
                <w:sz w:val="22"/>
                <w:szCs w:val="22"/>
                <w:lang w:val="en-GB"/>
              </w:rPr>
              <w:t>0.958 (0.933, 0.983)</w:t>
            </w:r>
          </w:p>
        </w:tc>
        <w:tc>
          <w:tcPr>
            <w:tcW w:w="2200" w:type="dxa"/>
            <w:tcBorders>
              <w:top w:val="nil"/>
              <w:left w:val="nil"/>
              <w:bottom w:val="nil"/>
              <w:right w:val="nil"/>
            </w:tcBorders>
            <w:shd w:val="clear" w:color="auto" w:fill="auto"/>
            <w:noWrap/>
            <w:vAlign w:val="center"/>
            <w:hideMark/>
          </w:tcPr>
          <w:p w14:paraId="45885386" w14:textId="77777777" w:rsidR="001E7D00" w:rsidRPr="00CF4FF4" w:rsidRDefault="001E7D00" w:rsidP="001E7D00">
            <w:pPr>
              <w:jc w:val="center"/>
              <w:rPr>
                <w:rFonts w:ascii="Calibri" w:hAnsi="Calibri" w:cs="Calibri"/>
                <w:color w:val="000000"/>
                <w:sz w:val="22"/>
                <w:szCs w:val="22"/>
                <w:lang w:val="en-GB"/>
              </w:rPr>
            </w:pPr>
            <w:r w:rsidRPr="00CF4FF4">
              <w:rPr>
                <w:rFonts w:ascii="Calibri" w:hAnsi="Calibri" w:cs="Calibri"/>
                <w:color w:val="000000"/>
                <w:sz w:val="22"/>
                <w:szCs w:val="22"/>
                <w:lang w:val="en-GB"/>
              </w:rPr>
              <w:t>0.945 (0.900, 0.993)</w:t>
            </w:r>
          </w:p>
        </w:tc>
        <w:tc>
          <w:tcPr>
            <w:tcW w:w="2200" w:type="dxa"/>
            <w:tcBorders>
              <w:top w:val="nil"/>
              <w:left w:val="nil"/>
              <w:bottom w:val="nil"/>
              <w:right w:val="nil"/>
            </w:tcBorders>
            <w:shd w:val="clear" w:color="auto" w:fill="auto"/>
            <w:noWrap/>
            <w:vAlign w:val="center"/>
            <w:hideMark/>
          </w:tcPr>
          <w:p w14:paraId="19F90F61" w14:textId="77777777" w:rsidR="001E7D00" w:rsidRPr="00CF4FF4" w:rsidRDefault="001E7D00" w:rsidP="001E7D00">
            <w:pPr>
              <w:jc w:val="center"/>
              <w:rPr>
                <w:rFonts w:ascii="Calibri" w:hAnsi="Calibri" w:cs="Calibri"/>
                <w:color w:val="000000"/>
                <w:sz w:val="22"/>
                <w:szCs w:val="22"/>
                <w:lang w:val="en-GB"/>
              </w:rPr>
            </w:pPr>
            <w:r w:rsidRPr="00CF4FF4">
              <w:rPr>
                <w:rFonts w:ascii="Calibri" w:hAnsi="Calibri" w:cs="Calibri"/>
                <w:color w:val="000000"/>
                <w:sz w:val="22"/>
                <w:szCs w:val="22"/>
                <w:lang w:val="en-GB"/>
              </w:rPr>
              <w:t>0.947 (0.927, 0.967)</w:t>
            </w:r>
          </w:p>
        </w:tc>
        <w:tc>
          <w:tcPr>
            <w:tcW w:w="2200" w:type="dxa"/>
            <w:tcBorders>
              <w:top w:val="nil"/>
              <w:left w:val="nil"/>
              <w:bottom w:val="nil"/>
              <w:right w:val="nil"/>
            </w:tcBorders>
            <w:shd w:val="clear" w:color="auto" w:fill="auto"/>
            <w:noWrap/>
            <w:vAlign w:val="center"/>
            <w:hideMark/>
          </w:tcPr>
          <w:p w14:paraId="02CFAB99" w14:textId="77777777" w:rsidR="001E7D00" w:rsidRPr="00CF4FF4" w:rsidRDefault="001E7D00" w:rsidP="001E7D00">
            <w:pPr>
              <w:jc w:val="center"/>
              <w:rPr>
                <w:rFonts w:ascii="Calibri" w:hAnsi="Calibri" w:cs="Calibri"/>
                <w:color w:val="000000"/>
                <w:sz w:val="22"/>
                <w:szCs w:val="22"/>
                <w:lang w:val="en-GB"/>
              </w:rPr>
            </w:pPr>
            <w:r w:rsidRPr="00CF4FF4">
              <w:rPr>
                <w:rFonts w:ascii="Calibri" w:hAnsi="Calibri" w:cs="Calibri"/>
                <w:color w:val="000000"/>
                <w:sz w:val="22"/>
                <w:szCs w:val="22"/>
                <w:lang w:val="en-GB"/>
              </w:rPr>
              <w:t>1.016 (0.979, 1.055)</w:t>
            </w:r>
          </w:p>
        </w:tc>
      </w:tr>
      <w:tr w:rsidR="001E7D00" w:rsidRPr="00CF4FF4" w14:paraId="0D9CDA49" w14:textId="77777777" w:rsidTr="001E7D00">
        <w:trPr>
          <w:trHeight w:val="340"/>
        </w:trPr>
        <w:tc>
          <w:tcPr>
            <w:tcW w:w="3280" w:type="dxa"/>
            <w:tcBorders>
              <w:top w:val="nil"/>
              <w:left w:val="nil"/>
              <w:bottom w:val="single" w:sz="4" w:space="0" w:color="auto"/>
              <w:right w:val="nil"/>
            </w:tcBorders>
            <w:shd w:val="clear" w:color="auto" w:fill="auto"/>
            <w:vAlign w:val="center"/>
            <w:hideMark/>
          </w:tcPr>
          <w:p w14:paraId="5B07DE92" w14:textId="6BD5CB47" w:rsidR="001E7D00" w:rsidRPr="00CF4FF4" w:rsidRDefault="005201ED" w:rsidP="001E7D00">
            <w:pPr>
              <w:rPr>
                <w:rFonts w:ascii="Calibri" w:hAnsi="Calibri" w:cs="Calibri"/>
                <w:color w:val="000000"/>
                <w:sz w:val="22"/>
                <w:szCs w:val="22"/>
                <w:lang w:val="en-GB"/>
              </w:rPr>
            </w:pPr>
            <w:r w:rsidRPr="00CF4FF4">
              <w:rPr>
                <w:rFonts w:ascii="Calibri" w:hAnsi="Calibri" w:cs="Calibri"/>
                <w:color w:val="000000"/>
                <w:sz w:val="22"/>
                <w:szCs w:val="22"/>
                <w:lang w:val="en-GB"/>
              </w:rPr>
              <w:t xml:space="preserve">Buffer size </w:t>
            </w:r>
            <w:r w:rsidR="001E7D00" w:rsidRPr="00CF4FF4">
              <w:rPr>
                <w:rFonts w:ascii="Calibri" w:hAnsi="Calibri" w:cs="Calibri"/>
                <w:color w:val="000000"/>
                <w:sz w:val="22"/>
                <w:szCs w:val="22"/>
                <w:lang w:val="en-GB"/>
              </w:rPr>
              <w:t>1,000-m</w:t>
            </w:r>
          </w:p>
        </w:tc>
        <w:tc>
          <w:tcPr>
            <w:tcW w:w="2200" w:type="dxa"/>
            <w:tcBorders>
              <w:top w:val="nil"/>
              <w:left w:val="nil"/>
              <w:bottom w:val="single" w:sz="4" w:space="0" w:color="auto"/>
              <w:right w:val="nil"/>
            </w:tcBorders>
            <w:shd w:val="clear" w:color="auto" w:fill="auto"/>
            <w:noWrap/>
            <w:vAlign w:val="center"/>
            <w:hideMark/>
          </w:tcPr>
          <w:p w14:paraId="57F27E19" w14:textId="77777777" w:rsidR="001E7D00" w:rsidRPr="00CF4FF4" w:rsidRDefault="001E7D00" w:rsidP="001E7D00">
            <w:pPr>
              <w:jc w:val="center"/>
              <w:rPr>
                <w:rFonts w:ascii="Calibri" w:hAnsi="Calibri" w:cs="Calibri"/>
                <w:color w:val="000000"/>
                <w:sz w:val="22"/>
                <w:szCs w:val="22"/>
                <w:lang w:val="en-GB"/>
              </w:rPr>
            </w:pPr>
            <w:r w:rsidRPr="00CF4FF4">
              <w:rPr>
                <w:rFonts w:ascii="Calibri" w:hAnsi="Calibri" w:cs="Calibri"/>
                <w:color w:val="000000"/>
                <w:sz w:val="22"/>
                <w:szCs w:val="22"/>
                <w:lang w:val="en-GB"/>
              </w:rPr>
              <w:t>0.954 (0.940, 0.967)</w:t>
            </w:r>
          </w:p>
        </w:tc>
        <w:tc>
          <w:tcPr>
            <w:tcW w:w="2200" w:type="dxa"/>
            <w:tcBorders>
              <w:top w:val="nil"/>
              <w:left w:val="nil"/>
              <w:bottom w:val="single" w:sz="4" w:space="0" w:color="auto"/>
              <w:right w:val="nil"/>
            </w:tcBorders>
            <w:shd w:val="clear" w:color="auto" w:fill="auto"/>
            <w:noWrap/>
            <w:vAlign w:val="center"/>
            <w:hideMark/>
          </w:tcPr>
          <w:p w14:paraId="0CDC76FA" w14:textId="77777777" w:rsidR="001E7D00" w:rsidRPr="00CF4FF4" w:rsidRDefault="001E7D00" w:rsidP="001E7D00">
            <w:pPr>
              <w:jc w:val="center"/>
              <w:rPr>
                <w:rFonts w:ascii="Calibri" w:hAnsi="Calibri" w:cs="Calibri"/>
                <w:color w:val="000000"/>
                <w:sz w:val="22"/>
                <w:szCs w:val="22"/>
                <w:lang w:val="en-GB"/>
              </w:rPr>
            </w:pPr>
            <w:r w:rsidRPr="00CF4FF4">
              <w:rPr>
                <w:rFonts w:ascii="Calibri" w:hAnsi="Calibri" w:cs="Calibri"/>
                <w:color w:val="000000"/>
                <w:sz w:val="22"/>
                <w:szCs w:val="22"/>
                <w:lang w:val="en-GB"/>
              </w:rPr>
              <w:t>0.936 (0.911, 0.961)</w:t>
            </w:r>
          </w:p>
        </w:tc>
        <w:tc>
          <w:tcPr>
            <w:tcW w:w="2200" w:type="dxa"/>
            <w:tcBorders>
              <w:top w:val="nil"/>
              <w:left w:val="nil"/>
              <w:bottom w:val="single" w:sz="4" w:space="0" w:color="auto"/>
              <w:right w:val="nil"/>
            </w:tcBorders>
            <w:shd w:val="clear" w:color="auto" w:fill="auto"/>
            <w:noWrap/>
            <w:vAlign w:val="center"/>
            <w:hideMark/>
          </w:tcPr>
          <w:p w14:paraId="00CD0BE6" w14:textId="50D5282D" w:rsidR="001E7D00" w:rsidRPr="00CF4FF4" w:rsidRDefault="001E7D00" w:rsidP="001E7D00">
            <w:pPr>
              <w:jc w:val="center"/>
              <w:rPr>
                <w:rFonts w:ascii="Calibri" w:hAnsi="Calibri" w:cs="Calibri"/>
                <w:color w:val="000000"/>
                <w:sz w:val="22"/>
                <w:szCs w:val="22"/>
                <w:lang w:val="en-GB"/>
              </w:rPr>
            </w:pPr>
            <w:r w:rsidRPr="00CF4FF4">
              <w:rPr>
                <w:rFonts w:ascii="Calibri" w:hAnsi="Calibri" w:cs="Calibri"/>
                <w:color w:val="000000"/>
                <w:sz w:val="22"/>
                <w:szCs w:val="22"/>
                <w:lang w:val="en-GB"/>
              </w:rPr>
              <w:t>0.941 (0.895, 0.989)</w:t>
            </w:r>
          </w:p>
        </w:tc>
        <w:tc>
          <w:tcPr>
            <w:tcW w:w="2200" w:type="dxa"/>
            <w:tcBorders>
              <w:top w:val="nil"/>
              <w:left w:val="nil"/>
              <w:bottom w:val="single" w:sz="4" w:space="0" w:color="auto"/>
              <w:right w:val="nil"/>
            </w:tcBorders>
            <w:shd w:val="clear" w:color="auto" w:fill="auto"/>
            <w:noWrap/>
            <w:vAlign w:val="center"/>
            <w:hideMark/>
          </w:tcPr>
          <w:p w14:paraId="554E1713" w14:textId="77777777" w:rsidR="001E7D00" w:rsidRPr="00CF4FF4" w:rsidRDefault="001E7D00" w:rsidP="001E7D00">
            <w:pPr>
              <w:jc w:val="center"/>
              <w:rPr>
                <w:rFonts w:ascii="Calibri" w:hAnsi="Calibri" w:cs="Calibri"/>
                <w:color w:val="000000"/>
                <w:sz w:val="22"/>
                <w:szCs w:val="22"/>
                <w:lang w:val="en-GB"/>
              </w:rPr>
            </w:pPr>
            <w:r w:rsidRPr="00CF4FF4">
              <w:rPr>
                <w:rFonts w:ascii="Calibri" w:hAnsi="Calibri" w:cs="Calibri"/>
                <w:color w:val="000000"/>
                <w:sz w:val="22"/>
                <w:szCs w:val="22"/>
                <w:lang w:val="en-GB"/>
              </w:rPr>
              <w:t>0.952 (0.932, 0.972)</w:t>
            </w:r>
          </w:p>
        </w:tc>
        <w:tc>
          <w:tcPr>
            <w:tcW w:w="2200" w:type="dxa"/>
            <w:tcBorders>
              <w:top w:val="nil"/>
              <w:left w:val="nil"/>
              <w:bottom w:val="single" w:sz="4" w:space="0" w:color="auto"/>
              <w:right w:val="nil"/>
            </w:tcBorders>
            <w:shd w:val="clear" w:color="auto" w:fill="auto"/>
            <w:noWrap/>
            <w:vAlign w:val="center"/>
            <w:hideMark/>
          </w:tcPr>
          <w:p w14:paraId="2FD8074D" w14:textId="77777777" w:rsidR="001E7D00" w:rsidRPr="00CF4FF4" w:rsidRDefault="001E7D00" w:rsidP="001E7D00">
            <w:pPr>
              <w:jc w:val="center"/>
              <w:rPr>
                <w:rFonts w:ascii="Calibri" w:hAnsi="Calibri" w:cs="Calibri"/>
                <w:color w:val="000000"/>
                <w:sz w:val="22"/>
                <w:szCs w:val="22"/>
                <w:lang w:val="en-GB"/>
              </w:rPr>
            </w:pPr>
            <w:r w:rsidRPr="00CF4FF4">
              <w:rPr>
                <w:rFonts w:ascii="Calibri" w:hAnsi="Calibri" w:cs="Calibri"/>
                <w:color w:val="000000"/>
                <w:sz w:val="22"/>
                <w:szCs w:val="22"/>
                <w:lang w:val="en-GB"/>
              </w:rPr>
              <w:t>0.999 (0.962, 1.038)</w:t>
            </w:r>
          </w:p>
        </w:tc>
      </w:tr>
      <w:tr w:rsidR="00272EA8" w:rsidRPr="00CF4FF4" w14:paraId="37CC8425" w14:textId="77777777" w:rsidTr="001E7D00">
        <w:trPr>
          <w:trHeight w:val="320"/>
        </w:trPr>
        <w:tc>
          <w:tcPr>
            <w:tcW w:w="3280" w:type="dxa"/>
            <w:tcBorders>
              <w:top w:val="nil"/>
              <w:left w:val="nil"/>
              <w:bottom w:val="single" w:sz="4" w:space="0" w:color="auto"/>
              <w:right w:val="nil"/>
            </w:tcBorders>
            <w:shd w:val="clear" w:color="auto" w:fill="auto"/>
            <w:vAlign w:val="center"/>
          </w:tcPr>
          <w:p w14:paraId="0BE1EC74" w14:textId="003C1D26" w:rsidR="00272EA8" w:rsidRPr="00CF4FF4" w:rsidRDefault="00272EA8" w:rsidP="001E7D00">
            <w:pPr>
              <w:rPr>
                <w:rFonts w:ascii="Calibri" w:hAnsi="Calibri" w:cs="Calibri"/>
                <w:b/>
                <w:bCs/>
                <w:color w:val="000000"/>
                <w:sz w:val="22"/>
                <w:szCs w:val="22"/>
                <w:lang w:val="en-GB"/>
              </w:rPr>
            </w:pPr>
            <w:r w:rsidRPr="00CF4FF4">
              <w:rPr>
                <w:rFonts w:ascii="Calibri" w:hAnsi="Calibri" w:cs="Calibri"/>
                <w:b/>
                <w:bCs/>
                <w:color w:val="000000"/>
                <w:sz w:val="22"/>
                <w:szCs w:val="22"/>
                <w:lang w:val="en-GB"/>
              </w:rPr>
              <w:t>3. Perceived neighbourhood</w:t>
            </w:r>
            <w:r w:rsidR="00F23931" w:rsidRPr="00CF4FF4">
              <w:rPr>
                <w:rFonts w:ascii="Calibri" w:hAnsi="Calibri" w:cs="Calibri"/>
                <w:b/>
                <w:bCs/>
                <w:color w:val="000000"/>
                <w:sz w:val="22"/>
                <w:szCs w:val="22"/>
                <w:lang w:val="en-GB"/>
              </w:rPr>
              <w:t xml:space="preserve"> greenness</w:t>
            </w:r>
          </w:p>
        </w:tc>
        <w:tc>
          <w:tcPr>
            <w:tcW w:w="2200" w:type="dxa"/>
            <w:tcBorders>
              <w:top w:val="nil"/>
              <w:left w:val="nil"/>
              <w:bottom w:val="single" w:sz="4" w:space="0" w:color="auto"/>
              <w:right w:val="nil"/>
            </w:tcBorders>
            <w:shd w:val="clear" w:color="auto" w:fill="auto"/>
            <w:noWrap/>
            <w:vAlign w:val="center"/>
          </w:tcPr>
          <w:p w14:paraId="7538C507" w14:textId="6D0EE65A" w:rsidR="00272EA8" w:rsidRPr="00CF4FF4" w:rsidRDefault="009B2B3D" w:rsidP="001E7D00">
            <w:pPr>
              <w:jc w:val="center"/>
              <w:rPr>
                <w:rFonts w:ascii="Calibri" w:hAnsi="Calibri" w:cs="Calibri"/>
                <w:color w:val="000000"/>
                <w:sz w:val="22"/>
                <w:szCs w:val="22"/>
                <w:lang w:val="en-GB"/>
              </w:rPr>
            </w:pPr>
            <w:r w:rsidRPr="00CF4FF4">
              <w:rPr>
                <w:rFonts w:ascii="Calibri" w:hAnsi="Calibri" w:cs="Calibri"/>
                <w:color w:val="000000"/>
                <w:sz w:val="22"/>
                <w:szCs w:val="22"/>
                <w:lang w:val="en-GB"/>
              </w:rPr>
              <w:t>0.981 (0.970, 0.992)</w:t>
            </w:r>
          </w:p>
        </w:tc>
        <w:tc>
          <w:tcPr>
            <w:tcW w:w="2200" w:type="dxa"/>
            <w:tcBorders>
              <w:top w:val="nil"/>
              <w:left w:val="nil"/>
              <w:bottom w:val="single" w:sz="4" w:space="0" w:color="auto"/>
              <w:right w:val="nil"/>
            </w:tcBorders>
            <w:shd w:val="clear" w:color="auto" w:fill="auto"/>
            <w:noWrap/>
            <w:vAlign w:val="center"/>
          </w:tcPr>
          <w:p w14:paraId="1DEB81CD" w14:textId="6BD54479" w:rsidR="00272EA8" w:rsidRPr="00CF4FF4" w:rsidRDefault="009B2B3D" w:rsidP="001E7D00">
            <w:pPr>
              <w:jc w:val="center"/>
              <w:rPr>
                <w:rFonts w:ascii="Calibri" w:hAnsi="Calibri" w:cs="Calibri"/>
                <w:color w:val="000000"/>
                <w:sz w:val="22"/>
                <w:szCs w:val="22"/>
                <w:lang w:val="en-GB"/>
              </w:rPr>
            </w:pPr>
            <w:r w:rsidRPr="00CF4FF4">
              <w:rPr>
                <w:rFonts w:ascii="Calibri" w:hAnsi="Calibri" w:cs="Calibri"/>
                <w:color w:val="000000"/>
                <w:sz w:val="22"/>
                <w:szCs w:val="22"/>
                <w:lang w:val="en-GB"/>
              </w:rPr>
              <w:t>1.034</w:t>
            </w:r>
            <w:r w:rsidR="0062006F" w:rsidRPr="00CF4FF4">
              <w:rPr>
                <w:rFonts w:ascii="Calibri" w:hAnsi="Calibri" w:cs="Calibri"/>
                <w:color w:val="000000"/>
                <w:sz w:val="22"/>
                <w:szCs w:val="22"/>
                <w:lang w:val="en-GB"/>
              </w:rPr>
              <w:t xml:space="preserve"> (1.013, 1.055)</w:t>
            </w:r>
          </w:p>
        </w:tc>
        <w:tc>
          <w:tcPr>
            <w:tcW w:w="2200" w:type="dxa"/>
            <w:tcBorders>
              <w:top w:val="nil"/>
              <w:left w:val="nil"/>
              <w:bottom w:val="single" w:sz="4" w:space="0" w:color="auto"/>
              <w:right w:val="nil"/>
            </w:tcBorders>
            <w:shd w:val="clear" w:color="auto" w:fill="auto"/>
            <w:noWrap/>
            <w:vAlign w:val="center"/>
          </w:tcPr>
          <w:p w14:paraId="6EDF4A72" w14:textId="3E16E4B3" w:rsidR="00272EA8" w:rsidRPr="00CF4FF4" w:rsidRDefault="0062006F" w:rsidP="001E7D00">
            <w:pPr>
              <w:jc w:val="center"/>
              <w:rPr>
                <w:rFonts w:ascii="Calibri" w:hAnsi="Calibri" w:cs="Calibri"/>
                <w:color w:val="000000"/>
                <w:sz w:val="22"/>
                <w:szCs w:val="22"/>
                <w:lang w:val="en-GB"/>
              </w:rPr>
            </w:pPr>
            <w:r w:rsidRPr="00CF4FF4">
              <w:rPr>
                <w:rFonts w:ascii="Calibri" w:hAnsi="Calibri" w:cs="Calibri"/>
                <w:color w:val="000000"/>
                <w:sz w:val="22"/>
                <w:szCs w:val="22"/>
                <w:lang w:val="en-GB"/>
              </w:rPr>
              <w:t>1.001 (</w:t>
            </w:r>
            <w:r w:rsidR="00C85C4D" w:rsidRPr="00CF4FF4">
              <w:rPr>
                <w:rFonts w:ascii="Calibri" w:hAnsi="Calibri" w:cs="Calibri"/>
                <w:color w:val="000000"/>
                <w:sz w:val="22"/>
                <w:szCs w:val="22"/>
                <w:lang w:val="en-GB"/>
              </w:rPr>
              <w:t>0.963, 1.041)</w:t>
            </w:r>
          </w:p>
        </w:tc>
        <w:tc>
          <w:tcPr>
            <w:tcW w:w="2200" w:type="dxa"/>
            <w:tcBorders>
              <w:top w:val="nil"/>
              <w:left w:val="nil"/>
              <w:bottom w:val="single" w:sz="4" w:space="0" w:color="auto"/>
              <w:right w:val="nil"/>
            </w:tcBorders>
            <w:shd w:val="clear" w:color="auto" w:fill="auto"/>
            <w:noWrap/>
            <w:vAlign w:val="center"/>
          </w:tcPr>
          <w:p w14:paraId="0737E15E" w14:textId="3B36121D" w:rsidR="00272EA8" w:rsidRPr="00CF4FF4" w:rsidRDefault="00C85C4D" w:rsidP="001E7D00">
            <w:pPr>
              <w:jc w:val="center"/>
              <w:rPr>
                <w:rFonts w:ascii="Calibri" w:hAnsi="Calibri" w:cs="Calibri"/>
                <w:color w:val="000000"/>
                <w:sz w:val="22"/>
                <w:szCs w:val="22"/>
                <w:lang w:val="en-GB"/>
              </w:rPr>
            </w:pPr>
            <w:r w:rsidRPr="00CF4FF4">
              <w:rPr>
                <w:rFonts w:ascii="Calibri" w:hAnsi="Calibri" w:cs="Calibri"/>
                <w:color w:val="000000"/>
                <w:sz w:val="22"/>
                <w:szCs w:val="22"/>
                <w:lang w:val="en-GB"/>
              </w:rPr>
              <w:t>0.925 (</w:t>
            </w:r>
            <w:r w:rsidR="005A3454" w:rsidRPr="00CF4FF4">
              <w:rPr>
                <w:rFonts w:ascii="Calibri" w:hAnsi="Calibri" w:cs="Calibri"/>
                <w:color w:val="000000"/>
                <w:sz w:val="22"/>
                <w:szCs w:val="22"/>
                <w:lang w:val="en-GB"/>
              </w:rPr>
              <w:t>0.910, 0.941)</w:t>
            </w:r>
          </w:p>
        </w:tc>
        <w:tc>
          <w:tcPr>
            <w:tcW w:w="2200" w:type="dxa"/>
            <w:tcBorders>
              <w:top w:val="nil"/>
              <w:left w:val="nil"/>
              <w:bottom w:val="single" w:sz="4" w:space="0" w:color="auto"/>
              <w:right w:val="nil"/>
            </w:tcBorders>
            <w:shd w:val="clear" w:color="auto" w:fill="auto"/>
            <w:noWrap/>
            <w:vAlign w:val="center"/>
          </w:tcPr>
          <w:p w14:paraId="05CD80A2" w14:textId="518B07BE" w:rsidR="00272EA8" w:rsidRPr="00CF4FF4" w:rsidRDefault="005A3454" w:rsidP="001E7D00">
            <w:pPr>
              <w:jc w:val="center"/>
              <w:rPr>
                <w:rFonts w:ascii="Calibri" w:hAnsi="Calibri" w:cs="Calibri"/>
                <w:color w:val="000000"/>
                <w:sz w:val="22"/>
                <w:szCs w:val="22"/>
                <w:lang w:val="en-GB"/>
              </w:rPr>
            </w:pPr>
            <w:r w:rsidRPr="00CF4FF4">
              <w:rPr>
                <w:rFonts w:ascii="Calibri" w:hAnsi="Calibri" w:cs="Calibri"/>
                <w:color w:val="000000"/>
                <w:sz w:val="22"/>
                <w:szCs w:val="22"/>
                <w:lang w:val="en-GB"/>
              </w:rPr>
              <w:t xml:space="preserve">1.024 (0.994, </w:t>
            </w:r>
            <w:r w:rsidR="00FB17CE" w:rsidRPr="00CF4FF4">
              <w:rPr>
                <w:rFonts w:ascii="Calibri" w:hAnsi="Calibri" w:cs="Calibri"/>
                <w:color w:val="000000"/>
                <w:sz w:val="22"/>
                <w:szCs w:val="22"/>
                <w:lang w:val="en-GB"/>
              </w:rPr>
              <w:t>1.055)</w:t>
            </w:r>
          </w:p>
        </w:tc>
      </w:tr>
      <w:tr w:rsidR="001E7D00" w:rsidRPr="00CF4FF4" w14:paraId="46BADF8A" w14:textId="77777777" w:rsidTr="001E7D00">
        <w:trPr>
          <w:trHeight w:val="320"/>
        </w:trPr>
        <w:tc>
          <w:tcPr>
            <w:tcW w:w="3280" w:type="dxa"/>
            <w:tcBorders>
              <w:top w:val="nil"/>
              <w:left w:val="nil"/>
              <w:bottom w:val="single" w:sz="4" w:space="0" w:color="auto"/>
              <w:right w:val="nil"/>
            </w:tcBorders>
            <w:shd w:val="clear" w:color="auto" w:fill="auto"/>
            <w:vAlign w:val="center"/>
            <w:hideMark/>
          </w:tcPr>
          <w:p w14:paraId="556ED6AB" w14:textId="7BD8F574" w:rsidR="001E7D00" w:rsidRPr="00CF4FF4" w:rsidRDefault="00272EA8" w:rsidP="001E7D00">
            <w:pPr>
              <w:rPr>
                <w:rFonts w:ascii="Calibri" w:hAnsi="Calibri" w:cs="Calibri"/>
                <w:b/>
                <w:bCs/>
                <w:color w:val="000000"/>
                <w:sz w:val="22"/>
                <w:szCs w:val="22"/>
                <w:lang w:val="en-GB"/>
              </w:rPr>
            </w:pPr>
            <w:r w:rsidRPr="00CF4FF4">
              <w:rPr>
                <w:rFonts w:ascii="Calibri" w:hAnsi="Calibri" w:cs="Calibri"/>
                <w:b/>
                <w:bCs/>
                <w:color w:val="000000"/>
                <w:sz w:val="22"/>
                <w:szCs w:val="22"/>
                <w:lang w:val="en-GB"/>
              </w:rPr>
              <w:t>4</w:t>
            </w:r>
            <w:r w:rsidR="001E7D00" w:rsidRPr="00CF4FF4">
              <w:rPr>
                <w:rFonts w:ascii="Calibri" w:hAnsi="Calibri" w:cs="Calibri"/>
                <w:b/>
                <w:bCs/>
                <w:color w:val="000000"/>
                <w:sz w:val="22"/>
                <w:szCs w:val="22"/>
                <w:lang w:val="en-GB"/>
              </w:rPr>
              <w:t>. Adjustment for unemployment rate</w:t>
            </w:r>
            <w:r w:rsidR="00A03047" w:rsidRPr="00CF4FF4">
              <w:rPr>
                <w:rFonts w:ascii="Calibri" w:hAnsi="Calibri" w:cs="Calibri"/>
                <w:b/>
                <w:bCs/>
                <w:color w:val="000000"/>
                <w:sz w:val="22"/>
                <w:szCs w:val="22"/>
                <w:lang w:val="en-GB"/>
              </w:rPr>
              <w:t xml:space="preserve"> (alternative </w:t>
            </w:r>
            <w:r w:rsidR="00F5545A" w:rsidRPr="00CF4FF4">
              <w:rPr>
                <w:rFonts w:ascii="Calibri" w:hAnsi="Calibri" w:cs="Calibri"/>
                <w:b/>
                <w:bCs/>
                <w:color w:val="000000"/>
                <w:sz w:val="22"/>
                <w:szCs w:val="22"/>
                <w:lang w:val="en-GB"/>
              </w:rPr>
              <w:t>neighbourhood</w:t>
            </w:r>
            <w:r w:rsidR="00A03047" w:rsidRPr="00CF4FF4">
              <w:rPr>
                <w:rFonts w:ascii="Calibri" w:hAnsi="Calibri" w:cs="Calibri"/>
                <w:b/>
                <w:bCs/>
                <w:color w:val="000000"/>
                <w:sz w:val="22"/>
                <w:szCs w:val="22"/>
                <w:lang w:val="en-GB"/>
              </w:rPr>
              <w:t xml:space="preserve"> SEP indicator)</w:t>
            </w:r>
          </w:p>
        </w:tc>
        <w:tc>
          <w:tcPr>
            <w:tcW w:w="2200" w:type="dxa"/>
            <w:tcBorders>
              <w:top w:val="nil"/>
              <w:left w:val="nil"/>
              <w:bottom w:val="single" w:sz="4" w:space="0" w:color="auto"/>
              <w:right w:val="nil"/>
            </w:tcBorders>
            <w:shd w:val="clear" w:color="auto" w:fill="auto"/>
            <w:noWrap/>
            <w:vAlign w:val="center"/>
            <w:hideMark/>
          </w:tcPr>
          <w:p w14:paraId="182E4826" w14:textId="77777777" w:rsidR="001E7D00" w:rsidRPr="00CF4FF4" w:rsidRDefault="001E7D00" w:rsidP="001E7D00">
            <w:pPr>
              <w:jc w:val="center"/>
              <w:rPr>
                <w:rFonts w:ascii="Calibri" w:hAnsi="Calibri" w:cs="Calibri"/>
                <w:color w:val="000000"/>
                <w:sz w:val="22"/>
                <w:szCs w:val="22"/>
                <w:lang w:val="en-GB"/>
              </w:rPr>
            </w:pPr>
            <w:r w:rsidRPr="00CF4FF4">
              <w:rPr>
                <w:rFonts w:ascii="Calibri" w:hAnsi="Calibri" w:cs="Calibri"/>
                <w:color w:val="000000"/>
                <w:sz w:val="22"/>
                <w:szCs w:val="22"/>
                <w:lang w:val="en-GB"/>
              </w:rPr>
              <w:t>0.962 (0.948, 0.976)</w:t>
            </w:r>
          </w:p>
        </w:tc>
        <w:tc>
          <w:tcPr>
            <w:tcW w:w="2200" w:type="dxa"/>
            <w:tcBorders>
              <w:top w:val="nil"/>
              <w:left w:val="nil"/>
              <w:bottom w:val="single" w:sz="4" w:space="0" w:color="auto"/>
              <w:right w:val="nil"/>
            </w:tcBorders>
            <w:shd w:val="clear" w:color="auto" w:fill="auto"/>
            <w:noWrap/>
            <w:vAlign w:val="center"/>
            <w:hideMark/>
          </w:tcPr>
          <w:p w14:paraId="42928E1B" w14:textId="77777777" w:rsidR="001E7D00" w:rsidRPr="00CF4FF4" w:rsidRDefault="001E7D00" w:rsidP="001E7D00">
            <w:pPr>
              <w:jc w:val="center"/>
              <w:rPr>
                <w:rFonts w:ascii="Calibri" w:hAnsi="Calibri" w:cs="Calibri"/>
                <w:color w:val="000000"/>
                <w:sz w:val="22"/>
                <w:szCs w:val="22"/>
                <w:lang w:val="en-GB"/>
              </w:rPr>
            </w:pPr>
            <w:r w:rsidRPr="00CF4FF4">
              <w:rPr>
                <w:rFonts w:ascii="Calibri" w:hAnsi="Calibri" w:cs="Calibri"/>
                <w:color w:val="000000"/>
                <w:sz w:val="22"/>
                <w:szCs w:val="22"/>
                <w:lang w:val="en-GB"/>
              </w:rPr>
              <w:t>0.985 (0.959, 1.011)</w:t>
            </w:r>
          </w:p>
        </w:tc>
        <w:tc>
          <w:tcPr>
            <w:tcW w:w="2200" w:type="dxa"/>
            <w:tcBorders>
              <w:top w:val="nil"/>
              <w:left w:val="nil"/>
              <w:bottom w:val="single" w:sz="4" w:space="0" w:color="auto"/>
              <w:right w:val="nil"/>
            </w:tcBorders>
            <w:shd w:val="clear" w:color="auto" w:fill="auto"/>
            <w:noWrap/>
            <w:vAlign w:val="center"/>
            <w:hideMark/>
          </w:tcPr>
          <w:p w14:paraId="0B627369" w14:textId="77777777" w:rsidR="001E7D00" w:rsidRPr="00CF4FF4" w:rsidRDefault="001E7D00" w:rsidP="001E7D00">
            <w:pPr>
              <w:jc w:val="center"/>
              <w:rPr>
                <w:rFonts w:ascii="Calibri" w:hAnsi="Calibri" w:cs="Calibri"/>
                <w:color w:val="000000"/>
                <w:sz w:val="22"/>
                <w:szCs w:val="22"/>
                <w:lang w:val="en-GB"/>
              </w:rPr>
            </w:pPr>
            <w:r w:rsidRPr="00CF4FF4">
              <w:rPr>
                <w:rFonts w:ascii="Calibri" w:hAnsi="Calibri" w:cs="Calibri"/>
                <w:color w:val="000000"/>
                <w:sz w:val="22"/>
                <w:szCs w:val="22"/>
                <w:lang w:val="en-GB"/>
              </w:rPr>
              <w:t>0.939 (0.893, 0.987)</w:t>
            </w:r>
          </w:p>
        </w:tc>
        <w:tc>
          <w:tcPr>
            <w:tcW w:w="2200" w:type="dxa"/>
            <w:tcBorders>
              <w:top w:val="nil"/>
              <w:left w:val="nil"/>
              <w:bottom w:val="single" w:sz="4" w:space="0" w:color="auto"/>
              <w:right w:val="nil"/>
            </w:tcBorders>
            <w:shd w:val="clear" w:color="auto" w:fill="auto"/>
            <w:noWrap/>
            <w:vAlign w:val="center"/>
            <w:hideMark/>
          </w:tcPr>
          <w:p w14:paraId="5AF22F33" w14:textId="77777777" w:rsidR="001E7D00" w:rsidRPr="00CF4FF4" w:rsidRDefault="001E7D00" w:rsidP="001E7D00">
            <w:pPr>
              <w:jc w:val="center"/>
              <w:rPr>
                <w:rFonts w:ascii="Calibri" w:hAnsi="Calibri" w:cs="Calibri"/>
                <w:color w:val="000000"/>
                <w:sz w:val="22"/>
                <w:szCs w:val="22"/>
                <w:lang w:val="en-GB"/>
              </w:rPr>
            </w:pPr>
            <w:r w:rsidRPr="00CF4FF4">
              <w:rPr>
                <w:rFonts w:ascii="Calibri" w:hAnsi="Calibri" w:cs="Calibri"/>
                <w:color w:val="000000"/>
                <w:sz w:val="22"/>
                <w:szCs w:val="22"/>
                <w:lang w:val="en-GB"/>
              </w:rPr>
              <w:t>0.930 (0.910, 0.950)</w:t>
            </w:r>
          </w:p>
        </w:tc>
        <w:tc>
          <w:tcPr>
            <w:tcW w:w="2200" w:type="dxa"/>
            <w:tcBorders>
              <w:top w:val="nil"/>
              <w:left w:val="nil"/>
              <w:bottom w:val="single" w:sz="4" w:space="0" w:color="auto"/>
              <w:right w:val="nil"/>
            </w:tcBorders>
            <w:shd w:val="clear" w:color="auto" w:fill="auto"/>
            <w:noWrap/>
            <w:vAlign w:val="center"/>
            <w:hideMark/>
          </w:tcPr>
          <w:p w14:paraId="1809B03D" w14:textId="77777777" w:rsidR="001E7D00" w:rsidRPr="00CF4FF4" w:rsidRDefault="001E7D00" w:rsidP="001E7D00">
            <w:pPr>
              <w:jc w:val="center"/>
              <w:rPr>
                <w:rFonts w:ascii="Calibri" w:hAnsi="Calibri" w:cs="Calibri"/>
                <w:color w:val="000000"/>
                <w:sz w:val="22"/>
                <w:szCs w:val="22"/>
                <w:lang w:val="en-GB"/>
              </w:rPr>
            </w:pPr>
            <w:r w:rsidRPr="00CF4FF4">
              <w:rPr>
                <w:rFonts w:ascii="Calibri" w:hAnsi="Calibri" w:cs="Calibri"/>
                <w:color w:val="000000"/>
                <w:sz w:val="22"/>
                <w:szCs w:val="22"/>
                <w:lang w:val="en-GB"/>
              </w:rPr>
              <w:t>1.016 (0.977, 1.055)</w:t>
            </w:r>
          </w:p>
        </w:tc>
      </w:tr>
      <w:tr w:rsidR="001E7D00" w:rsidRPr="00CF4FF4" w14:paraId="4F3995FA" w14:textId="77777777" w:rsidTr="001E7D00">
        <w:trPr>
          <w:trHeight w:val="320"/>
        </w:trPr>
        <w:tc>
          <w:tcPr>
            <w:tcW w:w="14280" w:type="dxa"/>
            <w:gridSpan w:val="6"/>
            <w:tcBorders>
              <w:top w:val="single" w:sz="4" w:space="0" w:color="auto"/>
              <w:left w:val="nil"/>
              <w:bottom w:val="single" w:sz="4" w:space="0" w:color="auto"/>
              <w:right w:val="nil"/>
            </w:tcBorders>
            <w:shd w:val="clear" w:color="auto" w:fill="auto"/>
            <w:vAlign w:val="center"/>
            <w:hideMark/>
          </w:tcPr>
          <w:p w14:paraId="0A1E80A3" w14:textId="28163794" w:rsidR="001E7D00" w:rsidRPr="00CF4FF4" w:rsidRDefault="001E7D00" w:rsidP="001E7D00">
            <w:pPr>
              <w:rPr>
                <w:rFonts w:ascii="Calibri" w:hAnsi="Calibri" w:cs="Calibri"/>
                <w:color w:val="000000"/>
                <w:sz w:val="22"/>
                <w:szCs w:val="22"/>
                <w:lang w:val="en-GB"/>
              </w:rPr>
            </w:pPr>
            <w:r w:rsidRPr="00CF4FF4">
              <w:rPr>
                <w:rFonts w:ascii="Calibri" w:hAnsi="Calibri" w:cs="Calibri"/>
                <w:color w:val="000000"/>
                <w:sz w:val="22"/>
                <w:szCs w:val="22"/>
                <w:lang w:val="en-GB"/>
              </w:rPr>
              <w:t xml:space="preserve">HR, Hazard Ratio; 95%CI, 95% Confidence Interval. Cox proportional hazard models using age as the underlying time scale for the follow-up period 2001-2014. Models stratified by gender and 5-year age groups, adjusted by migrant background, household living arrangement, educational level, housing tenure and median net taxable income at the level of the statistical sector, accounting for the cluster effects of the FUAs. </w:t>
            </w:r>
          </w:p>
        </w:tc>
      </w:tr>
    </w:tbl>
    <w:p w14:paraId="1EC758F3" w14:textId="50F48C58" w:rsidR="002B5373" w:rsidRPr="00CF4FF4" w:rsidRDefault="002B5373" w:rsidP="002B5373">
      <w:pPr>
        <w:spacing w:after="120"/>
        <w:rPr>
          <w:lang w:val="en-GB"/>
        </w:rPr>
      </w:pPr>
    </w:p>
    <w:p w14:paraId="03A442B0" w14:textId="77777777" w:rsidR="009C2695" w:rsidRPr="00CF4FF4" w:rsidRDefault="009C2695" w:rsidP="00377CBB">
      <w:pPr>
        <w:pStyle w:val="Heading1"/>
        <w:rPr>
          <w:lang w:val="en-GB"/>
        </w:rPr>
      </w:pPr>
    </w:p>
    <w:p w14:paraId="08F9D3DA" w14:textId="77777777" w:rsidR="001E7D00" w:rsidRPr="00CF4FF4" w:rsidRDefault="001E7D00" w:rsidP="009C2695">
      <w:pPr>
        <w:rPr>
          <w:lang w:val="en-GB"/>
        </w:rPr>
        <w:sectPr w:rsidR="001E7D00" w:rsidRPr="00CF4FF4" w:rsidSect="00896189">
          <w:pgSz w:w="16838" w:h="11906" w:orient="landscape"/>
          <w:pgMar w:top="1440" w:right="1440" w:bottom="1440" w:left="1440" w:header="708" w:footer="708" w:gutter="0"/>
          <w:cols w:space="708"/>
          <w:docGrid w:linePitch="360"/>
        </w:sectPr>
      </w:pPr>
    </w:p>
    <w:p w14:paraId="224F5477" w14:textId="4EE1FA6E" w:rsidR="009C2695" w:rsidRPr="00CF4FF4" w:rsidRDefault="001E7D00" w:rsidP="00536E82">
      <w:pPr>
        <w:pStyle w:val="Heading2"/>
        <w:rPr>
          <w:lang w:val="en-GB"/>
        </w:rPr>
      </w:pPr>
      <w:bookmarkStart w:id="6" w:name="_Toc93048974"/>
      <w:r w:rsidRPr="00CF4FF4">
        <w:rPr>
          <w:b/>
          <w:bCs/>
          <w:lang w:val="en-GB"/>
        </w:rPr>
        <w:lastRenderedPageBreak/>
        <w:t>Table S</w:t>
      </w:r>
      <w:r w:rsidR="006E744D" w:rsidRPr="00CF4FF4">
        <w:rPr>
          <w:b/>
          <w:bCs/>
          <w:lang w:val="en-GB"/>
        </w:rPr>
        <w:t>6</w:t>
      </w:r>
      <w:r w:rsidRPr="00CF4FF4">
        <w:rPr>
          <w:b/>
          <w:bCs/>
          <w:lang w:val="en-GB"/>
        </w:rPr>
        <w:t>.</w:t>
      </w:r>
      <w:r w:rsidRPr="00CF4FF4">
        <w:rPr>
          <w:lang w:val="en-GB"/>
        </w:rPr>
        <w:t xml:space="preserve"> Sensitivity analyses of the associations (HR and 95%CI) between IQR increment</w:t>
      </w:r>
      <w:r w:rsidR="00A54059" w:rsidRPr="00CF4FF4">
        <w:rPr>
          <w:lang w:val="en-GB"/>
        </w:rPr>
        <w:t>s</w:t>
      </w:r>
      <w:r w:rsidRPr="00CF4FF4">
        <w:rPr>
          <w:lang w:val="en-GB"/>
        </w:rPr>
        <w:t xml:space="preserve"> of surrounding greenness (buffer size: 500-m) and neurodegenerative disease mortality on </w:t>
      </w:r>
      <w:r w:rsidR="005201ED" w:rsidRPr="00CF4FF4">
        <w:rPr>
          <w:lang w:val="en-GB"/>
        </w:rPr>
        <w:t>population groups</w:t>
      </w:r>
      <w:r w:rsidRPr="00CF4FF4">
        <w:rPr>
          <w:lang w:val="en-GB"/>
        </w:rPr>
        <w:t xml:space="preserve">. Five largest Belgian </w:t>
      </w:r>
      <w:r w:rsidR="00BD1B20">
        <w:rPr>
          <w:lang w:val="en-GB"/>
        </w:rPr>
        <w:t>urban areas</w:t>
      </w:r>
      <w:r w:rsidRPr="00CF4FF4">
        <w:rPr>
          <w:lang w:val="en-GB"/>
        </w:rPr>
        <w:t>, 2001-2014.</w:t>
      </w:r>
      <w:bookmarkEnd w:id="6"/>
    </w:p>
    <w:p w14:paraId="723D9433" w14:textId="22ACA569" w:rsidR="001E7D00" w:rsidRPr="00CF4FF4" w:rsidRDefault="001E7D00" w:rsidP="009C2695">
      <w:pPr>
        <w:rPr>
          <w:b/>
          <w:bCs/>
          <w:lang w:val="en-GB"/>
        </w:rPr>
      </w:pPr>
    </w:p>
    <w:tbl>
      <w:tblPr>
        <w:tblW w:w="0" w:type="auto"/>
        <w:tblBorders>
          <w:top w:val="single" w:sz="4" w:space="0" w:color="auto"/>
          <w:bottom w:val="single" w:sz="4" w:space="0" w:color="auto"/>
        </w:tblBorders>
        <w:tblLook w:val="04A0" w:firstRow="1" w:lastRow="0" w:firstColumn="1" w:lastColumn="0" w:noHBand="0" w:noVBand="1"/>
      </w:tblPr>
      <w:tblGrid>
        <w:gridCol w:w="1328"/>
        <w:gridCol w:w="1292"/>
        <w:gridCol w:w="865"/>
        <w:gridCol w:w="1452"/>
        <w:gridCol w:w="853"/>
        <w:gridCol w:w="1431"/>
        <w:gridCol w:w="738"/>
        <w:gridCol w:w="1431"/>
        <w:gridCol w:w="853"/>
        <w:gridCol w:w="1431"/>
        <w:gridCol w:w="853"/>
        <w:gridCol w:w="1431"/>
      </w:tblGrid>
      <w:tr w:rsidR="004811EE" w:rsidRPr="00CF4FF4" w14:paraId="540C30C5" w14:textId="77777777" w:rsidTr="00096299">
        <w:trPr>
          <w:trHeight w:val="681"/>
        </w:trPr>
        <w:tc>
          <w:tcPr>
            <w:tcW w:w="0" w:type="auto"/>
            <w:shd w:val="clear" w:color="auto" w:fill="auto"/>
            <w:noWrap/>
            <w:vAlign w:val="bottom"/>
            <w:hideMark/>
          </w:tcPr>
          <w:p w14:paraId="77C7A8F1" w14:textId="77777777" w:rsidR="001E7D00" w:rsidRPr="00CF4FF4" w:rsidRDefault="001E7D00">
            <w:pPr>
              <w:rPr>
                <w:sz w:val="22"/>
                <w:szCs w:val="22"/>
                <w:lang w:val="en-GB"/>
              </w:rPr>
            </w:pPr>
          </w:p>
        </w:tc>
        <w:tc>
          <w:tcPr>
            <w:tcW w:w="0" w:type="auto"/>
            <w:vMerge w:val="restart"/>
            <w:shd w:val="clear" w:color="auto" w:fill="auto"/>
            <w:vAlign w:val="center"/>
            <w:hideMark/>
          </w:tcPr>
          <w:p w14:paraId="41A91A70" w14:textId="77777777" w:rsidR="001E7D00" w:rsidRPr="00CF4FF4" w:rsidRDefault="001E7D00">
            <w:pPr>
              <w:jc w:val="center"/>
              <w:rPr>
                <w:rFonts w:ascii="Calibri" w:hAnsi="Calibri" w:cs="Calibri"/>
                <w:b/>
                <w:bCs/>
                <w:color w:val="000000"/>
                <w:sz w:val="22"/>
                <w:szCs w:val="22"/>
                <w:lang w:val="en-GB"/>
              </w:rPr>
            </w:pPr>
            <w:r w:rsidRPr="00CF4FF4">
              <w:rPr>
                <w:rFonts w:ascii="Calibri" w:hAnsi="Calibri" w:cs="Calibri"/>
                <w:b/>
                <w:bCs/>
                <w:color w:val="000000"/>
                <w:sz w:val="22"/>
                <w:szCs w:val="22"/>
                <w:lang w:val="en-GB"/>
              </w:rPr>
              <w:t>Population size (n)</w:t>
            </w:r>
          </w:p>
        </w:tc>
        <w:tc>
          <w:tcPr>
            <w:tcW w:w="0" w:type="auto"/>
            <w:gridSpan w:val="2"/>
            <w:tcBorders>
              <w:top w:val="single" w:sz="4" w:space="0" w:color="auto"/>
              <w:bottom w:val="single" w:sz="4" w:space="0" w:color="auto"/>
            </w:tcBorders>
            <w:shd w:val="clear" w:color="auto" w:fill="auto"/>
            <w:vAlign w:val="center"/>
            <w:hideMark/>
          </w:tcPr>
          <w:p w14:paraId="0F682251" w14:textId="77777777" w:rsidR="001E7D00" w:rsidRPr="00CF4FF4" w:rsidRDefault="001E7D00" w:rsidP="00096299">
            <w:pPr>
              <w:jc w:val="center"/>
              <w:rPr>
                <w:rFonts w:ascii="Calibri" w:hAnsi="Calibri" w:cs="Calibri"/>
                <w:b/>
                <w:bCs/>
                <w:color w:val="000000"/>
                <w:sz w:val="22"/>
                <w:szCs w:val="22"/>
                <w:lang w:val="en-GB"/>
              </w:rPr>
            </w:pPr>
            <w:r w:rsidRPr="00CF4FF4">
              <w:rPr>
                <w:rFonts w:ascii="Calibri" w:hAnsi="Calibri" w:cs="Calibri"/>
                <w:b/>
                <w:bCs/>
                <w:color w:val="000000"/>
                <w:sz w:val="22"/>
                <w:szCs w:val="22"/>
                <w:lang w:val="en-GB"/>
              </w:rPr>
              <w:t>Neurodegenerative diseases</w:t>
            </w:r>
          </w:p>
        </w:tc>
        <w:tc>
          <w:tcPr>
            <w:tcW w:w="0" w:type="auto"/>
            <w:gridSpan w:val="2"/>
            <w:tcBorders>
              <w:top w:val="single" w:sz="4" w:space="0" w:color="auto"/>
              <w:bottom w:val="single" w:sz="4" w:space="0" w:color="auto"/>
            </w:tcBorders>
            <w:shd w:val="clear" w:color="auto" w:fill="auto"/>
            <w:vAlign w:val="center"/>
            <w:hideMark/>
          </w:tcPr>
          <w:p w14:paraId="28F938EC" w14:textId="77777777" w:rsidR="001E7D00" w:rsidRPr="00CF4FF4" w:rsidRDefault="001E7D00" w:rsidP="00096299">
            <w:pPr>
              <w:jc w:val="center"/>
              <w:rPr>
                <w:rFonts w:ascii="Calibri" w:hAnsi="Calibri" w:cs="Calibri"/>
                <w:b/>
                <w:bCs/>
                <w:color w:val="000000"/>
                <w:sz w:val="22"/>
                <w:szCs w:val="22"/>
                <w:lang w:val="en-GB"/>
              </w:rPr>
            </w:pPr>
            <w:r w:rsidRPr="00CF4FF4">
              <w:rPr>
                <w:rFonts w:ascii="Calibri" w:hAnsi="Calibri" w:cs="Calibri"/>
                <w:b/>
                <w:bCs/>
                <w:color w:val="000000"/>
                <w:sz w:val="22"/>
                <w:szCs w:val="22"/>
                <w:lang w:val="en-GB"/>
              </w:rPr>
              <w:t>Alzheimer's disease</w:t>
            </w:r>
          </w:p>
        </w:tc>
        <w:tc>
          <w:tcPr>
            <w:tcW w:w="0" w:type="auto"/>
            <w:gridSpan w:val="2"/>
            <w:tcBorders>
              <w:top w:val="single" w:sz="4" w:space="0" w:color="auto"/>
              <w:bottom w:val="single" w:sz="4" w:space="0" w:color="auto"/>
            </w:tcBorders>
            <w:shd w:val="clear" w:color="auto" w:fill="auto"/>
            <w:vAlign w:val="center"/>
            <w:hideMark/>
          </w:tcPr>
          <w:p w14:paraId="7C0971C0" w14:textId="77777777" w:rsidR="001E7D00" w:rsidRPr="00CF4FF4" w:rsidRDefault="001E7D00" w:rsidP="00096299">
            <w:pPr>
              <w:jc w:val="center"/>
              <w:rPr>
                <w:rFonts w:ascii="Calibri" w:hAnsi="Calibri" w:cs="Calibri"/>
                <w:b/>
                <w:bCs/>
                <w:color w:val="000000"/>
                <w:sz w:val="22"/>
                <w:szCs w:val="22"/>
                <w:lang w:val="en-GB"/>
              </w:rPr>
            </w:pPr>
            <w:r w:rsidRPr="00CF4FF4">
              <w:rPr>
                <w:rFonts w:ascii="Calibri" w:hAnsi="Calibri" w:cs="Calibri"/>
                <w:b/>
                <w:bCs/>
                <w:color w:val="000000"/>
                <w:sz w:val="22"/>
                <w:szCs w:val="22"/>
                <w:lang w:val="en-GB"/>
              </w:rPr>
              <w:t>Vascular dementia</w:t>
            </w:r>
          </w:p>
        </w:tc>
        <w:tc>
          <w:tcPr>
            <w:tcW w:w="0" w:type="auto"/>
            <w:gridSpan w:val="2"/>
            <w:tcBorders>
              <w:top w:val="single" w:sz="4" w:space="0" w:color="auto"/>
              <w:bottom w:val="single" w:sz="4" w:space="0" w:color="auto"/>
            </w:tcBorders>
            <w:shd w:val="clear" w:color="auto" w:fill="auto"/>
            <w:vAlign w:val="center"/>
            <w:hideMark/>
          </w:tcPr>
          <w:p w14:paraId="115DBF8D" w14:textId="77777777" w:rsidR="001E7D00" w:rsidRPr="00CF4FF4" w:rsidRDefault="001E7D00" w:rsidP="00096299">
            <w:pPr>
              <w:jc w:val="center"/>
              <w:rPr>
                <w:rFonts w:ascii="Calibri" w:hAnsi="Calibri" w:cs="Calibri"/>
                <w:b/>
                <w:bCs/>
                <w:color w:val="000000"/>
                <w:sz w:val="22"/>
                <w:szCs w:val="22"/>
                <w:lang w:val="en-GB"/>
              </w:rPr>
            </w:pPr>
            <w:r w:rsidRPr="00CF4FF4">
              <w:rPr>
                <w:rFonts w:ascii="Calibri" w:hAnsi="Calibri" w:cs="Calibri"/>
                <w:b/>
                <w:bCs/>
                <w:color w:val="000000"/>
                <w:sz w:val="22"/>
                <w:szCs w:val="22"/>
                <w:lang w:val="en-GB"/>
              </w:rPr>
              <w:t>Unspecified dementia</w:t>
            </w:r>
          </w:p>
        </w:tc>
        <w:tc>
          <w:tcPr>
            <w:tcW w:w="0" w:type="auto"/>
            <w:gridSpan w:val="2"/>
            <w:tcBorders>
              <w:top w:val="single" w:sz="4" w:space="0" w:color="auto"/>
              <w:bottom w:val="single" w:sz="4" w:space="0" w:color="auto"/>
            </w:tcBorders>
            <w:shd w:val="clear" w:color="auto" w:fill="auto"/>
            <w:vAlign w:val="center"/>
            <w:hideMark/>
          </w:tcPr>
          <w:p w14:paraId="548A2DCF" w14:textId="77777777" w:rsidR="001E7D00" w:rsidRPr="00CF4FF4" w:rsidRDefault="001E7D00" w:rsidP="00096299">
            <w:pPr>
              <w:jc w:val="center"/>
              <w:rPr>
                <w:rFonts w:ascii="Calibri" w:hAnsi="Calibri" w:cs="Calibri"/>
                <w:b/>
                <w:bCs/>
                <w:color w:val="000000"/>
                <w:sz w:val="22"/>
                <w:szCs w:val="22"/>
                <w:lang w:val="en-GB"/>
              </w:rPr>
            </w:pPr>
            <w:r w:rsidRPr="00CF4FF4">
              <w:rPr>
                <w:rFonts w:ascii="Calibri" w:hAnsi="Calibri" w:cs="Calibri"/>
                <w:b/>
                <w:bCs/>
                <w:color w:val="000000"/>
                <w:sz w:val="22"/>
                <w:szCs w:val="22"/>
                <w:lang w:val="en-GB"/>
              </w:rPr>
              <w:t>Parkinson's disease</w:t>
            </w:r>
          </w:p>
        </w:tc>
      </w:tr>
      <w:tr w:rsidR="004811EE" w:rsidRPr="00CF4FF4" w14:paraId="1449FA1F" w14:textId="77777777" w:rsidTr="00096299">
        <w:trPr>
          <w:trHeight w:val="320"/>
        </w:trPr>
        <w:tc>
          <w:tcPr>
            <w:tcW w:w="0" w:type="auto"/>
            <w:tcBorders>
              <w:bottom w:val="single" w:sz="4" w:space="0" w:color="auto"/>
            </w:tcBorders>
            <w:shd w:val="clear" w:color="auto" w:fill="auto"/>
            <w:vAlign w:val="center"/>
            <w:hideMark/>
          </w:tcPr>
          <w:p w14:paraId="72B7D5D9" w14:textId="77777777" w:rsidR="001E7D00" w:rsidRPr="00CF4FF4" w:rsidRDefault="001E7D00">
            <w:pPr>
              <w:jc w:val="center"/>
              <w:rPr>
                <w:rFonts w:ascii="Calibri" w:hAnsi="Calibri" w:cs="Calibri"/>
                <w:b/>
                <w:bCs/>
                <w:color w:val="000000"/>
                <w:sz w:val="22"/>
                <w:szCs w:val="22"/>
                <w:lang w:val="en-GB"/>
              </w:rPr>
            </w:pPr>
          </w:p>
        </w:tc>
        <w:tc>
          <w:tcPr>
            <w:tcW w:w="0" w:type="auto"/>
            <w:vMerge/>
            <w:tcBorders>
              <w:bottom w:val="single" w:sz="4" w:space="0" w:color="auto"/>
            </w:tcBorders>
            <w:shd w:val="clear" w:color="auto" w:fill="auto"/>
            <w:noWrap/>
            <w:vAlign w:val="bottom"/>
            <w:hideMark/>
          </w:tcPr>
          <w:p w14:paraId="1193CF56" w14:textId="77777777" w:rsidR="001E7D00" w:rsidRPr="00CF4FF4" w:rsidRDefault="001E7D00">
            <w:pPr>
              <w:rPr>
                <w:sz w:val="22"/>
                <w:szCs w:val="22"/>
                <w:lang w:val="en-GB"/>
              </w:rPr>
            </w:pPr>
          </w:p>
        </w:tc>
        <w:tc>
          <w:tcPr>
            <w:tcW w:w="0" w:type="auto"/>
            <w:tcBorders>
              <w:top w:val="single" w:sz="4" w:space="0" w:color="auto"/>
              <w:bottom w:val="single" w:sz="4" w:space="0" w:color="auto"/>
            </w:tcBorders>
            <w:shd w:val="clear" w:color="auto" w:fill="auto"/>
            <w:noWrap/>
            <w:vAlign w:val="center"/>
            <w:hideMark/>
          </w:tcPr>
          <w:p w14:paraId="6E85C020" w14:textId="77777777" w:rsidR="001E7D00" w:rsidRPr="00CF4FF4" w:rsidRDefault="001E7D00" w:rsidP="00096299">
            <w:pPr>
              <w:jc w:val="center"/>
              <w:rPr>
                <w:rFonts w:ascii="Calibri" w:hAnsi="Calibri" w:cs="Calibri"/>
                <w:b/>
                <w:bCs/>
                <w:color w:val="000000"/>
                <w:sz w:val="22"/>
                <w:szCs w:val="22"/>
                <w:lang w:val="en-GB"/>
              </w:rPr>
            </w:pPr>
            <w:r w:rsidRPr="00CF4FF4">
              <w:rPr>
                <w:rFonts w:ascii="Calibri" w:hAnsi="Calibri" w:cs="Calibri"/>
                <w:b/>
                <w:bCs/>
                <w:color w:val="000000"/>
                <w:sz w:val="22"/>
                <w:szCs w:val="22"/>
                <w:lang w:val="en-GB"/>
              </w:rPr>
              <w:t>n</w:t>
            </w:r>
          </w:p>
        </w:tc>
        <w:tc>
          <w:tcPr>
            <w:tcW w:w="0" w:type="auto"/>
            <w:tcBorders>
              <w:top w:val="single" w:sz="4" w:space="0" w:color="auto"/>
              <w:bottom w:val="single" w:sz="4" w:space="0" w:color="auto"/>
            </w:tcBorders>
            <w:shd w:val="clear" w:color="auto" w:fill="auto"/>
            <w:vAlign w:val="center"/>
            <w:hideMark/>
          </w:tcPr>
          <w:p w14:paraId="1C287A12" w14:textId="77777777" w:rsidR="001E7D00" w:rsidRPr="00CF4FF4" w:rsidRDefault="001E7D00" w:rsidP="00096299">
            <w:pPr>
              <w:jc w:val="center"/>
              <w:rPr>
                <w:rFonts w:ascii="Calibri" w:hAnsi="Calibri" w:cs="Calibri"/>
                <w:b/>
                <w:bCs/>
                <w:color w:val="000000"/>
                <w:sz w:val="22"/>
                <w:szCs w:val="22"/>
                <w:lang w:val="en-GB"/>
              </w:rPr>
            </w:pPr>
            <w:r w:rsidRPr="00CF4FF4">
              <w:rPr>
                <w:rFonts w:ascii="Calibri" w:hAnsi="Calibri" w:cs="Calibri"/>
                <w:b/>
                <w:bCs/>
                <w:color w:val="000000"/>
                <w:sz w:val="22"/>
                <w:szCs w:val="22"/>
                <w:lang w:val="en-GB"/>
              </w:rPr>
              <w:t>HR (95%CI)</w:t>
            </w:r>
          </w:p>
        </w:tc>
        <w:tc>
          <w:tcPr>
            <w:tcW w:w="0" w:type="auto"/>
            <w:tcBorders>
              <w:top w:val="single" w:sz="4" w:space="0" w:color="auto"/>
              <w:bottom w:val="single" w:sz="4" w:space="0" w:color="auto"/>
            </w:tcBorders>
            <w:shd w:val="clear" w:color="auto" w:fill="auto"/>
            <w:vAlign w:val="center"/>
            <w:hideMark/>
          </w:tcPr>
          <w:p w14:paraId="57DFD47D" w14:textId="77777777" w:rsidR="001E7D00" w:rsidRPr="00CF4FF4" w:rsidRDefault="001E7D00" w:rsidP="00096299">
            <w:pPr>
              <w:jc w:val="center"/>
              <w:rPr>
                <w:rFonts w:ascii="Calibri" w:hAnsi="Calibri" w:cs="Calibri"/>
                <w:b/>
                <w:bCs/>
                <w:color w:val="000000"/>
                <w:sz w:val="22"/>
                <w:szCs w:val="22"/>
                <w:lang w:val="en-GB"/>
              </w:rPr>
            </w:pPr>
            <w:r w:rsidRPr="00CF4FF4">
              <w:rPr>
                <w:rFonts w:ascii="Calibri" w:hAnsi="Calibri" w:cs="Calibri"/>
                <w:b/>
                <w:bCs/>
                <w:color w:val="000000"/>
                <w:sz w:val="22"/>
                <w:szCs w:val="22"/>
                <w:lang w:val="en-GB"/>
              </w:rPr>
              <w:t>n</w:t>
            </w:r>
          </w:p>
        </w:tc>
        <w:tc>
          <w:tcPr>
            <w:tcW w:w="0" w:type="auto"/>
            <w:tcBorders>
              <w:top w:val="single" w:sz="4" w:space="0" w:color="auto"/>
              <w:bottom w:val="single" w:sz="4" w:space="0" w:color="auto"/>
            </w:tcBorders>
            <w:shd w:val="clear" w:color="auto" w:fill="auto"/>
            <w:vAlign w:val="center"/>
            <w:hideMark/>
          </w:tcPr>
          <w:p w14:paraId="40E791FB" w14:textId="77777777" w:rsidR="001E7D00" w:rsidRPr="00CF4FF4" w:rsidRDefault="001E7D00" w:rsidP="00096299">
            <w:pPr>
              <w:jc w:val="center"/>
              <w:rPr>
                <w:rFonts w:ascii="Calibri" w:hAnsi="Calibri" w:cs="Calibri"/>
                <w:b/>
                <w:bCs/>
                <w:color w:val="000000"/>
                <w:sz w:val="22"/>
                <w:szCs w:val="22"/>
                <w:lang w:val="en-GB"/>
              </w:rPr>
            </w:pPr>
            <w:r w:rsidRPr="00CF4FF4">
              <w:rPr>
                <w:rFonts w:ascii="Calibri" w:hAnsi="Calibri" w:cs="Calibri"/>
                <w:b/>
                <w:bCs/>
                <w:color w:val="000000"/>
                <w:sz w:val="22"/>
                <w:szCs w:val="22"/>
                <w:lang w:val="en-GB"/>
              </w:rPr>
              <w:t>HR (95%CI)</w:t>
            </w:r>
          </w:p>
        </w:tc>
        <w:tc>
          <w:tcPr>
            <w:tcW w:w="0" w:type="auto"/>
            <w:tcBorders>
              <w:top w:val="single" w:sz="4" w:space="0" w:color="auto"/>
              <w:bottom w:val="single" w:sz="4" w:space="0" w:color="auto"/>
            </w:tcBorders>
            <w:shd w:val="clear" w:color="auto" w:fill="auto"/>
            <w:vAlign w:val="center"/>
            <w:hideMark/>
          </w:tcPr>
          <w:p w14:paraId="0ED82A78" w14:textId="77777777" w:rsidR="001E7D00" w:rsidRPr="00CF4FF4" w:rsidRDefault="001E7D00" w:rsidP="00096299">
            <w:pPr>
              <w:jc w:val="center"/>
              <w:rPr>
                <w:rFonts w:ascii="Calibri" w:hAnsi="Calibri" w:cs="Calibri"/>
                <w:b/>
                <w:bCs/>
                <w:color w:val="000000"/>
                <w:sz w:val="22"/>
                <w:szCs w:val="22"/>
                <w:lang w:val="en-GB"/>
              </w:rPr>
            </w:pPr>
            <w:r w:rsidRPr="00CF4FF4">
              <w:rPr>
                <w:rFonts w:ascii="Calibri" w:hAnsi="Calibri" w:cs="Calibri"/>
                <w:b/>
                <w:bCs/>
                <w:color w:val="000000"/>
                <w:sz w:val="22"/>
                <w:szCs w:val="22"/>
                <w:lang w:val="en-GB"/>
              </w:rPr>
              <w:t>n</w:t>
            </w:r>
          </w:p>
        </w:tc>
        <w:tc>
          <w:tcPr>
            <w:tcW w:w="0" w:type="auto"/>
            <w:tcBorders>
              <w:top w:val="single" w:sz="4" w:space="0" w:color="auto"/>
              <w:bottom w:val="single" w:sz="4" w:space="0" w:color="auto"/>
            </w:tcBorders>
            <w:shd w:val="clear" w:color="auto" w:fill="auto"/>
            <w:vAlign w:val="center"/>
            <w:hideMark/>
          </w:tcPr>
          <w:p w14:paraId="15E200BB" w14:textId="77777777" w:rsidR="001E7D00" w:rsidRPr="00CF4FF4" w:rsidRDefault="001E7D00" w:rsidP="00096299">
            <w:pPr>
              <w:jc w:val="center"/>
              <w:rPr>
                <w:rFonts w:ascii="Calibri" w:hAnsi="Calibri" w:cs="Calibri"/>
                <w:b/>
                <w:bCs/>
                <w:color w:val="000000"/>
                <w:sz w:val="22"/>
                <w:szCs w:val="22"/>
                <w:lang w:val="en-GB"/>
              </w:rPr>
            </w:pPr>
            <w:r w:rsidRPr="00CF4FF4">
              <w:rPr>
                <w:rFonts w:ascii="Calibri" w:hAnsi="Calibri" w:cs="Calibri"/>
                <w:b/>
                <w:bCs/>
                <w:color w:val="000000"/>
                <w:sz w:val="22"/>
                <w:szCs w:val="22"/>
                <w:lang w:val="en-GB"/>
              </w:rPr>
              <w:t>HR (95%CI)</w:t>
            </w:r>
          </w:p>
        </w:tc>
        <w:tc>
          <w:tcPr>
            <w:tcW w:w="0" w:type="auto"/>
            <w:tcBorders>
              <w:top w:val="single" w:sz="4" w:space="0" w:color="auto"/>
              <w:bottom w:val="single" w:sz="4" w:space="0" w:color="auto"/>
            </w:tcBorders>
            <w:shd w:val="clear" w:color="auto" w:fill="auto"/>
            <w:vAlign w:val="center"/>
            <w:hideMark/>
          </w:tcPr>
          <w:p w14:paraId="1A42D62F" w14:textId="77777777" w:rsidR="001E7D00" w:rsidRPr="00CF4FF4" w:rsidRDefault="001E7D00" w:rsidP="00096299">
            <w:pPr>
              <w:jc w:val="center"/>
              <w:rPr>
                <w:rFonts w:ascii="Calibri" w:hAnsi="Calibri" w:cs="Calibri"/>
                <w:b/>
                <w:bCs/>
                <w:color w:val="000000"/>
                <w:sz w:val="22"/>
                <w:szCs w:val="22"/>
                <w:lang w:val="en-GB"/>
              </w:rPr>
            </w:pPr>
            <w:r w:rsidRPr="00CF4FF4">
              <w:rPr>
                <w:rFonts w:ascii="Calibri" w:hAnsi="Calibri" w:cs="Calibri"/>
                <w:b/>
                <w:bCs/>
                <w:color w:val="000000"/>
                <w:sz w:val="22"/>
                <w:szCs w:val="22"/>
                <w:lang w:val="en-GB"/>
              </w:rPr>
              <w:t>n</w:t>
            </w:r>
          </w:p>
        </w:tc>
        <w:tc>
          <w:tcPr>
            <w:tcW w:w="0" w:type="auto"/>
            <w:tcBorders>
              <w:top w:val="single" w:sz="4" w:space="0" w:color="auto"/>
              <w:bottom w:val="single" w:sz="4" w:space="0" w:color="auto"/>
            </w:tcBorders>
            <w:shd w:val="clear" w:color="auto" w:fill="auto"/>
            <w:vAlign w:val="center"/>
            <w:hideMark/>
          </w:tcPr>
          <w:p w14:paraId="111F9129" w14:textId="77777777" w:rsidR="001E7D00" w:rsidRPr="00CF4FF4" w:rsidRDefault="001E7D00" w:rsidP="00096299">
            <w:pPr>
              <w:jc w:val="center"/>
              <w:rPr>
                <w:rFonts w:ascii="Calibri" w:hAnsi="Calibri" w:cs="Calibri"/>
                <w:b/>
                <w:bCs/>
                <w:color w:val="000000"/>
                <w:sz w:val="22"/>
                <w:szCs w:val="22"/>
                <w:lang w:val="en-GB"/>
              </w:rPr>
            </w:pPr>
            <w:r w:rsidRPr="00CF4FF4">
              <w:rPr>
                <w:rFonts w:ascii="Calibri" w:hAnsi="Calibri" w:cs="Calibri"/>
                <w:b/>
                <w:bCs/>
                <w:color w:val="000000"/>
                <w:sz w:val="22"/>
                <w:szCs w:val="22"/>
                <w:lang w:val="en-GB"/>
              </w:rPr>
              <w:t>HR (95%CI)</w:t>
            </w:r>
          </w:p>
        </w:tc>
        <w:tc>
          <w:tcPr>
            <w:tcW w:w="0" w:type="auto"/>
            <w:tcBorders>
              <w:top w:val="single" w:sz="4" w:space="0" w:color="auto"/>
              <w:bottom w:val="single" w:sz="4" w:space="0" w:color="auto"/>
            </w:tcBorders>
            <w:shd w:val="clear" w:color="auto" w:fill="auto"/>
            <w:vAlign w:val="center"/>
            <w:hideMark/>
          </w:tcPr>
          <w:p w14:paraId="03107B55" w14:textId="77777777" w:rsidR="001E7D00" w:rsidRPr="00CF4FF4" w:rsidRDefault="001E7D00" w:rsidP="00096299">
            <w:pPr>
              <w:jc w:val="center"/>
              <w:rPr>
                <w:rFonts w:ascii="Calibri" w:hAnsi="Calibri" w:cs="Calibri"/>
                <w:b/>
                <w:bCs/>
                <w:color w:val="000000"/>
                <w:sz w:val="22"/>
                <w:szCs w:val="22"/>
                <w:lang w:val="en-GB"/>
              </w:rPr>
            </w:pPr>
            <w:r w:rsidRPr="00CF4FF4">
              <w:rPr>
                <w:rFonts w:ascii="Calibri" w:hAnsi="Calibri" w:cs="Calibri"/>
                <w:b/>
                <w:bCs/>
                <w:color w:val="000000"/>
                <w:sz w:val="22"/>
                <w:szCs w:val="22"/>
                <w:lang w:val="en-GB"/>
              </w:rPr>
              <w:t>n</w:t>
            </w:r>
          </w:p>
        </w:tc>
        <w:tc>
          <w:tcPr>
            <w:tcW w:w="0" w:type="auto"/>
            <w:tcBorders>
              <w:top w:val="single" w:sz="4" w:space="0" w:color="auto"/>
              <w:bottom w:val="single" w:sz="4" w:space="0" w:color="auto"/>
            </w:tcBorders>
            <w:shd w:val="clear" w:color="auto" w:fill="auto"/>
            <w:vAlign w:val="center"/>
            <w:hideMark/>
          </w:tcPr>
          <w:p w14:paraId="2A583084" w14:textId="77777777" w:rsidR="001E7D00" w:rsidRPr="00CF4FF4" w:rsidRDefault="001E7D00" w:rsidP="00096299">
            <w:pPr>
              <w:jc w:val="center"/>
              <w:rPr>
                <w:rFonts w:ascii="Calibri" w:hAnsi="Calibri" w:cs="Calibri"/>
                <w:b/>
                <w:bCs/>
                <w:color w:val="000000"/>
                <w:sz w:val="22"/>
                <w:szCs w:val="22"/>
                <w:lang w:val="en-GB"/>
              </w:rPr>
            </w:pPr>
            <w:r w:rsidRPr="00CF4FF4">
              <w:rPr>
                <w:rFonts w:ascii="Calibri" w:hAnsi="Calibri" w:cs="Calibri"/>
                <w:b/>
                <w:bCs/>
                <w:color w:val="000000"/>
                <w:sz w:val="22"/>
                <w:szCs w:val="22"/>
                <w:lang w:val="en-GB"/>
              </w:rPr>
              <w:t>HR (95%CI)</w:t>
            </w:r>
          </w:p>
        </w:tc>
      </w:tr>
      <w:tr w:rsidR="00C7396E" w:rsidRPr="00CF4FF4" w14:paraId="1D6ACF6F" w14:textId="77777777" w:rsidTr="00096299">
        <w:trPr>
          <w:trHeight w:val="320"/>
        </w:trPr>
        <w:tc>
          <w:tcPr>
            <w:tcW w:w="0" w:type="auto"/>
            <w:tcBorders>
              <w:top w:val="single" w:sz="4" w:space="0" w:color="auto"/>
              <w:bottom w:val="single" w:sz="4" w:space="0" w:color="auto"/>
            </w:tcBorders>
            <w:shd w:val="clear" w:color="auto" w:fill="auto"/>
            <w:vAlign w:val="center"/>
            <w:hideMark/>
          </w:tcPr>
          <w:p w14:paraId="750D2A49" w14:textId="77777777" w:rsidR="001E7D00" w:rsidRPr="00CF4FF4" w:rsidRDefault="001E7D00" w:rsidP="001E7D00">
            <w:pPr>
              <w:rPr>
                <w:rFonts w:ascii="Calibri" w:hAnsi="Calibri" w:cs="Calibri"/>
                <w:b/>
                <w:bCs/>
                <w:color w:val="000000"/>
                <w:sz w:val="22"/>
                <w:szCs w:val="22"/>
                <w:lang w:val="en-GB"/>
              </w:rPr>
            </w:pPr>
            <w:r w:rsidRPr="00CF4FF4">
              <w:rPr>
                <w:rFonts w:ascii="Calibri" w:hAnsi="Calibri" w:cs="Calibri"/>
                <w:b/>
                <w:bCs/>
                <w:color w:val="000000"/>
                <w:sz w:val="22"/>
                <w:szCs w:val="22"/>
                <w:lang w:val="en-GB"/>
              </w:rPr>
              <w:t>Main models</w:t>
            </w:r>
          </w:p>
        </w:tc>
        <w:tc>
          <w:tcPr>
            <w:tcW w:w="0" w:type="auto"/>
            <w:tcBorders>
              <w:top w:val="single" w:sz="4" w:space="0" w:color="auto"/>
              <w:bottom w:val="single" w:sz="4" w:space="0" w:color="auto"/>
            </w:tcBorders>
            <w:shd w:val="clear" w:color="auto" w:fill="auto"/>
            <w:noWrap/>
            <w:vAlign w:val="center"/>
            <w:hideMark/>
          </w:tcPr>
          <w:p w14:paraId="151C271C" w14:textId="3C24D5FD" w:rsidR="001E7D00" w:rsidRPr="00CF4FF4" w:rsidRDefault="001E7D00" w:rsidP="001E7D00">
            <w:pPr>
              <w:jc w:val="center"/>
              <w:rPr>
                <w:rFonts w:ascii="Calibri" w:hAnsi="Calibri" w:cs="Calibri"/>
                <w:b/>
                <w:bCs/>
                <w:color w:val="000000"/>
                <w:sz w:val="22"/>
                <w:szCs w:val="22"/>
                <w:lang w:val="en-GB"/>
              </w:rPr>
            </w:pPr>
            <w:r w:rsidRPr="00CF4FF4">
              <w:rPr>
                <w:rFonts w:ascii="Calibri" w:hAnsi="Calibri" w:cs="Calibri"/>
                <w:color w:val="000000"/>
                <w:sz w:val="22"/>
                <w:szCs w:val="22"/>
                <w:lang w:val="en-GB"/>
              </w:rPr>
              <w:t>1,134,502</w:t>
            </w:r>
          </w:p>
        </w:tc>
        <w:tc>
          <w:tcPr>
            <w:tcW w:w="0" w:type="auto"/>
            <w:tcBorders>
              <w:top w:val="single" w:sz="4" w:space="0" w:color="auto"/>
              <w:bottom w:val="single" w:sz="4" w:space="0" w:color="auto"/>
            </w:tcBorders>
            <w:shd w:val="clear" w:color="auto" w:fill="auto"/>
            <w:noWrap/>
            <w:vAlign w:val="center"/>
            <w:hideMark/>
          </w:tcPr>
          <w:p w14:paraId="741528EC" w14:textId="40F0E67A" w:rsidR="001E7D00" w:rsidRPr="00CF4FF4" w:rsidRDefault="001B1A73" w:rsidP="00096299">
            <w:pPr>
              <w:jc w:val="center"/>
              <w:rPr>
                <w:rFonts w:asciiTheme="minorHAnsi" w:hAnsiTheme="minorHAnsi" w:cstheme="minorHAnsi"/>
                <w:sz w:val="22"/>
                <w:szCs w:val="22"/>
                <w:lang w:val="en-GB"/>
              </w:rPr>
            </w:pPr>
            <w:r w:rsidRPr="00CF4FF4">
              <w:rPr>
                <w:rFonts w:asciiTheme="minorHAnsi" w:hAnsiTheme="minorHAnsi" w:cstheme="minorHAnsi"/>
                <w:sz w:val="22"/>
                <w:szCs w:val="22"/>
                <w:lang w:val="en-GB"/>
              </w:rPr>
              <w:t>69,149</w:t>
            </w:r>
          </w:p>
        </w:tc>
        <w:tc>
          <w:tcPr>
            <w:tcW w:w="0" w:type="auto"/>
            <w:tcBorders>
              <w:top w:val="single" w:sz="4" w:space="0" w:color="auto"/>
              <w:bottom w:val="single" w:sz="4" w:space="0" w:color="auto"/>
            </w:tcBorders>
            <w:shd w:val="clear" w:color="auto" w:fill="auto"/>
            <w:noWrap/>
            <w:vAlign w:val="center"/>
            <w:hideMark/>
          </w:tcPr>
          <w:p w14:paraId="22BF5905" w14:textId="63B99976" w:rsidR="004811EE"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0.959 (0.946,</w:t>
            </w:r>
          </w:p>
          <w:p w14:paraId="6ACFD813" w14:textId="3583F79F" w:rsidR="001E7D00"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0.973)</w:t>
            </w:r>
          </w:p>
        </w:tc>
        <w:tc>
          <w:tcPr>
            <w:tcW w:w="0" w:type="auto"/>
            <w:tcBorders>
              <w:top w:val="single" w:sz="4" w:space="0" w:color="auto"/>
              <w:bottom w:val="single" w:sz="4" w:space="0" w:color="auto"/>
            </w:tcBorders>
            <w:shd w:val="clear" w:color="auto" w:fill="auto"/>
            <w:noWrap/>
            <w:vAlign w:val="center"/>
            <w:hideMark/>
          </w:tcPr>
          <w:p w14:paraId="42A131EF" w14:textId="3D0513F4" w:rsidR="001E7D00" w:rsidRPr="00CF4FF4" w:rsidRDefault="001B1A73"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21,039</w:t>
            </w:r>
          </w:p>
        </w:tc>
        <w:tc>
          <w:tcPr>
            <w:tcW w:w="0" w:type="auto"/>
            <w:tcBorders>
              <w:top w:val="single" w:sz="4" w:space="0" w:color="auto"/>
              <w:bottom w:val="single" w:sz="4" w:space="0" w:color="auto"/>
            </w:tcBorders>
            <w:shd w:val="clear" w:color="auto" w:fill="auto"/>
            <w:noWrap/>
            <w:vAlign w:val="center"/>
            <w:hideMark/>
          </w:tcPr>
          <w:p w14:paraId="62075687" w14:textId="6241317C" w:rsidR="004811EE"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0.952 (0.927,</w:t>
            </w:r>
          </w:p>
          <w:p w14:paraId="3D05805B" w14:textId="21C6C885" w:rsidR="001E7D00"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0.977)</w:t>
            </w:r>
          </w:p>
        </w:tc>
        <w:tc>
          <w:tcPr>
            <w:tcW w:w="0" w:type="auto"/>
            <w:tcBorders>
              <w:top w:val="single" w:sz="4" w:space="0" w:color="auto"/>
              <w:bottom w:val="single" w:sz="4" w:space="0" w:color="auto"/>
            </w:tcBorders>
            <w:shd w:val="clear" w:color="auto" w:fill="auto"/>
            <w:noWrap/>
            <w:vAlign w:val="center"/>
            <w:hideMark/>
          </w:tcPr>
          <w:p w14:paraId="1719F76E" w14:textId="2C5B5FD1" w:rsidR="001E7D00" w:rsidRPr="00CF4FF4" w:rsidRDefault="00667ECF"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5,651</w:t>
            </w:r>
          </w:p>
        </w:tc>
        <w:tc>
          <w:tcPr>
            <w:tcW w:w="0" w:type="auto"/>
            <w:tcBorders>
              <w:top w:val="single" w:sz="4" w:space="0" w:color="auto"/>
              <w:bottom w:val="single" w:sz="4" w:space="0" w:color="auto"/>
            </w:tcBorders>
            <w:shd w:val="clear" w:color="auto" w:fill="auto"/>
            <w:noWrap/>
            <w:vAlign w:val="center"/>
            <w:hideMark/>
          </w:tcPr>
          <w:p w14:paraId="6F3FADAC" w14:textId="7A145848" w:rsidR="004811EE"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0.948 (0.902,</w:t>
            </w:r>
          </w:p>
          <w:p w14:paraId="5A35FEAB" w14:textId="4E8F6C6F" w:rsidR="001E7D00"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0.997)</w:t>
            </w:r>
          </w:p>
        </w:tc>
        <w:tc>
          <w:tcPr>
            <w:tcW w:w="0" w:type="auto"/>
            <w:tcBorders>
              <w:top w:val="single" w:sz="4" w:space="0" w:color="auto"/>
              <w:bottom w:val="single" w:sz="4" w:space="0" w:color="auto"/>
            </w:tcBorders>
            <w:shd w:val="clear" w:color="auto" w:fill="auto"/>
            <w:noWrap/>
            <w:vAlign w:val="center"/>
            <w:hideMark/>
          </w:tcPr>
          <w:p w14:paraId="6477B971" w14:textId="18FBD260" w:rsidR="001E7D00" w:rsidRPr="00CF4FF4" w:rsidRDefault="00667ECF"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31,302</w:t>
            </w:r>
          </w:p>
        </w:tc>
        <w:tc>
          <w:tcPr>
            <w:tcW w:w="0" w:type="auto"/>
            <w:tcBorders>
              <w:top w:val="single" w:sz="4" w:space="0" w:color="auto"/>
              <w:bottom w:val="single" w:sz="4" w:space="0" w:color="auto"/>
            </w:tcBorders>
            <w:shd w:val="clear" w:color="auto" w:fill="auto"/>
            <w:noWrap/>
            <w:vAlign w:val="center"/>
            <w:hideMark/>
          </w:tcPr>
          <w:p w14:paraId="24A73F4F" w14:textId="798BB41E" w:rsidR="004811EE"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0.948 (0.928,</w:t>
            </w:r>
          </w:p>
          <w:p w14:paraId="6011FD4A" w14:textId="78F68708" w:rsidR="001E7D00"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0.968)</w:t>
            </w:r>
          </w:p>
        </w:tc>
        <w:tc>
          <w:tcPr>
            <w:tcW w:w="0" w:type="auto"/>
            <w:tcBorders>
              <w:top w:val="single" w:sz="4" w:space="0" w:color="auto"/>
              <w:bottom w:val="single" w:sz="4" w:space="0" w:color="auto"/>
            </w:tcBorders>
            <w:shd w:val="clear" w:color="auto" w:fill="auto"/>
            <w:noWrap/>
            <w:vAlign w:val="center"/>
            <w:hideMark/>
          </w:tcPr>
          <w:p w14:paraId="2D2EE689" w14:textId="513724BC" w:rsidR="001E7D00" w:rsidRPr="00CF4FF4" w:rsidRDefault="001B1A73"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10,054</w:t>
            </w:r>
          </w:p>
        </w:tc>
        <w:tc>
          <w:tcPr>
            <w:tcW w:w="0" w:type="auto"/>
            <w:tcBorders>
              <w:top w:val="single" w:sz="4" w:space="0" w:color="auto"/>
              <w:bottom w:val="single" w:sz="4" w:space="0" w:color="auto"/>
            </w:tcBorders>
            <w:shd w:val="clear" w:color="auto" w:fill="auto"/>
            <w:noWrap/>
            <w:vAlign w:val="center"/>
            <w:hideMark/>
          </w:tcPr>
          <w:p w14:paraId="5D4C7AFA" w14:textId="7F89EDBD" w:rsidR="004811EE"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1.007 (0.970,</w:t>
            </w:r>
          </w:p>
          <w:p w14:paraId="7B4EE9C3" w14:textId="3F3487DA" w:rsidR="001E7D00"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1.046)</w:t>
            </w:r>
          </w:p>
        </w:tc>
      </w:tr>
      <w:tr w:rsidR="00C7396E" w:rsidRPr="00CF4FF4" w14:paraId="581A5927" w14:textId="77777777" w:rsidTr="00096299">
        <w:trPr>
          <w:trHeight w:val="320"/>
        </w:trPr>
        <w:tc>
          <w:tcPr>
            <w:tcW w:w="0" w:type="auto"/>
            <w:tcBorders>
              <w:top w:val="single" w:sz="4" w:space="0" w:color="auto"/>
              <w:bottom w:val="single" w:sz="4" w:space="0" w:color="auto"/>
            </w:tcBorders>
            <w:shd w:val="clear" w:color="auto" w:fill="auto"/>
            <w:vAlign w:val="center"/>
            <w:hideMark/>
          </w:tcPr>
          <w:p w14:paraId="25A496E3" w14:textId="77777777" w:rsidR="001E7D00" w:rsidRPr="00CF4FF4" w:rsidRDefault="001E7D00">
            <w:pPr>
              <w:rPr>
                <w:rFonts w:ascii="Calibri" w:hAnsi="Calibri" w:cs="Calibri"/>
                <w:b/>
                <w:bCs/>
                <w:color w:val="000000"/>
                <w:sz w:val="22"/>
                <w:szCs w:val="22"/>
                <w:lang w:val="en-GB"/>
              </w:rPr>
            </w:pPr>
            <w:r w:rsidRPr="00CF4FF4">
              <w:rPr>
                <w:rFonts w:ascii="Calibri" w:hAnsi="Calibri" w:cs="Calibri"/>
                <w:b/>
                <w:bCs/>
                <w:color w:val="000000"/>
                <w:sz w:val="22"/>
                <w:szCs w:val="22"/>
                <w:lang w:val="en-GB"/>
              </w:rPr>
              <w:t>Population groups</w:t>
            </w:r>
          </w:p>
        </w:tc>
        <w:tc>
          <w:tcPr>
            <w:tcW w:w="0" w:type="auto"/>
            <w:tcBorders>
              <w:top w:val="single" w:sz="4" w:space="0" w:color="auto"/>
              <w:bottom w:val="single" w:sz="4" w:space="0" w:color="auto"/>
            </w:tcBorders>
            <w:shd w:val="clear" w:color="auto" w:fill="auto"/>
            <w:noWrap/>
            <w:vAlign w:val="center"/>
            <w:hideMark/>
          </w:tcPr>
          <w:p w14:paraId="363D59D5" w14:textId="6671F084" w:rsidR="001E7D00" w:rsidRPr="00CF4FF4" w:rsidRDefault="001E7D00" w:rsidP="001E7D00">
            <w:pPr>
              <w:jc w:val="center"/>
              <w:rPr>
                <w:rFonts w:ascii="Calibri" w:hAnsi="Calibri" w:cs="Calibri"/>
                <w:color w:val="000000"/>
                <w:sz w:val="22"/>
                <w:szCs w:val="22"/>
                <w:lang w:val="en-GB"/>
              </w:rPr>
            </w:pPr>
          </w:p>
        </w:tc>
        <w:tc>
          <w:tcPr>
            <w:tcW w:w="0" w:type="auto"/>
            <w:tcBorders>
              <w:top w:val="single" w:sz="4" w:space="0" w:color="auto"/>
              <w:bottom w:val="single" w:sz="4" w:space="0" w:color="auto"/>
            </w:tcBorders>
            <w:shd w:val="clear" w:color="auto" w:fill="auto"/>
            <w:noWrap/>
            <w:vAlign w:val="center"/>
            <w:hideMark/>
          </w:tcPr>
          <w:p w14:paraId="6AAC1246" w14:textId="5D80AF57" w:rsidR="001E7D00" w:rsidRPr="00CF4FF4" w:rsidRDefault="001E7D00" w:rsidP="00096299">
            <w:pPr>
              <w:jc w:val="center"/>
              <w:rPr>
                <w:sz w:val="22"/>
                <w:szCs w:val="22"/>
                <w:lang w:val="en-GB"/>
              </w:rPr>
            </w:pPr>
          </w:p>
        </w:tc>
        <w:tc>
          <w:tcPr>
            <w:tcW w:w="0" w:type="auto"/>
            <w:tcBorders>
              <w:top w:val="single" w:sz="4" w:space="0" w:color="auto"/>
              <w:bottom w:val="single" w:sz="4" w:space="0" w:color="auto"/>
            </w:tcBorders>
            <w:shd w:val="clear" w:color="auto" w:fill="auto"/>
            <w:noWrap/>
            <w:vAlign w:val="center"/>
            <w:hideMark/>
          </w:tcPr>
          <w:p w14:paraId="6645F5B9" w14:textId="77777777" w:rsidR="001E7D00" w:rsidRPr="00CF4FF4" w:rsidRDefault="001E7D00" w:rsidP="00096299">
            <w:pPr>
              <w:jc w:val="center"/>
              <w:rPr>
                <w:sz w:val="22"/>
                <w:szCs w:val="22"/>
                <w:lang w:val="en-GB"/>
              </w:rPr>
            </w:pPr>
          </w:p>
        </w:tc>
        <w:tc>
          <w:tcPr>
            <w:tcW w:w="0" w:type="auto"/>
            <w:tcBorders>
              <w:top w:val="single" w:sz="4" w:space="0" w:color="auto"/>
              <w:bottom w:val="single" w:sz="4" w:space="0" w:color="auto"/>
            </w:tcBorders>
            <w:shd w:val="clear" w:color="auto" w:fill="auto"/>
            <w:noWrap/>
            <w:vAlign w:val="center"/>
            <w:hideMark/>
          </w:tcPr>
          <w:p w14:paraId="24F0A26F" w14:textId="77777777" w:rsidR="001E7D00" w:rsidRPr="00CF4FF4" w:rsidRDefault="001E7D00" w:rsidP="00096299">
            <w:pPr>
              <w:jc w:val="center"/>
              <w:rPr>
                <w:sz w:val="22"/>
                <w:szCs w:val="22"/>
                <w:lang w:val="en-GB"/>
              </w:rPr>
            </w:pPr>
          </w:p>
        </w:tc>
        <w:tc>
          <w:tcPr>
            <w:tcW w:w="0" w:type="auto"/>
            <w:tcBorders>
              <w:top w:val="single" w:sz="4" w:space="0" w:color="auto"/>
              <w:bottom w:val="single" w:sz="4" w:space="0" w:color="auto"/>
            </w:tcBorders>
            <w:shd w:val="clear" w:color="auto" w:fill="auto"/>
            <w:noWrap/>
            <w:vAlign w:val="center"/>
            <w:hideMark/>
          </w:tcPr>
          <w:p w14:paraId="3E944933" w14:textId="77777777" w:rsidR="001E7D00" w:rsidRPr="00CF4FF4" w:rsidRDefault="001E7D00" w:rsidP="00096299">
            <w:pPr>
              <w:jc w:val="center"/>
              <w:rPr>
                <w:sz w:val="22"/>
                <w:szCs w:val="22"/>
                <w:lang w:val="en-GB"/>
              </w:rPr>
            </w:pPr>
          </w:p>
        </w:tc>
        <w:tc>
          <w:tcPr>
            <w:tcW w:w="0" w:type="auto"/>
            <w:tcBorders>
              <w:top w:val="single" w:sz="4" w:space="0" w:color="auto"/>
              <w:bottom w:val="single" w:sz="4" w:space="0" w:color="auto"/>
            </w:tcBorders>
            <w:shd w:val="clear" w:color="auto" w:fill="auto"/>
            <w:noWrap/>
            <w:vAlign w:val="center"/>
            <w:hideMark/>
          </w:tcPr>
          <w:p w14:paraId="59C9114D" w14:textId="77777777" w:rsidR="001E7D00" w:rsidRPr="00CF4FF4" w:rsidRDefault="001E7D00" w:rsidP="00096299">
            <w:pPr>
              <w:jc w:val="center"/>
              <w:rPr>
                <w:sz w:val="22"/>
                <w:szCs w:val="22"/>
                <w:lang w:val="en-GB"/>
              </w:rPr>
            </w:pPr>
          </w:p>
        </w:tc>
        <w:tc>
          <w:tcPr>
            <w:tcW w:w="0" w:type="auto"/>
            <w:tcBorders>
              <w:top w:val="single" w:sz="4" w:space="0" w:color="auto"/>
              <w:bottom w:val="single" w:sz="4" w:space="0" w:color="auto"/>
            </w:tcBorders>
            <w:shd w:val="clear" w:color="auto" w:fill="auto"/>
            <w:noWrap/>
            <w:vAlign w:val="center"/>
            <w:hideMark/>
          </w:tcPr>
          <w:p w14:paraId="11A9A6C5" w14:textId="77777777" w:rsidR="001E7D00" w:rsidRPr="00CF4FF4" w:rsidRDefault="001E7D00" w:rsidP="00096299">
            <w:pPr>
              <w:jc w:val="center"/>
              <w:rPr>
                <w:sz w:val="22"/>
                <w:szCs w:val="22"/>
                <w:lang w:val="en-GB"/>
              </w:rPr>
            </w:pPr>
          </w:p>
        </w:tc>
        <w:tc>
          <w:tcPr>
            <w:tcW w:w="0" w:type="auto"/>
            <w:tcBorders>
              <w:top w:val="single" w:sz="4" w:space="0" w:color="auto"/>
              <w:bottom w:val="single" w:sz="4" w:space="0" w:color="auto"/>
            </w:tcBorders>
            <w:shd w:val="clear" w:color="auto" w:fill="auto"/>
            <w:noWrap/>
            <w:vAlign w:val="center"/>
            <w:hideMark/>
          </w:tcPr>
          <w:p w14:paraId="346F8758" w14:textId="77777777" w:rsidR="001E7D00" w:rsidRPr="00CF4FF4" w:rsidRDefault="001E7D00" w:rsidP="00096299">
            <w:pPr>
              <w:jc w:val="center"/>
              <w:rPr>
                <w:sz w:val="22"/>
                <w:szCs w:val="22"/>
                <w:lang w:val="en-GB"/>
              </w:rPr>
            </w:pPr>
          </w:p>
        </w:tc>
        <w:tc>
          <w:tcPr>
            <w:tcW w:w="0" w:type="auto"/>
            <w:tcBorders>
              <w:top w:val="single" w:sz="4" w:space="0" w:color="auto"/>
              <w:bottom w:val="single" w:sz="4" w:space="0" w:color="auto"/>
            </w:tcBorders>
            <w:shd w:val="clear" w:color="auto" w:fill="auto"/>
            <w:noWrap/>
            <w:vAlign w:val="center"/>
            <w:hideMark/>
          </w:tcPr>
          <w:p w14:paraId="35A80227" w14:textId="77777777" w:rsidR="001E7D00" w:rsidRPr="00CF4FF4" w:rsidRDefault="001E7D00" w:rsidP="00096299">
            <w:pPr>
              <w:jc w:val="center"/>
              <w:rPr>
                <w:sz w:val="22"/>
                <w:szCs w:val="22"/>
                <w:lang w:val="en-GB"/>
              </w:rPr>
            </w:pPr>
          </w:p>
        </w:tc>
        <w:tc>
          <w:tcPr>
            <w:tcW w:w="0" w:type="auto"/>
            <w:tcBorders>
              <w:top w:val="single" w:sz="4" w:space="0" w:color="auto"/>
              <w:bottom w:val="single" w:sz="4" w:space="0" w:color="auto"/>
            </w:tcBorders>
            <w:shd w:val="clear" w:color="auto" w:fill="auto"/>
            <w:noWrap/>
            <w:vAlign w:val="center"/>
            <w:hideMark/>
          </w:tcPr>
          <w:p w14:paraId="09675B14" w14:textId="77777777" w:rsidR="001E7D00" w:rsidRPr="00CF4FF4" w:rsidRDefault="001E7D00" w:rsidP="00096299">
            <w:pPr>
              <w:jc w:val="center"/>
              <w:rPr>
                <w:sz w:val="22"/>
                <w:szCs w:val="22"/>
                <w:lang w:val="en-GB"/>
              </w:rPr>
            </w:pPr>
          </w:p>
        </w:tc>
        <w:tc>
          <w:tcPr>
            <w:tcW w:w="0" w:type="auto"/>
            <w:tcBorders>
              <w:top w:val="single" w:sz="4" w:space="0" w:color="auto"/>
              <w:bottom w:val="single" w:sz="4" w:space="0" w:color="auto"/>
            </w:tcBorders>
            <w:shd w:val="clear" w:color="auto" w:fill="auto"/>
            <w:noWrap/>
            <w:vAlign w:val="center"/>
            <w:hideMark/>
          </w:tcPr>
          <w:p w14:paraId="5D1DB7A0" w14:textId="77777777" w:rsidR="001E7D00" w:rsidRPr="00CF4FF4" w:rsidRDefault="001E7D00" w:rsidP="00096299">
            <w:pPr>
              <w:jc w:val="center"/>
              <w:rPr>
                <w:sz w:val="22"/>
                <w:szCs w:val="22"/>
                <w:lang w:val="en-GB"/>
              </w:rPr>
            </w:pPr>
          </w:p>
        </w:tc>
      </w:tr>
      <w:tr w:rsidR="00C7396E" w:rsidRPr="00CF4FF4" w14:paraId="183C62AE" w14:textId="77777777" w:rsidTr="00096299">
        <w:trPr>
          <w:trHeight w:val="681"/>
        </w:trPr>
        <w:tc>
          <w:tcPr>
            <w:tcW w:w="0" w:type="auto"/>
            <w:tcBorders>
              <w:top w:val="single" w:sz="4" w:space="0" w:color="auto"/>
              <w:bottom w:val="single" w:sz="4" w:space="0" w:color="auto"/>
            </w:tcBorders>
            <w:shd w:val="clear" w:color="auto" w:fill="auto"/>
            <w:vAlign w:val="center"/>
            <w:hideMark/>
          </w:tcPr>
          <w:p w14:paraId="4238329A" w14:textId="77777777" w:rsidR="001E7D00" w:rsidRPr="00CF4FF4" w:rsidRDefault="001E7D00">
            <w:pPr>
              <w:rPr>
                <w:rFonts w:ascii="Calibri" w:hAnsi="Calibri" w:cs="Calibri"/>
                <w:color w:val="000000"/>
                <w:sz w:val="22"/>
                <w:szCs w:val="22"/>
                <w:lang w:val="en-GB"/>
              </w:rPr>
            </w:pPr>
            <w:r w:rsidRPr="00CF4FF4">
              <w:rPr>
                <w:rFonts w:ascii="Calibri" w:hAnsi="Calibri" w:cs="Calibri"/>
                <w:color w:val="000000"/>
                <w:sz w:val="22"/>
                <w:szCs w:val="22"/>
                <w:lang w:val="en-GB"/>
              </w:rPr>
              <w:t>a.</w:t>
            </w:r>
          </w:p>
          <w:p w14:paraId="05DB19D1" w14:textId="4D43EF17" w:rsidR="001E7D00" w:rsidRPr="00CF4FF4" w:rsidRDefault="001E7D00">
            <w:pPr>
              <w:rPr>
                <w:rFonts w:ascii="Calibri" w:hAnsi="Calibri" w:cs="Calibri"/>
                <w:color w:val="000000"/>
                <w:sz w:val="22"/>
                <w:szCs w:val="22"/>
                <w:lang w:val="en-GB"/>
              </w:rPr>
            </w:pPr>
            <w:r w:rsidRPr="00CF4FF4">
              <w:rPr>
                <w:rFonts w:ascii="Calibri" w:hAnsi="Calibri" w:cs="Calibri"/>
                <w:color w:val="000000"/>
                <w:sz w:val="22"/>
                <w:szCs w:val="22"/>
                <w:lang w:val="en-GB"/>
              </w:rPr>
              <w:t>Complete case population</w:t>
            </w:r>
          </w:p>
        </w:tc>
        <w:tc>
          <w:tcPr>
            <w:tcW w:w="0" w:type="auto"/>
            <w:tcBorders>
              <w:top w:val="single" w:sz="4" w:space="0" w:color="auto"/>
              <w:bottom w:val="single" w:sz="4" w:space="0" w:color="auto"/>
            </w:tcBorders>
            <w:shd w:val="clear" w:color="auto" w:fill="auto"/>
            <w:noWrap/>
            <w:vAlign w:val="center"/>
            <w:hideMark/>
          </w:tcPr>
          <w:p w14:paraId="417A28F0" w14:textId="77777777" w:rsidR="001E7D00" w:rsidRPr="00CF4FF4" w:rsidRDefault="001E7D00">
            <w:pPr>
              <w:jc w:val="center"/>
              <w:rPr>
                <w:rFonts w:ascii="Calibri" w:hAnsi="Calibri" w:cs="Calibri"/>
                <w:color w:val="000000"/>
                <w:sz w:val="22"/>
                <w:szCs w:val="22"/>
                <w:lang w:val="en-GB"/>
              </w:rPr>
            </w:pPr>
            <w:r w:rsidRPr="00CF4FF4">
              <w:rPr>
                <w:rFonts w:ascii="Calibri" w:hAnsi="Calibri" w:cs="Calibri"/>
                <w:color w:val="000000"/>
                <w:sz w:val="22"/>
                <w:szCs w:val="22"/>
                <w:lang w:val="en-GB"/>
              </w:rPr>
              <w:t>911,648</w:t>
            </w:r>
          </w:p>
        </w:tc>
        <w:tc>
          <w:tcPr>
            <w:tcW w:w="0" w:type="auto"/>
            <w:tcBorders>
              <w:top w:val="single" w:sz="4" w:space="0" w:color="auto"/>
              <w:bottom w:val="single" w:sz="4" w:space="0" w:color="auto"/>
            </w:tcBorders>
            <w:shd w:val="clear" w:color="auto" w:fill="auto"/>
            <w:noWrap/>
            <w:vAlign w:val="center"/>
            <w:hideMark/>
          </w:tcPr>
          <w:p w14:paraId="06815A01" w14:textId="77777777" w:rsidR="001E7D00"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52,780</w:t>
            </w:r>
          </w:p>
        </w:tc>
        <w:tc>
          <w:tcPr>
            <w:tcW w:w="0" w:type="auto"/>
            <w:tcBorders>
              <w:top w:val="single" w:sz="4" w:space="0" w:color="auto"/>
              <w:bottom w:val="single" w:sz="4" w:space="0" w:color="auto"/>
            </w:tcBorders>
            <w:shd w:val="clear" w:color="auto" w:fill="auto"/>
            <w:noWrap/>
            <w:vAlign w:val="center"/>
            <w:hideMark/>
          </w:tcPr>
          <w:p w14:paraId="35B50DAA" w14:textId="69725BD3" w:rsidR="004811EE"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0.973 (0.958,</w:t>
            </w:r>
          </w:p>
          <w:p w14:paraId="2B669189" w14:textId="5A16BF48" w:rsidR="001E7D00"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0.989)</w:t>
            </w:r>
          </w:p>
        </w:tc>
        <w:tc>
          <w:tcPr>
            <w:tcW w:w="0" w:type="auto"/>
            <w:tcBorders>
              <w:top w:val="single" w:sz="4" w:space="0" w:color="auto"/>
              <w:bottom w:val="single" w:sz="4" w:space="0" w:color="auto"/>
            </w:tcBorders>
            <w:shd w:val="clear" w:color="auto" w:fill="auto"/>
            <w:noWrap/>
            <w:vAlign w:val="center"/>
            <w:hideMark/>
          </w:tcPr>
          <w:p w14:paraId="18E9FEF4" w14:textId="77777777" w:rsidR="001E7D00"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16,161</w:t>
            </w:r>
          </w:p>
        </w:tc>
        <w:tc>
          <w:tcPr>
            <w:tcW w:w="0" w:type="auto"/>
            <w:tcBorders>
              <w:top w:val="single" w:sz="4" w:space="0" w:color="auto"/>
              <w:bottom w:val="single" w:sz="4" w:space="0" w:color="auto"/>
            </w:tcBorders>
            <w:shd w:val="clear" w:color="auto" w:fill="auto"/>
            <w:noWrap/>
            <w:vAlign w:val="center"/>
            <w:hideMark/>
          </w:tcPr>
          <w:p w14:paraId="30DD1E5C" w14:textId="6339AAB5" w:rsidR="004811EE"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0.963 (0.935,</w:t>
            </w:r>
          </w:p>
          <w:p w14:paraId="63E6835F" w14:textId="7DDA0ACC" w:rsidR="001E7D00"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0.992)</w:t>
            </w:r>
          </w:p>
        </w:tc>
        <w:tc>
          <w:tcPr>
            <w:tcW w:w="0" w:type="auto"/>
            <w:tcBorders>
              <w:top w:val="single" w:sz="4" w:space="0" w:color="auto"/>
              <w:bottom w:val="single" w:sz="4" w:space="0" w:color="auto"/>
            </w:tcBorders>
            <w:shd w:val="clear" w:color="auto" w:fill="auto"/>
            <w:noWrap/>
            <w:vAlign w:val="center"/>
            <w:hideMark/>
          </w:tcPr>
          <w:p w14:paraId="1D4ABE36" w14:textId="75D52907" w:rsidR="001E7D00" w:rsidRPr="00CF4FF4" w:rsidRDefault="00F54E54"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4,204</w:t>
            </w:r>
          </w:p>
        </w:tc>
        <w:tc>
          <w:tcPr>
            <w:tcW w:w="0" w:type="auto"/>
            <w:tcBorders>
              <w:top w:val="single" w:sz="4" w:space="0" w:color="auto"/>
              <w:bottom w:val="single" w:sz="4" w:space="0" w:color="auto"/>
            </w:tcBorders>
            <w:shd w:val="clear" w:color="auto" w:fill="auto"/>
            <w:noWrap/>
            <w:vAlign w:val="center"/>
            <w:hideMark/>
          </w:tcPr>
          <w:p w14:paraId="64403D76" w14:textId="3656C1AA" w:rsidR="004811EE"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0.978 (0.924,</w:t>
            </w:r>
          </w:p>
          <w:p w14:paraId="576FEA45" w14:textId="2DE278C7" w:rsidR="001E7D00"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1.036)</w:t>
            </w:r>
          </w:p>
        </w:tc>
        <w:tc>
          <w:tcPr>
            <w:tcW w:w="0" w:type="auto"/>
            <w:tcBorders>
              <w:top w:val="single" w:sz="4" w:space="0" w:color="auto"/>
              <w:bottom w:val="single" w:sz="4" w:space="0" w:color="auto"/>
            </w:tcBorders>
            <w:shd w:val="clear" w:color="auto" w:fill="auto"/>
            <w:noWrap/>
            <w:vAlign w:val="center"/>
            <w:hideMark/>
          </w:tcPr>
          <w:p w14:paraId="7B7B2BEF" w14:textId="261DBA19" w:rsidR="001E7D00" w:rsidRPr="00CF4FF4" w:rsidRDefault="00667ECF"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23,570</w:t>
            </w:r>
          </w:p>
        </w:tc>
        <w:tc>
          <w:tcPr>
            <w:tcW w:w="0" w:type="auto"/>
            <w:tcBorders>
              <w:top w:val="single" w:sz="4" w:space="0" w:color="auto"/>
              <w:bottom w:val="single" w:sz="4" w:space="0" w:color="auto"/>
            </w:tcBorders>
            <w:shd w:val="clear" w:color="auto" w:fill="auto"/>
            <w:noWrap/>
            <w:vAlign w:val="center"/>
            <w:hideMark/>
          </w:tcPr>
          <w:p w14:paraId="277A554D" w14:textId="39505D6A" w:rsidR="004811EE"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0.963 (0.940,</w:t>
            </w:r>
          </w:p>
          <w:p w14:paraId="3F516BFB" w14:textId="0F82C989" w:rsidR="001E7D00"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0.986)</w:t>
            </w:r>
          </w:p>
        </w:tc>
        <w:tc>
          <w:tcPr>
            <w:tcW w:w="0" w:type="auto"/>
            <w:tcBorders>
              <w:top w:val="single" w:sz="4" w:space="0" w:color="auto"/>
              <w:bottom w:val="single" w:sz="4" w:space="0" w:color="auto"/>
            </w:tcBorders>
            <w:shd w:val="clear" w:color="auto" w:fill="auto"/>
            <w:noWrap/>
            <w:vAlign w:val="center"/>
            <w:hideMark/>
          </w:tcPr>
          <w:p w14:paraId="31A85546" w14:textId="77777777" w:rsidR="001E7D00"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7,932</w:t>
            </w:r>
          </w:p>
        </w:tc>
        <w:tc>
          <w:tcPr>
            <w:tcW w:w="0" w:type="auto"/>
            <w:tcBorders>
              <w:top w:val="single" w:sz="4" w:space="0" w:color="auto"/>
              <w:bottom w:val="single" w:sz="4" w:space="0" w:color="auto"/>
            </w:tcBorders>
            <w:shd w:val="clear" w:color="auto" w:fill="auto"/>
            <w:noWrap/>
            <w:vAlign w:val="center"/>
            <w:hideMark/>
          </w:tcPr>
          <w:p w14:paraId="4B8ABC9D" w14:textId="5B1C905C" w:rsidR="004811EE"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1.009 (0.968,</w:t>
            </w:r>
          </w:p>
          <w:p w14:paraId="21DC3726" w14:textId="1B273E38" w:rsidR="001E7D00"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1.052)</w:t>
            </w:r>
          </w:p>
        </w:tc>
      </w:tr>
      <w:tr w:rsidR="00C7396E" w:rsidRPr="00CF4FF4" w14:paraId="0E67766F" w14:textId="77777777" w:rsidTr="00096299">
        <w:trPr>
          <w:trHeight w:val="340"/>
        </w:trPr>
        <w:tc>
          <w:tcPr>
            <w:tcW w:w="0" w:type="auto"/>
            <w:tcBorders>
              <w:top w:val="single" w:sz="4" w:space="0" w:color="auto"/>
              <w:bottom w:val="single" w:sz="4" w:space="0" w:color="auto"/>
            </w:tcBorders>
            <w:shd w:val="clear" w:color="auto" w:fill="auto"/>
            <w:vAlign w:val="center"/>
            <w:hideMark/>
          </w:tcPr>
          <w:p w14:paraId="5FA277B0" w14:textId="5416EF4F" w:rsidR="001E7D00" w:rsidRPr="00CF4FF4" w:rsidRDefault="001E7D00">
            <w:pPr>
              <w:rPr>
                <w:rFonts w:ascii="Calibri" w:hAnsi="Calibri" w:cs="Calibri"/>
                <w:color w:val="000000"/>
                <w:sz w:val="22"/>
                <w:szCs w:val="22"/>
                <w:lang w:val="en-GB"/>
              </w:rPr>
            </w:pPr>
            <w:r w:rsidRPr="00CF4FF4">
              <w:rPr>
                <w:rFonts w:ascii="Calibri" w:hAnsi="Calibri" w:cs="Calibri"/>
                <w:color w:val="000000"/>
                <w:sz w:val="22"/>
                <w:szCs w:val="22"/>
                <w:lang w:val="en-GB"/>
              </w:rPr>
              <w:t>b. Non</w:t>
            </w:r>
            <w:r w:rsidR="00FF05E4" w:rsidRPr="00CF4FF4">
              <w:rPr>
                <w:rFonts w:ascii="Calibri" w:hAnsi="Calibri" w:cs="Calibri"/>
                <w:color w:val="000000"/>
                <w:sz w:val="22"/>
                <w:szCs w:val="22"/>
                <w:lang w:val="en-GB"/>
              </w:rPr>
              <w:t>-</w:t>
            </w:r>
            <w:r w:rsidRPr="00CF4FF4">
              <w:rPr>
                <w:rFonts w:ascii="Calibri" w:hAnsi="Calibri" w:cs="Calibri"/>
                <w:color w:val="000000"/>
                <w:sz w:val="22"/>
                <w:szCs w:val="22"/>
                <w:lang w:val="en-GB"/>
              </w:rPr>
              <w:t>movers</w:t>
            </w:r>
          </w:p>
        </w:tc>
        <w:tc>
          <w:tcPr>
            <w:tcW w:w="0" w:type="auto"/>
            <w:tcBorders>
              <w:top w:val="single" w:sz="4" w:space="0" w:color="auto"/>
              <w:bottom w:val="single" w:sz="4" w:space="0" w:color="auto"/>
            </w:tcBorders>
            <w:shd w:val="clear" w:color="auto" w:fill="auto"/>
            <w:noWrap/>
            <w:vAlign w:val="center"/>
            <w:hideMark/>
          </w:tcPr>
          <w:p w14:paraId="76D689E7" w14:textId="77777777" w:rsidR="001E7D00" w:rsidRPr="00CF4FF4" w:rsidRDefault="001E7D00">
            <w:pPr>
              <w:jc w:val="center"/>
              <w:rPr>
                <w:rFonts w:ascii="Calibri" w:hAnsi="Calibri" w:cs="Calibri"/>
                <w:color w:val="000000"/>
                <w:sz w:val="22"/>
                <w:szCs w:val="22"/>
                <w:lang w:val="en-GB"/>
              </w:rPr>
            </w:pPr>
            <w:r w:rsidRPr="00CF4FF4">
              <w:rPr>
                <w:rFonts w:ascii="Calibri" w:hAnsi="Calibri" w:cs="Calibri"/>
                <w:color w:val="000000"/>
                <w:sz w:val="22"/>
                <w:szCs w:val="22"/>
                <w:lang w:val="en-GB"/>
              </w:rPr>
              <w:t>1,003,052</w:t>
            </w:r>
          </w:p>
        </w:tc>
        <w:tc>
          <w:tcPr>
            <w:tcW w:w="0" w:type="auto"/>
            <w:tcBorders>
              <w:top w:val="single" w:sz="4" w:space="0" w:color="auto"/>
              <w:bottom w:val="single" w:sz="4" w:space="0" w:color="auto"/>
            </w:tcBorders>
            <w:shd w:val="clear" w:color="auto" w:fill="auto"/>
            <w:noWrap/>
            <w:vAlign w:val="center"/>
            <w:hideMark/>
          </w:tcPr>
          <w:p w14:paraId="1F75637F" w14:textId="77777777" w:rsidR="001E7D00"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62,247</w:t>
            </w:r>
          </w:p>
        </w:tc>
        <w:tc>
          <w:tcPr>
            <w:tcW w:w="0" w:type="auto"/>
            <w:tcBorders>
              <w:top w:val="single" w:sz="4" w:space="0" w:color="auto"/>
              <w:bottom w:val="single" w:sz="4" w:space="0" w:color="auto"/>
            </w:tcBorders>
            <w:shd w:val="clear" w:color="auto" w:fill="auto"/>
            <w:noWrap/>
            <w:vAlign w:val="center"/>
            <w:hideMark/>
          </w:tcPr>
          <w:p w14:paraId="60E881D1" w14:textId="71DB05FE" w:rsidR="004811EE"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0.960 (0.945,</w:t>
            </w:r>
          </w:p>
          <w:p w14:paraId="7576CD49" w14:textId="2472BDCF" w:rsidR="001E7D00"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0.974)</w:t>
            </w:r>
          </w:p>
        </w:tc>
        <w:tc>
          <w:tcPr>
            <w:tcW w:w="0" w:type="auto"/>
            <w:tcBorders>
              <w:top w:val="single" w:sz="4" w:space="0" w:color="auto"/>
              <w:bottom w:val="single" w:sz="4" w:space="0" w:color="auto"/>
            </w:tcBorders>
            <w:shd w:val="clear" w:color="auto" w:fill="auto"/>
            <w:noWrap/>
            <w:vAlign w:val="center"/>
            <w:hideMark/>
          </w:tcPr>
          <w:p w14:paraId="69AE54AA" w14:textId="77777777" w:rsidR="001E7D00"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18,872</w:t>
            </w:r>
          </w:p>
        </w:tc>
        <w:tc>
          <w:tcPr>
            <w:tcW w:w="0" w:type="auto"/>
            <w:tcBorders>
              <w:top w:val="single" w:sz="4" w:space="0" w:color="auto"/>
              <w:bottom w:val="single" w:sz="4" w:space="0" w:color="auto"/>
            </w:tcBorders>
            <w:shd w:val="clear" w:color="auto" w:fill="auto"/>
            <w:noWrap/>
            <w:vAlign w:val="center"/>
            <w:hideMark/>
          </w:tcPr>
          <w:p w14:paraId="097869CE" w14:textId="7A81C2AD" w:rsidR="004811EE"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0.947 (0.922,</w:t>
            </w:r>
          </w:p>
          <w:p w14:paraId="5FF2F45E" w14:textId="52C9240A" w:rsidR="001E7D00"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0.974)</w:t>
            </w:r>
          </w:p>
        </w:tc>
        <w:tc>
          <w:tcPr>
            <w:tcW w:w="0" w:type="auto"/>
            <w:tcBorders>
              <w:top w:val="single" w:sz="4" w:space="0" w:color="auto"/>
              <w:bottom w:val="single" w:sz="4" w:space="0" w:color="auto"/>
            </w:tcBorders>
            <w:shd w:val="clear" w:color="auto" w:fill="auto"/>
            <w:noWrap/>
            <w:vAlign w:val="center"/>
            <w:hideMark/>
          </w:tcPr>
          <w:p w14:paraId="0695A899" w14:textId="77777777" w:rsidR="001E7D00"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5,046</w:t>
            </w:r>
          </w:p>
        </w:tc>
        <w:tc>
          <w:tcPr>
            <w:tcW w:w="0" w:type="auto"/>
            <w:tcBorders>
              <w:top w:val="single" w:sz="4" w:space="0" w:color="auto"/>
              <w:bottom w:val="single" w:sz="4" w:space="0" w:color="auto"/>
            </w:tcBorders>
            <w:shd w:val="clear" w:color="auto" w:fill="auto"/>
            <w:noWrap/>
            <w:vAlign w:val="center"/>
            <w:hideMark/>
          </w:tcPr>
          <w:p w14:paraId="1D01913D" w14:textId="5F166C25" w:rsidR="004811EE"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0.947 (0.899,</w:t>
            </w:r>
          </w:p>
          <w:p w14:paraId="36719F05" w14:textId="6B7FB2F7" w:rsidR="001E7D00"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0.999)</w:t>
            </w:r>
          </w:p>
        </w:tc>
        <w:tc>
          <w:tcPr>
            <w:tcW w:w="0" w:type="auto"/>
            <w:tcBorders>
              <w:top w:val="single" w:sz="4" w:space="0" w:color="auto"/>
              <w:bottom w:val="single" w:sz="4" w:space="0" w:color="auto"/>
            </w:tcBorders>
            <w:shd w:val="clear" w:color="auto" w:fill="auto"/>
            <w:noWrap/>
            <w:vAlign w:val="center"/>
            <w:hideMark/>
          </w:tcPr>
          <w:p w14:paraId="3FEE4773" w14:textId="77777777" w:rsidR="001E7D00"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28,321</w:t>
            </w:r>
          </w:p>
        </w:tc>
        <w:tc>
          <w:tcPr>
            <w:tcW w:w="0" w:type="auto"/>
            <w:tcBorders>
              <w:top w:val="single" w:sz="4" w:space="0" w:color="auto"/>
              <w:bottom w:val="single" w:sz="4" w:space="0" w:color="auto"/>
            </w:tcBorders>
            <w:shd w:val="clear" w:color="auto" w:fill="auto"/>
            <w:noWrap/>
            <w:vAlign w:val="center"/>
            <w:hideMark/>
          </w:tcPr>
          <w:p w14:paraId="4E882467" w14:textId="7A3FA6AC" w:rsidR="004811EE"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0.941 (0.921,</w:t>
            </w:r>
          </w:p>
          <w:p w14:paraId="3337EF4E" w14:textId="602D8D07" w:rsidR="001E7D00"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0.962)</w:t>
            </w:r>
          </w:p>
        </w:tc>
        <w:tc>
          <w:tcPr>
            <w:tcW w:w="0" w:type="auto"/>
            <w:tcBorders>
              <w:top w:val="single" w:sz="4" w:space="0" w:color="auto"/>
              <w:bottom w:val="single" w:sz="4" w:space="0" w:color="auto"/>
            </w:tcBorders>
            <w:shd w:val="clear" w:color="auto" w:fill="auto"/>
            <w:noWrap/>
            <w:vAlign w:val="center"/>
            <w:hideMark/>
          </w:tcPr>
          <w:p w14:paraId="03E445BA" w14:textId="77777777" w:rsidR="001E7D00"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9,016</w:t>
            </w:r>
          </w:p>
        </w:tc>
        <w:tc>
          <w:tcPr>
            <w:tcW w:w="0" w:type="auto"/>
            <w:tcBorders>
              <w:top w:val="single" w:sz="4" w:space="0" w:color="auto"/>
              <w:bottom w:val="single" w:sz="4" w:space="0" w:color="auto"/>
            </w:tcBorders>
            <w:shd w:val="clear" w:color="auto" w:fill="auto"/>
            <w:noWrap/>
            <w:vAlign w:val="center"/>
            <w:hideMark/>
          </w:tcPr>
          <w:p w14:paraId="2E6C417F" w14:textId="76EA0F83" w:rsidR="004811EE"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1.010 (0.971,</w:t>
            </w:r>
          </w:p>
          <w:p w14:paraId="6753A17F" w14:textId="57E95B9C" w:rsidR="001E7D00"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1.052)</w:t>
            </w:r>
          </w:p>
        </w:tc>
      </w:tr>
      <w:tr w:rsidR="00C7396E" w:rsidRPr="00CF4FF4" w14:paraId="54098806" w14:textId="77777777" w:rsidTr="00096299">
        <w:trPr>
          <w:trHeight w:val="340"/>
        </w:trPr>
        <w:tc>
          <w:tcPr>
            <w:tcW w:w="0" w:type="auto"/>
            <w:tcBorders>
              <w:top w:val="single" w:sz="4" w:space="0" w:color="auto"/>
              <w:bottom w:val="single" w:sz="4" w:space="0" w:color="auto"/>
            </w:tcBorders>
            <w:shd w:val="clear" w:color="auto" w:fill="auto"/>
            <w:vAlign w:val="center"/>
            <w:hideMark/>
          </w:tcPr>
          <w:p w14:paraId="32372604" w14:textId="6ED62A69" w:rsidR="001E7D00" w:rsidRPr="00CF4FF4" w:rsidRDefault="001E7D00">
            <w:pPr>
              <w:rPr>
                <w:rFonts w:ascii="Calibri" w:hAnsi="Calibri" w:cs="Calibri"/>
                <w:color w:val="000000"/>
                <w:sz w:val="22"/>
                <w:szCs w:val="22"/>
                <w:lang w:val="en-GB"/>
              </w:rPr>
            </w:pPr>
            <w:r w:rsidRPr="00CF4FF4">
              <w:rPr>
                <w:rFonts w:ascii="Calibri" w:hAnsi="Calibri" w:cs="Calibri"/>
                <w:color w:val="000000"/>
                <w:sz w:val="22"/>
                <w:szCs w:val="22"/>
                <w:lang w:val="en-GB"/>
              </w:rPr>
              <w:t>c. Belgians</w:t>
            </w:r>
          </w:p>
        </w:tc>
        <w:tc>
          <w:tcPr>
            <w:tcW w:w="0" w:type="auto"/>
            <w:tcBorders>
              <w:top w:val="single" w:sz="4" w:space="0" w:color="auto"/>
              <w:bottom w:val="single" w:sz="4" w:space="0" w:color="auto"/>
            </w:tcBorders>
            <w:shd w:val="clear" w:color="auto" w:fill="auto"/>
            <w:noWrap/>
            <w:vAlign w:val="center"/>
            <w:hideMark/>
          </w:tcPr>
          <w:p w14:paraId="08BA28F2" w14:textId="77777777" w:rsidR="001E7D00" w:rsidRPr="00CF4FF4" w:rsidRDefault="001E7D00">
            <w:pPr>
              <w:jc w:val="center"/>
              <w:rPr>
                <w:rFonts w:ascii="Calibri" w:hAnsi="Calibri" w:cs="Calibri"/>
                <w:color w:val="000000"/>
                <w:sz w:val="22"/>
                <w:szCs w:val="22"/>
                <w:lang w:val="en-GB"/>
              </w:rPr>
            </w:pPr>
            <w:r w:rsidRPr="00CF4FF4">
              <w:rPr>
                <w:rFonts w:ascii="Calibri" w:hAnsi="Calibri" w:cs="Calibri"/>
                <w:color w:val="000000"/>
                <w:sz w:val="22"/>
                <w:szCs w:val="22"/>
                <w:lang w:val="en-GB"/>
              </w:rPr>
              <w:t>1,001,938</w:t>
            </w:r>
          </w:p>
        </w:tc>
        <w:tc>
          <w:tcPr>
            <w:tcW w:w="0" w:type="auto"/>
            <w:tcBorders>
              <w:top w:val="single" w:sz="4" w:space="0" w:color="auto"/>
              <w:bottom w:val="single" w:sz="4" w:space="0" w:color="auto"/>
            </w:tcBorders>
            <w:shd w:val="clear" w:color="auto" w:fill="auto"/>
            <w:noWrap/>
            <w:vAlign w:val="center"/>
            <w:hideMark/>
          </w:tcPr>
          <w:p w14:paraId="68C175F2" w14:textId="77777777" w:rsidR="001E7D00"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62,816</w:t>
            </w:r>
          </w:p>
        </w:tc>
        <w:tc>
          <w:tcPr>
            <w:tcW w:w="0" w:type="auto"/>
            <w:tcBorders>
              <w:top w:val="single" w:sz="4" w:space="0" w:color="auto"/>
              <w:bottom w:val="single" w:sz="4" w:space="0" w:color="auto"/>
            </w:tcBorders>
            <w:shd w:val="clear" w:color="auto" w:fill="auto"/>
            <w:noWrap/>
            <w:vAlign w:val="center"/>
            <w:hideMark/>
          </w:tcPr>
          <w:p w14:paraId="0B6EB96F" w14:textId="0C621EB0" w:rsidR="004811EE"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0.954 (0.940,</w:t>
            </w:r>
          </w:p>
          <w:p w14:paraId="60D6C14B" w14:textId="0A19661A" w:rsidR="001E7D00"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0.969)</w:t>
            </w:r>
          </w:p>
        </w:tc>
        <w:tc>
          <w:tcPr>
            <w:tcW w:w="0" w:type="auto"/>
            <w:tcBorders>
              <w:top w:val="single" w:sz="4" w:space="0" w:color="auto"/>
              <w:bottom w:val="single" w:sz="4" w:space="0" w:color="auto"/>
            </w:tcBorders>
            <w:shd w:val="clear" w:color="auto" w:fill="auto"/>
            <w:noWrap/>
            <w:vAlign w:val="center"/>
            <w:hideMark/>
          </w:tcPr>
          <w:p w14:paraId="29C2482B" w14:textId="77777777" w:rsidR="001E7D00"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18,751</w:t>
            </w:r>
          </w:p>
        </w:tc>
        <w:tc>
          <w:tcPr>
            <w:tcW w:w="0" w:type="auto"/>
            <w:tcBorders>
              <w:top w:val="single" w:sz="4" w:space="0" w:color="auto"/>
              <w:bottom w:val="single" w:sz="4" w:space="0" w:color="auto"/>
            </w:tcBorders>
            <w:shd w:val="clear" w:color="auto" w:fill="auto"/>
            <w:noWrap/>
            <w:vAlign w:val="center"/>
            <w:hideMark/>
          </w:tcPr>
          <w:p w14:paraId="0CF6032B" w14:textId="2B3FF06C" w:rsidR="004811EE"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0.940 (0.914,</w:t>
            </w:r>
          </w:p>
          <w:p w14:paraId="1D575F02" w14:textId="31CC7D77" w:rsidR="001E7D00"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0.966)</w:t>
            </w:r>
          </w:p>
        </w:tc>
        <w:tc>
          <w:tcPr>
            <w:tcW w:w="0" w:type="auto"/>
            <w:tcBorders>
              <w:top w:val="single" w:sz="4" w:space="0" w:color="auto"/>
              <w:bottom w:val="single" w:sz="4" w:space="0" w:color="auto"/>
            </w:tcBorders>
            <w:shd w:val="clear" w:color="auto" w:fill="auto"/>
            <w:noWrap/>
            <w:vAlign w:val="center"/>
            <w:hideMark/>
          </w:tcPr>
          <w:p w14:paraId="3BE48AD8" w14:textId="77777777" w:rsidR="001E7D00"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5,122</w:t>
            </w:r>
          </w:p>
        </w:tc>
        <w:tc>
          <w:tcPr>
            <w:tcW w:w="0" w:type="auto"/>
            <w:tcBorders>
              <w:top w:val="single" w:sz="4" w:space="0" w:color="auto"/>
              <w:bottom w:val="single" w:sz="4" w:space="0" w:color="auto"/>
            </w:tcBorders>
            <w:shd w:val="clear" w:color="auto" w:fill="auto"/>
            <w:noWrap/>
            <w:vAlign w:val="center"/>
            <w:hideMark/>
          </w:tcPr>
          <w:p w14:paraId="53835583" w14:textId="4EF738B3" w:rsidR="004811EE"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0.941 (0.893,</w:t>
            </w:r>
          </w:p>
          <w:p w14:paraId="49AF665F" w14:textId="54E4404B" w:rsidR="001E7D00"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0.991)</w:t>
            </w:r>
          </w:p>
        </w:tc>
        <w:tc>
          <w:tcPr>
            <w:tcW w:w="0" w:type="auto"/>
            <w:tcBorders>
              <w:top w:val="single" w:sz="4" w:space="0" w:color="auto"/>
              <w:bottom w:val="single" w:sz="4" w:space="0" w:color="auto"/>
            </w:tcBorders>
            <w:shd w:val="clear" w:color="auto" w:fill="auto"/>
            <w:noWrap/>
            <w:vAlign w:val="center"/>
            <w:hideMark/>
          </w:tcPr>
          <w:p w14:paraId="68F7258C" w14:textId="77777777" w:rsidR="001E7D00"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28,721</w:t>
            </w:r>
          </w:p>
        </w:tc>
        <w:tc>
          <w:tcPr>
            <w:tcW w:w="0" w:type="auto"/>
            <w:tcBorders>
              <w:top w:val="single" w:sz="4" w:space="0" w:color="auto"/>
              <w:bottom w:val="single" w:sz="4" w:space="0" w:color="auto"/>
            </w:tcBorders>
            <w:shd w:val="clear" w:color="auto" w:fill="auto"/>
            <w:noWrap/>
            <w:vAlign w:val="center"/>
            <w:hideMark/>
          </w:tcPr>
          <w:p w14:paraId="3AE27B72" w14:textId="7D470038" w:rsidR="004811EE"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0.941 (0.921,</w:t>
            </w:r>
          </w:p>
          <w:p w14:paraId="6C68604C" w14:textId="70745B61" w:rsidR="001E7D00"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0.962)</w:t>
            </w:r>
          </w:p>
        </w:tc>
        <w:tc>
          <w:tcPr>
            <w:tcW w:w="0" w:type="auto"/>
            <w:tcBorders>
              <w:top w:val="single" w:sz="4" w:space="0" w:color="auto"/>
              <w:bottom w:val="single" w:sz="4" w:space="0" w:color="auto"/>
            </w:tcBorders>
            <w:shd w:val="clear" w:color="auto" w:fill="auto"/>
            <w:noWrap/>
            <w:vAlign w:val="center"/>
            <w:hideMark/>
          </w:tcPr>
          <w:p w14:paraId="7B4327C9" w14:textId="77777777" w:rsidR="001E7D00"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9,195</w:t>
            </w:r>
          </w:p>
        </w:tc>
        <w:tc>
          <w:tcPr>
            <w:tcW w:w="0" w:type="auto"/>
            <w:tcBorders>
              <w:top w:val="single" w:sz="4" w:space="0" w:color="auto"/>
              <w:bottom w:val="single" w:sz="4" w:space="0" w:color="auto"/>
            </w:tcBorders>
            <w:shd w:val="clear" w:color="auto" w:fill="auto"/>
            <w:noWrap/>
            <w:vAlign w:val="center"/>
            <w:hideMark/>
          </w:tcPr>
          <w:p w14:paraId="192696EA" w14:textId="27E05257" w:rsidR="004811EE"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0.998 (0.960,</w:t>
            </w:r>
          </w:p>
          <w:p w14:paraId="5A5A44AD" w14:textId="1DA68AC6" w:rsidR="001E7D00"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1.039)</w:t>
            </w:r>
          </w:p>
        </w:tc>
      </w:tr>
      <w:tr w:rsidR="00C7396E" w:rsidRPr="00CF4FF4" w14:paraId="18EE56BD" w14:textId="77777777" w:rsidTr="00096299">
        <w:trPr>
          <w:trHeight w:val="340"/>
        </w:trPr>
        <w:tc>
          <w:tcPr>
            <w:tcW w:w="0" w:type="auto"/>
            <w:tcBorders>
              <w:top w:val="single" w:sz="4" w:space="0" w:color="auto"/>
              <w:bottom w:val="single" w:sz="4" w:space="0" w:color="auto"/>
            </w:tcBorders>
            <w:shd w:val="clear" w:color="auto" w:fill="auto"/>
            <w:vAlign w:val="center"/>
            <w:hideMark/>
          </w:tcPr>
          <w:p w14:paraId="0CB42C98" w14:textId="6217916A" w:rsidR="001E7D00" w:rsidRPr="00CF4FF4" w:rsidRDefault="001E7D00">
            <w:pPr>
              <w:rPr>
                <w:rFonts w:ascii="Calibri" w:hAnsi="Calibri" w:cs="Calibri"/>
                <w:color w:val="000000"/>
                <w:sz w:val="22"/>
                <w:szCs w:val="22"/>
                <w:lang w:val="en-GB"/>
              </w:rPr>
            </w:pPr>
            <w:r w:rsidRPr="00CF4FF4">
              <w:rPr>
                <w:rFonts w:ascii="Calibri" w:hAnsi="Calibri" w:cs="Calibri"/>
                <w:color w:val="000000"/>
                <w:sz w:val="22"/>
                <w:szCs w:val="22"/>
                <w:lang w:val="en-GB"/>
              </w:rPr>
              <w:t>d. Aged 60-80</w:t>
            </w:r>
          </w:p>
        </w:tc>
        <w:tc>
          <w:tcPr>
            <w:tcW w:w="0" w:type="auto"/>
            <w:tcBorders>
              <w:top w:val="single" w:sz="4" w:space="0" w:color="auto"/>
              <w:bottom w:val="single" w:sz="4" w:space="0" w:color="auto"/>
            </w:tcBorders>
            <w:shd w:val="clear" w:color="auto" w:fill="auto"/>
            <w:noWrap/>
            <w:vAlign w:val="center"/>
            <w:hideMark/>
          </w:tcPr>
          <w:p w14:paraId="771F7199" w14:textId="77777777" w:rsidR="001E7D00" w:rsidRPr="00CF4FF4" w:rsidRDefault="001E7D00">
            <w:pPr>
              <w:jc w:val="center"/>
              <w:rPr>
                <w:rFonts w:ascii="Calibri" w:hAnsi="Calibri" w:cs="Calibri"/>
                <w:color w:val="000000"/>
                <w:sz w:val="22"/>
                <w:szCs w:val="22"/>
                <w:lang w:val="en-GB"/>
              </w:rPr>
            </w:pPr>
            <w:r w:rsidRPr="00CF4FF4">
              <w:rPr>
                <w:rFonts w:ascii="Calibri" w:hAnsi="Calibri" w:cs="Calibri"/>
                <w:color w:val="000000"/>
                <w:sz w:val="22"/>
                <w:szCs w:val="22"/>
                <w:lang w:val="en-GB"/>
              </w:rPr>
              <w:t>957,984</w:t>
            </w:r>
          </w:p>
        </w:tc>
        <w:tc>
          <w:tcPr>
            <w:tcW w:w="0" w:type="auto"/>
            <w:tcBorders>
              <w:top w:val="single" w:sz="4" w:space="0" w:color="auto"/>
              <w:bottom w:val="single" w:sz="4" w:space="0" w:color="auto"/>
            </w:tcBorders>
            <w:shd w:val="clear" w:color="auto" w:fill="auto"/>
            <w:noWrap/>
            <w:vAlign w:val="center"/>
            <w:hideMark/>
          </w:tcPr>
          <w:p w14:paraId="0C55E522" w14:textId="77777777" w:rsidR="001E7D00"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44,922</w:t>
            </w:r>
          </w:p>
        </w:tc>
        <w:tc>
          <w:tcPr>
            <w:tcW w:w="0" w:type="auto"/>
            <w:tcBorders>
              <w:top w:val="single" w:sz="4" w:space="0" w:color="auto"/>
              <w:bottom w:val="single" w:sz="4" w:space="0" w:color="auto"/>
            </w:tcBorders>
            <w:shd w:val="clear" w:color="auto" w:fill="auto"/>
            <w:noWrap/>
            <w:vAlign w:val="center"/>
            <w:hideMark/>
          </w:tcPr>
          <w:p w14:paraId="3822A627" w14:textId="63C39FF5" w:rsidR="004811EE"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0.980 (0.962,</w:t>
            </w:r>
          </w:p>
          <w:p w14:paraId="56440837" w14:textId="78783F55" w:rsidR="001E7D00"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0.997)</w:t>
            </w:r>
          </w:p>
        </w:tc>
        <w:tc>
          <w:tcPr>
            <w:tcW w:w="0" w:type="auto"/>
            <w:tcBorders>
              <w:top w:val="single" w:sz="4" w:space="0" w:color="auto"/>
              <w:bottom w:val="single" w:sz="4" w:space="0" w:color="auto"/>
            </w:tcBorders>
            <w:shd w:val="clear" w:color="auto" w:fill="auto"/>
            <w:noWrap/>
            <w:vAlign w:val="center"/>
            <w:hideMark/>
          </w:tcPr>
          <w:p w14:paraId="0AFC0F09" w14:textId="77777777" w:rsidR="001E7D00"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14,561</w:t>
            </w:r>
          </w:p>
        </w:tc>
        <w:tc>
          <w:tcPr>
            <w:tcW w:w="0" w:type="auto"/>
            <w:tcBorders>
              <w:top w:val="single" w:sz="4" w:space="0" w:color="auto"/>
              <w:bottom w:val="single" w:sz="4" w:space="0" w:color="auto"/>
            </w:tcBorders>
            <w:shd w:val="clear" w:color="auto" w:fill="auto"/>
            <w:noWrap/>
            <w:vAlign w:val="center"/>
            <w:hideMark/>
          </w:tcPr>
          <w:p w14:paraId="36263F82" w14:textId="62DC575D" w:rsidR="004811EE"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0.971 (0.941,</w:t>
            </w:r>
          </w:p>
          <w:p w14:paraId="02D972B6" w14:textId="244CECD4" w:rsidR="001E7D00"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1.003)</w:t>
            </w:r>
          </w:p>
        </w:tc>
        <w:tc>
          <w:tcPr>
            <w:tcW w:w="0" w:type="auto"/>
            <w:tcBorders>
              <w:top w:val="single" w:sz="4" w:space="0" w:color="auto"/>
              <w:bottom w:val="single" w:sz="4" w:space="0" w:color="auto"/>
            </w:tcBorders>
            <w:shd w:val="clear" w:color="auto" w:fill="auto"/>
            <w:noWrap/>
            <w:vAlign w:val="center"/>
            <w:hideMark/>
          </w:tcPr>
          <w:p w14:paraId="6B126A8F" w14:textId="77777777" w:rsidR="001E7D00"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3,331</w:t>
            </w:r>
          </w:p>
        </w:tc>
        <w:tc>
          <w:tcPr>
            <w:tcW w:w="0" w:type="auto"/>
            <w:tcBorders>
              <w:top w:val="single" w:sz="4" w:space="0" w:color="auto"/>
              <w:bottom w:val="single" w:sz="4" w:space="0" w:color="auto"/>
            </w:tcBorders>
            <w:shd w:val="clear" w:color="auto" w:fill="auto"/>
            <w:noWrap/>
            <w:vAlign w:val="center"/>
            <w:hideMark/>
          </w:tcPr>
          <w:p w14:paraId="010597BC" w14:textId="3A107110" w:rsidR="004811EE"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0.994 (0.932,</w:t>
            </w:r>
          </w:p>
          <w:p w14:paraId="3C8EE3DE" w14:textId="745F246E" w:rsidR="001E7D00"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1.061)</w:t>
            </w:r>
          </w:p>
        </w:tc>
        <w:tc>
          <w:tcPr>
            <w:tcW w:w="0" w:type="auto"/>
            <w:tcBorders>
              <w:top w:val="single" w:sz="4" w:space="0" w:color="auto"/>
              <w:bottom w:val="single" w:sz="4" w:space="0" w:color="auto"/>
            </w:tcBorders>
            <w:shd w:val="clear" w:color="auto" w:fill="auto"/>
            <w:noWrap/>
            <w:vAlign w:val="center"/>
            <w:hideMark/>
          </w:tcPr>
          <w:p w14:paraId="50C8860D" w14:textId="77777777" w:rsidR="001E7D00"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18,280</w:t>
            </w:r>
          </w:p>
        </w:tc>
        <w:tc>
          <w:tcPr>
            <w:tcW w:w="0" w:type="auto"/>
            <w:tcBorders>
              <w:top w:val="single" w:sz="4" w:space="0" w:color="auto"/>
              <w:bottom w:val="single" w:sz="4" w:space="0" w:color="auto"/>
            </w:tcBorders>
            <w:shd w:val="clear" w:color="auto" w:fill="auto"/>
            <w:noWrap/>
            <w:vAlign w:val="center"/>
            <w:hideMark/>
          </w:tcPr>
          <w:p w14:paraId="21BF86D0" w14:textId="23CE4A55" w:rsidR="004811EE"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0.961 (0.935,</w:t>
            </w:r>
          </w:p>
          <w:p w14:paraId="37CB88B9" w14:textId="4E9ABFDE" w:rsidR="001E7D00"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0.988)</w:t>
            </w:r>
          </w:p>
        </w:tc>
        <w:tc>
          <w:tcPr>
            <w:tcW w:w="0" w:type="auto"/>
            <w:tcBorders>
              <w:top w:val="single" w:sz="4" w:space="0" w:color="auto"/>
              <w:bottom w:val="single" w:sz="4" w:space="0" w:color="auto"/>
            </w:tcBorders>
            <w:shd w:val="clear" w:color="auto" w:fill="auto"/>
            <w:noWrap/>
            <w:vAlign w:val="center"/>
            <w:hideMark/>
          </w:tcPr>
          <w:p w14:paraId="1648FF8B" w14:textId="77777777" w:rsidR="001E7D00"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7,559</w:t>
            </w:r>
          </w:p>
        </w:tc>
        <w:tc>
          <w:tcPr>
            <w:tcW w:w="0" w:type="auto"/>
            <w:tcBorders>
              <w:top w:val="single" w:sz="4" w:space="0" w:color="auto"/>
              <w:bottom w:val="single" w:sz="4" w:space="0" w:color="auto"/>
            </w:tcBorders>
            <w:shd w:val="clear" w:color="auto" w:fill="auto"/>
            <w:noWrap/>
            <w:vAlign w:val="center"/>
            <w:hideMark/>
          </w:tcPr>
          <w:p w14:paraId="5C4CAB78" w14:textId="3C065859" w:rsidR="004811EE"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1.002 (0.959,</w:t>
            </w:r>
          </w:p>
          <w:p w14:paraId="09804546" w14:textId="4BA38C5D" w:rsidR="001E7D00"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1.047)</w:t>
            </w:r>
          </w:p>
        </w:tc>
      </w:tr>
      <w:tr w:rsidR="00C7396E" w:rsidRPr="00CF4FF4" w14:paraId="10158D8C" w14:textId="77777777" w:rsidTr="00096299">
        <w:trPr>
          <w:trHeight w:val="681"/>
        </w:trPr>
        <w:tc>
          <w:tcPr>
            <w:tcW w:w="0" w:type="auto"/>
            <w:tcBorders>
              <w:top w:val="single" w:sz="4" w:space="0" w:color="auto"/>
              <w:bottom w:val="single" w:sz="4" w:space="0" w:color="auto"/>
            </w:tcBorders>
            <w:shd w:val="clear" w:color="auto" w:fill="auto"/>
            <w:vAlign w:val="center"/>
            <w:hideMark/>
          </w:tcPr>
          <w:p w14:paraId="0A824F01" w14:textId="39787027" w:rsidR="001E7D00" w:rsidRPr="00CF4FF4" w:rsidRDefault="001E7D00">
            <w:pPr>
              <w:rPr>
                <w:rFonts w:ascii="Calibri" w:hAnsi="Calibri" w:cs="Calibri"/>
                <w:color w:val="000000"/>
                <w:sz w:val="22"/>
                <w:szCs w:val="22"/>
                <w:lang w:val="en-GB"/>
              </w:rPr>
            </w:pPr>
            <w:r w:rsidRPr="00CF4FF4">
              <w:rPr>
                <w:rFonts w:ascii="Calibri" w:hAnsi="Calibri" w:cs="Calibri"/>
                <w:color w:val="000000"/>
                <w:sz w:val="22"/>
                <w:szCs w:val="22"/>
                <w:lang w:val="en-GB"/>
              </w:rPr>
              <w:t>e. City centre</w:t>
            </w:r>
          </w:p>
        </w:tc>
        <w:tc>
          <w:tcPr>
            <w:tcW w:w="0" w:type="auto"/>
            <w:tcBorders>
              <w:top w:val="single" w:sz="4" w:space="0" w:color="auto"/>
              <w:bottom w:val="single" w:sz="4" w:space="0" w:color="auto"/>
            </w:tcBorders>
            <w:shd w:val="clear" w:color="auto" w:fill="auto"/>
            <w:noWrap/>
            <w:vAlign w:val="center"/>
            <w:hideMark/>
          </w:tcPr>
          <w:p w14:paraId="441D91A2" w14:textId="77777777" w:rsidR="001E7D00" w:rsidRPr="00CF4FF4" w:rsidRDefault="001E7D00">
            <w:pPr>
              <w:jc w:val="center"/>
              <w:rPr>
                <w:rFonts w:ascii="Calibri" w:hAnsi="Calibri" w:cs="Calibri"/>
                <w:color w:val="000000"/>
                <w:sz w:val="22"/>
                <w:szCs w:val="22"/>
                <w:lang w:val="en-GB"/>
              </w:rPr>
            </w:pPr>
            <w:r w:rsidRPr="00CF4FF4">
              <w:rPr>
                <w:rFonts w:ascii="Calibri" w:hAnsi="Calibri" w:cs="Calibri"/>
                <w:color w:val="000000"/>
                <w:sz w:val="22"/>
                <w:szCs w:val="22"/>
                <w:lang w:val="en-GB"/>
              </w:rPr>
              <w:t>653,973</w:t>
            </w:r>
          </w:p>
        </w:tc>
        <w:tc>
          <w:tcPr>
            <w:tcW w:w="0" w:type="auto"/>
            <w:tcBorders>
              <w:top w:val="single" w:sz="4" w:space="0" w:color="auto"/>
              <w:bottom w:val="single" w:sz="4" w:space="0" w:color="auto"/>
            </w:tcBorders>
            <w:shd w:val="clear" w:color="auto" w:fill="auto"/>
            <w:noWrap/>
            <w:vAlign w:val="center"/>
            <w:hideMark/>
          </w:tcPr>
          <w:p w14:paraId="3D68DD80" w14:textId="77777777" w:rsidR="001E7D00"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41,477</w:t>
            </w:r>
          </w:p>
        </w:tc>
        <w:tc>
          <w:tcPr>
            <w:tcW w:w="0" w:type="auto"/>
            <w:tcBorders>
              <w:top w:val="single" w:sz="4" w:space="0" w:color="auto"/>
              <w:bottom w:val="single" w:sz="4" w:space="0" w:color="auto"/>
            </w:tcBorders>
            <w:shd w:val="clear" w:color="auto" w:fill="auto"/>
            <w:noWrap/>
            <w:vAlign w:val="center"/>
            <w:hideMark/>
          </w:tcPr>
          <w:p w14:paraId="301DFAF9" w14:textId="5A783462" w:rsidR="004811EE"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0.971 (0.952,</w:t>
            </w:r>
          </w:p>
          <w:p w14:paraId="7B0655AE" w14:textId="045AF2B7" w:rsidR="001E7D00"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0.991)</w:t>
            </w:r>
          </w:p>
        </w:tc>
        <w:tc>
          <w:tcPr>
            <w:tcW w:w="0" w:type="auto"/>
            <w:tcBorders>
              <w:top w:val="single" w:sz="4" w:space="0" w:color="auto"/>
              <w:bottom w:val="single" w:sz="4" w:space="0" w:color="auto"/>
            </w:tcBorders>
            <w:shd w:val="clear" w:color="auto" w:fill="auto"/>
            <w:noWrap/>
            <w:vAlign w:val="center"/>
            <w:hideMark/>
          </w:tcPr>
          <w:p w14:paraId="3D1200C7" w14:textId="77777777" w:rsidR="001E7D00"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13,116</w:t>
            </w:r>
          </w:p>
        </w:tc>
        <w:tc>
          <w:tcPr>
            <w:tcW w:w="0" w:type="auto"/>
            <w:tcBorders>
              <w:top w:val="single" w:sz="4" w:space="0" w:color="auto"/>
              <w:bottom w:val="single" w:sz="4" w:space="0" w:color="auto"/>
            </w:tcBorders>
            <w:shd w:val="clear" w:color="auto" w:fill="auto"/>
            <w:noWrap/>
            <w:vAlign w:val="center"/>
            <w:hideMark/>
          </w:tcPr>
          <w:p w14:paraId="5A8C851A" w14:textId="507E7C93" w:rsidR="004811EE"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0.985 (0.950,</w:t>
            </w:r>
          </w:p>
          <w:p w14:paraId="76B4A2D6" w14:textId="0931E78B" w:rsidR="001E7D00"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1.022)</w:t>
            </w:r>
          </w:p>
        </w:tc>
        <w:tc>
          <w:tcPr>
            <w:tcW w:w="0" w:type="auto"/>
            <w:tcBorders>
              <w:top w:val="single" w:sz="4" w:space="0" w:color="auto"/>
              <w:bottom w:val="single" w:sz="4" w:space="0" w:color="auto"/>
            </w:tcBorders>
            <w:shd w:val="clear" w:color="auto" w:fill="auto"/>
            <w:noWrap/>
            <w:vAlign w:val="center"/>
            <w:hideMark/>
          </w:tcPr>
          <w:p w14:paraId="0AD7F610" w14:textId="77777777" w:rsidR="001E7D00"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3,487</w:t>
            </w:r>
          </w:p>
        </w:tc>
        <w:tc>
          <w:tcPr>
            <w:tcW w:w="0" w:type="auto"/>
            <w:tcBorders>
              <w:top w:val="single" w:sz="4" w:space="0" w:color="auto"/>
              <w:bottom w:val="single" w:sz="4" w:space="0" w:color="auto"/>
            </w:tcBorders>
            <w:shd w:val="clear" w:color="auto" w:fill="auto"/>
            <w:noWrap/>
            <w:vAlign w:val="center"/>
            <w:hideMark/>
          </w:tcPr>
          <w:p w14:paraId="0253C0EC" w14:textId="1F7DFF9A" w:rsidR="004811EE"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0.993 (0.926,</w:t>
            </w:r>
          </w:p>
          <w:p w14:paraId="1A078348" w14:textId="5BDB2CD5" w:rsidR="001E7D00"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1.065)</w:t>
            </w:r>
          </w:p>
        </w:tc>
        <w:tc>
          <w:tcPr>
            <w:tcW w:w="0" w:type="auto"/>
            <w:tcBorders>
              <w:top w:val="single" w:sz="4" w:space="0" w:color="auto"/>
              <w:bottom w:val="single" w:sz="4" w:space="0" w:color="auto"/>
            </w:tcBorders>
            <w:shd w:val="clear" w:color="auto" w:fill="auto"/>
            <w:noWrap/>
            <w:vAlign w:val="center"/>
            <w:hideMark/>
          </w:tcPr>
          <w:p w14:paraId="2D440EDD" w14:textId="77777777" w:rsidR="001E7D00"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18,466</w:t>
            </w:r>
          </w:p>
        </w:tc>
        <w:tc>
          <w:tcPr>
            <w:tcW w:w="0" w:type="auto"/>
            <w:tcBorders>
              <w:top w:val="single" w:sz="4" w:space="0" w:color="auto"/>
              <w:bottom w:val="single" w:sz="4" w:space="0" w:color="auto"/>
            </w:tcBorders>
            <w:shd w:val="clear" w:color="auto" w:fill="auto"/>
            <w:noWrap/>
            <w:vAlign w:val="center"/>
            <w:hideMark/>
          </w:tcPr>
          <w:p w14:paraId="06EBF249" w14:textId="3FC37583" w:rsidR="004811EE"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0.952 (0.924,</w:t>
            </w:r>
          </w:p>
          <w:p w14:paraId="26FB067C" w14:textId="621CD388" w:rsidR="001E7D00"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0.981)</w:t>
            </w:r>
          </w:p>
        </w:tc>
        <w:tc>
          <w:tcPr>
            <w:tcW w:w="0" w:type="auto"/>
            <w:tcBorders>
              <w:top w:val="single" w:sz="4" w:space="0" w:color="auto"/>
              <w:bottom w:val="single" w:sz="4" w:space="0" w:color="auto"/>
            </w:tcBorders>
            <w:shd w:val="clear" w:color="auto" w:fill="auto"/>
            <w:noWrap/>
            <w:vAlign w:val="center"/>
            <w:hideMark/>
          </w:tcPr>
          <w:p w14:paraId="0734807E" w14:textId="77777777" w:rsidR="001E7D00"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5,814</w:t>
            </w:r>
          </w:p>
        </w:tc>
        <w:tc>
          <w:tcPr>
            <w:tcW w:w="0" w:type="auto"/>
            <w:tcBorders>
              <w:top w:val="single" w:sz="4" w:space="0" w:color="auto"/>
              <w:bottom w:val="single" w:sz="4" w:space="0" w:color="auto"/>
            </w:tcBorders>
            <w:shd w:val="clear" w:color="auto" w:fill="auto"/>
            <w:noWrap/>
            <w:vAlign w:val="center"/>
            <w:hideMark/>
          </w:tcPr>
          <w:p w14:paraId="2561B03D" w14:textId="487FEFC4" w:rsidR="004811EE"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0.962 (0.911,</w:t>
            </w:r>
          </w:p>
          <w:p w14:paraId="04321328" w14:textId="24BA97E3" w:rsidR="001E7D00" w:rsidRPr="00CF4FF4" w:rsidRDefault="001E7D00" w:rsidP="00096299">
            <w:pPr>
              <w:jc w:val="center"/>
              <w:rPr>
                <w:rFonts w:ascii="Calibri" w:hAnsi="Calibri" w:cs="Calibri"/>
                <w:color w:val="000000"/>
                <w:sz w:val="22"/>
                <w:szCs w:val="22"/>
                <w:lang w:val="en-GB"/>
              </w:rPr>
            </w:pPr>
            <w:r w:rsidRPr="00CF4FF4">
              <w:rPr>
                <w:rFonts w:ascii="Calibri" w:hAnsi="Calibri" w:cs="Calibri"/>
                <w:color w:val="000000"/>
                <w:sz w:val="22"/>
                <w:szCs w:val="22"/>
                <w:lang w:val="en-GB"/>
              </w:rPr>
              <w:t>1.016)</w:t>
            </w:r>
          </w:p>
        </w:tc>
      </w:tr>
      <w:tr w:rsidR="001E7D00" w:rsidRPr="00CF4FF4" w14:paraId="3328E02C" w14:textId="77777777" w:rsidTr="004811EE">
        <w:trPr>
          <w:trHeight w:val="320"/>
        </w:trPr>
        <w:tc>
          <w:tcPr>
            <w:tcW w:w="0" w:type="auto"/>
            <w:gridSpan w:val="12"/>
            <w:tcBorders>
              <w:top w:val="single" w:sz="4" w:space="0" w:color="auto"/>
            </w:tcBorders>
            <w:shd w:val="clear" w:color="auto" w:fill="auto"/>
            <w:vAlign w:val="center"/>
            <w:hideMark/>
          </w:tcPr>
          <w:p w14:paraId="25E3E730" w14:textId="77777777" w:rsidR="001E7D00" w:rsidRPr="00CF4FF4" w:rsidRDefault="001E7D00">
            <w:pPr>
              <w:rPr>
                <w:rFonts w:ascii="Calibri" w:hAnsi="Calibri" w:cs="Calibri"/>
                <w:color w:val="000000"/>
                <w:sz w:val="22"/>
                <w:szCs w:val="22"/>
                <w:lang w:val="en-GB"/>
              </w:rPr>
            </w:pPr>
            <w:r w:rsidRPr="00CF4FF4">
              <w:rPr>
                <w:rFonts w:ascii="Calibri" w:hAnsi="Calibri" w:cs="Calibri"/>
                <w:color w:val="000000"/>
                <w:sz w:val="22"/>
                <w:szCs w:val="22"/>
                <w:lang w:val="en-GB"/>
              </w:rPr>
              <w:t xml:space="preserve">HR, Hazard Ratio; 95%CI, 95% Confidence Interval. Cox proportional hazard models using age as the underlying time scale for the follow-up period 2001-2014. Models stratified by gender and 5-year age groups, adjusted by migrant background, household living arrangement, educational level, housing tenure and median net taxable income at the level of the statistical sector, accounting for the cluster effects of the urban areas. </w:t>
            </w:r>
          </w:p>
        </w:tc>
      </w:tr>
    </w:tbl>
    <w:p w14:paraId="54526A6F" w14:textId="77777777" w:rsidR="001E7D00" w:rsidRPr="00CF4FF4" w:rsidRDefault="001E7D00" w:rsidP="009C2695">
      <w:pPr>
        <w:rPr>
          <w:b/>
          <w:bCs/>
          <w:lang w:val="en-GB"/>
        </w:rPr>
      </w:pPr>
    </w:p>
    <w:p w14:paraId="3E5E1D7E" w14:textId="77777777" w:rsidR="001E7D00" w:rsidRPr="00CF4FF4" w:rsidRDefault="001E7D00" w:rsidP="009C2695">
      <w:pPr>
        <w:rPr>
          <w:lang w:val="en-GB"/>
        </w:rPr>
      </w:pPr>
    </w:p>
    <w:p w14:paraId="71F922AD" w14:textId="1E22F6AD" w:rsidR="001E7D00" w:rsidRPr="00CF4FF4" w:rsidRDefault="001E7D00" w:rsidP="009C2695">
      <w:pPr>
        <w:rPr>
          <w:lang w:val="en-GB"/>
        </w:rPr>
        <w:sectPr w:rsidR="001E7D00" w:rsidRPr="00CF4FF4" w:rsidSect="00C7396E">
          <w:pgSz w:w="16838" w:h="11906" w:orient="landscape"/>
          <w:pgMar w:top="1440" w:right="1440" w:bottom="1440" w:left="1440" w:header="708" w:footer="708" w:gutter="0"/>
          <w:cols w:space="708"/>
          <w:docGrid w:linePitch="360"/>
        </w:sectPr>
      </w:pPr>
    </w:p>
    <w:p w14:paraId="1D279152" w14:textId="78F534D7" w:rsidR="001C0F80" w:rsidRPr="00CF4FF4" w:rsidRDefault="0071301E" w:rsidP="00377CBB">
      <w:pPr>
        <w:pStyle w:val="Heading1"/>
        <w:rPr>
          <w:lang w:val="en-GB"/>
        </w:rPr>
      </w:pPr>
      <w:bookmarkStart w:id="7" w:name="_Toc93048975"/>
      <w:r w:rsidRPr="00CF4FF4">
        <w:rPr>
          <w:lang w:val="en-GB"/>
        </w:rPr>
        <w:lastRenderedPageBreak/>
        <w:t xml:space="preserve">SUPPLEMENTARY </w:t>
      </w:r>
      <w:r w:rsidR="001C0F80" w:rsidRPr="00CF4FF4">
        <w:rPr>
          <w:lang w:val="en-GB"/>
        </w:rPr>
        <w:t>FIGURES</w:t>
      </w:r>
      <w:bookmarkEnd w:id="7"/>
    </w:p>
    <w:p w14:paraId="638230C2" w14:textId="1495739F" w:rsidR="001C0F80" w:rsidRPr="00CF4FF4" w:rsidRDefault="001C0F80">
      <w:pPr>
        <w:rPr>
          <w:b/>
          <w:bCs/>
          <w:lang w:val="en-GB"/>
        </w:rPr>
      </w:pPr>
    </w:p>
    <w:p w14:paraId="448158E1" w14:textId="51AFC03E" w:rsidR="001C0F80" w:rsidRPr="00CF4FF4" w:rsidRDefault="001C0F80">
      <w:pPr>
        <w:rPr>
          <w:b/>
          <w:bCs/>
          <w:lang w:val="en-GB"/>
        </w:rPr>
      </w:pPr>
      <w:r w:rsidRPr="00CF4FF4">
        <w:rPr>
          <w:b/>
          <w:bCs/>
          <w:lang w:val="en-GB"/>
        </w:rPr>
        <w:br w:type="page"/>
      </w:r>
    </w:p>
    <w:p w14:paraId="5E6EE795" w14:textId="683CCD55" w:rsidR="001C0F80" w:rsidRPr="00CF4FF4" w:rsidRDefault="001C0F80" w:rsidP="00A54059">
      <w:pPr>
        <w:pStyle w:val="Heading2"/>
        <w:jc w:val="both"/>
        <w:rPr>
          <w:szCs w:val="28"/>
          <w:lang w:val="en-GB"/>
        </w:rPr>
      </w:pPr>
      <w:bookmarkStart w:id="8" w:name="_Toc93048976"/>
      <w:r w:rsidRPr="00CF4FF4">
        <w:rPr>
          <w:b/>
          <w:bCs/>
          <w:szCs w:val="28"/>
          <w:lang w:val="en-GB"/>
        </w:rPr>
        <w:lastRenderedPageBreak/>
        <w:t xml:space="preserve">Figure </w:t>
      </w:r>
      <w:r w:rsidR="00796B27" w:rsidRPr="00CF4FF4">
        <w:rPr>
          <w:b/>
          <w:bCs/>
          <w:szCs w:val="28"/>
          <w:lang w:val="en-GB"/>
        </w:rPr>
        <w:t>S</w:t>
      </w:r>
      <w:r w:rsidRPr="00CF4FF4">
        <w:rPr>
          <w:b/>
          <w:bCs/>
          <w:szCs w:val="28"/>
          <w:lang w:val="en-GB"/>
        </w:rPr>
        <w:t xml:space="preserve">1. </w:t>
      </w:r>
      <w:r w:rsidRPr="00CF4FF4">
        <w:rPr>
          <w:szCs w:val="28"/>
          <w:lang w:val="en-GB"/>
        </w:rPr>
        <w:t>Linearity of the exposure-response relationship</w:t>
      </w:r>
      <w:r w:rsidR="008A3DDD" w:rsidRPr="00CF4FF4">
        <w:rPr>
          <w:szCs w:val="28"/>
          <w:lang w:val="en-GB"/>
        </w:rPr>
        <w:t xml:space="preserve"> using natural</w:t>
      </w:r>
      <w:r w:rsidRPr="00CF4FF4">
        <w:rPr>
          <w:szCs w:val="28"/>
          <w:lang w:val="en-GB"/>
        </w:rPr>
        <w:t xml:space="preserve"> splines with three degrees of freedom.</w:t>
      </w:r>
      <w:r w:rsidR="008A3DDD" w:rsidRPr="00CF4FF4">
        <w:rPr>
          <w:szCs w:val="28"/>
          <w:lang w:val="en-GB"/>
        </w:rPr>
        <w:t xml:space="preserve"> </w:t>
      </w:r>
      <w:r w:rsidR="003123A6" w:rsidRPr="00CF4FF4">
        <w:rPr>
          <w:szCs w:val="28"/>
          <w:lang w:val="en-GB"/>
        </w:rPr>
        <w:t>Cox proportional hazard models stratified by age group and gender</w:t>
      </w:r>
      <w:r w:rsidR="001D5CA0" w:rsidRPr="00CF4FF4">
        <w:rPr>
          <w:szCs w:val="28"/>
          <w:lang w:val="en-GB"/>
        </w:rPr>
        <w:t>, including a frailty term for</w:t>
      </w:r>
      <w:r w:rsidR="00DF7F41" w:rsidRPr="00CF4FF4">
        <w:rPr>
          <w:szCs w:val="28"/>
          <w:lang w:val="en-GB"/>
        </w:rPr>
        <w:t xml:space="preserve"> urban area,</w:t>
      </w:r>
      <w:r w:rsidR="003123A6" w:rsidRPr="00CF4FF4">
        <w:rPr>
          <w:szCs w:val="28"/>
          <w:lang w:val="en-GB"/>
        </w:rPr>
        <w:t xml:space="preserve"> and</w:t>
      </w:r>
      <w:r w:rsidR="006E400B" w:rsidRPr="00CF4FF4">
        <w:rPr>
          <w:szCs w:val="28"/>
          <w:lang w:val="en-GB"/>
        </w:rPr>
        <w:t xml:space="preserve"> adjusted by migrant background</w:t>
      </w:r>
      <w:r w:rsidR="003123A6" w:rsidRPr="00CF4FF4">
        <w:rPr>
          <w:szCs w:val="28"/>
          <w:lang w:val="en-GB"/>
        </w:rPr>
        <w:t>,</w:t>
      </w:r>
      <w:r w:rsidR="00AD02DA" w:rsidRPr="00CF4FF4">
        <w:rPr>
          <w:szCs w:val="28"/>
          <w:lang w:val="en-GB"/>
        </w:rPr>
        <w:t xml:space="preserve"> household living arrangement,</w:t>
      </w:r>
      <w:r w:rsidR="003123A6" w:rsidRPr="00CF4FF4">
        <w:rPr>
          <w:szCs w:val="28"/>
          <w:lang w:val="en-GB"/>
        </w:rPr>
        <w:t xml:space="preserve"> educational level, housing tenure, and </w:t>
      </w:r>
      <w:r w:rsidR="00AD02DA" w:rsidRPr="00CF4FF4">
        <w:rPr>
          <w:szCs w:val="28"/>
          <w:lang w:val="en-GB"/>
        </w:rPr>
        <w:t>area-level</w:t>
      </w:r>
      <w:r w:rsidR="00F25DD8" w:rsidRPr="00CF4FF4">
        <w:rPr>
          <w:szCs w:val="28"/>
          <w:lang w:val="en-GB"/>
        </w:rPr>
        <w:t xml:space="preserve"> SEP</w:t>
      </w:r>
      <w:r w:rsidR="003123A6" w:rsidRPr="00CF4FF4">
        <w:rPr>
          <w:szCs w:val="28"/>
          <w:lang w:val="en-GB"/>
        </w:rPr>
        <w:t>.</w:t>
      </w:r>
      <w:r w:rsidR="006E400B" w:rsidRPr="00CF4FF4">
        <w:rPr>
          <w:szCs w:val="28"/>
          <w:lang w:val="en-GB"/>
        </w:rPr>
        <w:t xml:space="preserve"> </w:t>
      </w:r>
      <w:r w:rsidR="009E502D" w:rsidRPr="00CF4FF4">
        <w:rPr>
          <w:szCs w:val="28"/>
          <w:lang w:val="en-GB"/>
        </w:rPr>
        <w:t>p-value</w:t>
      </w:r>
      <w:r w:rsidR="00F25DD8" w:rsidRPr="00CF4FF4">
        <w:rPr>
          <w:szCs w:val="28"/>
          <w:lang w:val="en-GB"/>
        </w:rPr>
        <w:t>s</w:t>
      </w:r>
      <w:r w:rsidR="00E32A32" w:rsidRPr="00CF4FF4">
        <w:rPr>
          <w:szCs w:val="28"/>
          <w:lang w:val="en-GB"/>
        </w:rPr>
        <w:t xml:space="preserve"> resulting</w:t>
      </w:r>
      <w:r w:rsidR="008A3DDD" w:rsidRPr="00CF4FF4">
        <w:rPr>
          <w:szCs w:val="28"/>
          <w:lang w:val="en-GB"/>
        </w:rPr>
        <w:t xml:space="preserve"> from the LRT comparing this model to the main model.</w:t>
      </w:r>
      <w:r w:rsidR="00DF7F41" w:rsidRPr="00CF4FF4">
        <w:rPr>
          <w:szCs w:val="28"/>
          <w:lang w:val="en-GB"/>
        </w:rPr>
        <w:t xml:space="preserve"> Five largest Belgian urban areas, 2001-2014.</w:t>
      </w:r>
      <w:bookmarkEnd w:id="8"/>
    </w:p>
    <w:p w14:paraId="1A93E4F0" w14:textId="36C28183" w:rsidR="001C0F80" w:rsidRPr="00CF4FF4" w:rsidRDefault="001C0F80">
      <w:pPr>
        <w:rPr>
          <w:lang w:val="en-GB"/>
        </w:rPr>
      </w:pPr>
    </w:p>
    <w:p w14:paraId="5EEF4C84" w14:textId="6B5B76E1" w:rsidR="001C0F80" w:rsidRPr="00CF4FF4" w:rsidRDefault="001C0F80">
      <w:pPr>
        <w:rPr>
          <w:lang w:val="en-GB"/>
        </w:rPr>
      </w:pPr>
      <w:r w:rsidRPr="00CF4FF4">
        <w:rPr>
          <w:noProof/>
          <w:lang w:val="en-GB"/>
        </w:rPr>
        <w:drawing>
          <wp:inline distT="0" distB="0" distL="0" distR="0" wp14:anchorId="2C341583" wp14:editId="361FF9A8">
            <wp:extent cx="5731510" cy="5290820"/>
            <wp:effectExtent l="0" t="0" r="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9">
                      <a:extLst>
                        <a:ext uri="{28A0092B-C50C-407E-A947-70E740481C1C}">
                          <a14:useLocalDpi xmlns:a14="http://schemas.microsoft.com/office/drawing/2010/main" val="0"/>
                        </a:ext>
                      </a:extLst>
                    </a:blip>
                    <a:stretch>
                      <a:fillRect/>
                    </a:stretch>
                  </pic:blipFill>
                  <pic:spPr>
                    <a:xfrm>
                      <a:off x="0" y="0"/>
                      <a:ext cx="5731510" cy="5290820"/>
                    </a:xfrm>
                    <a:prstGeom prst="rect">
                      <a:avLst/>
                    </a:prstGeom>
                  </pic:spPr>
                </pic:pic>
              </a:graphicData>
            </a:graphic>
          </wp:inline>
        </w:drawing>
      </w:r>
    </w:p>
    <w:p w14:paraId="2EEC9797" w14:textId="45804D74" w:rsidR="00796B27" w:rsidRPr="00CF4FF4" w:rsidRDefault="00796B27">
      <w:pPr>
        <w:rPr>
          <w:lang w:val="en-GB"/>
        </w:rPr>
      </w:pPr>
    </w:p>
    <w:p w14:paraId="66282D8F" w14:textId="038D81C7" w:rsidR="00796B27" w:rsidRPr="00CF4FF4" w:rsidRDefault="00796B27">
      <w:pPr>
        <w:rPr>
          <w:lang w:val="en-GB"/>
        </w:rPr>
      </w:pPr>
      <w:r w:rsidRPr="00CF4FF4">
        <w:rPr>
          <w:lang w:val="en-GB"/>
        </w:rPr>
        <w:br w:type="page"/>
      </w:r>
    </w:p>
    <w:p w14:paraId="66B8586D" w14:textId="09D78EC1" w:rsidR="00796B27" w:rsidRPr="00CF4FF4" w:rsidRDefault="00174CC4" w:rsidP="00A54059">
      <w:pPr>
        <w:pStyle w:val="Heading2"/>
        <w:jc w:val="both"/>
        <w:rPr>
          <w:szCs w:val="28"/>
          <w:lang w:val="en-GB"/>
        </w:rPr>
      </w:pPr>
      <w:bookmarkStart w:id="9" w:name="_Toc93048977"/>
      <w:r w:rsidRPr="00CF4FF4">
        <w:rPr>
          <w:b/>
          <w:bCs/>
          <w:szCs w:val="28"/>
          <w:lang w:val="en-GB"/>
        </w:rPr>
        <w:lastRenderedPageBreak/>
        <w:t xml:space="preserve">Figure S2. </w:t>
      </w:r>
      <w:r w:rsidRPr="00CF4FF4">
        <w:rPr>
          <w:szCs w:val="28"/>
          <w:lang w:val="en-GB"/>
        </w:rPr>
        <w:t xml:space="preserve">Spearman correlations between residential surrounding greenness, ambient air pollution and </w:t>
      </w:r>
      <w:r w:rsidR="0035664D" w:rsidRPr="00CF4FF4">
        <w:rPr>
          <w:szCs w:val="28"/>
          <w:lang w:val="en-GB"/>
        </w:rPr>
        <w:t>area-level median net taxable income. Five largest Belgian urban areas.</w:t>
      </w:r>
      <w:bookmarkEnd w:id="9"/>
    </w:p>
    <w:p w14:paraId="2D8C2E9F" w14:textId="77777777" w:rsidR="00834082" w:rsidRPr="00CF4FF4" w:rsidRDefault="00834082" w:rsidP="00834082">
      <w:pPr>
        <w:rPr>
          <w:lang w:val="en-GB"/>
        </w:rPr>
      </w:pPr>
    </w:p>
    <w:p w14:paraId="6CEF4E6E" w14:textId="172FC8B4" w:rsidR="0035664D" w:rsidRPr="00174CC4" w:rsidRDefault="00CD0EDD" w:rsidP="0071301E">
      <w:pPr>
        <w:spacing w:after="120" w:line="276" w:lineRule="auto"/>
        <w:jc w:val="center"/>
        <w:rPr>
          <w:lang w:val="en-US"/>
        </w:rPr>
      </w:pPr>
      <w:r>
        <w:rPr>
          <w:noProof/>
          <w:lang w:val="en-US"/>
        </w:rPr>
        <w:drawing>
          <wp:inline distT="0" distB="0" distL="0" distR="0" wp14:anchorId="1F335924" wp14:editId="23732F7F">
            <wp:extent cx="5731510" cy="574230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0">
                      <a:extLst>
                        <a:ext uri="{28A0092B-C50C-407E-A947-70E740481C1C}">
                          <a14:useLocalDpi xmlns:a14="http://schemas.microsoft.com/office/drawing/2010/main" val="0"/>
                        </a:ext>
                      </a:extLst>
                    </a:blip>
                    <a:stretch>
                      <a:fillRect/>
                    </a:stretch>
                  </pic:blipFill>
                  <pic:spPr>
                    <a:xfrm>
                      <a:off x="0" y="0"/>
                      <a:ext cx="5731510" cy="5742305"/>
                    </a:xfrm>
                    <a:prstGeom prst="rect">
                      <a:avLst/>
                    </a:prstGeom>
                  </pic:spPr>
                </pic:pic>
              </a:graphicData>
            </a:graphic>
          </wp:inline>
        </w:drawing>
      </w:r>
    </w:p>
    <w:sectPr w:rsidR="0035664D" w:rsidRPr="00174CC4" w:rsidSect="00BC436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E5B225" w14:textId="77777777" w:rsidR="006C62F2" w:rsidRDefault="006C62F2" w:rsidP="001C0F80">
      <w:r>
        <w:separator/>
      </w:r>
    </w:p>
  </w:endnote>
  <w:endnote w:type="continuationSeparator" w:id="0">
    <w:p w14:paraId="27C9575E" w14:textId="77777777" w:rsidR="006C62F2" w:rsidRDefault="006C62F2" w:rsidP="001C0F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21037846"/>
      <w:docPartObj>
        <w:docPartGallery w:val="Page Numbers (Bottom of Page)"/>
        <w:docPartUnique/>
      </w:docPartObj>
    </w:sdtPr>
    <w:sdtEndPr>
      <w:rPr>
        <w:rStyle w:val="PageNumber"/>
      </w:rPr>
    </w:sdtEndPr>
    <w:sdtContent>
      <w:p w14:paraId="22324EBA" w14:textId="306803DD" w:rsidR="00681777" w:rsidRDefault="00681777" w:rsidP="0068177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0B95D05" w14:textId="77777777" w:rsidR="00681777" w:rsidRDefault="00681777" w:rsidP="001C0F8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55405865"/>
      <w:docPartObj>
        <w:docPartGallery w:val="Page Numbers (Bottom of Page)"/>
        <w:docPartUnique/>
      </w:docPartObj>
    </w:sdtPr>
    <w:sdtEndPr>
      <w:rPr>
        <w:rStyle w:val="PageNumber"/>
      </w:rPr>
    </w:sdtEndPr>
    <w:sdtContent>
      <w:p w14:paraId="78DB4702" w14:textId="28C881E4" w:rsidR="00681777" w:rsidRDefault="00681777" w:rsidP="0068177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3EBD1C5" w14:textId="77777777" w:rsidR="00681777" w:rsidRDefault="00681777" w:rsidP="001C0F80">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964545" w14:textId="77777777" w:rsidR="006C62F2" w:rsidRDefault="006C62F2" w:rsidP="001C0F80">
      <w:r>
        <w:separator/>
      </w:r>
    </w:p>
  </w:footnote>
  <w:footnote w:type="continuationSeparator" w:id="0">
    <w:p w14:paraId="161467B9" w14:textId="77777777" w:rsidR="006C62F2" w:rsidRDefault="006C62F2" w:rsidP="001C0F8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0F80"/>
    <w:rsid w:val="00007564"/>
    <w:rsid w:val="000264CE"/>
    <w:rsid w:val="00047122"/>
    <w:rsid w:val="0005447A"/>
    <w:rsid w:val="000662E0"/>
    <w:rsid w:val="00096299"/>
    <w:rsid w:val="000A0AF1"/>
    <w:rsid w:val="000A3454"/>
    <w:rsid w:val="000B13D1"/>
    <w:rsid w:val="000B5893"/>
    <w:rsid w:val="000D5C49"/>
    <w:rsid w:val="000E0793"/>
    <w:rsid w:val="000F351D"/>
    <w:rsid w:val="00100EDE"/>
    <w:rsid w:val="001142BE"/>
    <w:rsid w:val="001332ED"/>
    <w:rsid w:val="00135FC3"/>
    <w:rsid w:val="001404D3"/>
    <w:rsid w:val="00144604"/>
    <w:rsid w:val="00153FAE"/>
    <w:rsid w:val="00165259"/>
    <w:rsid w:val="00173F54"/>
    <w:rsid w:val="00174CC4"/>
    <w:rsid w:val="001B1A73"/>
    <w:rsid w:val="001C0F80"/>
    <w:rsid w:val="001D5CA0"/>
    <w:rsid w:val="001E2456"/>
    <w:rsid w:val="001E7D00"/>
    <w:rsid w:val="00220CD2"/>
    <w:rsid w:val="00246840"/>
    <w:rsid w:val="00253123"/>
    <w:rsid w:val="0025682F"/>
    <w:rsid w:val="00272EA8"/>
    <w:rsid w:val="00286BE2"/>
    <w:rsid w:val="002B5373"/>
    <w:rsid w:val="002D2973"/>
    <w:rsid w:val="00305FF7"/>
    <w:rsid w:val="003123A6"/>
    <w:rsid w:val="0035664D"/>
    <w:rsid w:val="00377CBB"/>
    <w:rsid w:val="00391356"/>
    <w:rsid w:val="003966DA"/>
    <w:rsid w:val="003C06DE"/>
    <w:rsid w:val="00407CDD"/>
    <w:rsid w:val="004811EE"/>
    <w:rsid w:val="00482C6F"/>
    <w:rsid w:val="00487BDF"/>
    <w:rsid w:val="00493A81"/>
    <w:rsid w:val="004B3268"/>
    <w:rsid w:val="004C5EDF"/>
    <w:rsid w:val="004D3040"/>
    <w:rsid w:val="00504B89"/>
    <w:rsid w:val="00517DE6"/>
    <w:rsid w:val="005201ED"/>
    <w:rsid w:val="0053233A"/>
    <w:rsid w:val="00536E82"/>
    <w:rsid w:val="00562873"/>
    <w:rsid w:val="00582D54"/>
    <w:rsid w:val="00587D0A"/>
    <w:rsid w:val="00592F3A"/>
    <w:rsid w:val="00596764"/>
    <w:rsid w:val="00597E27"/>
    <w:rsid w:val="005A2600"/>
    <w:rsid w:val="005A3454"/>
    <w:rsid w:val="005B1059"/>
    <w:rsid w:val="005D6A14"/>
    <w:rsid w:val="005E347E"/>
    <w:rsid w:val="00612F3A"/>
    <w:rsid w:val="0062006F"/>
    <w:rsid w:val="0066763F"/>
    <w:rsid w:val="00667ECF"/>
    <w:rsid w:val="00673B23"/>
    <w:rsid w:val="006774F9"/>
    <w:rsid w:val="00677862"/>
    <w:rsid w:val="00681777"/>
    <w:rsid w:val="00696BF9"/>
    <w:rsid w:val="006A01D1"/>
    <w:rsid w:val="006A33BC"/>
    <w:rsid w:val="006B6715"/>
    <w:rsid w:val="006C01D1"/>
    <w:rsid w:val="006C62F2"/>
    <w:rsid w:val="006D50A5"/>
    <w:rsid w:val="006E400B"/>
    <w:rsid w:val="006E744D"/>
    <w:rsid w:val="0070134E"/>
    <w:rsid w:val="0071301E"/>
    <w:rsid w:val="00725223"/>
    <w:rsid w:val="007632CF"/>
    <w:rsid w:val="00767C63"/>
    <w:rsid w:val="00796B27"/>
    <w:rsid w:val="007B2C9C"/>
    <w:rsid w:val="007E78AC"/>
    <w:rsid w:val="00834082"/>
    <w:rsid w:val="00856C68"/>
    <w:rsid w:val="00865BFA"/>
    <w:rsid w:val="00885B77"/>
    <w:rsid w:val="0088745C"/>
    <w:rsid w:val="008900DC"/>
    <w:rsid w:val="00894578"/>
    <w:rsid w:val="00896189"/>
    <w:rsid w:val="008A3DDD"/>
    <w:rsid w:val="008A52E1"/>
    <w:rsid w:val="008B4533"/>
    <w:rsid w:val="008C1D7A"/>
    <w:rsid w:val="008C3E3A"/>
    <w:rsid w:val="008D010B"/>
    <w:rsid w:val="008D5F82"/>
    <w:rsid w:val="008E49C2"/>
    <w:rsid w:val="008F5FF6"/>
    <w:rsid w:val="00903066"/>
    <w:rsid w:val="00904AEC"/>
    <w:rsid w:val="009465F6"/>
    <w:rsid w:val="00951045"/>
    <w:rsid w:val="009571EA"/>
    <w:rsid w:val="00967EDA"/>
    <w:rsid w:val="00995E05"/>
    <w:rsid w:val="009A67EA"/>
    <w:rsid w:val="009B2B3D"/>
    <w:rsid w:val="009B7264"/>
    <w:rsid w:val="009C21E0"/>
    <w:rsid w:val="009C2695"/>
    <w:rsid w:val="009D00F7"/>
    <w:rsid w:val="009D34C3"/>
    <w:rsid w:val="009E502D"/>
    <w:rsid w:val="009E5324"/>
    <w:rsid w:val="009E6ED6"/>
    <w:rsid w:val="009F38CD"/>
    <w:rsid w:val="00A03047"/>
    <w:rsid w:val="00A06260"/>
    <w:rsid w:val="00A0764D"/>
    <w:rsid w:val="00A11628"/>
    <w:rsid w:val="00A309C3"/>
    <w:rsid w:val="00A33B1D"/>
    <w:rsid w:val="00A41E33"/>
    <w:rsid w:val="00A54059"/>
    <w:rsid w:val="00A7569A"/>
    <w:rsid w:val="00A82DA2"/>
    <w:rsid w:val="00A85F5F"/>
    <w:rsid w:val="00AA56EE"/>
    <w:rsid w:val="00AA5BFF"/>
    <w:rsid w:val="00AC3AB5"/>
    <w:rsid w:val="00AD02DA"/>
    <w:rsid w:val="00AD7DE2"/>
    <w:rsid w:val="00AE1087"/>
    <w:rsid w:val="00AF0ABF"/>
    <w:rsid w:val="00B171F2"/>
    <w:rsid w:val="00B6599E"/>
    <w:rsid w:val="00B65F99"/>
    <w:rsid w:val="00B66B87"/>
    <w:rsid w:val="00BA2BE5"/>
    <w:rsid w:val="00BC4368"/>
    <w:rsid w:val="00BD1B20"/>
    <w:rsid w:val="00BD1EB9"/>
    <w:rsid w:val="00C16CEA"/>
    <w:rsid w:val="00C1723F"/>
    <w:rsid w:val="00C20DA8"/>
    <w:rsid w:val="00C322B3"/>
    <w:rsid w:val="00C35845"/>
    <w:rsid w:val="00C43E66"/>
    <w:rsid w:val="00C47D5E"/>
    <w:rsid w:val="00C7396E"/>
    <w:rsid w:val="00C85C4D"/>
    <w:rsid w:val="00C86AD0"/>
    <w:rsid w:val="00CC2C95"/>
    <w:rsid w:val="00CC347B"/>
    <w:rsid w:val="00CC66AA"/>
    <w:rsid w:val="00CD0EDD"/>
    <w:rsid w:val="00CF379F"/>
    <w:rsid w:val="00CF4FF4"/>
    <w:rsid w:val="00D05B53"/>
    <w:rsid w:val="00D46CA8"/>
    <w:rsid w:val="00D8730F"/>
    <w:rsid w:val="00D97800"/>
    <w:rsid w:val="00DB36C9"/>
    <w:rsid w:val="00DC6603"/>
    <w:rsid w:val="00DD0729"/>
    <w:rsid w:val="00DD7908"/>
    <w:rsid w:val="00DF391F"/>
    <w:rsid w:val="00DF6614"/>
    <w:rsid w:val="00DF7F41"/>
    <w:rsid w:val="00E00C86"/>
    <w:rsid w:val="00E22019"/>
    <w:rsid w:val="00E32A32"/>
    <w:rsid w:val="00E41F86"/>
    <w:rsid w:val="00E522B7"/>
    <w:rsid w:val="00E54BA1"/>
    <w:rsid w:val="00E57229"/>
    <w:rsid w:val="00E60E92"/>
    <w:rsid w:val="00E70DD4"/>
    <w:rsid w:val="00E925AD"/>
    <w:rsid w:val="00E92877"/>
    <w:rsid w:val="00E94073"/>
    <w:rsid w:val="00EA2673"/>
    <w:rsid w:val="00ED665E"/>
    <w:rsid w:val="00EE32CB"/>
    <w:rsid w:val="00EF5535"/>
    <w:rsid w:val="00F11AE1"/>
    <w:rsid w:val="00F23931"/>
    <w:rsid w:val="00F25DD8"/>
    <w:rsid w:val="00F434FD"/>
    <w:rsid w:val="00F54E54"/>
    <w:rsid w:val="00F5545A"/>
    <w:rsid w:val="00F70367"/>
    <w:rsid w:val="00FB17CE"/>
    <w:rsid w:val="00FD03C3"/>
    <w:rsid w:val="00FE52F2"/>
    <w:rsid w:val="00FF05E4"/>
    <w:rsid w:val="00FF08F1"/>
  </w:rsids>
  <m:mathPr>
    <m:mathFont m:val="Cambria Math"/>
    <m:brkBin m:val="before"/>
    <m:brkBinSub m:val="--"/>
    <m:smallFrac m:val="0"/>
    <m:dispDef/>
    <m:lMargin m:val="0"/>
    <m:rMargin m:val="0"/>
    <m:defJc m:val="centerGroup"/>
    <m:wrapIndent m:val="1440"/>
    <m:intLim m:val="subSup"/>
    <m:naryLim m:val="undOvr"/>
  </m:mathPr>
  <w:themeFontLang w:val="en-BE"/>
  <w:clrSchemeMapping w:bg1="light1" w:t1="dark1" w:bg2="light2" w:t2="dark2" w:accent1="accent1" w:accent2="accent2" w:accent3="accent3" w:accent4="accent4" w:accent5="accent5" w:accent6="accent6" w:hyperlink="hyperlink" w:followedHyperlink="followedHyperlink"/>
  <w:decimalSymbol w:val="."/>
  <w:listSeparator w:val=","/>
  <w14:docId w14:val="04F38C61"/>
  <w15:chartTrackingRefBased/>
  <w15:docId w15:val="{6AA80942-DA33-AB45-9FD5-5A503E255E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B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7D00"/>
    <w:rPr>
      <w:rFonts w:ascii="Times New Roman" w:eastAsia="Times New Roman" w:hAnsi="Times New Roman" w:cs="Times New Roman"/>
      <w:lang w:eastAsia="en-GB"/>
    </w:rPr>
  </w:style>
  <w:style w:type="paragraph" w:styleId="Heading1">
    <w:name w:val="heading 1"/>
    <w:basedOn w:val="Normal"/>
    <w:next w:val="Normal"/>
    <w:link w:val="Heading1Char"/>
    <w:uiPriority w:val="9"/>
    <w:qFormat/>
    <w:rsid w:val="00377CBB"/>
    <w:pPr>
      <w:keepNext/>
      <w:keepLines/>
      <w:spacing w:before="240" w:line="360" w:lineRule="auto"/>
      <w:outlineLvl w:val="0"/>
    </w:pPr>
    <w:rPr>
      <w:rFonts w:asciiTheme="majorHAnsi" w:eastAsiaTheme="majorEastAsia" w:hAnsiTheme="majorHAnsi" w:cstheme="majorBidi"/>
      <w:b/>
      <w:color w:val="000000" w:themeColor="text1"/>
      <w:szCs w:val="32"/>
      <w:lang w:eastAsia="en-US"/>
    </w:rPr>
  </w:style>
  <w:style w:type="paragraph" w:styleId="Heading2">
    <w:name w:val="heading 2"/>
    <w:basedOn w:val="Normal"/>
    <w:next w:val="Normal"/>
    <w:link w:val="Heading2Char"/>
    <w:uiPriority w:val="9"/>
    <w:unhideWhenUsed/>
    <w:qFormat/>
    <w:rsid w:val="001E7D00"/>
    <w:pPr>
      <w:keepNext/>
      <w:keepLines/>
      <w:spacing w:before="40"/>
      <w:outlineLvl w:val="1"/>
    </w:pPr>
    <w:rPr>
      <w:rFonts w:asciiTheme="minorHAnsi" w:eastAsiaTheme="majorEastAsia" w:hAnsiTheme="minorHAnsi" w:cstheme="majorBidi"/>
      <w:color w:val="000000" w:themeColor="text1"/>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1C0F80"/>
    <w:pPr>
      <w:tabs>
        <w:tab w:val="center" w:pos="4513"/>
        <w:tab w:val="right" w:pos="9026"/>
      </w:tabs>
    </w:pPr>
    <w:rPr>
      <w:rFonts w:asciiTheme="minorHAnsi" w:eastAsiaTheme="minorHAnsi" w:hAnsiTheme="minorHAnsi" w:cstheme="minorBidi"/>
      <w:lang w:eastAsia="en-US"/>
    </w:rPr>
  </w:style>
  <w:style w:type="character" w:customStyle="1" w:styleId="FooterChar">
    <w:name w:val="Footer Char"/>
    <w:basedOn w:val="DefaultParagraphFont"/>
    <w:link w:val="Footer"/>
    <w:uiPriority w:val="99"/>
    <w:rsid w:val="001C0F80"/>
  </w:style>
  <w:style w:type="character" w:styleId="PageNumber">
    <w:name w:val="page number"/>
    <w:basedOn w:val="DefaultParagraphFont"/>
    <w:uiPriority w:val="99"/>
    <w:semiHidden/>
    <w:unhideWhenUsed/>
    <w:rsid w:val="001C0F80"/>
  </w:style>
  <w:style w:type="character" w:customStyle="1" w:styleId="Heading1Char">
    <w:name w:val="Heading 1 Char"/>
    <w:basedOn w:val="DefaultParagraphFont"/>
    <w:link w:val="Heading1"/>
    <w:uiPriority w:val="9"/>
    <w:rsid w:val="00377CBB"/>
    <w:rPr>
      <w:rFonts w:asciiTheme="majorHAnsi" w:eastAsiaTheme="majorEastAsia" w:hAnsiTheme="majorHAnsi" w:cstheme="majorBidi"/>
      <w:b/>
      <w:color w:val="000000" w:themeColor="text1"/>
      <w:szCs w:val="32"/>
    </w:rPr>
  </w:style>
  <w:style w:type="character" w:customStyle="1" w:styleId="Heading2Char">
    <w:name w:val="Heading 2 Char"/>
    <w:basedOn w:val="DefaultParagraphFont"/>
    <w:link w:val="Heading2"/>
    <w:uiPriority w:val="9"/>
    <w:rsid w:val="001E7D00"/>
    <w:rPr>
      <w:rFonts w:eastAsiaTheme="majorEastAsia" w:cstheme="majorBidi"/>
      <w:color w:val="000000" w:themeColor="text1"/>
      <w:szCs w:val="26"/>
    </w:rPr>
  </w:style>
  <w:style w:type="paragraph" w:styleId="TOCHeading">
    <w:name w:val="TOC Heading"/>
    <w:basedOn w:val="Heading1"/>
    <w:next w:val="Normal"/>
    <w:uiPriority w:val="39"/>
    <w:unhideWhenUsed/>
    <w:qFormat/>
    <w:rsid w:val="00834082"/>
    <w:pPr>
      <w:spacing w:before="480" w:line="276" w:lineRule="auto"/>
      <w:outlineLvl w:val="9"/>
    </w:pPr>
    <w:rPr>
      <w:bCs/>
      <w:color w:val="2F5496" w:themeColor="accent1" w:themeShade="BF"/>
      <w:sz w:val="28"/>
      <w:szCs w:val="28"/>
      <w:lang w:val="en-US"/>
    </w:rPr>
  </w:style>
  <w:style w:type="paragraph" w:styleId="TOC1">
    <w:name w:val="toc 1"/>
    <w:basedOn w:val="Normal"/>
    <w:next w:val="Normal"/>
    <w:autoRedefine/>
    <w:uiPriority w:val="39"/>
    <w:unhideWhenUsed/>
    <w:rsid w:val="00834082"/>
    <w:pPr>
      <w:spacing w:before="120"/>
    </w:pPr>
    <w:rPr>
      <w:rFonts w:asciiTheme="minorHAnsi" w:eastAsiaTheme="minorHAnsi" w:hAnsiTheme="minorHAnsi" w:cstheme="minorHAnsi"/>
      <w:b/>
      <w:bCs/>
      <w:i/>
      <w:iCs/>
      <w:lang w:eastAsia="en-US"/>
    </w:rPr>
  </w:style>
  <w:style w:type="paragraph" w:styleId="TOC2">
    <w:name w:val="toc 2"/>
    <w:basedOn w:val="Normal"/>
    <w:next w:val="Normal"/>
    <w:autoRedefine/>
    <w:uiPriority w:val="39"/>
    <w:unhideWhenUsed/>
    <w:rsid w:val="00834082"/>
    <w:pPr>
      <w:spacing w:before="120"/>
      <w:ind w:left="240"/>
    </w:pPr>
    <w:rPr>
      <w:rFonts w:asciiTheme="minorHAnsi" w:eastAsiaTheme="minorHAnsi" w:hAnsiTheme="minorHAnsi" w:cstheme="minorHAnsi"/>
      <w:b/>
      <w:bCs/>
      <w:sz w:val="22"/>
      <w:szCs w:val="22"/>
      <w:lang w:eastAsia="en-US"/>
    </w:rPr>
  </w:style>
  <w:style w:type="character" w:styleId="Hyperlink">
    <w:name w:val="Hyperlink"/>
    <w:basedOn w:val="DefaultParagraphFont"/>
    <w:uiPriority w:val="99"/>
    <w:unhideWhenUsed/>
    <w:rsid w:val="00834082"/>
    <w:rPr>
      <w:color w:val="0563C1" w:themeColor="hyperlink"/>
      <w:u w:val="single"/>
    </w:rPr>
  </w:style>
  <w:style w:type="paragraph" w:styleId="TOC3">
    <w:name w:val="toc 3"/>
    <w:basedOn w:val="Normal"/>
    <w:next w:val="Normal"/>
    <w:autoRedefine/>
    <w:uiPriority w:val="39"/>
    <w:semiHidden/>
    <w:unhideWhenUsed/>
    <w:rsid w:val="00834082"/>
    <w:pPr>
      <w:ind w:left="480"/>
    </w:pPr>
    <w:rPr>
      <w:rFonts w:asciiTheme="minorHAnsi" w:eastAsiaTheme="minorHAnsi" w:hAnsiTheme="minorHAnsi" w:cstheme="minorHAnsi"/>
      <w:sz w:val="20"/>
      <w:szCs w:val="20"/>
      <w:lang w:eastAsia="en-US"/>
    </w:rPr>
  </w:style>
  <w:style w:type="paragraph" w:styleId="TOC4">
    <w:name w:val="toc 4"/>
    <w:basedOn w:val="Normal"/>
    <w:next w:val="Normal"/>
    <w:autoRedefine/>
    <w:uiPriority w:val="39"/>
    <w:semiHidden/>
    <w:unhideWhenUsed/>
    <w:rsid w:val="00834082"/>
    <w:pPr>
      <w:ind w:left="720"/>
    </w:pPr>
    <w:rPr>
      <w:rFonts w:asciiTheme="minorHAnsi" w:eastAsiaTheme="minorHAnsi" w:hAnsiTheme="minorHAnsi" w:cstheme="minorHAnsi"/>
      <w:sz w:val="20"/>
      <w:szCs w:val="20"/>
      <w:lang w:eastAsia="en-US"/>
    </w:rPr>
  </w:style>
  <w:style w:type="paragraph" w:styleId="TOC5">
    <w:name w:val="toc 5"/>
    <w:basedOn w:val="Normal"/>
    <w:next w:val="Normal"/>
    <w:autoRedefine/>
    <w:uiPriority w:val="39"/>
    <w:semiHidden/>
    <w:unhideWhenUsed/>
    <w:rsid w:val="00834082"/>
    <w:pPr>
      <w:ind w:left="960"/>
    </w:pPr>
    <w:rPr>
      <w:rFonts w:asciiTheme="minorHAnsi" w:eastAsiaTheme="minorHAnsi" w:hAnsiTheme="minorHAnsi" w:cstheme="minorHAnsi"/>
      <w:sz w:val="20"/>
      <w:szCs w:val="20"/>
      <w:lang w:eastAsia="en-US"/>
    </w:rPr>
  </w:style>
  <w:style w:type="paragraph" w:styleId="TOC6">
    <w:name w:val="toc 6"/>
    <w:basedOn w:val="Normal"/>
    <w:next w:val="Normal"/>
    <w:autoRedefine/>
    <w:uiPriority w:val="39"/>
    <w:semiHidden/>
    <w:unhideWhenUsed/>
    <w:rsid w:val="00834082"/>
    <w:pPr>
      <w:ind w:left="1200"/>
    </w:pPr>
    <w:rPr>
      <w:rFonts w:asciiTheme="minorHAnsi" w:eastAsiaTheme="minorHAnsi" w:hAnsiTheme="minorHAnsi" w:cstheme="minorHAnsi"/>
      <w:sz w:val="20"/>
      <w:szCs w:val="20"/>
      <w:lang w:eastAsia="en-US"/>
    </w:rPr>
  </w:style>
  <w:style w:type="paragraph" w:styleId="TOC7">
    <w:name w:val="toc 7"/>
    <w:basedOn w:val="Normal"/>
    <w:next w:val="Normal"/>
    <w:autoRedefine/>
    <w:uiPriority w:val="39"/>
    <w:semiHidden/>
    <w:unhideWhenUsed/>
    <w:rsid w:val="00834082"/>
    <w:pPr>
      <w:ind w:left="1440"/>
    </w:pPr>
    <w:rPr>
      <w:rFonts w:asciiTheme="minorHAnsi" w:eastAsiaTheme="minorHAnsi" w:hAnsiTheme="minorHAnsi" w:cstheme="minorHAnsi"/>
      <w:sz w:val="20"/>
      <w:szCs w:val="20"/>
      <w:lang w:eastAsia="en-US"/>
    </w:rPr>
  </w:style>
  <w:style w:type="paragraph" w:styleId="TOC8">
    <w:name w:val="toc 8"/>
    <w:basedOn w:val="Normal"/>
    <w:next w:val="Normal"/>
    <w:autoRedefine/>
    <w:uiPriority w:val="39"/>
    <w:semiHidden/>
    <w:unhideWhenUsed/>
    <w:rsid w:val="00834082"/>
    <w:pPr>
      <w:ind w:left="1680"/>
    </w:pPr>
    <w:rPr>
      <w:rFonts w:asciiTheme="minorHAnsi" w:eastAsiaTheme="minorHAnsi" w:hAnsiTheme="minorHAnsi" w:cstheme="minorHAnsi"/>
      <w:sz w:val="20"/>
      <w:szCs w:val="20"/>
      <w:lang w:eastAsia="en-US"/>
    </w:rPr>
  </w:style>
  <w:style w:type="paragraph" w:styleId="TOC9">
    <w:name w:val="toc 9"/>
    <w:basedOn w:val="Normal"/>
    <w:next w:val="Normal"/>
    <w:autoRedefine/>
    <w:uiPriority w:val="39"/>
    <w:semiHidden/>
    <w:unhideWhenUsed/>
    <w:rsid w:val="00834082"/>
    <w:pPr>
      <w:ind w:left="1920"/>
    </w:pPr>
    <w:rPr>
      <w:rFonts w:asciiTheme="minorHAnsi" w:eastAsiaTheme="minorHAnsi" w:hAnsiTheme="minorHAnsi" w:cstheme="minorHAnsi"/>
      <w:sz w:val="20"/>
      <w:szCs w:val="20"/>
      <w:lang w:eastAsia="en-US"/>
    </w:rPr>
  </w:style>
  <w:style w:type="character" w:styleId="CommentReference">
    <w:name w:val="annotation reference"/>
    <w:basedOn w:val="DefaultParagraphFont"/>
    <w:uiPriority w:val="99"/>
    <w:semiHidden/>
    <w:unhideWhenUsed/>
    <w:rsid w:val="00587D0A"/>
    <w:rPr>
      <w:sz w:val="16"/>
      <w:szCs w:val="16"/>
    </w:rPr>
  </w:style>
  <w:style w:type="paragraph" w:styleId="CommentText">
    <w:name w:val="annotation text"/>
    <w:basedOn w:val="Normal"/>
    <w:link w:val="CommentTextChar"/>
    <w:uiPriority w:val="99"/>
    <w:semiHidden/>
    <w:unhideWhenUsed/>
    <w:rsid w:val="00587D0A"/>
    <w:rPr>
      <w:rFonts w:asciiTheme="minorHAnsi" w:eastAsiaTheme="minorHAnsi" w:hAnsiTheme="minorHAnsi" w:cstheme="minorBidi"/>
      <w:sz w:val="20"/>
      <w:szCs w:val="20"/>
      <w:lang w:eastAsia="en-US"/>
    </w:rPr>
  </w:style>
  <w:style w:type="character" w:customStyle="1" w:styleId="CommentTextChar">
    <w:name w:val="Comment Text Char"/>
    <w:basedOn w:val="DefaultParagraphFont"/>
    <w:link w:val="CommentText"/>
    <w:uiPriority w:val="99"/>
    <w:semiHidden/>
    <w:rsid w:val="00587D0A"/>
    <w:rPr>
      <w:sz w:val="20"/>
      <w:szCs w:val="20"/>
    </w:rPr>
  </w:style>
  <w:style w:type="paragraph" w:styleId="BalloonText">
    <w:name w:val="Balloon Text"/>
    <w:basedOn w:val="Normal"/>
    <w:link w:val="BalloonTextChar"/>
    <w:uiPriority w:val="99"/>
    <w:semiHidden/>
    <w:unhideWhenUsed/>
    <w:rsid w:val="00681777"/>
    <w:rPr>
      <w:sz w:val="18"/>
      <w:szCs w:val="18"/>
    </w:rPr>
  </w:style>
  <w:style w:type="character" w:customStyle="1" w:styleId="BalloonTextChar">
    <w:name w:val="Balloon Text Char"/>
    <w:basedOn w:val="DefaultParagraphFont"/>
    <w:link w:val="BalloonText"/>
    <w:uiPriority w:val="99"/>
    <w:semiHidden/>
    <w:rsid w:val="00681777"/>
    <w:rPr>
      <w:rFonts w:ascii="Times New Roman" w:eastAsia="Times New Roman" w:hAnsi="Times New Roman" w:cs="Times New Roman"/>
      <w:sz w:val="18"/>
      <w:szCs w:val="18"/>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055087">
      <w:bodyDiv w:val="1"/>
      <w:marLeft w:val="0"/>
      <w:marRight w:val="0"/>
      <w:marTop w:val="0"/>
      <w:marBottom w:val="0"/>
      <w:divBdr>
        <w:top w:val="none" w:sz="0" w:space="0" w:color="auto"/>
        <w:left w:val="none" w:sz="0" w:space="0" w:color="auto"/>
        <w:bottom w:val="none" w:sz="0" w:space="0" w:color="auto"/>
        <w:right w:val="none" w:sz="0" w:space="0" w:color="auto"/>
      </w:divBdr>
    </w:div>
    <w:div w:id="152071215">
      <w:bodyDiv w:val="1"/>
      <w:marLeft w:val="0"/>
      <w:marRight w:val="0"/>
      <w:marTop w:val="0"/>
      <w:marBottom w:val="0"/>
      <w:divBdr>
        <w:top w:val="none" w:sz="0" w:space="0" w:color="auto"/>
        <w:left w:val="none" w:sz="0" w:space="0" w:color="auto"/>
        <w:bottom w:val="none" w:sz="0" w:space="0" w:color="auto"/>
        <w:right w:val="none" w:sz="0" w:space="0" w:color="auto"/>
      </w:divBdr>
    </w:div>
    <w:div w:id="259681794">
      <w:bodyDiv w:val="1"/>
      <w:marLeft w:val="0"/>
      <w:marRight w:val="0"/>
      <w:marTop w:val="0"/>
      <w:marBottom w:val="0"/>
      <w:divBdr>
        <w:top w:val="none" w:sz="0" w:space="0" w:color="auto"/>
        <w:left w:val="none" w:sz="0" w:space="0" w:color="auto"/>
        <w:bottom w:val="none" w:sz="0" w:space="0" w:color="auto"/>
        <w:right w:val="none" w:sz="0" w:space="0" w:color="auto"/>
      </w:divBdr>
    </w:div>
    <w:div w:id="318383207">
      <w:bodyDiv w:val="1"/>
      <w:marLeft w:val="0"/>
      <w:marRight w:val="0"/>
      <w:marTop w:val="0"/>
      <w:marBottom w:val="0"/>
      <w:divBdr>
        <w:top w:val="none" w:sz="0" w:space="0" w:color="auto"/>
        <w:left w:val="none" w:sz="0" w:space="0" w:color="auto"/>
        <w:bottom w:val="none" w:sz="0" w:space="0" w:color="auto"/>
        <w:right w:val="none" w:sz="0" w:space="0" w:color="auto"/>
      </w:divBdr>
    </w:div>
    <w:div w:id="563956851">
      <w:bodyDiv w:val="1"/>
      <w:marLeft w:val="0"/>
      <w:marRight w:val="0"/>
      <w:marTop w:val="0"/>
      <w:marBottom w:val="0"/>
      <w:divBdr>
        <w:top w:val="none" w:sz="0" w:space="0" w:color="auto"/>
        <w:left w:val="none" w:sz="0" w:space="0" w:color="auto"/>
        <w:bottom w:val="none" w:sz="0" w:space="0" w:color="auto"/>
        <w:right w:val="none" w:sz="0" w:space="0" w:color="auto"/>
      </w:divBdr>
    </w:div>
    <w:div w:id="624847192">
      <w:bodyDiv w:val="1"/>
      <w:marLeft w:val="0"/>
      <w:marRight w:val="0"/>
      <w:marTop w:val="0"/>
      <w:marBottom w:val="0"/>
      <w:divBdr>
        <w:top w:val="none" w:sz="0" w:space="0" w:color="auto"/>
        <w:left w:val="none" w:sz="0" w:space="0" w:color="auto"/>
        <w:bottom w:val="none" w:sz="0" w:space="0" w:color="auto"/>
        <w:right w:val="none" w:sz="0" w:space="0" w:color="auto"/>
      </w:divBdr>
    </w:div>
    <w:div w:id="659890121">
      <w:bodyDiv w:val="1"/>
      <w:marLeft w:val="0"/>
      <w:marRight w:val="0"/>
      <w:marTop w:val="0"/>
      <w:marBottom w:val="0"/>
      <w:divBdr>
        <w:top w:val="none" w:sz="0" w:space="0" w:color="auto"/>
        <w:left w:val="none" w:sz="0" w:space="0" w:color="auto"/>
        <w:bottom w:val="none" w:sz="0" w:space="0" w:color="auto"/>
        <w:right w:val="none" w:sz="0" w:space="0" w:color="auto"/>
      </w:divBdr>
    </w:div>
    <w:div w:id="660742973">
      <w:bodyDiv w:val="1"/>
      <w:marLeft w:val="0"/>
      <w:marRight w:val="0"/>
      <w:marTop w:val="0"/>
      <w:marBottom w:val="0"/>
      <w:divBdr>
        <w:top w:val="none" w:sz="0" w:space="0" w:color="auto"/>
        <w:left w:val="none" w:sz="0" w:space="0" w:color="auto"/>
        <w:bottom w:val="none" w:sz="0" w:space="0" w:color="auto"/>
        <w:right w:val="none" w:sz="0" w:space="0" w:color="auto"/>
      </w:divBdr>
    </w:div>
    <w:div w:id="672613104">
      <w:bodyDiv w:val="1"/>
      <w:marLeft w:val="0"/>
      <w:marRight w:val="0"/>
      <w:marTop w:val="0"/>
      <w:marBottom w:val="0"/>
      <w:divBdr>
        <w:top w:val="none" w:sz="0" w:space="0" w:color="auto"/>
        <w:left w:val="none" w:sz="0" w:space="0" w:color="auto"/>
        <w:bottom w:val="none" w:sz="0" w:space="0" w:color="auto"/>
        <w:right w:val="none" w:sz="0" w:space="0" w:color="auto"/>
      </w:divBdr>
    </w:div>
    <w:div w:id="737440758">
      <w:bodyDiv w:val="1"/>
      <w:marLeft w:val="0"/>
      <w:marRight w:val="0"/>
      <w:marTop w:val="0"/>
      <w:marBottom w:val="0"/>
      <w:divBdr>
        <w:top w:val="none" w:sz="0" w:space="0" w:color="auto"/>
        <w:left w:val="none" w:sz="0" w:space="0" w:color="auto"/>
        <w:bottom w:val="none" w:sz="0" w:space="0" w:color="auto"/>
        <w:right w:val="none" w:sz="0" w:space="0" w:color="auto"/>
      </w:divBdr>
    </w:div>
    <w:div w:id="876695949">
      <w:bodyDiv w:val="1"/>
      <w:marLeft w:val="0"/>
      <w:marRight w:val="0"/>
      <w:marTop w:val="0"/>
      <w:marBottom w:val="0"/>
      <w:divBdr>
        <w:top w:val="none" w:sz="0" w:space="0" w:color="auto"/>
        <w:left w:val="none" w:sz="0" w:space="0" w:color="auto"/>
        <w:bottom w:val="none" w:sz="0" w:space="0" w:color="auto"/>
        <w:right w:val="none" w:sz="0" w:space="0" w:color="auto"/>
      </w:divBdr>
    </w:div>
    <w:div w:id="1220937448">
      <w:bodyDiv w:val="1"/>
      <w:marLeft w:val="0"/>
      <w:marRight w:val="0"/>
      <w:marTop w:val="0"/>
      <w:marBottom w:val="0"/>
      <w:divBdr>
        <w:top w:val="none" w:sz="0" w:space="0" w:color="auto"/>
        <w:left w:val="none" w:sz="0" w:space="0" w:color="auto"/>
        <w:bottom w:val="none" w:sz="0" w:space="0" w:color="auto"/>
        <w:right w:val="none" w:sz="0" w:space="0" w:color="auto"/>
      </w:divBdr>
    </w:div>
    <w:div w:id="1244803793">
      <w:bodyDiv w:val="1"/>
      <w:marLeft w:val="0"/>
      <w:marRight w:val="0"/>
      <w:marTop w:val="0"/>
      <w:marBottom w:val="0"/>
      <w:divBdr>
        <w:top w:val="none" w:sz="0" w:space="0" w:color="auto"/>
        <w:left w:val="none" w:sz="0" w:space="0" w:color="auto"/>
        <w:bottom w:val="none" w:sz="0" w:space="0" w:color="auto"/>
        <w:right w:val="none" w:sz="0" w:space="0" w:color="auto"/>
      </w:divBdr>
    </w:div>
    <w:div w:id="1606039914">
      <w:bodyDiv w:val="1"/>
      <w:marLeft w:val="0"/>
      <w:marRight w:val="0"/>
      <w:marTop w:val="0"/>
      <w:marBottom w:val="0"/>
      <w:divBdr>
        <w:top w:val="none" w:sz="0" w:space="0" w:color="auto"/>
        <w:left w:val="none" w:sz="0" w:space="0" w:color="auto"/>
        <w:bottom w:val="none" w:sz="0" w:space="0" w:color="auto"/>
        <w:right w:val="none" w:sz="0" w:space="0" w:color="auto"/>
      </w:divBdr>
    </w:div>
    <w:div w:id="1675959932">
      <w:bodyDiv w:val="1"/>
      <w:marLeft w:val="0"/>
      <w:marRight w:val="0"/>
      <w:marTop w:val="0"/>
      <w:marBottom w:val="0"/>
      <w:divBdr>
        <w:top w:val="none" w:sz="0" w:space="0" w:color="auto"/>
        <w:left w:val="none" w:sz="0" w:space="0" w:color="auto"/>
        <w:bottom w:val="none" w:sz="0" w:space="0" w:color="auto"/>
        <w:right w:val="none" w:sz="0" w:space="0" w:color="auto"/>
      </w:divBdr>
    </w:div>
    <w:div w:id="1902130347">
      <w:bodyDiv w:val="1"/>
      <w:marLeft w:val="0"/>
      <w:marRight w:val="0"/>
      <w:marTop w:val="0"/>
      <w:marBottom w:val="0"/>
      <w:divBdr>
        <w:top w:val="none" w:sz="0" w:space="0" w:color="auto"/>
        <w:left w:val="none" w:sz="0" w:space="0" w:color="auto"/>
        <w:bottom w:val="none" w:sz="0" w:space="0" w:color="auto"/>
        <w:right w:val="none" w:sz="0" w:space="0" w:color="auto"/>
      </w:divBdr>
    </w:div>
    <w:div w:id="1919944363">
      <w:bodyDiv w:val="1"/>
      <w:marLeft w:val="0"/>
      <w:marRight w:val="0"/>
      <w:marTop w:val="0"/>
      <w:marBottom w:val="0"/>
      <w:divBdr>
        <w:top w:val="none" w:sz="0" w:space="0" w:color="auto"/>
        <w:left w:val="none" w:sz="0" w:space="0" w:color="auto"/>
        <w:bottom w:val="none" w:sz="0" w:space="0" w:color="auto"/>
        <w:right w:val="none" w:sz="0" w:space="0" w:color="auto"/>
      </w:divBdr>
    </w:div>
    <w:div w:id="1929464375">
      <w:bodyDiv w:val="1"/>
      <w:marLeft w:val="0"/>
      <w:marRight w:val="0"/>
      <w:marTop w:val="0"/>
      <w:marBottom w:val="0"/>
      <w:divBdr>
        <w:top w:val="none" w:sz="0" w:space="0" w:color="auto"/>
        <w:left w:val="none" w:sz="0" w:space="0" w:color="auto"/>
        <w:bottom w:val="none" w:sz="0" w:space="0" w:color="auto"/>
        <w:right w:val="none" w:sz="0" w:space="0" w:color="auto"/>
      </w:divBdr>
    </w:div>
    <w:div w:id="2108966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2.emf"/><Relationship Id="rId4" Type="http://schemas.openxmlformats.org/officeDocument/2006/relationships/webSettings" Target="webSettings.xml"/><Relationship Id="rId9"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EEF04A-729E-024A-8151-AE0C7D88B2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2051</Words>
  <Characters>11696</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Lucia Rodriguez Loureiro</dc:creator>
  <cp:keywords/>
  <dc:description/>
  <cp:lastModifiedBy>Lucia Rodriguez Loureiro</cp:lastModifiedBy>
  <cp:revision>2</cp:revision>
  <dcterms:created xsi:type="dcterms:W3CDTF">2022-02-03T15:34:00Z</dcterms:created>
  <dcterms:modified xsi:type="dcterms:W3CDTF">2022-02-03T15:34:00Z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http://www.zotero.org/styles/environmental-health-perspectives</vt:lpwstr>
  </property>
  <property fmtid="{D5CDD505-2E9C-101B-9397-08002B2CF9AE}" pid="13" name="Mendeley Recent Style Name 5_1">
    <vt:lpwstr>Environmental Health Perspectives</vt:lpwstr>
  </property>
  <property fmtid="{D5CDD505-2E9C-101B-9397-08002B2CF9AE}" pid="14" name="Mendeley Recent Style Id 6_1">
    <vt:lpwstr>http://www.zotero.org/styles/health-and-place</vt:lpwstr>
  </property>
  <property fmtid="{D5CDD505-2E9C-101B-9397-08002B2CF9AE}" pid="15" name="Mendeley Recent Style Name 6_1">
    <vt:lpwstr>Health and Place</vt:lpwstr>
  </property>
  <property fmtid="{D5CDD505-2E9C-101B-9397-08002B2CF9AE}" pid="16" name="Mendeley Recent Style Id 7_1">
    <vt:lpwstr>http://www.zotero.org/styles/ieee</vt:lpwstr>
  </property>
  <property fmtid="{D5CDD505-2E9C-101B-9397-08002B2CF9AE}" pid="17" name="Mendeley Recent Style Name 7_1">
    <vt:lpwstr>IEEE</vt:lpwstr>
  </property>
  <property fmtid="{D5CDD505-2E9C-101B-9397-08002B2CF9AE}" pid="18" name="Mendeley Recent Style Id 8_1">
    <vt:lpwstr>http://www.zotero.org/styles/modern-humanities-research-association</vt:lpwstr>
  </property>
  <property fmtid="{D5CDD505-2E9C-101B-9397-08002B2CF9AE}" pid="19" name="Mendeley Recent Style Name 8_1">
    <vt:lpwstr>Modern Humanities Research Association 3rd edition (note with bibliography)</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ies>
</file>