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682" w:rsidRPr="00586348" w:rsidRDefault="00CC7682" w:rsidP="00CC7682">
      <w:pPr>
        <w:rPr>
          <w:b/>
          <w:color w:val="auto"/>
          <w:sz w:val="24"/>
          <w:lang w:val="en-GB"/>
        </w:rPr>
      </w:pPr>
      <w:r w:rsidRPr="00586348">
        <w:rPr>
          <w:b/>
          <w:color w:val="auto"/>
          <w:sz w:val="24"/>
          <w:lang w:val="en-GB"/>
        </w:rPr>
        <w:t>Supplementary files</w:t>
      </w:r>
    </w:p>
    <w:p w:rsidR="00CC7682" w:rsidRPr="00586348" w:rsidRDefault="00CC7682" w:rsidP="00CC7682">
      <w:pPr>
        <w:rPr>
          <w:b/>
          <w:color w:val="auto"/>
          <w:sz w:val="24"/>
          <w:lang w:val="en-GB"/>
        </w:rPr>
      </w:pPr>
      <w:r w:rsidRPr="00586348">
        <w:rPr>
          <w:b/>
          <w:color w:val="auto"/>
          <w:sz w:val="24"/>
          <w:lang w:val="en-GB"/>
        </w:rPr>
        <w:t xml:space="preserve">Supplementary file 1: </w:t>
      </w:r>
      <w:r w:rsidRPr="00586348">
        <w:rPr>
          <w:color w:val="auto"/>
          <w:sz w:val="24"/>
          <w:lang w:val="en-GB"/>
        </w:rPr>
        <w:t>Examples of how publicly available commitments were collected and scored according to the Business Impact Assessment on Obesity and Population Level Nutrition (BIA-Obesity) tool.</w:t>
      </w:r>
    </w:p>
    <w:tbl>
      <w:tblPr>
        <w:tblStyle w:val="GridTable2"/>
        <w:tblW w:w="15115" w:type="dxa"/>
        <w:tblLook w:val="04A0" w:firstRow="1" w:lastRow="0" w:firstColumn="1" w:lastColumn="0" w:noHBand="0" w:noVBand="1"/>
      </w:tblPr>
      <w:tblGrid>
        <w:gridCol w:w="1968"/>
        <w:gridCol w:w="2797"/>
        <w:gridCol w:w="4528"/>
        <w:gridCol w:w="4742"/>
        <w:gridCol w:w="1080"/>
      </w:tblGrid>
      <w:tr w:rsidR="00CC7682" w:rsidRPr="00586348" w:rsidTr="001B49CC">
        <w:trPr>
          <w:cnfStyle w:val="100000000000" w:firstRow="1" w:lastRow="0" w:firstColumn="0" w:lastColumn="0" w:oddVBand="0" w:evenVBand="0" w:oddHBand="0" w:evenHBand="0" w:firstRowFirstColumn="0" w:firstRowLastColumn="0" w:lastRowFirstColumn="0" w:lastRowLastColumn="0"/>
          <w:trHeight w:val="515"/>
        </w:trPr>
        <w:tc>
          <w:tcPr>
            <w:cnfStyle w:val="001000000000" w:firstRow="0" w:lastRow="0" w:firstColumn="1" w:lastColumn="0" w:oddVBand="0" w:evenVBand="0" w:oddHBand="0" w:evenHBand="0" w:firstRowFirstColumn="0" w:firstRowLastColumn="0" w:lastRowFirstColumn="0" w:lastRowLastColumn="0"/>
            <w:tcW w:w="1968" w:type="dxa"/>
            <w:shd w:val="clear" w:color="auto" w:fill="BEBEBE"/>
            <w:vAlign w:val="center"/>
          </w:tcPr>
          <w:p w:rsidR="00CC7682" w:rsidRPr="00586348" w:rsidRDefault="00CC7682" w:rsidP="001B49CC">
            <w:pPr>
              <w:jc w:val="center"/>
              <w:rPr>
                <w:rFonts w:asciiTheme="majorHAnsi" w:hAnsiTheme="majorHAnsi" w:cstheme="majorHAnsi"/>
                <w:b w:val="0"/>
                <w:color w:val="auto"/>
                <w:sz w:val="22"/>
                <w:lang w:val="en-GB"/>
              </w:rPr>
            </w:pPr>
            <w:r w:rsidRPr="00586348">
              <w:rPr>
                <w:rFonts w:asciiTheme="majorHAnsi" w:hAnsiTheme="majorHAnsi" w:cstheme="majorHAnsi"/>
                <w:color w:val="auto"/>
                <w:sz w:val="22"/>
                <w:lang w:val="en-GB"/>
              </w:rPr>
              <w:t>Domain</w:t>
            </w:r>
          </w:p>
        </w:tc>
        <w:tc>
          <w:tcPr>
            <w:tcW w:w="2797" w:type="dxa"/>
            <w:shd w:val="clear" w:color="auto" w:fill="BEBEBE"/>
            <w:vAlign w:val="center"/>
          </w:tcPr>
          <w:p w:rsidR="00CC7682" w:rsidRPr="00586348" w:rsidRDefault="00CC7682" w:rsidP="001B49CC">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color w:val="auto"/>
                <w:sz w:val="22"/>
                <w:lang w:val="en-GB"/>
              </w:rPr>
            </w:pPr>
            <w:r w:rsidRPr="00586348">
              <w:rPr>
                <w:rFonts w:asciiTheme="majorHAnsi" w:hAnsiTheme="majorHAnsi" w:cstheme="majorHAnsi"/>
                <w:color w:val="auto"/>
                <w:sz w:val="22"/>
                <w:lang w:val="en-GB"/>
              </w:rPr>
              <w:t>Indicator</w:t>
            </w:r>
          </w:p>
        </w:tc>
        <w:tc>
          <w:tcPr>
            <w:tcW w:w="4528" w:type="dxa"/>
            <w:shd w:val="clear" w:color="auto" w:fill="BEBEBE"/>
            <w:vAlign w:val="center"/>
          </w:tcPr>
          <w:p w:rsidR="00CC7682" w:rsidRPr="00586348" w:rsidRDefault="00CC7682" w:rsidP="001B49CC">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color w:val="auto"/>
                <w:sz w:val="22"/>
                <w:lang w:val="en-GB"/>
              </w:rPr>
            </w:pPr>
            <w:r w:rsidRPr="00586348">
              <w:rPr>
                <w:rFonts w:asciiTheme="majorHAnsi" w:hAnsiTheme="majorHAnsi" w:cstheme="majorHAnsi"/>
                <w:color w:val="auto"/>
                <w:sz w:val="22"/>
                <w:lang w:val="en-GB"/>
              </w:rPr>
              <w:t>Policy content</w:t>
            </w:r>
          </w:p>
        </w:tc>
        <w:tc>
          <w:tcPr>
            <w:tcW w:w="4742" w:type="dxa"/>
            <w:shd w:val="clear" w:color="auto" w:fill="BEBEBE"/>
            <w:vAlign w:val="center"/>
          </w:tcPr>
          <w:p w:rsidR="00CC7682" w:rsidRPr="00586348" w:rsidRDefault="00CC7682" w:rsidP="001B49CC">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color w:val="auto"/>
                <w:sz w:val="22"/>
                <w:lang w:val="en-GB"/>
              </w:rPr>
            </w:pPr>
            <w:r w:rsidRPr="00586348">
              <w:rPr>
                <w:rFonts w:asciiTheme="majorHAnsi" w:hAnsiTheme="majorHAnsi" w:cstheme="majorHAnsi"/>
                <w:color w:val="auto"/>
                <w:sz w:val="22"/>
                <w:lang w:val="en-GB"/>
              </w:rPr>
              <w:t>Scoring criteria</w:t>
            </w:r>
          </w:p>
        </w:tc>
        <w:tc>
          <w:tcPr>
            <w:tcW w:w="1080" w:type="dxa"/>
            <w:shd w:val="clear" w:color="auto" w:fill="BEBEBE"/>
            <w:vAlign w:val="center"/>
          </w:tcPr>
          <w:p w:rsidR="00CC7682" w:rsidRPr="00586348" w:rsidRDefault="00CC7682" w:rsidP="001B49CC">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color w:val="auto"/>
                <w:sz w:val="22"/>
                <w:lang w:val="en-GB"/>
              </w:rPr>
            </w:pPr>
            <w:r w:rsidRPr="00586348">
              <w:rPr>
                <w:rFonts w:asciiTheme="majorHAnsi" w:hAnsiTheme="majorHAnsi" w:cstheme="majorHAnsi"/>
                <w:color w:val="auto"/>
                <w:sz w:val="22"/>
                <w:lang w:val="en-GB"/>
              </w:rPr>
              <w:t>Score</w:t>
            </w:r>
          </w:p>
        </w:tc>
      </w:tr>
      <w:tr w:rsidR="00CC7682" w:rsidRPr="00586348" w:rsidTr="001B49CC">
        <w:trPr>
          <w:cnfStyle w:val="000000100000" w:firstRow="0" w:lastRow="0" w:firstColumn="0" w:lastColumn="0" w:oddVBand="0" w:evenVBand="0" w:oddHBand="1" w:evenHBand="0" w:firstRowFirstColumn="0" w:firstRowLastColumn="0" w:lastRowFirstColumn="0" w:lastRowLastColumn="0"/>
          <w:trHeight w:val="997"/>
        </w:trPr>
        <w:tc>
          <w:tcPr>
            <w:cnfStyle w:val="001000000000" w:firstRow="0" w:lastRow="0" w:firstColumn="1" w:lastColumn="0" w:oddVBand="0" w:evenVBand="0" w:oddHBand="0" w:evenHBand="0" w:firstRowFirstColumn="0" w:firstRowLastColumn="0" w:lastRowFirstColumn="0" w:lastRowLastColumn="0"/>
            <w:tcW w:w="1968" w:type="dxa"/>
          </w:tcPr>
          <w:p w:rsidR="00CC7682" w:rsidRPr="00586348" w:rsidRDefault="00CC7682" w:rsidP="001B49CC">
            <w:pPr>
              <w:spacing w:after="240"/>
              <w:jc w:val="left"/>
              <w:rPr>
                <w:rFonts w:asciiTheme="majorHAnsi" w:hAnsiTheme="majorHAnsi" w:cstheme="majorHAnsi"/>
                <w:b w:val="0"/>
                <w:color w:val="auto"/>
                <w:sz w:val="22"/>
                <w:u w:val="single"/>
                <w:lang w:val="en-GB"/>
              </w:rPr>
            </w:pPr>
            <w:r w:rsidRPr="00586348">
              <w:rPr>
                <w:rFonts w:asciiTheme="majorHAnsi" w:hAnsiTheme="majorHAnsi" w:cstheme="majorHAnsi"/>
                <w:color w:val="auto"/>
                <w:sz w:val="22"/>
                <w:lang w:val="en-GB"/>
              </w:rPr>
              <w:t>Corporate nutrition strategy</w:t>
            </w:r>
          </w:p>
        </w:tc>
        <w:tc>
          <w:tcPr>
            <w:tcW w:w="2797" w:type="dxa"/>
          </w:tcPr>
          <w:p w:rsidR="00CC7682" w:rsidRPr="00586348" w:rsidRDefault="00CC7682" w:rsidP="001B49CC">
            <w:pPr>
              <w:spacing w:after="24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auto"/>
                <w:sz w:val="22"/>
                <w:lang w:val="en-GB"/>
              </w:rPr>
            </w:pPr>
            <w:r w:rsidRPr="00586348">
              <w:rPr>
                <w:rFonts w:asciiTheme="minorHAnsi" w:hAnsiTheme="minorHAnsi" w:cstheme="minorHAnsi"/>
                <w:i/>
                <w:color w:val="auto"/>
                <w:sz w:val="22"/>
                <w:lang w:val="en-GB"/>
              </w:rPr>
              <w:t>Does the company have an overarching commitment to improving population nutrition and health articulated in strategic documents (e.g., corporate strategy document, corporate responsibility reports)?</w:t>
            </w:r>
          </w:p>
        </w:tc>
        <w:tc>
          <w:tcPr>
            <w:tcW w:w="4528" w:type="dxa"/>
          </w:tcPr>
          <w:p w:rsidR="00CC7682" w:rsidRPr="00586348" w:rsidRDefault="00CC7682" w:rsidP="001B49C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 xml:space="preserve">“According to the WHO, it is important to limit the intake of sugar, salt and fat in the fight against welfare diseases (obesity and diet-related diseases). We therefore strive to limit the content of these nutrients in our products.” </w:t>
            </w:r>
          </w:p>
          <w:p w:rsidR="00CC7682" w:rsidRPr="00586348" w:rsidRDefault="00CC7682" w:rsidP="001B49C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 Friesland Campina </w:t>
            </w:r>
          </w:p>
          <w:p w:rsidR="00CC7682" w:rsidRPr="00586348" w:rsidRDefault="00CC7682" w:rsidP="001B49C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p>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p>
        </w:tc>
        <w:tc>
          <w:tcPr>
            <w:tcW w:w="4742" w:type="dxa"/>
          </w:tcPr>
          <w:p w:rsidR="00CC7682" w:rsidRPr="00586348" w:rsidRDefault="00CC7682" w:rsidP="001B49CC">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 xml:space="preserve"> 10: Yes, a specific national-level (country-specific) commitment to improving population nutrition and health, publicly available in strategic documents</w:t>
            </w:r>
          </w:p>
          <w:p w:rsidR="00CC7682" w:rsidRPr="00586348" w:rsidRDefault="00CC7682" w:rsidP="001B49CC">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7.5: Yes, a specific global- or European level (not country -specific) commitment to improving population nutrition and health, publicly available in strategic documents</w:t>
            </w:r>
          </w:p>
          <w:p w:rsidR="00CC7682" w:rsidRPr="00586348" w:rsidRDefault="00CC7682" w:rsidP="001B49CC">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 xml:space="preserve">5: Yes, a national-, European- or global- level commitment, but not publicly-available, OR general reference to nutrition and health as part of general corporate strategy </w:t>
            </w:r>
          </w:p>
          <w:p w:rsidR="00CC7682" w:rsidRPr="00586348" w:rsidRDefault="00CC7682" w:rsidP="001B49CC">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sz w:val="22"/>
                <w:u w:val="single"/>
                <w:lang w:val="en-GB"/>
              </w:rPr>
            </w:pPr>
            <w:r w:rsidRPr="00586348">
              <w:rPr>
                <w:rFonts w:asciiTheme="minorHAnsi" w:hAnsiTheme="minorHAnsi" w:cstheme="minorHAnsi"/>
                <w:color w:val="auto"/>
                <w:sz w:val="22"/>
                <w:lang w:val="en-GB"/>
              </w:rPr>
              <w:t>0: No clear commitments to improving population nutrition and health</w:t>
            </w:r>
          </w:p>
        </w:tc>
        <w:tc>
          <w:tcPr>
            <w:tcW w:w="1080" w:type="dxa"/>
            <w:vAlign w:val="center"/>
          </w:tcPr>
          <w:p w:rsidR="00CC7682" w:rsidRPr="00586348" w:rsidRDefault="00CC7682" w:rsidP="001B49CC">
            <w:pPr>
              <w:spacing w:after="24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auto"/>
                <w:sz w:val="24"/>
                <w:lang w:val="en-GB"/>
              </w:rPr>
            </w:pPr>
            <w:r w:rsidRPr="00586348">
              <w:rPr>
                <w:rFonts w:asciiTheme="minorHAnsi" w:hAnsiTheme="minorHAnsi" w:cstheme="minorHAnsi"/>
                <w:i/>
                <w:color w:val="auto"/>
                <w:sz w:val="24"/>
                <w:lang w:val="en-GB"/>
              </w:rPr>
              <w:t>7.5</w:t>
            </w:r>
          </w:p>
        </w:tc>
      </w:tr>
      <w:tr w:rsidR="00CC7682" w:rsidRPr="00586348" w:rsidTr="001B49CC">
        <w:trPr>
          <w:trHeight w:val="606"/>
        </w:trPr>
        <w:tc>
          <w:tcPr>
            <w:cnfStyle w:val="001000000000" w:firstRow="0" w:lastRow="0" w:firstColumn="1" w:lastColumn="0" w:oddVBand="0" w:evenVBand="0" w:oddHBand="0" w:evenHBand="0" w:firstRowFirstColumn="0" w:firstRowLastColumn="0" w:lastRowFirstColumn="0" w:lastRowLastColumn="0"/>
            <w:tcW w:w="1968" w:type="dxa"/>
          </w:tcPr>
          <w:p w:rsidR="00CC7682" w:rsidRPr="00586348" w:rsidRDefault="00CC7682" w:rsidP="001B49CC">
            <w:pPr>
              <w:spacing w:after="240"/>
              <w:jc w:val="left"/>
              <w:rPr>
                <w:rFonts w:asciiTheme="majorHAnsi" w:hAnsiTheme="majorHAnsi" w:cstheme="majorHAnsi"/>
                <w:color w:val="auto"/>
                <w:sz w:val="22"/>
                <w:lang w:val="en-GB"/>
              </w:rPr>
            </w:pPr>
            <w:r w:rsidRPr="00586348">
              <w:rPr>
                <w:rFonts w:asciiTheme="majorHAnsi" w:hAnsiTheme="majorHAnsi" w:cstheme="majorHAnsi"/>
                <w:color w:val="auto"/>
                <w:sz w:val="22"/>
                <w:lang w:val="en-GB"/>
              </w:rPr>
              <w:t>Product formulation</w:t>
            </w:r>
          </w:p>
        </w:tc>
        <w:tc>
          <w:tcPr>
            <w:tcW w:w="2797" w:type="dxa"/>
          </w:tcPr>
          <w:p w:rsidR="00CC7682" w:rsidRPr="00586348" w:rsidRDefault="00CC7682" w:rsidP="001B49CC">
            <w:pPr>
              <w:spacing w:after="24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auto"/>
                <w:sz w:val="22"/>
                <w:u w:val="single"/>
                <w:lang w:val="en-GB"/>
              </w:rPr>
            </w:pPr>
            <w:r w:rsidRPr="00586348">
              <w:rPr>
                <w:rFonts w:asciiTheme="minorHAnsi" w:hAnsiTheme="minorHAnsi" w:cstheme="minorHAnsi"/>
                <w:i/>
                <w:color w:val="auto"/>
                <w:sz w:val="22"/>
                <w:lang w:val="en-GB"/>
              </w:rPr>
              <w:t>Has the company set a target/targets or provided detailed evidence of having taken significant action to reduce/reach lower levels of added sugars, and is it applicable to the country in question?</w:t>
            </w:r>
          </w:p>
        </w:tc>
        <w:tc>
          <w:tcPr>
            <w:tcW w:w="4528" w:type="dxa"/>
          </w:tcPr>
          <w:p w:rsidR="00CC7682" w:rsidRPr="00586348" w:rsidRDefault="00CC7682" w:rsidP="001B49CC">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 xml:space="preserve">“Thanks to this continued commitment, we want to achieve a 17.7% reduction in the average sugar content of our beverages by 2020 compared to 2010. Calorie reduction per litre through reduced sugar content” </w:t>
            </w:r>
          </w:p>
          <w:p w:rsidR="00CC7682" w:rsidRPr="00586348" w:rsidRDefault="00CC7682" w:rsidP="001B49CC">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auto"/>
                <w:sz w:val="22"/>
                <w:u w:val="single"/>
                <w:lang w:val="en-GB"/>
              </w:rPr>
            </w:pPr>
            <w:r w:rsidRPr="00586348">
              <w:rPr>
                <w:rFonts w:asciiTheme="minorHAnsi" w:hAnsiTheme="minorHAnsi" w:cstheme="minorHAnsi"/>
                <w:color w:val="auto"/>
                <w:sz w:val="22"/>
                <w:lang w:val="en-GB"/>
              </w:rPr>
              <w:t>– Coca-Cola</w:t>
            </w:r>
          </w:p>
        </w:tc>
        <w:tc>
          <w:tcPr>
            <w:tcW w:w="4742" w:type="dxa"/>
          </w:tcPr>
          <w:p w:rsidR="00CC7682" w:rsidRPr="00586348" w:rsidRDefault="00CC7682" w:rsidP="001B49CC">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10: Set SMART targets or provided detailed</w:t>
            </w:r>
            <w:r w:rsidRPr="00586348">
              <w:rPr>
                <w:rFonts w:asciiTheme="minorHAnsi" w:hAnsiTheme="minorHAnsi" w:cstheme="minorHAnsi"/>
                <w:b/>
                <w:color w:val="auto"/>
                <w:sz w:val="22"/>
                <w:u w:val="single"/>
                <w:lang w:val="en-GB"/>
              </w:rPr>
              <w:t xml:space="preserve"> </w:t>
            </w:r>
            <w:r w:rsidRPr="00586348">
              <w:rPr>
                <w:rFonts w:asciiTheme="minorHAnsi" w:hAnsiTheme="minorHAnsi" w:cstheme="minorHAnsi"/>
                <w:color w:val="auto"/>
                <w:sz w:val="22"/>
                <w:lang w:val="en-GB"/>
              </w:rPr>
              <w:t>evidence of having taken significant action in all key categories/subcategories, published</w:t>
            </w:r>
          </w:p>
          <w:p w:rsidR="00CC7682" w:rsidRPr="00586348" w:rsidRDefault="00CC7682" w:rsidP="001B49CC">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5: Targets (not necessarily SMART) set or taken significant action in some key products/sub-categories / not published</w:t>
            </w:r>
          </w:p>
          <w:p w:rsidR="00CC7682" w:rsidRPr="00586348" w:rsidRDefault="00CC7682" w:rsidP="001B49CC">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 xml:space="preserve">2.5: General commitment to reducing use of added sugars in products (vague or global level only), published or disclosed to INFORMAS team </w:t>
            </w:r>
          </w:p>
          <w:p w:rsidR="00CC7682" w:rsidRPr="00586348" w:rsidRDefault="00CC7682" w:rsidP="001B49CC">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auto"/>
                <w:sz w:val="22"/>
                <w:u w:val="single"/>
                <w:lang w:val="en-GB"/>
              </w:rPr>
            </w:pPr>
            <w:r w:rsidRPr="00586348">
              <w:rPr>
                <w:rFonts w:asciiTheme="minorHAnsi" w:hAnsiTheme="minorHAnsi" w:cstheme="minorHAnsi"/>
                <w:color w:val="auto"/>
                <w:sz w:val="22"/>
                <w:lang w:val="en-GB"/>
              </w:rPr>
              <w:t>0: No target / no information</w:t>
            </w:r>
          </w:p>
        </w:tc>
        <w:tc>
          <w:tcPr>
            <w:tcW w:w="1080" w:type="dxa"/>
            <w:vAlign w:val="center"/>
          </w:tcPr>
          <w:p w:rsidR="00CC7682" w:rsidRPr="00586348" w:rsidRDefault="00CC7682" w:rsidP="001B49CC">
            <w:pPr>
              <w:spacing w:after="24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auto"/>
                <w:sz w:val="24"/>
                <w:lang w:val="en-GB"/>
              </w:rPr>
            </w:pPr>
            <w:r w:rsidRPr="00586348">
              <w:rPr>
                <w:rFonts w:asciiTheme="minorHAnsi" w:hAnsiTheme="minorHAnsi" w:cstheme="minorHAnsi"/>
                <w:i/>
                <w:color w:val="auto"/>
                <w:sz w:val="24"/>
                <w:lang w:val="en-GB"/>
              </w:rPr>
              <w:t>10</w:t>
            </w:r>
          </w:p>
        </w:tc>
      </w:tr>
      <w:tr w:rsidR="00CC7682" w:rsidRPr="00586348" w:rsidTr="001B49CC">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1968" w:type="dxa"/>
          </w:tcPr>
          <w:p w:rsidR="00CC7682" w:rsidRPr="00586348" w:rsidRDefault="00CC7682" w:rsidP="001B49CC">
            <w:pPr>
              <w:spacing w:after="240"/>
              <w:jc w:val="left"/>
              <w:rPr>
                <w:rFonts w:asciiTheme="majorHAnsi" w:hAnsiTheme="majorHAnsi" w:cstheme="majorHAnsi"/>
                <w:color w:val="auto"/>
                <w:sz w:val="22"/>
                <w:lang w:val="en-GB"/>
              </w:rPr>
            </w:pPr>
            <w:r w:rsidRPr="00586348">
              <w:rPr>
                <w:rFonts w:asciiTheme="majorHAnsi" w:hAnsiTheme="majorHAnsi" w:cstheme="majorHAnsi"/>
                <w:color w:val="auto"/>
                <w:sz w:val="22"/>
                <w:lang w:val="en-GB"/>
              </w:rPr>
              <w:lastRenderedPageBreak/>
              <w:t>Nutrition labelling</w:t>
            </w:r>
          </w:p>
        </w:tc>
        <w:tc>
          <w:tcPr>
            <w:tcW w:w="2797" w:type="dxa"/>
          </w:tcPr>
          <w:p w:rsidR="00CC7682" w:rsidRPr="00586348" w:rsidRDefault="00CC7682" w:rsidP="001B49CC">
            <w:pPr>
              <w:spacing w:after="24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auto"/>
                <w:sz w:val="22"/>
                <w:u w:val="single"/>
                <w:lang w:val="en-GB"/>
              </w:rPr>
            </w:pPr>
            <w:r w:rsidRPr="00586348">
              <w:rPr>
                <w:rFonts w:asciiTheme="minorHAnsi" w:hAnsiTheme="minorHAnsi" w:cstheme="minorHAnsi"/>
                <w:i/>
                <w:color w:val="auto"/>
                <w:sz w:val="22"/>
                <w:lang w:val="en-GB"/>
              </w:rPr>
              <w:t>Does the company have a published commitment to rolling out the government-endorsed Nutri-Score?</w:t>
            </w:r>
          </w:p>
        </w:tc>
        <w:tc>
          <w:tcPr>
            <w:tcW w:w="4528" w:type="dxa"/>
          </w:tcPr>
          <w:p w:rsidR="00CC7682" w:rsidRPr="00586348" w:rsidRDefault="00CC7682" w:rsidP="001B49CC">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“McCain is committed to the implementation of the Nutri-Score. Further explanation about the Nutri-Score can be found on McCain's website.”</w:t>
            </w:r>
          </w:p>
          <w:p w:rsidR="00CC7682" w:rsidRPr="00586348" w:rsidRDefault="00CC7682" w:rsidP="001B49CC">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 McCain</w:t>
            </w:r>
          </w:p>
        </w:tc>
        <w:tc>
          <w:tcPr>
            <w:tcW w:w="4742" w:type="dxa"/>
          </w:tcPr>
          <w:p w:rsidR="00CC7682" w:rsidRPr="00586348" w:rsidRDefault="00CC7682" w:rsidP="001B49CC">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10: Yes, with implementation plan across all product categories (published or unpublished)</w:t>
            </w:r>
          </w:p>
          <w:p w:rsidR="00CC7682" w:rsidRPr="00586348" w:rsidRDefault="00CC7682" w:rsidP="001B49CC">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7.5: Yes, with implementation plan across a selection of product categories (published or unpublished)</w:t>
            </w:r>
          </w:p>
          <w:p w:rsidR="00CC7682" w:rsidRPr="00586348" w:rsidRDefault="00CC7682" w:rsidP="001B49CC">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5: Yes, but with no specific implementation plan (published or unpublished)</w:t>
            </w:r>
          </w:p>
          <w:p w:rsidR="00CC7682" w:rsidRPr="00586348" w:rsidRDefault="00CC7682" w:rsidP="001B49CC">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auto"/>
                <w:sz w:val="22"/>
                <w:lang w:val="en-GB"/>
              </w:rPr>
            </w:pPr>
            <w:r w:rsidRPr="00586348">
              <w:rPr>
                <w:rFonts w:asciiTheme="minorHAnsi" w:hAnsiTheme="minorHAnsi" w:cstheme="minorHAnsi"/>
                <w:color w:val="auto"/>
                <w:sz w:val="22"/>
                <w:lang w:val="en-GB"/>
              </w:rPr>
              <w:t>0: No</w:t>
            </w:r>
          </w:p>
        </w:tc>
        <w:tc>
          <w:tcPr>
            <w:tcW w:w="1080" w:type="dxa"/>
            <w:vAlign w:val="center"/>
          </w:tcPr>
          <w:p w:rsidR="00CC7682" w:rsidRPr="00586348" w:rsidRDefault="00CC7682" w:rsidP="001B49CC">
            <w:pPr>
              <w:spacing w:after="24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auto"/>
                <w:sz w:val="24"/>
                <w:lang w:val="en-GB"/>
              </w:rPr>
            </w:pPr>
            <w:r w:rsidRPr="00586348">
              <w:rPr>
                <w:rFonts w:asciiTheme="minorHAnsi" w:hAnsiTheme="minorHAnsi" w:cstheme="minorHAnsi"/>
                <w:i/>
                <w:color w:val="auto"/>
                <w:sz w:val="24"/>
                <w:lang w:val="en-GB"/>
              </w:rPr>
              <w:t>10</w:t>
            </w:r>
          </w:p>
        </w:tc>
      </w:tr>
      <w:tr w:rsidR="00CC7682" w:rsidRPr="00586348" w:rsidTr="001B49CC">
        <w:trPr>
          <w:trHeight w:val="606"/>
        </w:trPr>
        <w:tc>
          <w:tcPr>
            <w:cnfStyle w:val="001000000000" w:firstRow="0" w:lastRow="0" w:firstColumn="1" w:lastColumn="0" w:oddVBand="0" w:evenVBand="0" w:oddHBand="0" w:evenHBand="0" w:firstRowFirstColumn="0" w:firstRowLastColumn="0" w:lastRowFirstColumn="0" w:lastRowLastColumn="0"/>
            <w:tcW w:w="1968" w:type="dxa"/>
          </w:tcPr>
          <w:p w:rsidR="00CC7682" w:rsidRPr="00586348" w:rsidRDefault="00CC7682" w:rsidP="001B49CC">
            <w:pPr>
              <w:spacing w:after="240"/>
              <w:jc w:val="left"/>
              <w:rPr>
                <w:rFonts w:asciiTheme="majorHAnsi" w:hAnsiTheme="majorHAnsi" w:cstheme="majorHAnsi"/>
                <w:color w:val="auto"/>
                <w:sz w:val="22"/>
                <w:lang w:val="en-GB"/>
              </w:rPr>
            </w:pPr>
            <w:r w:rsidRPr="00586348">
              <w:rPr>
                <w:rFonts w:asciiTheme="majorHAnsi" w:hAnsiTheme="majorHAnsi" w:cstheme="majorHAnsi"/>
                <w:color w:val="auto"/>
                <w:sz w:val="22"/>
                <w:lang w:val="en-GB"/>
              </w:rPr>
              <w:t>Product and brand promotion</w:t>
            </w:r>
          </w:p>
        </w:tc>
        <w:tc>
          <w:tcPr>
            <w:tcW w:w="2797" w:type="dxa"/>
          </w:tcPr>
          <w:p w:rsidR="00CC7682" w:rsidRPr="00586348" w:rsidRDefault="00CC7682" w:rsidP="001B49CC">
            <w:pPr>
              <w:pStyle w:val="Default"/>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auto"/>
                <w:sz w:val="22"/>
                <w:szCs w:val="22"/>
                <w:lang w:val="en-GB"/>
              </w:rPr>
            </w:pPr>
            <w:r w:rsidRPr="00586348">
              <w:rPr>
                <w:rFonts w:asciiTheme="minorHAnsi" w:hAnsiTheme="minorHAnsi" w:cstheme="minorHAnsi"/>
                <w:i/>
                <w:color w:val="auto"/>
                <w:sz w:val="22"/>
                <w:szCs w:val="22"/>
                <w:lang w:val="en-GB"/>
              </w:rPr>
              <w:t>Does the company have an explicit policy to reduce the exposure of children to unhealthy food marketing on broadcast media (TV, radio)?</w:t>
            </w:r>
          </w:p>
          <w:p w:rsidR="00CC7682" w:rsidRPr="00586348" w:rsidRDefault="00CC7682" w:rsidP="001B49CC">
            <w:pPr>
              <w:spacing w:after="24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auto"/>
                <w:sz w:val="22"/>
                <w:u w:val="single"/>
                <w:lang w:val="en-GB"/>
              </w:rPr>
            </w:pPr>
            <w:r w:rsidRPr="00586348">
              <w:rPr>
                <w:rFonts w:asciiTheme="minorHAnsi" w:hAnsiTheme="minorHAnsi" w:cstheme="minorHAnsi"/>
                <w:i/>
                <w:color w:val="auto"/>
                <w:sz w:val="22"/>
                <w:lang w:val="en-GB"/>
              </w:rPr>
              <w:t>(</w:t>
            </w:r>
            <w:r w:rsidRPr="00586348">
              <w:rPr>
                <w:rFonts w:asciiTheme="minorHAnsi" w:hAnsiTheme="minorHAnsi" w:cstheme="minorHAnsi"/>
                <w:i/>
                <w:color w:val="auto"/>
                <w:lang w:val="en-GB"/>
              </w:rPr>
              <w:t>Note: check if the company supports the Belgian Pledge. If yes and no other comments, then Belgian pledge is scored</w:t>
            </w:r>
            <w:r w:rsidRPr="00586348">
              <w:rPr>
                <w:rFonts w:asciiTheme="minorHAnsi" w:hAnsiTheme="minorHAnsi" w:cstheme="minorHAnsi"/>
                <w:i/>
                <w:color w:val="auto"/>
                <w:sz w:val="22"/>
                <w:lang w:val="en-GB"/>
              </w:rPr>
              <w:t>)</w:t>
            </w:r>
          </w:p>
        </w:tc>
        <w:tc>
          <w:tcPr>
            <w:tcW w:w="4528" w:type="dxa"/>
          </w:tcPr>
          <w:p w:rsidR="00CC7682" w:rsidRPr="00586348" w:rsidRDefault="00CC7682" w:rsidP="001B49CC">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Signatory to the Belgian Pledge, but not mentioned on company website.</w:t>
            </w:r>
          </w:p>
          <w:p w:rsidR="00CC7682" w:rsidRPr="00586348" w:rsidRDefault="00CC7682" w:rsidP="001B49CC">
            <w:pPr>
              <w:spacing w:after="24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auto"/>
                <w:sz w:val="22"/>
                <w:u w:val="single"/>
                <w:lang w:val="en-GB"/>
              </w:rPr>
            </w:pPr>
            <w:r w:rsidRPr="00586348">
              <w:rPr>
                <w:rFonts w:asciiTheme="minorHAnsi" w:hAnsiTheme="minorHAnsi" w:cstheme="minorHAnsi"/>
                <w:color w:val="auto"/>
                <w:sz w:val="22"/>
                <w:lang w:val="en-GB"/>
              </w:rPr>
              <w:t>- Schweppes, GB Foods, Imperial Meat Products, Lotus Bakeries, Aldi, Carrefour, Colruyt, Lidl</w:t>
            </w:r>
          </w:p>
        </w:tc>
        <w:tc>
          <w:tcPr>
            <w:tcW w:w="4742" w:type="dxa"/>
          </w:tcPr>
          <w:p w:rsidR="00CC7682" w:rsidRPr="00586348" w:rsidRDefault="00CC7682" w:rsidP="001B49CC">
            <w:pPr>
              <w:pStyle w:val="Default"/>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lang w:val="en-GB"/>
              </w:rPr>
            </w:pPr>
            <w:r w:rsidRPr="00586348">
              <w:rPr>
                <w:rFonts w:asciiTheme="minorHAnsi" w:hAnsiTheme="minorHAnsi" w:cstheme="minorHAnsi"/>
                <w:color w:val="auto"/>
                <w:sz w:val="22"/>
                <w:szCs w:val="22"/>
                <w:lang w:val="en-GB"/>
              </w:rPr>
              <w:t xml:space="preserve"> 10: Yes, national policy and noted on company website / annual reports</w:t>
            </w:r>
          </w:p>
          <w:p w:rsidR="00CC7682" w:rsidRPr="00586348" w:rsidRDefault="00CC7682" w:rsidP="001B49CC">
            <w:pPr>
              <w:pStyle w:val="Default"/>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lang w:val="en-GB"/>
              </w:rPr>
            </w:pPr>
            <w:r w:rsidRPr="00586348">
              <w:rPr>
                <w:rFonts w:asciiTheme="minorHAnsi" w:hAnsiTheme="minorHAnsi" w:cstheme="minorHAnsi"/>
                <w:color w:val="auto"/>
                <w:sz w:val="22"/>
                <w:szCs w:val="22"/>
                <w:lang w:val="en-GB"/>
              </w:rPr>
              <w:t>7.5: Yes, global policy and noted on company website / annual reports</w:t>
            </w:r>
          </w:p>
          <w:p w:rsidR="00CC7682" w:rsidRPr="00586348" w:rsidRDefault="00CC7682" w:rsidP="001B49CC">
            <w:pPr>
              <w:pStyle w:val="Default"/>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lang w:val="en-GB"/>
              </w:rPr>
            </w:pPr>
            <w:r w:rsidRPr="00586348">
              <w:rPr>
                <w:rFonts w:asciiTheme="minorHAnsi" w:hAnsiTheme="minorHAnsi" w:cstheme="minorHAnsi"/>
                <w:color w:val="auto"/>
                <w:sz w:val="22"/>
                <w:szCs w:val="22"/>
                <w:lang w:val="en-GB"/>
              </w:rPr>
              <w:t>5: Yes, national policy but not noted on company website / annual reports OR national policy and noted on industry association website</w:t>
            </w:r>
          </w:p>
          <w:p w:rsidR="00CC7682" w:rsidRPr="00586348" w:rsidRDefault="00CC7682" w:rsidP="001B49CC">
            <w:pPr>
              <w:pStyle w:val="Default"/>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lang w:val="en-GB"/>
              </w:rPr>
            </w:pPr>
            <w:r w:rsidRPr="00586348">
              <w:rPr>
                <w:rFonts w:asciiTheme="minorHAnsi" w:hAnsiTheme="minorHAnsi" w:cstheme="minorHAnsi"/>
                <w:color w:val="auto"/>
                <w:sz w:val="22"/>
                <w:szCs w:val="22"/>
                <w:lang w:val="en-GB"/>
              </w:rPr>
              <w:t>2.5: Yes, global policy but not noted on company website / annual reports</w:t>
            </w:r>
          </w:p>
          <w:p w:rsidR="00CC7682" w:rsidRPr="00586348" w:rsidRDefault="00CC7682" w:rsidP="001B49CC">
            <w:pPr>
              <w:pStyle w:val="Default"/>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auto"/>
                <w:sz w:val="22"/>
                <w:szCs w:val="22"/>
                <w:u w:val="single"/>
                <w:lang w:val="en-GB"/>
              </w:rPr>
            </w:pPr>
            <w:r w:rsidRPr="00586348">
              <w:rPr>
                <w:rFonts w:asciiTheme="minorHAnsi" w:hAnsiTheme="minorHAnsi" w:cstheme="minorHAnsi"/>
                <w:color w:val="auto"/>
                <w:sz w:val="22"/>
                <w:szCs w:val="22"/>
                <w:lang w:val="en-GB"/>
              </w:rPr>
              <w:t>0: No policy/ no information available to the research team</w:t>
            </w:r>
          </w:p>
        </w:tc>
        <w:tc>
          <w:tcPr>
            <w:tcW w:w="1080" w:type="dxa"/>
            <w:vAlign w:val="center"/>
          </w:tcPr>
          <w:p w:rsidR="00CC7682" w:rsidRPr="00586348" w:rsidRDefault="00CC7682" w:rsidP="001B49CC">
            <w:pPr>
              <w:spacing w:after="24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auto"/>
                <w:sz w:val="24"/>
                <w:lang w:val="en-GB"/>
              </w:rPr>
            </w:pPr>
            <w:r w:rsidRPr="00586348">
              <w:rPr>
                <w:rFonts w:asciiTheme="minorHAnsi" w:hAnsiTheme="minorHAnsi" w:cstheme="minorHAnsi"/>
                <w:i/>
                <w:color w:val="auto"/>
                <w:sz w:val="24"/>
                <w:lang w:val="en-GB"/>
              </w:rPr>
              <w:t>5</w:t>
            </w:r>
          </w:p>
        </w:tc>
      </w:tr>
      <w:tr w:rsidR="00CC7682" w:rsidRPr="00586348" w:rsidTr="001B49CC">
        <w:trPr>
          <w:cnfStyle w:val="000000100000" w:firstRow="0" w:lastRow="0" w:firstColumn="0" w:lastColumn="0" w:oddVBand="0" w:evenVBand="0" w:oddHBand="1" w:evenHBand="0" w:firstRowFirstColumn="0" w:firstRowLastColumn="0" w:lastRowFirstColumn="0" w:lastRowLastColumn="0"/>
          <w:trHeight w:val="606"/>
        </w:trPr>
        <w:tc>
          <w:tcPr>
            <w:cnfStyle w:val="001000000000" w:firstRow="0" w:lastRow="0" w:firstColumn="1" w:lastColumn="0" w:oddVBand="0" w:evenVBand="0" w:oddHBand="0" w:evenHBand="0" w:firstRowFirstColumn="0" w:firstRowLastColumn="0" w:lastRowFirstColumn="0" w:lastRowLastColumn="0"/>
            <w:tcW w:w="1968" w:type="dxa"/>
          </w:tcPr>
          <w:p w:rsidR="00CC7682" w:rsidRPr="00586348" w:rsidRDefault="00CC7682" w:rsidP="001B49CC">
            <w:pPr>
              <w:spacing w:after="240"/>
              <w:jc w:val="left"/>
              <w:rPr>
                <w:rFonts w:asciiTheme="majorHAnsi" w:hAnsiTheme="majorHAnsi" w:cstheme="majorHAnsi"/>
                <w:color w:val="auto"/>
                <w:sz w:val="22"/>
                <w:lang w:val="en-GB"/>
              </w:rPr>
            </w:pPr>
            <w:r w:rsidRPr="00586348">
              <w:rPr>
                <w:rFonts w:asciiTheme="majorHAnsi" w:hAnsiTheme="majorHAnsi" w:cstheme="majorHAnsi"/>
                <w:color w:val="auto"/>
                <w:sz w:val="22"/>
                <w:lang w:val="en-GB"/>
              </w:rPr>
              <w:t>Product accessibility</w:t>
            </w:r>
          </w:p>
        </w:tc>
        <w:tc>
          <w:tcPr>
            <w:tcW w:w="2797" w:type="dxa"/>
          </w:tcPr>
          <w:p w:rsidR="00CC7682" w:rsidRPr="00586348" w:rsidRDefault="00CC7682" w:rsidP="001B49CC">
            <w:pPr>
              <w:pStyle w:val="Default"/>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auto"/>
                <w:sz w:val="22"/>
                <w:szCs w:val="22"/>
                <w:lang w:val="en-GB"/>
              </w:rPr>
            </w:pPr>
            <w:r w:rsidRPr="00586348">
              <w:rPr>
                <w:rFonts w:asciiTheme="minorHAnsi" w:hAnsiTheme="minorHAnsi" w:cstheme="minorHAnsi"/>
                <w:i/>
                <w:color w:val="auto"/>
                <w:sz w:val="22"/>
                <w:szCs w:val="22"/>
                <w:lang w:val="en-GB"/>
              </w:rPr>
              <w:t>Does the company publish its policy position (in relation to government policy) on fiscal policies to make healthier foods relatively cheaper and unhealthy foods relatively more expensive?</w:t>
            </w:r>
          </w:p>
        </w:tc>
        <w:tc>
          <w:tcPr>
            <w:tcW w:w="4528" w:type="dxa"/>
          </w:tcPr>
          <w:p w:rsidR="00CC7682" w:rsidRPr="00586348" w:rsidRDefault="00CC7682" w:rsidP="001B49CC">
            <w:pPr>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 xml:space="preserve">“Fiscal instruments related to nutrition: In general, alongside healthy lifestyle education and more physical activity, we believe reformulating some of our products, widening and improving the nutritional composition of our portfolio, providing information to help consumers make healthier choices through nutritional labeling and following self-imposed marketing and advertising restrictions to protect children are far more effective ways we </w:t>
            </w:r>
            <w:r w:rsidRPr="00586348">
              <w:rPr>
                <w:rFonts w:asciiTheme="minorHAnsi" w:hAnsiTheme="minorHAnsi" w:cstheme="minorHAnsi"/>
                <w:color w:val="auto"/>
                <w:sz w:val="22"/>
                <w:lang w:val="en-GB"/>
              </w:rPr>
              <w:lastRenderedPageBreak/>
              <w:t>can help people achieve their dietary goals. Public policy measures should be designed in such a way as to encourage companies to be active in these areas.”</w:t>
            </w:r>
          </w:p>
          <w:p w:rsidR="00CC7682" w:rsidRPr="00586348" w:rsidRDefault="00CC7682" w:rsidP="001B49CC">
            <w:pPr>
              <w:spacing w:after="24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auto"/>
                <w:sz w:val="22"/>
                <w:lang w:val="en-GB"/>
              </w:rPr>
            </w:pPr>
            <w:r w:rsidRPr="00586348">
              <w:rPr>
                <w:rFonts w:asciiTheme="minorHAnsi" w:hAnsiTheme="minorHAnsi" w:cstheme="minorHAnsi"/>
                <w:color w:val="auto"/>
                <w:sz w:val="22"/>
                <w:lang w:val="en-GB"/>
              </w:rPr>
              <w:t>- PepsiCo</w:t>
            </w:r>
          </w:p>
        </w:tc>
        <w:tc>
          <w:tcPr>
            <w:tcW w:w="4742" w:type="dxa"/>
          </w:tcPr>
          <w:p w:rsidR="00CC7682" w:rsidRPr="00586348" w:rsidRDefault="00CC7682" w:rsidP="001B49CC">
            <w:pPr>
              <w:pStyle w:val="Default"/>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szCs w:val="22"/>
                <w:lang w:val="en-GB"/>
              </w:rPr>
            </w:pPr>
            <w:r w:rsidRPr="00586348">
              <w:rPr>
                <w:rFonts w:asciiTheme="minorHAnsi" w:hAnsiTheme="minorHAnsi" w:cstheme="minorHAnsi"/>
                <w:color w:val="auto"/>
                <w:sz w:val="22"/>
                <w:szCs w:val="22"/>
                <w:lang w:val="en-GB"/>
              </w:rPr>
              <w:lastRenderedPageBreak/>
              <w:t>10: Yes, on own website</w:t>
            </w:r>
          </w:p>
          <w:p w:rsidR="00CC7682" w:rsidRPr="00586348" w:rsidRDefault="00CC7682" w:rsidP="001B49CC">
            <w:pPr>
              <w:pStyle w:val="Default"/>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sz w:val="22"/>
                <w:szCs w:val="22"/>
                <w:lang w:val="en-GB"/>
              </w:rPr>
            </w:pPr>
            <w:r w:rsidRPr="00586348">
              <w:rPr>
                <w:rFonts w:asciiTheme="minorHAnsi" w:hAnsiTheme="minorHAnsi" w:cstheme="minorHAnsi"/>
                <w:color w:val="auto"/>
                <w:sz w:val="22"/>
                <w:szCs w:val="22"/>
                <w:lang w:val="en-GB"/>
              </w:rPr>
              <w:t>5: Yes, on industry association website</w:t>
            </w:r>
          </w:p>
          <w:p w:rsidR="00CC7682" w:rsidRPr="00586348" w:rsidRDefault="00CC7682" w:rsidP="001B49CC">
            <w:pPr>
              <w:pStyle w:val="Default"/>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auto"/>
                <w:sz w:val="22"/>
                <w:lang w:val="en-GB"/>
              </w:rPr>
            </w:pPr>
            <w:r w:rsidRPr="00586348">
              <w:rPr>
                <w:rFonts w:asciiTheme="minorHAnsi" w:hAnsiTheme="minorHAnsi" w:cstheme="minorHAnsi"/>
                <w:color w:val="auto"/>
                <w:sz w:val="22"/>
                <w:szCs w:val="22"/>
                <w:lang w:val="en-GB"/>
              </w:rPr>
              <w:t>0: Not publicly available</w:t>
            </w:r>
          </w:p>
        </w:tc>
        <w:tc>
          <w:tcPr>
            <w:tcW w:w="1080" w:type="dxa"/>
            <w:vAlign w:val="center"/>
          </w:tcPr>
          <w:p w:rsidR="00CC7682" w:rsidRPr="00586348" w:rsidRDefault="00CC7682" w:rsidP="001B49CC">
            <w:pPr>
              <w:spacing w:after="24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auto"/>
                <w:sz w:val="24"/>
                <w:lang w:val="en-GB"/>
              </w:rPr>
            </w:pPr>
            <w:r w:rsidRPr="00586348">
              <w:rPr>
                <w:rFonts w:asciiTheme="minorHAnsi" w:hAnsiTheme="minorHAnsi" w:cstheme="minorHAnsi"/>
                <w:i/>
                <w:color w:val="auto"/>
                <w:sz w:val="24"/>
                <w:lang w:val="en-GB"/>
              </w:rPr>
              <w:t>10</w:t>
            </w:r>
          </w:p>
        </w:tc>
      </w:tr>
      <w:tr w:rsidR="00CC7682" w:rsidRPr="00586348" w:rsidTr="001B49CC">
        <w:trPr>
          <w:trHeight w:val="606"/>
        </w:trPr>
        <w:tc>
          <w:tcPr>
            <w:cnfStyle w:val="001000000000" w:firstRow="0" w:lastRow="0" w:firstColumn="1" w:lastColumn="0" w:oddVBand="0" w:evenVBand="0" w:oddHBand="0" w:evenHBand="0" w:firstRowFirstColumn="0" w:firstRowLastColumn="0" w:lastRowFirstColumn="0" w:lastRowLastColumn="0"/>
            <w:tcW w:w="1968" w:type="dxa"/>
          </w:tcPr>
          <w:p w:rsidR="00CC7682" w:rsidRPr="00586348" w:rsidRDefault="00CC7682" w:rsidP="001B49CC">
            <w:pPr>
              <w:spacing w:after="240"/>
              <w:jc w:val="left"/>
              <w:rPr>
                <w:rFonts w:asciiTheme="majorHAnsi" w:hAnsiTheme="majorHAnsi" w:cstheme="majorHAnsi"/>
                <w:color w:val="auto"/>
                <w:sz w:val="22"/>
                <w:lang w:val="en-GB"/>
              </w:rPr>
            </w:pPr>
            <w:r w:rsidRPr="00586348">
              <w:rPr>
                <w:rFonts w:asciiTheme="majorHAnsi" w:hAnsiTheme="majorHAnsi" w:cstheme="majorHAnsi"/>
                <w:color w:val="auto"/>
                <w:sz w:val="22"/>
                <w:lang w:val="en-GB"/>
              </w:rPr>
              <w:t>Relationships with other organisations</w:t>
            </w:r>
          </w:p>
        </w:tc>
        <w:tc>
          <w:tcPr>
            <w:tcW w:w="2797" w:type="dxa"/>
          </w:tcPr>
          <w:p w:rsidR="00CC7682" w:rsidRPr="00586348" w:rsidRDefault="00CC7682" w:rsidP="001B49CC">
            <w:pPr>
              <w:pStyle w:val="Default"/>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auto"/>
                <w:sz w:val="22"/>
                <w:szCs w:val="22"/>
                <w:lang w:val="en-GB"/>
              </w:rPr>
            </w:pPr>
            <w:r w:rsidRPr="00586348">
              <w:rPr>
                <w:rFonts w:asciiTheme="minorHAnsi" w:hAnsiTheme="minorHAnsi" w:cstheme="minorHAnsi"/>
                <w:i/>
                <w:color w:val="auto"/>
                <w:sz w:val="22"/>
                <w:szCs w:val="22"/>
                <w:lang w:val="en-GB"/>
              </w:rPr>
              <w:t xml:space="preserve">Does the company publish details of the nutrition education / healthy diet oriented programs it funds or supports? </w:t>
            </w:r>
          </w:p>
          <w:p w:rsidR="00CC7682" w:rsidRPr="00586348" w:rsidRDefault="00CC7682" w:rsidP="001B49CC">
            <w:pPr>
              <w:pStyle w:val="Default"/>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auto"/>
                <w:sz w:val="22"/>
                <w:szCs w:val="22"/>
                <w:lang w:val="en-GB"/>
              </w:rPr>
            </w:pPr>
          </w:p>
        </w:tc>
        <w:tc>
          <w:tcPr>
            <w:tcW w:w="4528" w:type="dxa"/>
          </w:tcPr>
          <w:p w:rsidR="00CC7682" w:rsidRPr="00586348" w:rsidRDefault="00CC7682" w:rsidP="001B49CC">
            <w:pPr>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lang w:val="en-GB"/>
              </w:rPr>
            </w:pPr>
            <w:r w:rsidRPr="00586348">
              <w:rPr>
                <w:rFonts w:asciiTheme="minorHAnsi" w:hAnsiTheme="minorHAnsi" w:cstheme="minorHAnsi"/>
                <w:color w:val="auto"/>
                <w:sz w:val="22"/>
                <w:lang w:val="en-GB"/>
              </w:rPr>
              <w:t>“One of the core activities of Cultureghem supported by Nestlé is KOOKMET. This is an information and awareness programme on nutrition and the importance of vegetables in the diet. Children from neighbouring schools, their parents or pupils from other regions in Belgium learn to use local, simple ingredients within a limited budget. Buying ingredients at the local market, learning to cook together, being aware of the value of the prepared dishes (both in terms of money and nutrition), having fun, making contacts and having conversations and then eating together or with strangers.”</w:t>
            </w:r>
          </w:p>
          <w:p w:rsidR="00CC7682" w:rsidRPr="00586348" w:rsidRDefault="00CC7682" w:rsidP="001B49CC">
            <w:pPr>
              <w:spacing w:after="24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auto"/>
                <w:sz w:val="22"/>
                <w:lang w:val="en-GB"/>
              </w:rPr>
            </w:pPr>
            <w:r w:rsidRPr="00586348">
              <w:rPr>
                <w:rFonts w:asciiTheme="minorHAnsi" w:hAnsiTheme="minorHAnsi" w:cstheme="minorHAnsi"/>
                <w:color w:val="auto"/>
                <w:sz w:val="22"/>
                <w:lang w:val="en-GB"/>
              </w:rPr>
              <w:t>- Nestlé</w:t>
            </w:r>
          </w:p>
        </w:tc>
        <w:tc>
          <w:tcPr>
            <w:tcW w:w="4742" w:type="dxa"/>
          </w:tcPr>
          <w:p w:rsidR="00CC7682" w:rsidRPr="00586348" w:rsidRDefault="00CC7682" w:rsidP="001B49CC">
            <w:pPr>
              <w:pStyle w:val="Default"/>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lang w:val="en-GB"/>
              </w:rPr>
            </w:pPr>
            <w:r w:rsidRPr="00586348">
              <w:rPr>
                <w:rFonts w:asciiTheme="minorHAnsi" w:hAnsiTheme="minorHAnsi" w:cstheme="minorHAnsi"/>
                <w:color w:val="auto"/>
                <w:sz w:val="22"/>
                <w:szCs w:val="22"/>
                <w:lang w:val="en-GB"/>
              </w:rPr>
              <w:t>10: Yes, information on national-level activity is publicly available (website or document) in a consolidated and cumulative form OR active declaration/policy stating no activity in this area  (either publicly available or disclosed to INFORMAS team)</w:t>
            </w:r>
          </w:p>
          <w:p w:rsidR="00CC7682" w:rsidRPr="00586348" w:rsidRDefault="00CC7682" w:rsidP="001B49CC">
            <w:pPr>
              <w:pStyle w:val="Default"/>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 w:val="22"/>
                <w:szCs w:val="22"/>
                <w:lang w:val="en-GB"/>
              </w:rPr>
            </w:pPr>
            <w:r w:rsidRPr="00586348">
              <w:rPr>
                <w:rFonts w:asciiTheme="minorHAnsi" w:hAnsiTheme="minorHAnsi" w:cstheme="minorHAnsi"/>
                <w:color w:val="auto"/>
                <w:sz w:val="22"/>
                <w:szCs w:val="22"/>
                <w:lang w:val="en-GB"/>
              </w:rPr>
              <w:t>5: Yes, information is available, but is not consolidated and easy to locate OR information is available at the global level only OR comprehensive information about their activities in the area provided to the project team</w:t>
            </w:r>
          </w:p>
          <w:p w:rsidR="00CC7682" w:rsidRPr="00586348" w:rsidRDefault="00CC7682" w:rsidP="001B49CC">
            <w:pPr>
              <w:pStyle w:val="Default"/>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auto"/>
                <w:sz w:val="22"/>
                <w:szCs w:val="22"/>
                <w:lang w:val="en-GB"/>
              </w:rPr>
            </w:pPr>
            <w:r w:rsidRPr="00586348">
              <w:rPr>
                <w:rFonts w:asciiTheme="minorHAnsi" w:hAnsiTheme="minorHAnsi" w:cstheme="minorHAnsi"/>
                <w:color w:val="auto"/>
                <w:sz w:val="22"/>
                <w:szCs w:val="22"/>
                <w:lang w:val="en-GB"/>
              </w:rPr>
              <w:t>0: No information available / provided</w:t>
            </w:r>
          </w:p>
        </w:tc>
        <w:tc>
          <w:tcPr>
            <w:tcW w:w="1080" w:type="dxa"/>
            <w:vAlign w:val="center"/>
          </w:tcPr>
          <w:p w:rsidR="00CC7682" w:rsidRPr="00586348" w:rsidRDefault="00CC7682" w:rsidP="001B49CC">
            <w:pPr>
              <w:spacing w:after="24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auto"/>
                <w:sz w:val="24"/>
                <w:lang w:val="en-GB"/>
              </w:rPr>
            </w:pPr>
            <w:r w:rsidRPr="00586348">
              <w:rPr>
                <w:rFonts w:asciiTheme="minorHAnsi" w:hAnsiTheme="minorHAnsi" w:cstheme="minorHAnsi"/>
                <w:i/>
                <w:color w:val="auto"/>
                <w:sz w:val="24"/>
                <w:lang w:val="en-GB"/>
              </w:rPr>
              <w:t>10</w:t>
            </w:r>
          </w:p>
        </w:tc>
      </w:tr>
    </w:tbl>
    <w:p w:rsidR="00CC7682" w:rsidRPr="00586348" w:rsidRDefault="00CC7682" w:rsidP="00CC7682">
      <w:pPr>
        <w:rPr>
          <w:b/>
          <w:color w:val="auto"/>
          <w:sz w:val="24"/>
          <w:lang w:val="en-GB"/>
        </w:rPr>
      </w:pPr>
      <w:r w:rsidRPr="00586348">
        <w:rPr>
          <w:b/>
          <w:color w:val="auto"/>
          <w:sz w:val="24"/>
          <w:lang w:val="en-GB"/>
        </w:rPr>
        <w:t xml:space="preserve"> </w:t>
      </w:r>
    </w:p>
    <w:p w:rsidR="00CC7682" w:rsidRPr="00586348" w:rsidRDefault="00CC7682" w:rsidP="00CC7682">
      <w:pPr>
        <w:rPr>
          <w:b/>
          <w:color w:val="auto"/>
          <w:sz w:val="24"/>
          <w:lang w:val="en-GB"/>
        </w:rPr>
      </w:pPr>
    </w:p>
    <w:p w:rsidR="00CC7682" w:rsidRPr="00586348" w:rsidRDefault="00CC7682" w:rsidP="00CC7682">
      <w:pPr>
        <w:rPr>
          <w:b/>
          <w:color w:val="auto"/>
          <w:sz w:val="24"/>
          <w:lang w:val="en-GB"/>
        </w:rPr>
      </w:pPr>
    </w:p>
    <w:p w:rsidR="00CC7682" w:rsidRPr="00586348" w:rsidRDefault="00CC7682" w:rsidP="00CC7682">
      <w:pPr>
        <w:rPr>
          <w:b/>
          <w:color w:val="auto"/>
          <w:sz w:val="24"/>
          <w:lang w:val="en-GB"/>
        </w:rPr>
      </w:pPr>
    </w:p>
    <w:p w:rsidR="00CC7682" w:rsidRPr="00586348" w:rsidRDefault="00CC7682" w:rsidP="00CC7682">
      <w:pPr>
        <w:rPr>
          <w:b/>
          <w:color w:val="auto"/>
          <w:sz w:val="24"/>
          <w:lang w:val="en-GB"/>
        </w:rPr>
      </w:pPr>
    </w:p>
    <w:p w:rsidR="00CC7682" w:rsidRPr="00586348" w:rsidRDefault="00CC7682" w:rsidP="00CC7682">
      <w:pPr>
        <w:rPr>
          <w:b/>
          <w:color w:val="auto"/>
          <w:sz w:val="24"/>
          <w:lang w:val="en-GB"/>
        </w:rPr>
      </w:pPr>
    </w:p>
    <w:p w:rsidR="00CC7682" w:rsidRPr="00586348" w:rsidRDefault="00CC7682" w:rsidP="00CC7682">
      <w:pPr>
        <w:rPr>
          <w:b/>
          <w:color w:val="auto"/>
          <w:sz w:val="24"/>
          <w:lang w:val="en-GB"/>
        </w:rPr>
      </w:pPr>
    </w:p>
    <w:p w:rsidR="00CC7682" w:rsidRPr="00586348" w:rsidRDefault="00CC7682" w:rsidP="00CC7682">
      <w:pPr>
        <w:rPr>
          <w:b/>
          <w:color w:val="auto"/>
          <w:sz w:val="24"/>
          <w:lang w:val="en-GB"/>
        </w:rPr>
      </w:pPr>
    </w:p>
    <w:p w:rsidR="00CC7682" w:rsidRPr="00586348" w:rsidRDefault="00CC7682" w:rsidP="00CC7682">
      <w:pPr>
        <w:rPr>
          <w:b/>
          <w:color w:val="auto"/>
          <w:sz w:val="24"/>
          <w:lang w:val="en-GB"/>
        </w:rPr>
      </w:pPr>
    </w:p>
    <w:p w:rsidR="00CC7682" w:rsidRPr="00586348" w:rsidRDefault="00CC7682" w:rsidP="00CC7682">
      <w:pPr>
        <w:rPr>
          <w:b/>
          <w:color w:val="auto"/>
          <w:sz w:val="24"/>
          <w:lang w:val="en-GB"/>
        </w:rPr>
      </w:pPr>
    </w:p>
    <w:p w:rsidR="00CC7682" w:rsidRPr="00586348" w:rsidRDefault="00CC7682" w:rsidP="00CC7682">
      <w:pPr>
        <w:rPr>
          <w:b/>
          <w:color w:val="auto"/>
          <w:sz w:val="24"/>
          <w:lang w:val="en-GB"/>
        </w:rPr>
      </w:pPr>
    </w:p>
    <w:p w:rsidR="00CC7682" w:rsidRPr="00586348" w:rsidRDefault="00CC7682" w:rsidP="00CC7682">
      <w:pPr>
        <w:rPr>
          <w:b/>
          <w:color w:val="auto"/>
          <w:sz w:val="24"/>
          <w:lang w:val="en-GB"/>
        </w:rPr>
      </w:pPr>
    </w:p>
    <w:p w:rsidR="00CC7682" w:rsidRPr="00586348" w:rsidRDefault="00CC7682" w:rsidP="00CC7682">
      <w:pPr>
        <w:rPr>
          <w:b/>
          <w:color w:val="auto"/>
          <w:sz w:val="24"/>
          <w:lang w:val="en-GB"/>
        </w:rPr>
      </w:pPr>
      <w:r w:rsidRPr="00586348">
        <w:rPr>
          <w:b/>
          <w:color w:val="auto"/>
          <w:sz w:val="24"/>
          <w:lang w:val="en-GB"/>
        </w:rPr>
        <w:t xml:space="preserve">Supplementary file 2: </w:t>
      </w:r>
      <w:r w:rsidRPr="00586348">
        <w:rPr>
          <w:color w:val="auto"/>
          <w:sz w:val="24"/>
          <w:lang w:val="en-GB"/>
        </w:rPr>
        <w:t>Weighting per ‘Business Impact Assessment on Obesity and Population Nutrition’ (BIA-Obesity) domain and food industry (Belgium, 2020).</w:t>
      </w:r>
    </w:p>
    <w:tbl>
      <w:tblPr>
        <w:tblStyle w:val="TableGridLight1"/>
        <w:tblpPr w:leftFromText="187" w:rightFromText="187" w:topFromText="144" w:bottomFromText="144" w:vertAnchor="text" w:horzAnchor="margin" w:tblpY="129"/>
        <w:tblW w:w="0" w:type="auto"/>
        <w:tblLook w:val="0000" w:firstRow="0" w:lastRow="0" w:firstColumn="0" w:lastColumn="0" w:noHBand="0" w:noVBand="0"/>
      </w:tblPr>
      <w:tblGrid>
        <w:gridCol w:w="4225"/>
        <w:gridCol w:w="3960"/>
        <w:gridCol w:w="3330"/>
        <w:gridCol w:w="3165"/>
      </w:tblGrid>
      <w:tr w:rsidR="00CC7682" w:rsidRPr="00586348" w:rsidTr="001B49CC">
        <w:trPr>
          <w:trHeight w:val="350"/>
        </w:trPr>
        <w:tc>
          <w:tcPr>
            <w:tcW w:w="4225" w:type="dxa"/>
            <w:shd w:val="clear" w:color="auto" w:fill="FFFFFF" w:themeFill="background1" w:themeFillTint="33"/>
            <w:vAlign w:val="center"/>
          </w:tcPr>
          <w:p w:rsidR="00CC7682" w:rsidRPr="00586348" w:rsidRDefault="00CC7682" w:rsidP="001B49CC">
            <w:pPr>
              <w:jc w:val="center"/>
              <w:rPr>
                <w:rFonts w:asciiTheme="majorHAnsi" w:hAnsiTheme="majorHAnsi" w:cstheme="majorHAnsi"/>
                <w:color w:val="auto"/>
                <w:sz w:val="22"/>
                <w:lang w:val="en-GB"/>
              </w:rPr>
            </w:pPr>
            <w:r w:rsidRPr="00586348">
              <w:rPr>
                <w:rFonts w:asciiTheme="majorHAnsi" w:hAnsiTheme="majorHAnsi" w:cstheme="majorHAnsi"/>
                <w:b/>
                <w:color w:val="auto"/>
                <w:sz w:val="22"/>
                <w:lang w:val="en-GB"/>
              </w:rPr>
              <w:t>BIA-Obesity domains</w:t>
            </w:r>
          </w:p>
        </w:tc>
        <w:tc>
          <w:tcPr>
            <w:tcW w:w="3960" w:type="dxa"/>
            <w:shd w:val="clear" w:color="auto" w:fill="FFFFFF" w:themeFill="background1" w:themeFillTint="33"/>
            <w:vAlign w:val="center"/>
          </w:tcPr>
          <w:p w:rsidR="00CC7682" w:rsidRPr="00586348" w:rsidRDefault="00CC7682" w:rsidP="001B49CC">
            <w:pPr>
              <w:jc w:val="center"/>
              <w:rPr>
                <w:rFonts w:asciiTheme="majorHAnsi" w:hAnsiTheme="majorHAnsi" w:cstheme="majorHAnsi"/>
                <w:color w:val="auto"/>
                <w:sz w:val="22"/>
                <w:lang w:val="en-GB"/>
              </w:rPr>
            </w:pPr>
            <w:r w:rsidRPr="00586348">
              <w:rPr>
                <w:rFonts w:asciiTheme="majorHAnsi" w:hAnsiTheme="majorHAnsi" w:cstheme="majorHAnsi"/>
                <w:b/>
                <w:color w:val="auto"/>
                <w:sz w:val="22"/>
                <w:lang w:val="en-GB"/>
              </w:rPr>
              <w:t>Packaged food and Soft drinks</w:t>
            </w:r>
          </w:p>
        </w:tc>
        <w:tc>
          <w:tcPr>
            <w:tcW w:w="3330" w:type="dxa"/>
            <w:shd w:val="clear" w:color="auto" w:fill="FFFFFF" w:themeFill="background1" w:themeFillTint="33"/>
            <w:vAlign w:val="center"/>
          </w:tcPr>
          <w:p w:rsidR="00CC7682" w:rsidRPr="00586348" w:rsidRDefault="00CC7682" w:rsidP="001B49CC">
            <w:pPr>
              <w:jc w:val="center"/>
              <w:rPr>
                <w:rFonts w:asciiTheme="majorHAnsi" w:hAnsiTheme="majorHAnsi" w:cstheme="majorHAnsi"/>
                <w:color w:val="auto"/>
                <w:sz w:val="22"/>
                <w:lang w:val="en-GB"/>
              </w:rPr>
            </w:pPr>
            <w:r w:rsidRPr="00586348">
              <w:rPr>
                <w:rFonts w:asciiTheme="majorHAnsi" w:hAnsiTheme="majorHAnsi" w:cstheme="majorHAnsi"/>
                <w:b/>
                <w:color w:val="auto"/>
                <w:sz w:val="22"/>
                <w:lang w:val="en-GB"/>
              </w:rPr>
              <w:t>Chain restaurants</w:t>
            </w:r>
          </w:p>
        </w:tc>
        <w:tc>
          <w:tcPr>
            <w:tcW w:w="3165" w:type="dxa"/>
            <w:shd w:val="clear" w:color="auto" w:fill="FFFFFF" w:themeFill="background1" w:themeFillTint="33"/>
            <w:vAlign w:val="center"/>
          </w:tcPr>
          <w:p w:rsidR="00CC7682" w:rsidRPr="00586348" w:rsidRDefault="00CC7682" w:rsidP="001B49CC">
            <w:pPr>
              <w:jc w:val="center"/>
              <w:rPr>
                <w:rFonts w:asciiTheme="majorHAnsi" w:hAnsiTheme="majorHAnsi" w:cstheme="majorHAnsi"/>
                <w:color w:val="auto"/>
                <w:sz w:val="22"/>
                <w:lang w:val="en-GB"/>
              </w:rPr>
            </w:pPr>
            <w:r w:rsidRPr="00586348">
              <w:rPr>
                <w:rFonts w:asciiTheme="majorHAnsi" w:hAnsiTheme="majorHAnsi" w:cstheme="majorHAnsi"/>
                <w:b/>
                <w:color w:val="auto"/>
                <w:sz w:val="22"/>
                <w:lang w:val="en-GB"/>
              </w:rPr>
              <w:t>Supermarkets</w:t>
            </w:r>
          </w:p>
        </w:tc>
      </w:tr>
      <w:tr w:rsidR="00CC7682" w:rsidRPr="00586348" w:rsidTr="001B49CC">
        <w:tc>
          <w:tcPr>
            <w:tcW w:w="4225" w:type="dxa"/>
            <w:vAlign w:val="center"/>
          </w:tcPr>
          <w:p w:rsidR="00CC7682" w:rsidRPr="00586348" w:rsidRDefault="00CC7682" w:rsidP="001B49CC">
            <w:pPr>
              <w:spacing w:after="160"/>
              <w:jc w:val="left"/>
              <w:rPr>
                <w:rFonts w:asciiTheme="majorHAnsi" w:hAnsiTheme="majorHAnsi" w:cstheme="majorHAnsi"/>
                <w:b/>
                <w:bCs/>
                <w:color w:val="auto"/>
                <w:sz w:val="22"/>
                <w:lang w:val="en-GB"/>
              </w:rPr>
            </w:pPr>
            <w:r w:rsidRPr="00586348">
              <w:rPr>
                <w:rFonts w:asciiTheme="majorHAnsi" w:hAnsiTheme="majorHAnsi" w:cstheme="majorHAnsi"/>
                <w:b/>
                <w:bCs/>
                <w:color w:val="auto"/>
                <w:sz w:val="22"/>
                <w:lang w:val="en-GB"/>
              </w:rPr>
              <w:t>Corporate nutrition strategy</w:t>
            </w:r>
          </w:p>
        </w:tc>
        <w:tc>
          <w:tcPr>
            <w:tcW w:w="3960"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10</w:t>
            </w:r>
          </w:p>
        </w:tc>
        <w:tc>
          <w:tcPr>
            <w:tcW w:w="3330"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10</w:t>
            </w:r>
          </w:p>
        </w:tc>
        <w:tc>
          <w:tcPr>
            <w:tcW w:w="3165"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10</w:t>
            </w:r>
          </w:p>
        </w:tc>
      </w:tr>
      <w:tr w:rsidR="00CC7682" w:rsidRPr="00586348" w:rsidTr="001B49CC">
        <w:tc>
          <w:tcPr>
            <w:tcW w:w="4225" w:type="dxa"/>
            <w:vAlign w:val="center"/>
          </w:tcPr>
          <w:p w:rsidR="00CC7682" w:rsidRPr="00586348" w:rsidRDefault="00CC7682" w:rsidP="001B49CC">
            <w:pPr>
              <w:spacing w:after="160"/>
              <w:jc w:val="left"/>
              <w:rPr>
                <w:rFonts w:asciiTheme="majorHAnsi" w:hAnsiTheme="majorHAnsi" w:cstheme="majorHAnsi"/>
                <w:b/>
                <w:bCs/>
                <w:color w:val="auto"/>
                <w:sz w:val="22"/>
                <w:lang w:val="en-GB"/>
              </w:rPr>
            </w:pPr>
            <w:r w:rsidRPr="00586348">
              <w:rPr>
                <w:rFonts w:asciiTheme="majorHAnsi" w:hAnsiTheme="majorHAnsi" w:cstheme="majorHAnsi"/>
                <w:b/>
                <w:bCs/>
                <w:color w:val="auto"/>
                <w:sz w:val="22"/>
                <w:lang w:val="en-GB"/>
              </w:rPr>
              <w:t>Product formulation</w:t>
            </w:r>
          </w:p>
        </w:tc>
        <w:tc>
          <w:tcPr>
            <w:tcW w:w="3960"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30</w:t>
            </w:r>
          </w:p>
        </w:tc>
        <w:tc>
          <w:tcPr>
            <w:tcW w:w="3330"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25</w:t>
            </w:r>
          </w:p>
        </w:tc>
        <w:tc>
          <w:tcPr>
            <w:tcW w:w="3165"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25</w:t>
            </w:r>
          </w:p>
        </w:tc>
      </w:tr>
      <w:tr w:rsidR="00CC7682" w:rsidRPr="00586348" w:rsidTr="001B49CC">
        <w:tc>
          <w:tcPr>
            <w:tcW w:w="4225" w:type="dxa"/>
            <w:vAlign w:val="center"/>
          </w:tcPr>
          <w:p w:rsidR="00CC7682" w:rsidRPr="00586348" w:rsidRDefault="00CC7682" w:rsidP="001B49CC">
            <w:pPr>
              <w:spacing w:after="160"/>
              <w:jc w:val="left"/>
              <w:rPr>
                <w:rFonts w:asciiTheme="majorHAnsi" w:hAnsiTheme="majorHAnsi" w:cstheme="majorHAnsi"/>
                <w:b/>
                <w:bCs/>
                <w:color w:val="auto"/>
                <w:sz w:val="22"/>
                <w:lang w:val="en-GB"/>
              </w:rPr>
            </w:pPr>
            <w:r w:rsidRPr="00586348">
              <w:rPr>
                <w:rFonts w:asciiTheme="majorHAnsi" w:hAnsiTheme="majorHAnsi" w:cstheme="majorHAnsi"/>
                <w:b/>
                <w:bCs/>
                <w:color w:val="auto"/>
                <w:sz w:val="22"/>
                <w:lang w:val="en-GB"/>
              </w:rPr>
              <w:t>Nutrition labelling</w:t>
            </w:r>
          </w:p>
        </w:tc>
        <w:tc>
          <w:tcPr>
            <w:tcW w:w="3960"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20</w:t>
            </w:r>
          </w:p>
        </w:tc>
        <w:tc>
          <w:tcPr>
            <w:tcW w:w="3330"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15</w:t>
            </w:r>
          </w:p>
        </w:tc>
        <w:tc>
          <w:tcPr>
            <w:tcW w:w="3165"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15</w:t>
            </w:r>
          </w:p>
        </w:tc>
      </w:tr>
      <w:tr w:rsidR="00CC7682" w:rsidRPr="00586348" w:rsidTr="001B49CC">
        <w:tc>
          <w:tcPr>
            <w:tcW w:w="4225" w:type="dxa"/>
            <w:vAlign w:val="center"/>
          </w:tcPr>
          <w:p w:rsidR="00CC7682" w:rsidRPr="00586348" w:rsidRDefault="00CC7682" w:rsidP="001B49CC">
            <w:pPr>
              <w:spacing w:after="160"/>
              <w:jc w:val="left"/>
              <w:rPr>
                <w:rFonts w:asciiTheme="majorHAnsi" w:hAnsiTheme="majorHAnsi" w:cstheme="majorHAnsi"/>
                <w:b/>
                <w:bCs/>
                <w:color w:val="auto"/>
                <w:sz w:val="22"/>
                <w:lang w:val="en-GB"/>
              </w:rPr>
            </w:pPr>
            <w:r w:rsidRPr="00586348">
              <w:rPr>
                <w:rFonts w:asciiTheme="majorHAnsi" w:hAnsiTheme="majorHAnsi" w:cstheme="majorHAnsi"/>
                <w:b/>
                <w:bCs/>
                <w:color w:val="auto"/>
                <w:sz w:val="22"/>
                <w:lang w:val="en-GB"/>
              </w:rPr>
              <w:t>Product and brand promotion</w:t>
            </w:r>
          </w:p>
        </w:tc>
        <w:tc>
          <w:tcPr>
            <w:tcW w:w="3960"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30</w:t>
            </w:r>
          </w:p>
        </w:tc>
        <w:tc>
          <w:tcPr>
            <w:tcW w:w="3330"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25</w:t>
            </w:r>
          </w:p>
        </w:tc>
        <w:tc>
          <w:tcPr>
            <w:tcW w:w="3165"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25</w:t>
            </w:r>
          </w:p>
        </w:tc>
      </w:tr>
      <w:tr w:rsidR="00CC7682" w:rsidRPr="00586348" w:rsidTr="001B49CC">
        <w:tc>
          <w:tcPr>
            <w:tcW w:w="4225" w:type="dxa"/>
            <w:vAlign w:val="center"/>
          </w:tcPr>
          <w:p w:rsidR="00CC7682" w:rsidRPr="00586348" w:rsidRDefault="00CC7682" w:rsidP="001B49CC">
            <w:pPr>
              <w:spacing w:after="160"/>
              <w:jc w:val="left"/>
              <w:rPr>
                <w:rFonts w:asciiTheme="majorHAnsi" w:hAnsiTheme="majorHAnsi" w:cstheme="majorHAnsi"/>
                <w:b/>
                <w:bCs/>
                <w:color w:val="auto"/>
                <w:sz w:val="22"/>
                <w:lang w:val="en-GB"/>
              </w:rPr>
            </w:pPr>
            <w:r w:rsidRPr="00586348">
              <w:rPr>
                <w:rFonts w:asciiTheme="majorHAnsi" w:hAnsiTheme="majorHAnsi" w:cstheme="majorHAnsi"/>
                <w:b/>
                <w:bCs/>
                <w:color w:val="auto"/>
                <w:sz w:val="22"/>
                <w:lang w:val="en-GB"/>
              </w:rPr>
              <w:t>Product accessibility</w:t>
            </w:r>
          </w:p>
        </w:tc>
        <w:tc>
          <w:tcPr>
            <w:tcW w:w="3960"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5</w:t>
            </w:r>
          </w:p>
        </w:tc>
        <w:tc>
          <w:tcPr>
            <w:tcW w:w="3330"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20</w:t>
            </w:r>
          </w:p>
        </w:tc>
        <w:tc>
          <w:tcPr>
            <w:tcW w:w="3165"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20</w:t>
            </w:r>
          </w:p>
        </w:tc>
      </w:tr>
      <w:tr w:rsidR="00CC7682" w:rsidRPr="00586348" w:rsidTr="001B49CC">
        <w:tc>
          <w:tcPr>
            <w:tcW w:w="4225" w:type="dxa"/>
            <w:vAlign w:val="center"/>
          </w:tcPr>
          <w:p w:rsidR="00CC7682" w:rsidRPr="00586348" w:rsidRDefault="00CC7682" w:rsidP="001B49CC">
            <w:pPr>
              <w:spacing w:after="160"/>
              <w:jc w:val="left"/>
              <w:rPr>
                <w:rFonts w:asciiTheme="majorHAnsi" w:hAnsiTheme="majorHAnsi" w:cstheme="majorHAnsi"/>
                <w:b/>
                <w:bCs/>
                <w:color w:val="auto"/>
                <w:sz w:val="22"/>
                <w:lang w:val="en-GB"/>
              </w:rPr>
            </w:pPr>
            <w:r w:rsidRPr="00586348">
              <w:rPr>
                <w:rFonts w:asciiTheme="majorHAnsi" w:hAnsiTheme="majorHAnsi" w:cstheme="majorHAnsi"/>
                <w:b/>
                <w:bCs/>
                <w:color w:val="auto"/>
                <w:sz w:val="22"/>
                <w:lang w:val="en-GB"/>
              </w:rPr>
              <w:t>Relationships with other organisations</w:t>
            </w:r>
          </w:p>
        </w:tc>
        <w:tc>
          <w:tcPr>
            <w:tcW w:w="3960"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5</w:t>
            </w:r>
          </w:p>
        </w:tc>
        <w:tc>
          <w:tcPr>
            <w:tcW w:w="3330"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5</w:t>
            </w:r>
          </w:p>
        </w:tc>
        <w:tc>
          <w:tcPr>
            <w:tcW w:w="3165" w:type="dxa"/>
            <w:vAlign w:val="center"/>
          </w:tcPr>
          <w:p w:rsidR="00CC7682" w:rsidRPr="00586348" w:rsidRDefault="00CC7682" w:rsidP="001B49CC">
            <w:pPr>
              <w:spacing w:after="160"/>
              <w:jc w:val="center"/>
              <w:rPr>
                <w:rFonts w:asciiTheme="minorHAnsi" w:hAnsiTheme="minorHAnsi" w:cstheme="minorHAnsi"/>
                <w:color w:val="auto"/>
                <w:sz w:val="22"/>
                <w:lang w:val="en-GB"/>
              </w:rPr>
            </w:pPr>
            <w:r w:rsidRPr="00586348">
              <w:rPr>
                <w:rFonts w:asciiTheme="minorHAnsi" w:hAnsiTheme="minorHAnsi" w:cstheme="minorHAnsi"/>
                <w:color w:val="auto"/>
                <w:sz w:val="22"/>
                <w:lang w:val="en-GB"/>
              </w:rPr>
              <w:t>5</w:t>
            </w:r>
          </w:p>
        </w:tc>
      </w:tr>
      <w:tr w:rsidR="00CC7682" w:rsidRPr="00586348" w:rsidTr="001B49CC">
        <w:trPr>
          <w:trHeight w:val="20"/>
        </w:trPr>
        <w:tc>
          <w:tcPr>
            <w:tcW w:w="4225" w:type="dxa"/>
            <w:vAlign w:val="center"/>
          </w:tcPr>
          <w:p w:rsidR="00CC7682" w:rsidRPr="00586348" w:rsidRDefault="00CC7682" w:rsidP="001B49CC">
            <w:pPr>
              <w:spacing w:after="160"/>
              <w:jc w:val="right"/>
              <w:rPr>
                <w:rFonts w:asciiTheme="majorHAnsi" w:hAnsiTheme="majorHAnsi" w:cstheme="majorHAnsi"/>
                <w:b/>
                <w:bCs/>
                <w:color w:val="auto"/>
                <w:sz w:val="22"/>
                <w:lang w:val="en-GB"/>
              </w:rPr>
            </w:pPr>
            <w:r w:rsidRPr="00586348">
              <w:rPr>
                <w:rFonts w:asciiTheme="majorHAnsi" w:hAnsiTheme="majorHAnsi" w:cstheme="majorHAnsi"/>
                <w:b/>
                <w:bCs/>
                <w:color w:val="auto"/>
                <w:sz w:val="22"/>
                <w:lang w:val="en-GB"/>
              </w:rPr>
              <w:t>TOTAL</w:t>
            </w:r>
          </w:p>
        </w:tc>
        <w:tc>
          <w:tcPr>
            <w:tcW w:w="3960" w:type="dxa"/>
            <w:vAlign w:val="center"/>
          </w:tcPr>
          <w:p w:rsidR="00CC7682" w:rsidRPr="00586348" w:rsidRDefault="00CC7682" w:rsidP="001B49CC">
            <w:pPr>
              <w:spacing w:after="160"/>
              <w:jc w:val="center"/>
              <w:rPr>
                <w:rFonts w:asciiTheme="minorHAnsi" w:hAnsiTheme="minorHAnsi" w:cstheme="minorHAnsi"/>
                <w:b/>
                <w:color w:val="auto"/>
                <w:sz w:val="22"/>
                <w:lang w:val="en-GB"/>
              </w:rPr>
            </w:pPr>
            <w:r w:rsidRPr="00586348">
              <w:rPr>
                <w:rFonts w:asciiTheme="minorHAnsi" w:hAnsiTheme="minorHAnsi" w:cstheme="minorHAnsi"/>
                <w:b/>
                <w:color w:val="auto"/>
                <w:sz w:val="22"/>
                <w:lang w:val="en-GB"/>
              </w:rPr>
              <w:t>100</w:t>
            </w:r>
          </w:p>
        </w:tc>
        <w:tc>
          <w:tcPr>
            <w:tcW w:w="3330" w:type="dxa"/>
            <w:vAlign w:val="center"/>
          </w:tcPr>
          <w:p w:rsidR="00CC7682" w:rsidRPr="00586348" w:rsidRDefault="00CC7682" w:rsidP="001B49CC">
            <w:pPr>
              <w:spacing w:after="160"/>
              <w:jc w:val="center"/>
              <w:rPr>
                <w:rFonts w:asciiTheme="minorHAnsi" w:hAnsiTheme="minorHAnsi" w:cstheme="minorHAnsi"/>
                <w:b/>
                <w:color w:val="auto"/>
                <w:sz w:val="22"/>
                <w:lang w:val="en-GB"/>
              </w:rPr>
            </w:pPr>
            <w:r w:rsidRPr="00586348">
              <w:rPr>
                <w:rFonts w:asciiTheme="minorHAnsi" w:hAnsiTheme="minorHAnsi" w:cstheme="minorHAnsi"/>
                <w:b/>
                <w:color w:val="auto"/>
                <w:sz w:val="22"/>
                <w:lang w:val="en-GB"/>
              </w:rPr>
              <w:t>100</w:t>
            </w:r>
          </w:p>
        </w:tc>
        <w:tc>
          <w:tcPr>
            <w:tcW w:w="3165" w:type="dxa"/>
            <w:vAlign w:val="center"/>
          </w:tcPr>
          <w:p w:rsidR="00CC7682" w:rsidRPr="00586348" w:rsidRDefault="00CC7682" w:rsidP="001B49CC">
            <w:pPr>
              <w:spacing w:after="160"/>
              <w:jc w:val="center"/>
              <w:rPr>
                <w:rFonts w:asciiTheme="minorHAnsi" w:hAnsiTheme="minorHAnsi" w:cstheme="minorHAnsi"/>
                <w:b/>
                <w:color w:val="auto"/>
                <w:sz w:val="22"/>
                <w:lang w:val="en-GB"/>
              </w:rPr>
            </w:pPr>
            <w:r w:rsidRPr="00586348">
              <w:rPr>
                <w:rFonts w:asciiTheme="minorHAnsi" w:hAnsiTheme="minorHAnsi" w:cstheme="minorHAnsi"/>
                <w:b/>
                <w:color w:val="auto"/>
                <w:sz w:val="22"/>
                <w:lang w:val="en-GB"/>
              </w:rPr>
              <w:t>100</w:t>
            </w:r>
          </w:p>
        </w:tc>
      </w:tr>
    </w:tbl>
    <w:p w:rsidR="00CC7682" w:rsidRPr="00586348" w:rsidRDefault="00CC7682" w:rsidP="00CC7682">
      <w:pPr>
        <w:rPr>
          <w:color w:val="auto"/>
          <w:lang w:val="en-GB"/>
        </w:rPr>
      </w:pPr>
    </w:p>
    <w:p w:rsidR="00CC7682" w:rsidRPr="00586348" w:rsidRDefault="00CC7682" w:rsidP="00CC7682">
      <w:pPr>
        <w:rPr>
          <w:color w:val="auto"/>
          <w:lang w:val="en-GB"/>
        </w:rPr>
      </w:pPr>
    </w:p>
    <w:p w:rsidR="00CC7682" w:rsidRPr="00586348" w:rsidRDefault="00CC7682" w:rsidP="00CC7682">
      <w:pPr>
        <w:rPr>
          <w:b/>
          <w:color w:val="auto"/>
          <w:sz w:val="24"/>
          <w:lang w:val="en-GB"/>
        </w:rPr>
      </w:pPr>
      <w:r w:rsidRPr="00586348">
        <w:rPr>
          <w:b/>
          <w:color w:val="auto"/>
          <w:sz w:val="24"/>
          <w:lang w:val="en-GB"/>
        </w:rPr>
        <w:t xml:space="preserve">Supplementary file 3: </w:t>
      </w:r>
      <w:r w:rsidRPr="00586348">
        <w:rPr>
          <w:color w:val="auto"/>
          <w:sz w:val="24"/>
          <w:lang w:val="en-GB"/>
        </w:rPr>
        <w:t xml:space="preserve">The 17 food categories included in the </w:t>
      </w:r>
      <w:r w:rsidRPr="00586348">
        <w:rPr>
          <w:color w:val="auto"/>
          <w:sz w:val="22"/>
          <w:lang w:val="en-GB"/>
        </w:rPr>
        <w:t xml:space="preserve">World Health Organisation Regional Office for Europe nutrient profile model (WHO-model) </w:t>
      </w:r>
      <w:r w:rsidRPr="00586348">
        <w:rPr>
          <w:color w:val="auto"/>
          <w:sz w:val="22"/>
          <w:lang w:val="en-GB"/>
        </w:rPr>
        <w:fldChar w:fldCharType="begin"/>
      </w:r>
      <w:r w:rsidRPr="00586348">
        <w:rPr>
          <w:color w:val="auto"/>
          <w:sz w:val="22"/>
          <w:lang w:val="en-GB"/>
        </w:rPr>
        <w:instrText xml:space="preserve"> ADDIN ZOTERO_ITEM CSL_CITATION {"citationID":"UvpiCmRU","properties":{"formattedCitation":"(31)","plainCitation":"(31)","noteIndex":0},"citationItems":[{"id":336,"uris":["http://zotero.org/users/6667135/items/379M5YEH"],"uri":["http://zotero.org/users/6667135/items/379M5YEH"],"itemData":{"id":336,"type":"article-journal","container-title":"World Health Organization: Geneva, Switzerland","journalAbbreviation":"World Health Organization: Geneva, Switzerland","title":"WHO Regional Office for Europe nutrient profile model","author":[{"family":"World Health Organization","given":""}],"issued":{"date-parts":[["2015"]]}}}],"schema":"https://github.com/citation-style-language/schema/raw/master/csl-citation.json"} </w:instrText>
      </w:r>
      <w:r w:rsidRPr="00586348">
        <w:rPr>
          <w:color w:val="auto"/>
          <w:sz w:val="22"/>
          <w:lang w:val="en-GB"/>
        </w:rPr>
        <w:fldChar w:fldCharType="separate"/>
      </w:r>
      <w:r w:rsidRPr="00586348">
        <w:rPr>
          <w:rFonts w:cs="Arial"/>
          <w:color w:val="auto"/>
          <w:sz w:val="22"/>
          <w:lang w:val="en-US"/>
        </w:rPr>
        <w:t>(31)</w:t>
      </w:r>
      <w:r w:rsidRPr="00586348">
        <w:rPr>
          <w:color w:val="auto"/>
          <w:sz w:val="22"/>
          <w:lang w:val="en-GB"/>
        </w:rPr>
        <w:fldChar w:fldCharType="end"/>
      </w:r>
      <w:r w:rsidRPr="00586348">
        <w:rPr>
          <w:color w:val="auto"/>
          <w:sz w:val="22"/>
          <w:lang w:val="en-GB"/>
        </w:rPr>
        <w:t>.</w:t>
      </w:r>
    </w:p>
    <w:tbl>
      <w:tblPr>
        <w:tblStyle w:val="TableGridLight1"/>
        <w:tblW w:w="14755" w:type="dxa"/>
        <w:tblLook w:val="04A0" w:firstRow="1" w:lastRow="0" w:firstColumn="1" w:lastColumn="0" w:noHBand="0" w:noVBand="1"/>
      </w:tblPr>
      <w:tblGrid>
        <w:gridCol w:w="1267"/>
        <w:gridCol w:w="13488"/>
      </w:tblGrid>
      <w:tr w:rsidR="00CC7682" w:rsidRPr="00586348" w:rsidTr="001B49CC">
        <w:tc>
          <w:tcPr>
            <w:tcW w:w="1267" w:type="dxa"/>
            <w:shd w:val="clear" w:color="auto" w:fill="FFFFFF" w:themeFill="background1" w:themeFillTint="33"/>
            <w:vAlign w:val="center"/>
          </w:tcPr>
          <w:p w:rsidR="00CC7682" w:rsidRPr="00586348" w:rsidRDefault="00CC7682" w:rsidP="001B49CC">
            <w:pPr>
              <w:pStyle w:val="ListParagraph"/>
              <w:ind w:left="0"/>
              <w:jc w:val="center"/>
              <w:rPr>
                <w:rFonts w:ascii="Times New Roman" w:hAnsi="Times New Roman" w:cs="Times New Roman"/>
                <w:b/>
                <w:color w:val="auto"/>
                <w:sz w:val="28"/>
                <w:szCs w:val="28"/>
                <w:lang w:val="en-GB"/>
              </w:rPr>
            </w:pPr>
            <w:r w:rsidRPr="00586348">
              <w:rPr>
                <w:rFonts w:ascii="Times New Roman" w:hAnsi="Times New Roman" w:cs="Times New Roman"/>
                <w:b/>
                <w:color w:val="auto"/>
                <w:sz w:val="28"/>
                <w:szCs w:val="28"/>
                <w:lang w:val="en-GB"/>
              </w:rPr>
              <w:t>Group</w:t>
            </w:r>
          </w:p>
        </w:tc>
        <w:tc>
          <w:tcPr>
            <w:tcW w:w="13488" w:type="dxa"/>
            <w:shd w:val="clear" w:color="auto" w:fill="FFFFFF" w:themeFill="background1" w:themeFillTint="33"/>
            <w:vAlign w:val="center"/>
          </w:tcPr>
          <w:p w:rsidR="00CC7682" w:rsidRPr="00586348" w:rsidRDefault="00CC7682" w:rsidP="001B49CC">
            <w:pPr>
              <w:pStyle w:val="ListParagraph"/>
              <w:ind w:left="0"/>
              <w:jc w:val="center"/>
              <w:rPr>
                <w:rFonts w:ascii="Times New Roman" w:hAnsi="Times New Roman" w:cs="Times New Roman"/>
                <w:b/>
                <w:color w:val="auto"/>
                <w:sz w:val="28"/>
                <w:szCs w:val="28"/>
                <w:lang w:val="en-GB"/>
              </w:rPr>
            </w:pPr>
            <w:r w:rsidRPr="00586348">
              <w:rPr>
                <w:rFonts w:ascii="Times New Roman" w:hAnsi="Times New Roman" w:cs="Times New Roman"/>
                <w:b/>
                <w:color w:val="auto"/>
                <w:sz w:val="28"/>
                <w:szCs w:val="28"/>
                <w:lang w:val="en-GB"/>
              </w:rPr>
              <w:t>Name</w:t>
            </w:r>
          </w:p>
        </w:tc>
      </w:tr>
      <w:tr w:rsidR="00CC7682" w:rsidRPr="002B1506"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1</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Chocolate and sugar confectionery, energy bars, and sweet toppings and desserts</w:t>
            </w:r>
          </w:p>
        </w:tc>
      </w:tr>
      <w:tr w:rsidR="00CC7682" w:rsidRPr="002B1506"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2</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Cakes, sweet biscuits and pastries; other sweet bakery wares, and dry mixes for making such</w:t>
            </w:r>
          </w:p>
        </w:tc>
      </w:tr>
      <w:tr w:rsidR="00CC7682" w:rsidRPr="00586348"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3</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Savoury snacks</w:t>
            </w:r>
          </w:p>
        </w:tc>
      </w:tr>
      <w:tr w:rsidR="00CC7682" w:rsidRPr="00586348"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4</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Beverages</w:t>
            </w:r>
          </w:p>
        </w:tc>
      </w:tr>
      <w:tr w:rsidR="00CC7682" w:rsidRPr="00586348" w:rsidTr="001B49CC">
        <w:tc>
          <w:tcPr>
            <w:tcW w:w="1267" w:type="dxa"/>
          </w:tcPr>
          <w:p w:rsidR="00CC7682" w:rsidRPr="00586348" w:rsidRDefault="00CC7682" w:rsidP="001B49CC">
            <w:pPr>
              <w:pStyle w:val="ListParagraph"/>
              <w:ind w:left="708"/>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lastRenderedPageBreak/>
              <w:t>4A</w:t>
            </w:r>
          </w:p>
        </w:tc>
        <w:tc>
          <w:tcPr>
            <w:tcW w:w="13488" w:type="dxa"/>
          </w:tcPr>
          <w:p w:rsidR="00CC7682" w:rsidRPr="00586348" w:rsidRDefault="00CC7682" w:rsidP="001B49CC">
            <w:pPr>
              <w:pStyle w:val="ListParagraph"/>
              <w:ind w:left="708"/>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a) Juices</w:t>
            </w:r>
          </w:p>
        </w:tc>
      </w:tr>
      <w:tr w:rsidR="00CC7682" w:rsidRPr="00586348" w:rsidTr="001B49CC">
        <w:tc>
          <w:tcPr>
            <w:tcW w:w="1267" w:type="dxa"/>
          </w:tcPr>
          <w:p w:rsidR="00CC7682" w:rsidRPr="00586348" w:rsidRDefault="00CC7682" w:rsidP="001B49CC">
            <w:pPr>
              <w:pStyle w:val="ListParagraph"/>
              <w:ind w:left="708"/>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4B</w:t>
            </w:r>
          </w:p>
        </w:tc>
        <w:tc>
          <w:tcPr>
            <w:tcW w:w="13488" w:type="dxa"/>
          </w:tcPr>
          <w:p w:rsidR="00CC7682" w:rsidRPr="00586348" w:rsidRDefault="00CC7682" w:rsidP="001B49CC">
            <w:pPr>
              <w:pStyle w:val="ListParagraph"/>
              <w:ind w:left="708"/>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 xml:space="preserve">b) Milk drinks </w:t>
            </w:r>
          </w:p>
        </w:tc>
      </w:tr>
      <w:tr w:rsidR="00CC7682" w:rsidRPr="002B1506" w:rsidTr="001B49CC">
        <w:tc>
          <w:tcPr>
            <w:tcW w:w="1267" w:type="dxa"/>
          </w:tcPr>
          <w:p w:rsidR="00CC7682" w:rsidRPr="00586348" w:rsidRDefault="00CC7682" w:rsidP="001B49CC">
            <w:pPr>
              <w:pStyle w:val="ListParagraph"/>
              <w:ind w:left="708"/>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4C</w:t>
            </w:r>
          </w:p>
        </w:tc>
        <w:tc>
          <w:tcPr>
            <w:tcW w:w="13488" w:type="dxa"/>
          </w:tcPr>
          <w:p w:rsidR="00CC7682" w:rsidRPr="00586348" w:rsidRDefault="00CC7682" w:rsidP="001B49CC">
            <w:pPr>
              <w:pStyle w:val="ListParagraph"/>
              <w:ind w:left="708"/>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c) Energy drinks (often contain o.a. guarana, taurine, glucuronolactone and vitamins)</w:t>
            </w:r>
          </w:p>
        </w:tc>
      </w:tr>
      <w:tr w:rsidR="00CC7682" w:rsidRPr="002B1506" w:rsidTr="001B49CC">
        <w:tc>
          <w:tcPr>
            <w:tcW w:w="1267" w:type="dxa"/>
          </w:tcPr>
          <w:p w:rsidR="00CC7682" w:rsidRPr="00586348" w:rsidRDefault="00CC7682" w:rsidP="001B49CC">
            <w:pPr>
              <w:pStyle w:val="ListParagraph"/>
              <w:ind w:left="708"/>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4D</w:t>
            </w:r>
          </w:p>
        </w:tc>
        <w:tc>
          <w:tcPr>
            <w:tcW w:w="13488" w:type="dxa"/>
          </w:tcPr>
          <w:p w:rsidR="00CC7682" w:rsidRPr="00586348" w:rsidRDefault="00CC7682" w:rsidP="001B49CC">
            <w:pPr>
              <w:pStyle w:val="ListParagraph"/>
              <w:ind w:left="708"/>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d) Other beverages (Soft drinks, sweetend beverages)</w:t>
            </w:r>
          </w:p>
        </w:tc>
      </w:tr>
      <w:tr w:rsidR="00CC7682" w:rsidRPr="00586348"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5</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Edible ices</w:t>
            </w:r>
          </w:p>
        </w:tc>
      </w:tr>
      <w:tr w:rsidR="00CC7682" w:rsidRPr="00586348"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6</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Breakfast cereals</w:t>
            </w:r>
          </w:p>
        </w:tc>
      </w:tr>
      <w:tr w:rsidR="00CC7682" w:rsidRPr="002B1506"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7</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Yoghurts, sour milk, cream and other similar foods</w:t>
            </w:r>
          </w:p>
        </w:tc>
      </w:tr>
      <w:tr w:rsidR="00CC7682" w:rsidRPr="00586348"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8</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Cheese</w:t>
            </w:r>
          </w:p>
        </w:tc>
      </w:tr>
      <w:tr w:rsidR="00CC7682" w:rsidRPr="002B1506"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9</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Ready-made and convenience foods and composite dishes</w:t>
            </w:r>
          </w:p>
        </w:tc>
      </w:tr>
      <w:tr w:rsidR="00CC7682" w:rsidRPr="002B1506"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10</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Butter and other fats and oils</w:t>
            </w:r>
          </w:p>
        </w:tc>
      </w:tr>
      <w:tr w:rsidR="00CC7682" w:rsidRPr="002B1506"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11</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Bread, bread products and crisp breads</w:t>
            </w:r>
          </w:p>
        </w:tc>
      </w:tr>
      <w:tr w:rsidR="00CC7682" w:rsidRPr="002B1506"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12</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Fresh or dried pasta, rice and grains</w:t>
            </w:r>
          </w:p>
        </w:tc>
      </w:tr>
      <w:tr w:rsidR="00CC7682" w:rsidRPr="002B1506"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13</w:t>
            </w:r>
          </w:p>
        </w:tc>
        <w:tc>
          <w:tcPr>
            <w:tcW w:w="13488" w:type="dxa"/>
          </w:tcPr>
          <w:p w:rsidR="00CC7682" w:rsidRPr="00586348" w:rsidRDefault="00CC7682" w:rsidP="001B49CC">
            <w:pPr>
              <w:pStyle w:val="ListParagraph"/>
              <w:ind w:left="0"/>
              <w:jc w:val="left"/>
              <w:rPr>
                <w:rFonts w:ascii="Times New Roman" w:hAnsi="Times New Roman" w:cs="Times New Roman"/>
                <w:b/>
                <w:color w:val="auto"/>
                <w:sz w:val="24"/>
                <w:lang w:val="en-GB"/>
              </w:rPr>
            </w:pPr>
            <w:r w:rsidRPr="00586348">
              <w:rPr>
                <w:rFonts w:ascii="Times New Roman" w:hAnsi="Times New Roman" w:cs="Times New Roman"/>
                <w:color w:val="auto"/>
                <w:sz w:val="24"/>
                <w:lang w:val="en-GB"/>
              </w:rPr>
              <w:t>Fresh and frozen meat, poultry, fish and similar +eggs</w:t>
            </w:r>
          </w:p>
        </w:tc>
      </w:tr>
      <w:tr w:rsidR="00CC7682" w:rsidRPr="002B1506"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14</w:t>
            </w:r>
          </w:p>
        </w:tc>
        <w:tc>
          <w:tcPr>
            <w:tcW w:w="13488" w:type="dxa"/>
          </w:tcPr>
          <w:p w:rsidR="00CC7682" w:rsidRPr="00586348" w:rsidRDefault="00CC7682" w:rsidP="001B49CC">
            <w:pPr>
              <w:pStyle w:val="ListParagraph"/>
              <w:ind w:left="0"/>
              <w:jc w:val="left"/>
              <w:rPr>
                <w:rFonts w:ascii="Times New Roman" w:hAnsi="Times New Roman" w:cs="Times New Roman"/>
                <w:color w:val="auto"/>
                <w:sz w:val="24"/>
                <w:lang w:val="en-GB"/>
              </w:rPr>
            </w:pPr>
            <w:r w:rsidRPr="00586348">
              <w:rPr>
                <w:rFonts w:ascii="Times New Roman" w:hAnsi="Times New Roman" w:cs="Times New Roman"/>
                <w:color w:val="auto"/>
                <w:sz w:val="24"/>
                <w:lang w:val="en-GB"/>
              </w:rPr>
              <w:t>Processed meat, poultry, fish and similar</w:t>
            </w:r>
          </w:p>
        </w:tc>
      </w:tr>
      <w:tr w:rsidR="00CC7682" w:rsidRPr="002B1506"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15</w:t>
            </w:r>
          </w:p>
        </w:tc>
        <w:tc>
          <w:tcPr>
            <w:tcW w:w="13488" w:type="dxa"/>
          </w:tcPr>
          <w:p w:rsidR="00CC7682" w:rsidRPr="00586348" w:rsidRDefault="00CC7682" w:rsidP="001B49CC">
            <w:pPr>
              <w:pStyle w:val="ListParagraph"/>
              <w:ind w:left="0"/>
              <w:jc w:val="left"/>
              <w:rPr>
                <w:rFonts w:ascii="Times New Roman" w:hAnsi="Times New Roman" w:cs="Times New Roman"/>
                <w:color w:val="auto"/>
                <w:sz w:val="24"/>
                <w:lang w:val="en-GB"/>
              </w:rPr>
            </w:pPr>
            <w:r w:rsidRPr="00586348">
              <w:rPr>
                <w:rFonts w:ascii="Times New Roman" w:hAnsi="Times New Roman" w:cs="Times New Roman"/>
                <w:color w:val="auto"/>
                <w:sz w:val="24"/>
                <w:lang w:val="en-GB"/>
              </w:rPr>
              <w:t>Fresh and frozen fruit, vegetables and legumes</w:t>
            </w:r>
          </w:p>
        </w:tc>
      </w:tr>
      <w:tr w:rsidR="00CC7682" w:rsidRPr="002B1506"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16</w:t>
            </w:r>
          </w:p>
        </w:tc>
        <w:tc>
          <w:tcPr>
            <w:tcW w:w="13488" w:type="dxa"/>
          </w:tcPr>
          <w:p w:rsidR="00CC7682" w:rsidRPr="00586348" w:rsidRDefault="00CC7682" w:rsidP="001B49CC">
            <w:pPr>
              <w:pStyle w:val="ListParagraph"/>
              <w:ind w:left="0"/>
              <w:jc w:val="left"/>
              <w:rPr>
                <w:rFonts w:ascii="Times New Roman" w:hAnsi="Times New Roman" w:cs="Times New Roman"/>
                <w:color w:val="auto"/>
                <w:sz w:val="24"/>
                <w:lang w:val="en-GB"/>
              </w:rPr>
            </w:pPr>
            <w:r w:rsidRPr="00586348">
              <w:rPr>
                <w:rFonts w:ascii="Times New Roman" w:hAnsi="Times New Roman" w:cs="Times New Roman"/>
                <w:color w:val="auto"/>
                <w:sz w:val="24"/>
                <w:lang w:val="en-GB"/>
              </w:rPr>
              <w:t>Processed fruit, vegetables and legumes</w:t>
            </w:r>
          </w:p>
        </w:tc>
      </w:tr>
      <w:tr w:rsidR="00CC7682" w:rsidRPr="00586348" w:rsidTr="001B49CC">
        <w:tc>
          <w:tcPr>
            <w:tcW w:w="1267" w:type="dxa"/>
          </w:tcPr>
          <w:p w:rsidR="00CC7682" w:rsidRPr="00586348" w:rsidRDefault="00CC7682" w:rsidP="001B49CC">
            <w:pPr>
              <w:pStyle w:val="ListParagraph"/>
              <w:ind w:left="0"/>
              <w:jc w:val="left"/>
              <w:rPr>
                <w:rFonts w:ascii="Times New Roman" w:hAnsi="Times New Roman" w:cs="Times New Roman"/>
                <w:b/>
                <w:color w:val="auto"/>
                <w:sz w:val="28"/>
                <w:lang w:val="en-GB"/>
              </w:rPr>
            </w:pPr>
            <w:r w:rsidRPr="00586348">
              <w:rPr>
                <w:rFonts w:ascii="Times New Roman" w:hAnsi="Times New Roman" w:cs="Times New Roman"/>
                <w:b/>
                <w:color w:val="auto"/>
                <w:sz w:val="28"/>
                <w:lang w:val="en-GB"/>
              </w:rPr>
              <w:t>17</w:t>
            </w:r>
          </w:p>
        </w:tc>
        <w:tc>
          <w:tcPr>
            <w:tcW w:w="13488" w:type="dxa"/>
          </w:tcPr>
          <w:p w:rsidR="00CC7682" w:rsidRPr="00586348" w:rsidRDefault="00CC7682" w:rsidP="001B49CC">
            <w:pPr>
              <w:pStyle w:val="ListParagraph"/>
              <w:ind w:left="0"/>
              <w:jc w:val="left"/>
              <w:rPr>
                <w:rFonts w:ascii="Times New Roman" w:hAnsi="Times New Roman" w:cs="Times New Roman"/>
                <w:color w:val="auto"/>
                <w:sz w:val="24"/>
                <w:lang w:val="en-GB"/>
              </w:rPr>
            </w:pPr>
            <w:r w:rsidRPr="00586348">
              <w:rPr>
                <w:rFonts w:ascii="Times New Roman" w:hAnsi="Times New Roman" w:cs="Times New Roman"/>
                <w:color w:val="auto"/>
                <w:sz w:val="24"/>
                <w:lang w:val="en-GB"/>
              </w:rPr>
              <w:t>Sauces, dips and dressings</w:t>
            </w:r>
          </w:p>
        </w:tc>
      </w:tr>
    </w:tbl>
    <w:p w:rsidR="00CC7682" w:rsidRPr="00586348" w:rsidRDefault="00CC7682" w:rsidP="00CC7682">
      <w:pPr>
        <w:rPr>
          <w:color w:val="auto"/>
          <w:lang w:val="en-GB"/>
        </w:rPr>
      </w:pPr>
    </w:p>
    <w:p w:rsidR="00CC7682" w:rsidRPr="00586348" w:rsidRDefault="00CC7682" w:rsidP="00CC7682">
      <w:pPr>
        <w:rPr>
          <w:color w:val="auto"/>
          <w:lang w:val="en-GB"/>
        </w:rPr>
      </w:pPr>
    </w:p>
    <w:p w:rsidR="00CC7682" w:rsidRPr="00586348" w:rsidRDefault="00CC7682" w:rsidP="00CC7682">
      <w:pPr>
        <w:rPr>
          <w:b/>
          <w:color w:val="auto"/>
          <w:sz w:val="24"/>
          <w:lang w:val="en-GB"/>
        </w:rPr>
      </w:pPr>
      <w:r w:rsidRPr="00586348">
        <w:rPr>
          <w:b/>
          <w:color w:val="auto"/>
          <w:sz w:val="24"/>
          <w:lang w:val="en-GB"/>
        </w:rPr>
        <w:t xml:space="preserve">Supplementary file 4: </w:t>
      </w:r>
      <w:r w:rsidRPr="00586348">
        <w:rPr>
          <w:color w:val="auto"/>
          <w:sz w:val="22"/>
          <w:lang w:val="en-GB"/>
        </w:rPr>
        <w:t xml:space="preserve">Overall median ‘Business Impact assessment on Obesity and Population Nutrition’ (BIA-Obesity) scores across countries where data were collected for food and beverage manufacturers, supermarkets and quick-service restaurants and companies had the opportunity to verify and complete the publicly available data </w:t>
      </w:r>
      <w:r w:rsidRPr="00586348">
        <w:rPr>
          <w:color w:val="auto"/>
          <w:lang w:val="en-GB"/>
        </w:rPr>
        <w:fldChar w:fldCharType="begin"/>
      </w:r>
      <w:r w:rsidRPr="00586348">
        <w:rPr>
          <w:color w:val="auto"/>
          <w:lang w:val="en-GB"/>
        </w:rPr>
        <w:instrText xml:space="preserve"> ADDIN ZOTERO_ITEM CSL_CITATION {"citationID":"AJyedoKm","properties":{"formattedCitation":"(13\\uc0\\u8211{}15)","plainCitation":"(13–15)","noteIndex":0},"citationItems":[{"id":554,"uris":["http://zotero.org/users/6667135/items/YM9CU7RY"],"uri":["http://zotero.org/users/6667135/items/YM9CU7RY"],"itemData":{"id":554,"type":"article-journal","container-title":"Globalization and health","journalAbbreviation":"Globalization and health","note":"publisher: Springer","page":"1-19","title":"Benchmarking the transparency, comprehensiveness and specificity of population nutrition commitments of major food companies in Malaysia","volume":"16","author":[{"family":"Ng","given":"SeeHoe"},{"family":"Sacks","given":"Gary"},{"family":"Kelly","given":"Bridget"},{"family":"Yeatman","given":"Heather"},{"family":"Robinson","given":"Ella"},{"family":"Swinburn","given":"Boyd"},{"family":"Vandevijvere","given":"Stefanie"},{"family":"Chinna","given":"Karuthan"},{"family":"Ismail","given":"Mohd Noor"},{"family":"Karupaiah","given":"Tilakavati"}],"issued":{"date-parts":[["2020"]]}}},{"id":553,"uris":["http://zotero.org/users/6667135/items/IG3MPP2R"],"uri":["http://zotero.org/users/6667135/items/IG3MPP2R"],"itemData":{"id":553,"type":"article-journal","container-title":"International journal of environmental research and public health","issue":"17","journalAbbreviation":"International journal of environmental research and public health","note":"publisher: Multidisciplinary Digital Publishing Institute","page":"6118","title":"Benchmarking the Nutrition-Related Policies and Commitments of Major Food Companies in Australia, 2018","volume":"17","author":[{"family":"Sacks","given":"Gary"},{"family":"Robinson","given":"Ella"},{"family":"Cameron","given":"Adrian J"},{"family":"Vanderlee","given":"Lana"},{"family":"Vandevijvere","given":"Stefanie"},{"family":"Swinburn","given":"Boyd"}],"issued":{"date-parts":[["2020"]]}}},{"id":551,"uris":["http://zotero.org/users/6667135/items/E3FNP9CD"],"uri":["http://zotero.org/users/6667135/items/E3FNP9CD"],"itemData":{"id":551,"type":"article-journal","container-title":"International journal of public health","ISSN":"1661-8564","issue":"8","journalAbbreviation":"International journal of public health","note":"publisher: Springer","page":"1147-1157","title":"Benchmarking the commitments related to population nutrition and obesity prevention of major food companies in New Zealand","volume":"64","author":[{"family":"Kasture","given":"Apurva"},{"family":"Vandevijvere","given":"Stefanie"},{"family":"Robinson","given":"Ella"},{"family":"Sacks","given":"Gary"},{"family":"Swinburn","given":"Boyd"}],"issued":{"date-parts":[["2019"]]}}}],"schema":"https://github.com/citation-style-language/schema/raw/master/csl-citation.json"} </w:instrText>
      </w:r>
      <w:r w:rsidRPr="00586348">
        <w:rPr>
          <w:color w:val="auto"/>
          <w:lang w:val="en-GB"/>
        </w:rPr>
        <w:fldChar w:fldCharType="separate"/>
      </w:r>
      <w:r w:rsidRPr="00586348">
        <w:rPr>
          <w:rFonts w:cs="Arial"/>
          <w:color w:val="auto"/>
          <w:szCs w:val="24"/>
        </w:rPr>
        <w:t>(13–15)</w:t>
      </w:r>
      <w:r w:rsidRPr="00586348">
        <w:rPr>
          <w:color w:val="auto"/>
          <w:lang w:val="en-GB"/>
        </w:rPr>
        <w:fldChar w:fldCharType="end"/>
      </w:r>
      <w:r w:rsidRPr="00586348">
        <w:rPr>
          <w:color w:val="auto"/>
          <w:lang w:val="en-GB"/>
        </w:rPr>
        <w:t>.</w:t>
      </w:r>
    </w:p>
    <w:p w:rsidR="00CC7682" w:rsidRPr="00586348" w:rsidRDefault="00CC7682" w:rsidP="00CC7682">
      <w:pPr>
        <w:rPr>
          <w:color w:val="auto"/>
          <w:lang w:val="en-GB"/>
        </w:rPr>
      </w:pPr>
    </w:p>
    <w:tbl>
      <w:tblPr>
        <w:tblStyle w:val="PlainTable1"/>
        <w:tblW w:w="14250" w:type="dxa"/>
        <w:tblInd w:w="-5" w:type="dxa"/>
        <w:tblLayout w:type="fixed"/>
        <w:tblLook w:val="04A0" w:firstRow="1" w:lastRow="0" w:firstColumn="1" w:lastColumn="0" w:noHBand="0" w:noVBand="1"/>
      </w:tblPr>
      <w:tblGrid>
        <w:gridCol w:w="1932"/>
        <w:gridCol w:w="966"/>
        <w:gridCol w:w="1449"/>
        <w:gridCol w:w="1691"/>
        <w:gridCol w:w="1328"/>
        <w:gridCol w:w="1570"/>
        <w:gridCol w:w="1691"/>
        <w:gridCol w:w="1932"/>
        <w:gridCol w:w="1691"/>
      </w:tblGrid>
      <w:tr w:rsidR="00CC7682" w:rsidRPr="00586348" w:rsidTr="001B49CC">
        <w:trPr>
          <w:cnfStyle w:val="100000000000" w:firstRow="1" w:lastRow="0" w:firstColumn="0" w:lastColumn="0" w:oddVBand="0" w:evenVBand="0" w:oddHBand="0" w:evenHBand="0" w:firstRowFirstColumn="0" w:firstRowLastColumn="0" w:lastRowFirstColumn="0" w:lastRowLastColumn="0"/>
          <w:trHeight w:val="939"/>
        </w:trPr>
        <w:tc>
          <w:tcPr>
            <w:cnfStyle w:val="001000000000" w:firstRow="0" w:lastRow="0" w:firstColumn="1" w:lastColumn="0" w:oddVBand="0" w:evenVBand="0" w:oddHBand="0" w:evenHBand="0" w:firstRowFirstColumn="0" w:firstRowLastColumn="0" w:lastRowFirstColumn="0" w:lastRowLastColumn="0"/>
            <w:tcW w:w="1932" w:type="dxa"/>
            <w:vAlign w:val="center"/>
          </w:tcPr>
          <w:p w:rsidR="00CC7682" w:rsidRPr="00586348" w:rsidRDefault="00CC7682" w:rsidP="001B49CC">
            <w:pPr>
              <w:jc w:val="center"/>
              <w:rPr>
                <w:color w:val="auto"/>
                <w:sz w:val="22"/>
                <w:lang w:val="en-GB"/>
              </w:rPr>
            </w:pPr>
            <w:r w:rsidRPr="00586348">
              <w:rPr>
                <w:rFonts w:ascii="Calibri" w:hAnsi="Calibri" w:cs="Calibri"/>
                <w:color w:val="auto"/>
                <w:lang w:val="en-GB"/>
              </w:rPr>
              <w:lastRenderedPageBreak/>
              <w:t>Country</w:t>
            </w:r>
          </w:p>
        </w:tc>
        <w:tc>
          <w:tcPr>
            <w:tcW w:w="966" w:type="dxa"/>
            <w:vAlign w:val="center"/>
          </w:tcPr>
          <w:p w:rsidR="00CC7682" w:rsidRPr="00586348" w:rsidRDefault="00CC7682" w:rsidP="001B49CC">
            <w:pPr>
              <w:jc w:val="center"/>
              <w:cnfStyle w:val="100000000000" w:firstRow="1" w:lastRow="0" w:firstColumn="0" w:lastColumn="0" w:oddVBand="0" w:evenVBand="0" w:oddHBand="0" w:evenHBand="0" w:firstRowFirstColumn="0" w:firstRowLastColumn="0" w:lastRowFirstColumn="0" w:lastRowLastColumn="0"/>
              <w:rPr>
                <w:color w:val="auto"/>
                <w:sz w:val="22"/>
                <w:lang w:val="en-GB"/>
              </w:rPr>
            </w:pPr>
            <w:r w:rsidRPr="00586348">
              <w:rPr>
                <w:rFonts w:ascii="Calibri" w:hAnsi="Calibri" w:cs="Calibri"/>
                <w:color w:val="auto"/>
                <w:lang w:val="en-GB"/>
              </w:rPr>
              <w:t>Total Score</w:t>
            </w:r>
          </w:p>
        </w:tc>
        <w:tc>
          <w:tcPr>
            <w:tcW w:w="1449" w:type="dxa"/>
            <w:vAlign w:val="center"/>
          </w:tcPr>
          <w:p w:rsidR="00CC7682" w:rsidRPr="00586348" w:rsidRDefault="00CC7682" w:rsidP="001B49CC">
            <w:pPr>
              <w:jc w:val="center"/>
              <w:cnfStyle w:val="100000000000" w:firstRow="1" w:lastRow="0" w:firstColumn="0" w:lastColumn="0" w:oddVBand="0" w:evenVBand="0" w:oddHBand="0" w:evenHBand="0" w:firstRowFirstColumn="0" w:firstRowLastColumn="0" w:lastRowFirstColumn="0" w:lastRowLastColumn="0"/>
              <w:rPr>
                <w:color w:val="auto"/>
                <w:sz w:val="22"/>
                <w:lang w:val="en-GB"/>
              </w:rPr>
            </w:pPr>
            <w:r w:rsidRPr="00586348">
              <w:rPr>
                <w:rFonts w:ascii="Calibri" w:hAnsi="Calibri" w:cs="Calibri"/>
                <w:color w:val="auto"/>
                <w:lang w:val="en-GB"/>
              </w:rPr>
              <w:t>Corporate nutrition strategy</w:t>
            </w:r>
          </w:p>
        </w:tc>
        <w:tc>
          <w:tcPr>
            <w:tcW w:w="1691" w:type="dxa"/>
            <w:vAlign w:val="center"/>
          </w:tcPr>
          <w:p w:rsidR="00CC7682" w:rsidRPr="00586348" w:rsidRDefault="00CC7682" w:rsidP="001B49CC">
            <w:pPr>
              <w:jc w:val="center"/>
              <w:cnfStyle w:val="100000000000" w:firstRow="1" w:lastRow="0" w:firstColumn="0" w:lastColumn="0" w:oddVBand="0" w:evenVBand="0" w:oddHBand="0" w:evenHBand="0" w:firstRowFirstColumn="0" w:firstRowLastColumn="0" w:lastRowFirstColumn="0" w:lastRowLastColumn="0"/>
              <w:rPr>
                <w:color w:val="auto"/>
                <w:sz w:val="22"/>
                <w:lang w:val="en-GB"/>
              </w:rPr>
            </w:pPr>
            <w:r w:rsidRPr="00586348">
              <w:rPr>
                <w:rFonts w:ascii="Calibri" w:hAnsi="Calibri" w:cs="Calibri"/>
                <w:color w:val="auto"/>
                <w:lang w:val="en-GB"/>
              </w:rPr>
              <w:t>Product formulation</w:t>
            </w:r>
          </w:p>
        </w:tc>
        <w:tc>
          <w:tcPr>
            <w:tcW w:w="1328" w:type="dxa"/>
            <w:vAlign w:val="center"/>
          </w:tcPr>
          <w:p w:rsidR="00CC7682" w:rsidRPr="00586348" w:rsidRDefault="00CC7682" w:rsidP="001B49CC">
            <w:pPr>
              <w:jc w:val="center"/>
              <w:cnfStyle w:val="100000000000" w:firstRow="1" w:lastRow="0" w:firstColumn="0" w:lastColumn="0" w:oddVBand="0" w:evenVBand="0" w:oddHBand="0" w:evenHBand="0" w:firstRowFirstColumn="0" w:firstRowLastColumn="0" w:lastRowFirstColumn="0" w:lastRowLastColumn="0"/>
              <w:rPr>
                <w:color w:val="auto"/>
                <w:sz w:val="22"/>
                <w:lang w:val="en-GB"/>
              </w:rPr>
            </w:pPr>
            <w:r w:rsidRPr="00586348">
              <w:rPr>
                <w:rFonts w:ascii="Calibri" w:hAnsi="Calibri" w:cs="Calibri"/>
                <w:color w:val="auto"/>
                <w:lang w:val="en-GB"/>
              </w:rPr>
              <w:t>Nutrition labelling</w:t>
            </w:r>
          </w:p>
        </w:tc>
        <w:tc>
          <w:tcPr>
            <w:tcW w:w="1570" w:type="dxa"/>
            <w:vAlign w:val="center"/>
          </w:tcPr>
          <w:p w:rsidR="00CC7682" w:rsidRPr="00586348" w:rsidRDefault="00CC7682" w:rsidP="001B49CC">
            <w:pPr>
              <w:jc w:val="center"/>
              <w:cnfStyle w:val="100000000000" w:firstRow="1" w:lastRow="0" w:firstColumn="0" w:lastColumn="0" w:oddVBand="0" w:evenVBand="0" w:oddHBand="0" w:evenHBand="0" w:firstRowFirstColumn="0" w:firstRowLastColumn="0" w:lastRowFirstColumn="0" w:lastRowLastColumn="0"/>
              <w:rPr>
                <w:color w:val="auto"/>
                <w:sz w:val="22"/>
                <w:lang w:val="en-GB"/>
              </w:rPr>
            </w:pPr>
            <w:r w:rsidRPr="00586348">
              <w:rPr>
                <w:rFonts w:ascii="Calibri" w:hAnsi="Calibri" w:cs="Calibri"/>
                <w:color w:val="auto"/>
                <w:lang w:val="en-GB"/>
              </w:rPr>
              <w:t>Product and brand promotion</w:t>
            </w:r>
          </w:p>
        </w:tc>
        <w:tc>
          <w:tcPr>
            <w:tcW w:w="1691" w:type="dxa"/>
            <w:vAlign w:val="center"/>
          </w:tcPr>
          <w:p w:rsidR="00CC7682" w:rsidRPr="00586348" w:rsidRDefault="00CC7682" w:rsidP="001B49CC">
            <w:pPr>
              <w:jc w:val="center"/>
              <w:cnfStyle w:val="100000000000" w:firstRow="1" w:lastRow="0" w:firstColumn="0" w:lastColumn="0" w:oddVBand="0" w:evenVBand="0" w:oddHBand="0" w:evenHBand="0" w:firstRowFirstColumn="0" w:firstRowLastColumn="0" w:lastRowFirstColumn="0" w:lastRowLastColumn="0"/>
              <w:rPr>
                <w:color w:val="auto"/>
                <w:sz w:val="22"/>
                <w:lang w:val="en-GB"/>
              </w:rPr>
            </w:pPr>
            <w:r w:rsidRPr="00586348">
              <w:rPr>
                <w:rFonts w:ascii="Calibri" w:hAnsi="Calibri" w:cs="Calibri"/>
                <w:color w:val="auto"/>
                <w:lang w:val="en-GB"/>
              </w:rPr>
              <w:t>Product accessibility</w:t>
            </w:r>
          </w:p>
        </w:tc>
        <w:tc>
          <w:tcPr>
            <w:tcW w:w="1932" w:type="dxa"/>
            <w:vAlign w:val="center"/>
          </w:tcPr>
          <w:p w:rsidR="00CC7682" w:rsidRPr="00586348" w:rsidRDefault="00CC7682" w:rsidP="001B49CC">
            <w:pPr>
              <w:jc w:val="center"/>
              <w:cnfStyle w:val="100000000000" w:firstRow="1" w:lastRow="0" w:firstColumn="0" w:lastColumn="0" w:oddVBand="0" w:evenVBand="0" w:oddHBand="0" w:evenHBand="0" w:firstRowFirstColumn="0" w:firstRowLastColumn="0" w:lastRowFirstColumn="0" w:lastRowLastColumn="0"/>
              <w:rPr>
                <w:color w:val="auto"/>
                <w:sz w:val="22"/>
                <w:lang w:val="en-GB"/>
              </w:rPr>
            </w:pPr>
            <w:r w:rsidRPr="00586348">
              <w:rPr>
                <w:rFonts w:ascii="Calibri" w:hAnsi="Calibri" w:cs="Calibri"/>
                <w:color w:val="auto"/>
                <w:lang w:val="en-GB"/>
              </w:rPr>
              <w:t>Relationships with other organisations</w:t>
            </w:r>
          </w:p>
        </w:tc>
        <w:tc>
          <w:tcPr>
            <w:tcW w:w="1691" w:type="dxa"/>
            <w:vAlign w:val="center"/>
          </w:tcPr>
          <w:p w:rsidR="00CC7682" w:rsidRPr="00586348" w:rsidRDefault="00CC7682" w:rsidP="001B49CC">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auto"/>
                <w:lang w:val="en-GB"/>
              </w:rPr>
            </w:pPr>
            <w:r w:rsidRPr="00586348">
              <w:rPr>
                <w:rFonts w:ascii="Calibri" w:hAnsi="Calibri" w:cs="Calibri"/>
                <w:color w:val="auto"/>
                <w:lang w:val="en-GB"/>
              </w:rPr>
              <w:t>Response rate</w:t>
            </w:r>
          </w:p>
        </w:tc>
      </w:tr>
      <w:tr w:rsidR="00CC7682" w:rsidRPr="00586348" w:rsidTr="001B49CC">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1932" w:type="dxa"/>
            <w:vAlign w:val="bottom"/>
          </w:tcPr>
          <w:p w:rsidR="00CC7682" w:rsidRPr="00586348" w:rsidRDefault="00CC7682" w:rsidP="001B49CC">
            <w:pPr>
              <w:rPr>
                <w:color w:val="auto"/>
                <w:sz w:val="22"/>
                <w:lang w:val="en-GB"/>
              </w:rPr>
            </w:pPr>
            <w:r w:rsidRPr="00586348">
              <w:rPr>
                <w:rFonts w:ascii="Calibri" w:hAnsi="Calibri" w:cs="Calibri"/>
                <w:color w:val="auto"/>
                <w:sz w:val="22"/>
                <w:lang w:val="en-GB"/>
              </w:rPr>
              <w:t xml:space="preserve">Australia </w:t>
            </w:r>
          </w:p>
        </w:tc>
        <w:tc>
          <w:tcPr>
            <w:tcW w:w="966"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41</w:t>
            </w:r>
          </w:p>
        </w:tc>
        <w:tc>
          <w:tcPr>
            <w:tcW w:w="1449"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55</w:t>
            </w:r>
          </w:p>
        </w:tc>
        <w:tc>
          <w:tcPr>
            <w:tcW w:w="1691"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40</w:t>
            </w:r>
          </w:p>
        </w:tc>
        <w:tc>
          <w:tcPr>
            <w:tcW w:w="1328"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54</w:t>
            </w:r>
          </w:p>
        </w:tc>
        <w:tc>
          <w:tcPr>
            <w:tcW w:w="1570"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36</w:t>
            </w:r>
          </w:p>
        </w:tc>
        <w:tc>
          <w:tcPr>
            <w:tcW w:w="1691"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5</w:t>
            </w:r>
          </w:p>
        </w:tc>
        <w:tc>
          <w:tcPr>
            <w:tcW w:w="1932"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44</w:t>
            </w:r>
          </w:p>
        </w:tc>
        <w:tc>
          <w:tcPr>
            <w:tcW w:w="1691"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47 %</w:t>
            </w:r>
          </w:p>
        </w:tc>
      </w:tr>
      <w:tr w:rsidR="00CC7682" w:rsidRPr="00586348" w:rsidTr="001B49CC">
        <w:trPr>
          <w:trHeight w:val="342"/>
        </w:trPr>
        <w:tc>
          <w:tcPr>
            <w:cnfStyle w:val="001000000000" w:firstRow="0" w:lastRow="0" w:firstColumn="1" w:lastColumn="0" w:oddVBand="0" w:evenVBand="0" w:oddHBand="0" w:evenHBand="0" w:firstRowFirstColumn="0" w:firstRowLastColumn="0" w:lastRowFirstColumn="0" w:lastRowLastColumn="0"/>
            <w:tcW w:w="1932" w:type="dxa"/>
            <w:vAlign w:val="bottom"/>
          </w:tcPr>
          <w:p w:rsidR="00CC7682" w:rsidRPr="00586348" w:rsidRDefault="00CC7682" w:rsidP="001B49CC">
            <w:pPr>
              <w:rPr>
                <w:color w:val="auto"/>
                <w:sz w:val="22"/>
                <w:lang w:val="en-GB"/>
              </w:rPr>
            </w:pPr>
            <w:r w:rsidRPr="00586348">
              <w:rPr>
                <w:rFonts w:ascii="Calibri" w:hAnsi="Calibri" w:cs="Calibri"/>
                <w:color w:val="auto"/>
                <w:sz w:val="22"/>
                <w:lang w:val="en-GB"/>
              </w:rPr>
              <w:t>New Zealand</w:t>
            </w:r>
          </w:p>
        </w:tc>
        <w:tc>
          <w:tcPr>
            <w:tcW w:w="966"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38</w:t>
            </w:r>
          </w:p>
        </w:tc>
        <w:tc>
          <w:tcPr>
            <w:tcW w:w="1449"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55</w:t>
            </w:r>
          </w:p>
        </w:tc>
        <w:tc>
          <w:tcPr>
            <w:tcW w:w="1691"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34</w:t>
            </w:r>
          </w:p>
        </w:tc>
        <w:tc>
          <w:tcPr>
            <w:tcW w:w="1328"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47</w:t>
            </w:r>
          </w:p>
        </w:tc>
        <w:tc>
          <w:tcPr>
            <w:tcW w:w="1570"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35</w:t>
            </w:r>
          </w:p>
        </w:tc>
        <w:tc>
          <w:tcPr>
            <w:tcW w:w="1691"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0</w:t>
            </w:r>
          </w:p>
        </w:tc>
        <w:tc>
          <w:tcPr>
            <w:tcW w:w="1932"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38</w:t>
            </w:r>
          </w:p>
        </w:tc>
        <w:tc>
          <w:tcPr>
            <w:tcW w:w="1691"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48 %</w:t>
            </w:r>
          </w:p>
        </w:tc>
      </w:tr>
      <w:tr w:rsidR="00CC7682" w:rsidRPr="00586348" w:rsidTr="001B49CC">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1932" w:type="dxa"/>
            <w:vAlign w:val="bottom"/>
          </w:tcPr>
          <w:p w:rsidR="00CC7682" w:rsidRPr="00586348" w:rsidRDefault="00CC7682" w:rsidP="001B49CC">
            <w:pPr>
              <w:rPr>
                <w:color w:val="auto"/>
                <w:sz w:val="22"/>
                <w:lang w:val="en-GB"/>
              </w:rPr>
            </w:pPr>
            <w:r w:rsidRPr="00586348">
              <w:rPr>
                <w:rFonts w:ascii="Calibri" w:hAnsi="Calibri" w:cs="Calibri"/>
                <w:color w:val="auto"/>
                <w:sz w:val="22"/>
                <w:lang w:val="en-GB"/>
              </w:rPr>
              <w:t>Belgium</w:t>
            </w:r>
          </w:p>
        </w:tc>
        <w:tc>
          <w:tcPr>
            <w:tcW w:w="966"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35</w:t>
            </w:r>
          </w:p>
        </w:tc>
        <w:tc>
          <w:tcPr>
            <w:tcW w:w="1449"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57</w:t>
            </w:r>
          </w:p>
        </w:tc>
        <w:tc>
          <w:tcPr>
            <w:tcW w:w="1691"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37</w:t>
            </w:r>
          </w:p>
        </w:tc>
        <w:tc>
          <w:tcPr>
            <w:tcW w:w="1328"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32</w:t>
            </w:r>
          </w:p>
        </w:tc>
        <w:tc>
          <w:tcPr>
            <w:tcW w:w="1570"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36</w:t>
            </w:r>
          </w:p>
        </w:tc>
        <w:tc>
          <w:tcPr>
            <w:tcW w:w="1691"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8</w:t>
            </w:r>
          </w:p>
        </w:tc>
        <w:tc>
          <w:tcPr>
            <w:tcW w:w="1932"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33</w:t>
            </w:r>
          </w:p>
        </w:tc>
        <w:tc>
          <w:tcPr>
            <w:tcW w:w="1691" w:type="dxa"/>
            <w:vAlign w:val="center"/>
          </w:tcPr>
          <w:p w:rsidR="00CC7682" w:rsidRPr="00586348" w:rsidRDefault="00CC7682" w:rsidP="001B49CC">
            <w:pPr>
              <w:jc w:val="center"/>
              <w:cnfStyle w:val="000000100000" w:firstRow="0" w:lastRow="0" w:firstColumn="0" w:lastColumn="0" w:oddVBand="0" w:evenVBand="0" w:oddHBand="1" w:evenHBand="0" w:firstRowFirstColumn="0" w:firstRowLastColumn="0" w:lastRowFirstColumn="0" w:lastRowLastColumn="0"/>
              <w:rPr>
                <w:color w:val="auto"/>
                <w:sz w:val="22"/>
                <w:lang w:val="en-GB"/>
              </w:rPr>
            </w:pPr>
            <w:r w:rsidRPr="00586348">
              <w:rPr>
                <w:color w:val="auto"/>
                <w:sz w:val="22"/>
                <w:lang w:val="en-GB"/>
              </w:rPr>
              <w:t>56 %</w:t>
            </w:r>
          </w:p>
        </w:tc>
      </w:tr>
      <w:tr w:rsidR="00CC7682" w:rsidRPr="00586348" w:rsidTr="001B49CC">
        <w:trPr>
          <w:trHeight w:val="356"/>
        </w:trPr>
        <w:tc>
          <w:tcPr>
            <w:cnfStyle w:val="001000000000" w:firstRow="0" w:lastRow="0" w:firstColumn="1" w:lastColumn="0" w:oddVBand="0" w:evenVBand="0" w:oddHBand="0" w:evenHBand="0" w:firstRowFirstColumn="0" w:firstRowLastColumn="0" w:lastRowFirstColumn="0" w:lastRowLastColumn="0"/>
            <w:tcW w:w="1932" w:type="dxa"/>
            <w:vAlign w:val="bottom"/>
          </w:tcPr>
          <w:p w:rsidR="00CC7682" w:rsidRPr="00586348" w:rsidRDefault="00CC7682" w:rsidP="001B49CC">
            <w:pPr>
              <w:rPr>
                <w:color w:val="auto"/>
                <w:sz w:val="22"/>
                <w:lang w:val="en-GB"/>
              </w:rPr>
            </w:pPr>
            <w:r w:rsidRPr="00586348">
              <w:rPr>
                <w:rFonts w:ascii="Calibri" w:hAnsi="Calibri" w:cs="Calibri"/>
                <w:color w:val="auto"/>
                <w:sz w:val="22"/>
                <w:lang w:val="en-GB"/>
              </w:rPr>
              <w:t>Malaysia</w:t>
            </w:r>
          </w:p>
        </w:tc>
        <w:tc>
          <w:tcPr>
            <w:tcW w:w="966"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11</w:t>
            </w:r>
          </w:p>
        </w:tc>
        <w:tc>
          <w:tcPr>
            <w:tcW w:w="1449"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28</w:t>
            </w:r>
          </w:p>
        </w:tc>
        <w:tc>
          <w:tcPr>
            <w:tcW w:w="1691"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8</w:t>
            </w:r>
          </w:p>
        </w:tc>
        <w:tc>
          <w:tcPr>
            <w:tcW w:w="1328"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15</w:t>
            </w:r>
          </w:p>
        </w:tc>
        <w:tc>
          <w:tcPr>
            <w:tcW w:w="1570"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0</w:t>
            </w:r>
          </w:p>
        </w:tc>
        <w:tc>
          <w:tcPr>
            <w:tcW w:w="1691"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4</w:t>
            </w:r>
          </w:p>
        </w:tc>
        <w:tc>
          <w:tcPr>
            <w:tcW w:w="1932"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25</w:t>
            </w:r>
          </w:p>
        </w:tc>
        <w:tc>
          <w:tcPr>
            <w:tcW w:w="1691" w:type="dxa"/>
            <w:vAlign w:val="center"/>
          </w:tcPr>
          <w:p w:rsidR="00CC7682" w:rsidRPr="00586348" w:rsidRDefault="00CC7682" w:rsidP="001B49CC">
            <w:pPr>
              <w:jc w:val="center"/>
              <w:cnfStyle w:val="000000000000" w:firstRow="0" w:lastRow="0" w:firstColumn="0" w:lastColumn="0" w:oddVBand="0" w:evenVBand="0" w:oddHBand="0" w:evenHBand="0" w:firstRowFirstColumn="0" w:firstRowLastColumn="0" w:lastRowFirstColumn="0" w:lastRowLastColumn="0"/>
              <w:rPr>
                <w:color w:val="auto"/>
                <w:sz w:val="22"/>
                <w:lang w:val="en-GB"/>
              </w:rPr>
            </w:pPr>
            <w:r w:rsidRPr="00586348">
              <w:rPr>
                <w:color w:val="auto"/>
                <w:sz w:val="22"/>
                <w:lang w:val="en-GB"/>
              </w:rPr>
              <w:t>18%</w:t>
            </w:r>
          </w:p>
        </w:tc>
      </w:tr>
    </w:tbl>
    <w:p w:rsidR="00CC7682" w:rsidRPr="00586348" w:rsidRDefault="00CC7682" w:rsidP="00CC7682">
      <w:pPr>
        <w:rPr>
          <w:color w:val="auto"/>
          <w:lang w:val="en-GB"/>
        </w:rPr>
      </w:pPr>
    </w:p>
    <w:p w:rsidR="00755780" w:rsidRDefault="00755780">
      <w:bookmarkStart w:id="0" w:name="_GoBack"/>
      <w:bookmarkEnd w:id="0"/>
    </w:p>
    <w:sectPr w:rsidR="00755780" w:rsidSect="00216F52">
      <w:endnotePr>
        <w:numFmt w:val="decimal"/>
      </w:endnotePr>
      <w:pgSz w:w="16838" w:h="11906" w:orient="landscape"/>
      <w:pgMar w:top="1411" w:right="562" w:bottom="1411" w:left="1411"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682"/>
    <w:rsid w:val="00755780"/>
    <w:rsid w:val="00CC76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0372A3-8E49-4B10-BC54-4F845D326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7682"/>
    <w:pPr>
      <w:spacing w:after="0" w:line="276" w:lineRule="auto"/>
      <w:jc w:val="both"/>
    </w:pPr>
    <w:rPr>
      <w:rFonts w:ascii="Arial" w:hAnsi="Arial"/>
      <w:color w:val="58595B"/>
      <w:sz w:val="20"/>
      <w:lang w:val="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Light1">
    <w:name w:val="Table Grid Light1"/>
    <w:basedOn w:val="TableNormal"/>
    <w:uiPriority w:val="40"/>
    <w:rsid w:val="00CC7682"/>
    <w:pPr>
      <w:spacing w:after="0" w:line="240" w:lineRule="auto"/>
      <w:jc w:val="both"/>
    </w:pPr>
    <w:rPr>
      <w:rFonts w:ascii="Arial" w:hAnsi="Arial"/>
      <w:color w:val="58595B"/>
      <w:sz w:val="20"/>
      <w:lang w:val="nl-B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uiPriority w:val="34"/>
    <w:qFormat/>
    <w:rsid w:val="00CC7682"/>
    <w:pPr>
      <w:ind w:left="720"/>
      <w:contextualSpacing/>
    </w:pPr>
  </w:style>
  <w:style w:type="table" w:styleId="GridTable2">
    <w:name w:val="Grid Table 2"/>
    <w:basedOn w:val="TableNormal"/>
    <w:uiPriority w:val="47"/>
    <w:rsid w:val="00CC7682"/>
    <w:pPr>
      <w:spacing w:after="0" w:line="240" w:lineRule="auto"/>
      <w:jc w:val="both"/>
    </w:pPr>
    <w:rPr>
      <w:rFonts w:ascii="Arial" w:hAnsi="Arial"/>
      <w:color w:val="58595B"/>
      <w:sz w:val="20"/>
      <w:lang w:val="nl-B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CC7682"/>
    <w:pPr>
      <w:autoSpaceDE w:val="0"/>
      <w:autoSpaceDN w:val="0"/>
      <w:adjustRightInd w:val="0"/>
      <w:spacing w:after="0" w:line="240" w:lineRule="auto"/>
    </w:pPr>
    <w:rPr>
      <w:rFonts w:ascii="Calibri" w:hAnsi="Calibri" w:cs="Calibri"/>
      <w:color w:val="000000"/>
      <w:sz w:val="24"/>
      <w:szCs w:val="24"/>
    </w:rPr>
  </w:style>
  <w:style w:type="table" w:styleId="PlainTable1">
    <w:name w:val="Plain Table 1"/>
    <w:basedOn w:val="TableNormal"/>
    <w:uiPriority w:val="41"/>
    <w:rsid w:val="00CC7682"/>
    <w:pPr>
      <w:spacing w:after="0" w:line="240" w:lineRule="auto"/>
      <w:jc w:val="both"/>
    </w:pPr>
    <w:rPr>
      <w:rFonts w:ascii="Arial" w:hAnsi="Arial"/>
      <w:color w:val="58595B"/>
      <w:sz w:val="20"/>
      <w:lang w:val="nl-B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1718</Words>
  <Characters>9796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2022-02-15T15:59:00Z</dcterms:created>
  <dcterms:modified xsi:type="dcterms:W3CDTF">2022-02-15T15:59:00Z</dcterms:modified>
</cp:coreProperties>
</file>