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5D45A" w14:textId="77777777" w:rsidR="00DD16B9" w:rsidRDefault="00DD16B9" w:rsidP="00DD16B9">
      <w:pPr>
        <w:jc w:val="center"/>
        <w:rPr>
          <w:rFonts w:ascii="Arial" w:hAnsi="Arial" w:cs="Arial"/>
          <w:b/>
          <w:bCs/>
          <w:kern w:val="28"/>
          <w:sz w:val="28"/>
          <w:szCs w:val="28"/>
        </w:rPr>
      </w:pPr>
      <w:r>
        <w:rPr>
          <w:rFonts w:ascii="Arial" w:hAnsi="Arial" w:cs="Arial"/>
          <w:b/>
          <w:bCs/>
          <w:kern w:val="28"/>
          <w:sz w:val="28"/>
          <w:szCs w:val="28"/>
        </w:rPr>
        <w:t>P</w:t>
      </w:r>
      <w:r w:rsidRPr="005148B0">
        <w:rPr>
          <w:rFonts w:ascii="Arial" w:hAnsi="Arial" w:cs="Arial"/>
          <w:b/>
          <w:bCs/>
          <w:kern w:val="28"/>
          <w:sz w:val="28"/>
          <w:szCs w:val="28"/>
        </w:rPr>
        <w:t>ositive end-expiratory pressure</w:t>
      </w:r>
      <w:r>
        <w:rPr>
          <w:rFonts w:ascii="Arial" w:hAnsi="Arial" w:cs="Arial"/>
          <w:b/>
          <w:bCs/>
          <w:kern w:val="28"/>
          <w:sz w:val="28"/>
          <w:szCs w:val="28"/>
        </w:rPr>
        <w:t xml:space="preserve"> selection by comprehensively considering clinical measurements and patient characteristics may improve ICU outcome in ARDS patients: an observational study</w:t>
      </w:r>
    </w:p>
    <w:p w14:paraId="183BA5CC" w14:textId="77777777" w:rsidR="008C0E40" w:rsidRPr="00863B56" w:rsidRDefault="008C0E40" w:rsidP="009E2A52"/>
    <w:p w14:paraId="5048CB1F" w14:textId="0402CB53" w:rsidR="009E2A52" w:rsidRPr="00455678" w:rsidRDefault="009E2A52" w:rsidP="009E2A52">
      <w:pPr>
        <w:jc w:val="center"/>
        <w:rPr>
          <w:rFonts w:ascii="Arial" w:hAnsi="Arial" w:cs="Arial"/>
          <w:sz w:val="28"/>
          <w:szCs w:val="28"/>
        </w:rPr>
      </w:pPr>
      <w:r w:rsidRPr="00455678">
        <w:rPr>
          <w:rFonts w:ascii="Arial" w:hAnsi="Arial" w:cs="Arial"/>
          <w:sz w:val="28"/>
          <w:szCs w:val="28"/>
          <w:lang w:val="en-GB"/>
        </w:rPr>
        <w:t>Supplement</w:t>
      </w:r>
      <w:r w:rsidR="00455678">
        <w:rPr>
          <w:rFonts w:ascii="Arial" w:hAnsi="Arial" w:cs="Arial"/>
          <w:sz w:val="28"/>
          <w:szCs w:val="28"/>
          <w:lang w:val="en-GB"/>
        </w:rPr>
        <w:t>s</w:t>
      </w:r>
    </w:p>
    <w:p w14:paraId="78B2D8CB" w14:textId="77777777" w:rsidR="009E2A52" w:rsidRDefault="009E2A52" w:rsidP="009E2A52">
      <w:pPr>
        <w:jc w:val="center"/>
      </w:pPr>
    </w:p>
    <w:p w14:paraId="227822F9" w14:textId="6B0724E2" w:rsidR="009E2A52" w:rsidRPr="009E2A52" w:rsidRDefault="009E2A52" w:rsidP="009E2A5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E2A52">
        <w:rPr>
          <w:rFonts w:ascii="Arial" w:hAnsi="Arial" w:cs="Arial"/>
          <w:sz w:val="24"/>
          <w:szCs w:val="24"/>
        </w:rPr>
        <w:t xml:space="preserve">Qing Pan, Yuhan Zhou, </w:t>
      </w:r>
      <w:r w:rsidR="00E3545F">
        <w:rPr>
          <w:rFonts w:ascii="Arial" w:hAnsi="Arial" w:cs="Arial"/>
          <w:sz w:val="24"/>
          <w:szCs w:val="24"/>
        </w:rPr>
        <w:t xml:space="preserve">Yilin Qian, </w:t>
      </w:r>
      <w:r w:rsidRPr="009E2A52">
        <w:rPr>
          <w:rFonts w:ascii="Arial" w:hAnsi="Arial" w:cs="Arial"/>
          <w:sz w:val="24"/>
          <w:szCs w:val="24"/>
        </w:rPr>
        <w:t>Zhongheng Zhang,</w:t>
      </w:r>
    </w:p>
    <w:p w14:paraId="75E273F5" w14:textId="1D90185A" w:rsidR="009E2A52" w:rsidRDefault="009E2A52" w:rsidP="009E2A5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E2A52">
        <w:rPr>
          <w:rFonts w:ascii="Arial" w:hAnsi="Arial" w:cs="Arial"/>
          <w:sz w:val="24"/>
          <w:szCs w:val="24"/>
        </w:rPr>
        <w:t xml:space="preserve">Luping Fang, Gangmin Ning, </w:t>
      </w:r>
      <w:r w:rsidR="00E3545F" w:rsidRPr="00E3545F">
        <w:rPr>
          <w:rFonts w:ascii="Arial" w:hAnsi="Arial" w:cs="Arial"/>
          <w:sz w:val="24"/>
          <w:szCs w:val="24"/>
        </w:rPr>
        <w:t>Leo M. Heunks</w:t>
      </w:r>
      <w:r w:rsidR="00E3545F">
        <w:rPr>
          <w:rFonts w:ascii="Arial" w:hAnsi="Arial" w:cs="Arial"/>
          <w:sz w:val="24"/>
          <w:szCs w:val="24"/>
        </w:rPr>
        <w:t xml:space="preserve">, </w:t>
      </w:r>
      <w:r w:rsidRPr="009E2A52">
        <w:rPr>
          <w:rFonts w:ascii="Arial" w:hAnsi="Arial" w:cs="Arial"/>
          <w:sz w:val="24"/>
          <w:szCs w:val="24"/>
        </w:rPr>
        <w:t>Huiqing Ge</w:t>
      </w:r>
    </w:p>
    <w:p w14:paraId="11A68962" w14:textId="59A44272" w:rsidR="00DE3775" w:rsidRDefault="00DE3775">
      <w:pPr>
        <w:widowControl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88A02FE" w14:textId="2C0D59CA" w:rsidR="005D391B" w:rsidRPr="005D391B" w:rsidRDefault="005D391B" w:rsidP="005D391B">
      <w:pPr>
        <w:pStyle w:val="aa"/>
        <w:keepNext/>
        <w:rPr>
          <w:rFonts w:ascii="Arial" w:hAnsi="Arial" w:cs="Arial"/>
          <w:sz w:val="22"/>
        </w:rPr>
      </w:pPr>
      <w:r w:rsidRPr="005D391B">
        <w:rPr>
          <w:rFonts w:ascii="Arial" w:hAnsi="Arial" w:cs="Arial"/>
          <w:sz w:val="22"/>
        </w:rPr>
        <w:lastRenderedPageBreak/>
        <w:t xml:space="preserve">eTable </w:t>
      </w:r>
      <w:r w:rsidRPr="005D391B">
        <w:rPr>
          <w:rFonts w:ascii="Arial" w:hAnsi="Arial" w:cs="Arial"/>
          <w:sz w:val="22"/>
        </w:rPr>
        <w:fldChar w:fldCharType="begin"/>
      </w:r>
      <w:r w:rsidRPr="005D391B">
        <w:rPr>
          <w:rFonts w:ascii="Arial" w:hAnsi="Arial" w:cs="Arial"/>
          <w:sz w:val="22"/>
        </w:rPr>
        <w:instrText xml:space="preserve"> SEQ eTable \* ARABIC </w:instrText>
      </w:r>
      <w:r w:rsidRPr="005D391B">
        <w:rPr>
          <w:rFonts w:ascii="Arial" w:hAnsi="Arial" w:cs="Arial"/>
          <w:sz w:val="22"/>
        </w:rPr>
        <w:fldChar w:fldCharType="separate"/>
      </w:r>
      <w:r w:rsidR="0083139A">
        <w:rPr>
          <w:rFonts w:ascii="Arial" w:hAnsi="Arial" w:cs="Arial"/>
          <w:noProof/>
          <w:sz w:val="22"/>
        </w:rPr>
        <w:t>1</w:t>
      </w:r>
      <w:r w:rsidRPr="005D391B">
        <w:rPr>
          <w:rFonts w:ascii="Arial" w:hAnsi="Arial" w:cs="Arial"/>
          <w:sz w:val="22"/>
        </w:rPr>
        <w:fldChar w:fldCharType="end"/>
      </w:r>
      <w:r w:rsidRPr="005D39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Included features listed by category</w:t>
      </w:r>
    </w:p>
    <w:tbl>
      <w:tblPr>
        <w:tblStyle w:val="a9"/>
        <w:tblW w:w="892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58"/>
      </w:tblGrid>
      <w:tr w:rsidR="00E3545F" w14:paraId="40157E02" w14:textId="77777777" w:rsidTr="00F94938"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14:paraId="44E351F8" w14:textId="77777777" w:rsidR="00E3545F" w:rsidRPr="00833EE1" w:rsidRDefault="00E3545F" w:rsidP="00F94938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EE1">
              <w:rPr>
                <w:rFonts w:ascii="Arial" w:hAnsi="Arial" w:cs="Arial" w:hint="eastAsia"/>
                <w:b/>
                <w:bCs/>
                <w:sz w:val="20"/>
                <w:szCs w:val="20"/>
              </w:rPr>
              <w:t>F</w:t>
            </w:r>
            <w:r w:rsidRPr="00833E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eature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6658" w:type="dxa"/>
            <w:tcBorders>
              <w:top w:val="single" w:sz="12" w:space="0" w:color="auto"/>
              <w:bottom w:val="single" w:sz="4" w:space="0" w:color="auto"/>
            </w:tcBorders>
          </w:tcPr>
          <w:p w14:paraId="5FCC6A43" w14:textId="77777777" w:rsidR="00E3545F" w:rsidRPr="00833EE1" w:rsidRDefault="00E3545F" w:rsidP="00F94938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EE1">
              <w:rPr>
                <w:rFonts w:ascii="Arial" w:hAnsi="Arial" w:cs="Arial" w:hint="eastAsia"/>
                <w:b/>
                <w:bCs/>
                <w:sz w:val="20"/>
                <w:szCs w:val="20"/>
              </w:rPr>
              <w:t>F</w:t>
            </w:r>
            <w:r w:rsidRPr="00833EE1">
              <w:rPr>
                <w:rFonts w:ascii="Arial" w:hAnsi="Arial" w:cs="Arial"/>
                <w:b/>
                <w:bCs/>
                <w:sz w:val="20"/>
                <w:szCs w:val="20"/>
              </w:rPr>
              <w:t>eatures</w:t>
            </w:r>
          </w:p>
        </w:tc>
      </w:tr>
      <w:tr w:rsidR="00E3545F" w14:paraId="4721CAFA" w14:textId="77777777" w:rsidTr="00F94938">
        <w:tc>
          <w:tcPr>
            <w:tcW w:w="2268" w:type="dxa"/>
            <w:tcBorders>
              <w:top w:val="single" w:sz="4" w:space="0" w:color="auto"/>
            </w:tcBorders>
          </w:tcPr>
          <w:p w14:paraId="138FDB43" w14:textId="77777777" w:rsidR="00E3545F" w:rsidRPr="00833EE1" w:rsidRDefault="00E3545F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33EE1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833EE1">
              <w:rPr>
                <w:rFonts w:ascii="Arial" w:hAnsi="Arial" w:cs="Arial"/>
                <w:sz w:val="18"/>
                <w:szCs w:val="18"/>
              </w:rPr>
              <w:t>emographic information</w:t>
            </w:r>
          </w:p>
        </w:tc>
        <w:tc>
          <w:tcPr>
            <w:tcW w:w="6658" w:type="dxa"/>
            <w:tcBorders>
              <w:top w:val="single" w:sz="4" w:space="0" w:color="auto"/>
            </w:tcBorders>
          </w:tcPr>
          <w:p w14:paraId="10DB463A" w14:textId="77777777" w:rsidR="00E3545F" w:rsidRPr="00833EE1" w:rsidRDefault="00E3545F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33EE1">
              <w:rPr>
                <w:rFonts w:ascii="Arial" w:hAnsi="Arial" w:cs="Arial" w:hint="eastAsia"/>
                <w:sz w:val="18"/>
                <w:szCs w:val="18"/>
              </w:rPr>
              <w:t>A</w:t>
            </w:r>
            <w:r w:rsidRPr="00833EE1">
              <w:rPr>
                <w:rFonts w:ascii="Arial" w:hAnsi="Arial" w:cs="Arial"/>
                <w:sz w:val="18"/>
                <w:szCs w:val="18"/>
              </w:rPr>
              <w:t xml:space="preserve">ge, Gender, Weight, Height, Admission type,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833EE1">
              <w:rPr>
                <w:rFonts w:ascii="Arial" w:hAnsi="Arial" w:cs="Arial" w:hint="eastAsia"/>
                <w:sz w:val="18"/>
                <w:szCs w:val="18"/>
              </w:rPr>
              <w:t>thnicity</w:t>
            </w:r>
          </w:p>
        </w:tc>
      </w:tr>
      <w:tr w:rsidR="00E3545F" w14:paraId="729C13DA" w14:textId="77777777" w:rsidTr="00F94938">
        <w:tc>
          <w:tcPr>
            <w:tcW w:w="2268" w:type="dxa"/>
          </w:tcPr>
          <w:p w14:paraId="7674C397" w14:textId="77777777" w:rsidR="00E3545F" w:rsidRPr="00833EE1" w:rsidRDefault="00E3545F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33EE1">
              <w:rPr>
                <w:rFonts w:ascii="Arial" w:hAnsi="Arial" w:cs="Arial" w:hint="eastAsia"/>
                <w:sz w:val="18"/>
                <w:szCs w:val="18"/>
              </w:rPr>
              <w:t>V</w:t>
            </w:r>
            <w:r w:rsidRPr="00833EE1">
              <w:rPr>
                <w:rFonts w:ascii="Arial" w:hAnsi="Arial" w:cs="Arial"/>
                <w:sz w:val="18"/>
                <w:szCs w:val="18"/>
              </w:rPr>
              <w:t>entilator Information</w:t>
            </w:r>
          </w:p>
        </w:tc>
        <w:tc>
          <w:tcPr>
            <w:tcW w:w="6658" w:type="dxa"/>
          </w:tcPr>
          <w:p w14:paraId="788071D6" w14:textId="77777777" w:rsidR="00E3545F" w:rsidRPr="00833EE1" w:rsidRDefault="00E3545F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33EE1">
              <w:rPr>
                <w:rFonts w:ascii="Arial" w:hAnsi="Arial" w:cs="Arial"/>
                <w:sz w:val="18"/>
                <w:szCs w:val="18"/>
              </w:rPr>
              <w:t>Ventilator duration hours, T</w:t>
            </w:r>
            <w:r w:rsidRPr="00833EE1">
              <w:rPr>
                <w:rFonts w:ascii="Arial" w:hAnsi="Arial" w:cs="Arial" w:hint="eastAsia"/>
                <w:sz w:val="18"/>
                <w:szCs w:val="18"/>
              </w:rPr>
              <w:t>idal</w:t>
            </w:r>
            <w:r w:rsidRPr="00833E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3EE1">
              <w:rPr>
                <w:rFonts w:ascii="Arial" w:hAnsi="Arial" w:cs="Arial" w:hint="eastAsia"/>
                <w:sz w:val="18"/>
                <w:szCs w:val="18"/>
              </w:rPr>
              <w:t>volume</w:t>
            </w:r>
            <w:r w:rsidRPr="00833EE1">
              <w:rPr>
                <w:rFonts w:ascii="Arial" w:hAnsi="Arial" w:cs="Arial"/>
                <w:sz w:val="18"/>
                <w:szCs w:val="18"/>
              </w:rPr>
              <w:t>, R</w:t>
            </w:r>
            <w:r w:rsidRPr="00833EE1">
              <w:rPr>
                <w:rFonts w:ascii="Arial" w:hAnsi="Arial" w:cs="Arial" w:hint="eastAsia"/>
                <w:sz w:val="18"/>
                <w:szCs w:val="18"/>
              </w:rPr>
              <w:t>espiratory</w:t>
            </w:r>
            <w:r w:rsidRPr="00833E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3EE1">
              <w:rPr>
                <w:rFonts w:ascii="Arial" w:hAnsi="Arial" w:cs="Arial" w:hint="eastAsia"/>
                <w:sz w:val="18"/>
                <w:szCs w:val="18"/>
              </w:rPr>
              <w:t>rate</w:t>
            </w:r>
            <w:r w:rsidRPr="00833E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3EE1">
              <w:rPr>
                <w:rFonts w:ascii="Arial" w:hAnsi="Arial" w:cs="Arial" w:hint="eastAsia"/>
                <w:sz w:val="18"/>
                <w:szCs w:val="18"/>
              </w:rPr>
              <w:t>set</w:t>
            </w:r>
            <w:r w:rsidRPr="00833EE1">
              <w:rPr>
                <w:rFonts w:ascii="Arial" w:hAnsi="Arial" w:cs="Arial"/>
                <w:sz w:val="18"/>
                <w:szCs w:val="18"/>
              </w:rPr>
              <w:t>,</w:t>
            </w:r>
            <w:r w:rsidRPr="00833EE1">
              <w:rPr>
                <w:rFonts w:ascii="等线" w:eastAsia="等线" w:hAnsi="等线" w:hint="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833EE1">
              <w:rPr>
                <w:rFonts w:ascii="Arial" w:hAnsi="Arial" w:cs="Arial"/>
                <w:sz w:val="18"/>
                <w:szCs w:val="18"/>
              </w:rPr>
              <w:t>F</w:t>
            </w:r>
            <w:r w:rsidRPr="00833EE1">
              <w:rPr>
                <w:rFonts w:ascii="Arial" w:hAnsi="Arial" w:cs="Arial" w:hint="eastAsia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0613E">
              <w:rPr>
                <w:rFonts w:ascii="Arial" w:hAnsi="Arial" w:cs="Arial" w:hint="eastAsia"/>
                <w:sz w:val="18"/>
                <w:szCs w:val="18"/>
                <w:vertAlign w:val="subscript"/>
              </w:rPr>
              <w:t>2</w:t>
            </w:r>
            <w:r w:rsidRPr="00833EE1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963A11">
              <w:rPr>
                <w:rFonts w:ascii="Arial" w:hAnsi="Arial" w:cs="Arial"/>
                <w:sz w:val="18"/>
                <w:szCs w:val="18"/>
                <w:vertAlign w:val="subscript"/>
              </w:rPr>
              <w:t>peak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833EE1">
              <w:rPr>
                <w:rFonts w:ascii="Arial" w:hAnsi="Arial" w:cs="Arial"/>
                <w:sz w:val="18"/>
                <w:szCs w:val="18"/>
              </w:rPr>
              <w:t>PEEP</w:t>
            </w:r>
          </w:p>
        </w:tc>
      </w:tr>
      <w:tr w:rsidR="00E3545F" w14:paraId="6B07D214" w14:textId="77777777" w:rsidTr="00F94938">
        <w:tc>
          <w:tcPr>
            <w:tcW w:w="2268" w:type="dxa"/>
          </w:tcPr>
          <w:p w14:paraId="68B28ECD" w14:textId="77777777" w:rsidR="00E3545F" w:rsidRPr="00833EE1" w:rsidRDefault="00E3545F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33EE1">
              <w:rPr>
                <w:rFonts w:ascii="Arial" w:hAnsi="Arial" w:cs="Arial" w:hint="eastAsia"/>
                <w:sz w:val="18"/>
                <w:szCs w:val="18"/>
              </w:rPr>
              <w:t>V</w:t>
            </w:r>
            <w:r w:rsidRPr="00833EE1">
              <w:rPr>
                <w:rFonts w:ascii="Arial" w:hAnsi="Arial" w:cs="Arial"/>
                <w:sz w:val="18"/>
                <w:szCs w:val="18"/>
              </w:rPr>
              <w:t>ital signs</w:t>
            </w:r>
          </w:p>
        </w:tc>
        <w:tc>
          <w:tcPr>
            <w:tcW w:w="6658" w:type="dxa"/>
          </w:tcPr>
          <w:p w14:paraId="251D2B03" w14:textId="77777777" w:rsidR="00E3545F" w:rsidRPr="00833EE1" w:rsidRDefault="00E3545F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33EE1">
              <w:rPr>
                <w:rFonts w:ascii="Arial" w:hAnsi="Arial" w:cs="Arial"/>
                <w:sz w:val="18"/>
                <w:szCs w:val="18"/>
              </w:rPr>
              <w:t>H</w:t>
            </w:r>
            <w:r w:rsidRPr="00833EE1">
              <w:rPr>
                <w:rFonts w:ascii="Arial" w:hAnsi="Arial" w:cs="Arial" w:hint="eastAsia"/>
                <w:sz w:val="18"/>
                <w:szCs w:val="18"/>
              </w:rPr>
              <w:t>eart</w:t>
            </w:r>
            <w:r w:rsidRPr="00833E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3EE1">
              <w:rPr>
                <w:rFonts w:ascii="Arial" w:hAnsi="Arial" w:cs="Arial" w:hint="eastAsia"/>
                <w:sz w:val="18"/>
                <w:szCs w:val="18"/>
              </w:rPr>
              <w:t xml:space="preserve">rate, </w:t>
            </w:r>
            <w:r w:rsidRPr="00833EE1">
              <w:rPr>
                <w:rFonts w:ascii="Arial" w:hAnsi="Arial" w:cs="Arial"/>
                <w:sz w:val="18"/>
                <w:szCs w:val="18"/>
              </w:rPr>
              <w:t>Systolic blood pressure</w:t>
            </w:r>
            <w:r w:rsidRPr="00833EE1">
              <w:rPr>
                <w:rFonts w:ascii="Arial" w:hAnsi="Arial" w:cs="Arial" w:hint="eastAsia"/>
                <w:sz w:val="18"/>
                <w:szCs w:val="18"/>
              </w:rPr>
              <w:t xml:space="preserve">, </w:t>
            </w:r>
            <w:r w:rsidRPr="00833EE1">
              <w:rPr>
                <w:rFonts w:ascii="Arial" w:hAnsi="Arial" w:cs="Arial"/>
                <w:sz w:val="18"/>
                <w:szCs w:val="18"/>
              </w:rPr>
              <w:t>Diastolic blood pressure, Mean arterial pressure, Percutaneous oxygen saturation, R</w:t>
            </w:r>
            <w:r w:rsidRPr="00833EE1">
              <w:rPr>
                <w:rFonts w:ascii="Arial" w:hAnsi="Arial" w:cs="Arial" w:hint="eastAsia"/>
                <w:sz w:val="18"/>
                <w:szCs w:val="18"/>
              </w:rPr>
              <w:t>esp</w:t>
            </w:r>
            <w:r w:rsidRPr="00833EE1">
              <w:rPr>
                <w:rFonts w:ascii="Arial" w:hAnsi="Arial" w:cs="Arial"/>
                <w:sz w:val="18"/>
                <w:szCs w:val="18"/>
              </w:rPr>
              <w:t xml:space="preserve">iratory </w:t>
            </w:r>
            <w:r w:rsidRPr="00833EE1">
              <w:rPr>
                <w:rFonts w:ascii="Arial" w:hAnsi="Arial" w:cs="Arial" w:hint="eastAsia"/>
                <w:sz w:val="18"/>
                <w:szCs w:val="18"/>
              </w:rPr>
              <w:t xml:space="preserve">rate, </w:t>
            </w:r>
            <w:r w:rsidRPr="00833EE1">
              <w:rPr>
                <w:rFonts w:ascii="Arial" w:hAnsi="Arial" w:cs="Arial"/>
                <w:sz w:val="18"/>
                <w:szCs w:val="18"/>
              </w:rPr>
              <w:t>T</w:t>
            </w:r>
            <w:r w:rsidRPr="00833EE1">
              <w:rPr>
                <w:rFonts w:ascii="Arial" w:hAnsi="Arial" w:cs="Arial" w:hint="eastAsia"/>
                <w:sz w:val="18"/>
                <w:szCs w:val="18"/>
              </w:rPr>
              <w:t>emperature</w:t>
            </w:r>
          </w:p>
        </w:tc>
      </w:tr>
      <w:tr w:rsidR="00E3545F" w14:paraId="48FB912A" w14:textId="77777777" w:rsidTr="00F94938">
        <w:tc>
          <w:tcPr>
            <w:tcW w:w="2268" w:type="dxa"/>
          </w:tcPr>
          <w:p w14:paraId="261327C1" w14:textId="77777777" w:rsidR="00E3545F" w:rsidRPr="00833EE1" w:rsidRDefault="00E3545F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33EE1">
              <w:rPr>
                <w:rFonts w:ascii="Arial" w:hAnsi="Arial" w:cs="Arial"/>
                <w:sz w:val="18"/>
                <w:szCs w:val="18"/>
              </w:rPr>
              <w:t>Blood Gas</w:t>
            </w:r>
          </w:p>
        </w:tc>
        <w:tc>
          <w:tcPr>
            <w:tcW w:w="6658" w:type="dxa"/>
          </w:tcPr>
          <w:p w14:paraId="47E8CC89" w14:textId="77777777" w:rsidR="00E3545F" w:rsidRPr="00833EE1" w:rsidRDefault="00E3545F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33EE1">
              <w:rPr>
                <w:rFonts w:ascii="Arial" w:hAnsi="Arial" w:cs="Arial"/>
                <w:sz w:val="18"/>
                <w:szCs w:val="18"/>
              </w:rPr>
              <w:t>G</w:t>
            </w:r>
            <w:r w:rsidRPr="006422C7">
              <w:rPr>
                <w:rFonts w:ascii="Arial" w:hAnsi="Arial" w:cs="Arial" w:hint="eastAsia"/>
                <w:sz w:val="18"/>
                <w:szCs w:val="18"/>
              </w:rPr>
              <w:t xml:space="preserve">lucose, </w:t>
            </w:r>
            <w:r w:rsidRPr="00833EE1">
              <w:rPr>
                <w:rFonts w:ascii="Arial" w:hAnsi="Arial" w:cs="Arial"/>
                <w:sz w:val="18"/>
                <w:szCs w:val="18"/>
              </w:rPr>
              <w:t>Arterial PH</w:t>
            </w:r>
            <w:r w:rsidRPr="006422C7">
              <w:rPr>
                <w:rFonts w:ascii="Arial" w:hAnsi="Arial" w:cs="Arial" w:hint="eastAsia"/>
                <w:sz w:val="18"/>
                <w:szCs w:val="18"/>
              </w:rPr>
              <w:t xml:space="preserve">, </w:t>
            </w:r>
            <w:r w:rsidRPr="00833EE1">
              <w:rPr>
                <w:rFonts w:ascii="Arial" w:hAnsi="Arial" w:cs="Arial"/>
                <w:sz w:val="18"/>
                <w:szCs w:val="18"/>
              </w:rPr>
              <w:t xml:space="preserve">Arterial </w:t>
            </w:r>
            <w:r w:rsidRPr="006422C7">
              <w:rPr>
                <w:rFonts w:ascii="Arial" w:hAnsi="Arial" w:cs="Arial" w:hint="eastAsia"/>
                <w:sz w:val="18"/>
                <w:szCs w:val="18"/>
              </w:rPr>
              <w:t>p</w:t>
            </w:r>
            <w:r w:rsidRPr="00833EE1">
              <w:rPr>
                <w:rFonts w:ascii="Arial" w:hAnsi="Arial" w:cs="Arial"/>
                <w:sz w:val="18"/>
                <w:szCs w:val="18"/>
              </w:rPr>
              <w:t>artial pressure of oxygen (PaO</w:t>
            </w:r>
            <w:r w:rsidRPr="0000613E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833EE1">
              <w:rPr>
                <w:rFonts w:ascii="Arial" w:hAnsi="Arial" w:cs="Arial"/>
                <w:sz w:val="18"/>
                <w:szCs w:val="18"/>
              </w:rPr>
              <w:t xml:space="preserve">), Arterial </w:t>
            </w:r>
            <w:r w:rsidRPr="006422C7">
              <w:rPr>
                <w:rFonts w:ascii="Arial" w:hAnsi="Arial" w:cs="Arial" w:hint="eastAsia"/>
                <w:sz w:val="18"/>
                <w:szCs w:val="18"/>
              </w:rPr>
              <w:t>p</w:t>
            </w:r>
            <w:r w:rsidRPr="00833EE1">
              <w:rPr>
                <w:rFonts w:ascii="Arial" w:hAnsi="Arial" w:cs="Arial"/>
                <w:sz w:val="18"/>
                <w:szCs w:val="18"/>
              </w:rPr>
              <w:t>artial pressure of carbon dioxide (PaCO</w:t>
            </w:r>
            <w:r w:rsidRPr="0000613E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833EE1">
              <w:rPr>
                <w:rFonts w:ascii="Arial" w:hAnsi="Arial" w:cs="Arial"/>
                <w:sz w:val="18"/>
                <w:szCs w:val="18"/>
              </w:rPr>
              <w:t>), B</w:t>
            </w:r>
            <w:r w:rsidRPr="006422C7">
              <w:rPr>
                <w:rFonts w:ascii="Arial" w:hAnsi="Arial" w:cs="Arial" w:hint="eastAsia"/>
                <w:sz w:val="18"/>
                <w:szCs w:val="18"/>
              </w:rPr>
              <w:t>ase</w:t>
            </w:r>
            <w:r w:rsidRPr="00833E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22C7">
              <w:rPr>
                <w:rFonts w:ascii="Arial" w:hAnsi="Arial" w:cs="Arial" w:hint="eastAsia"/>
                <w:sz w:val="18"/>
                <w:szCs w:val="18"/>
              </w:rPr>
              <w:t>excess,</w:t>
            </w:r>
            <w:r w:rsidRPr="00833EE1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Pr="006422C7">
              <w:rPr>
                <w:rFonts w:ascii="Arial" w:hAnsi="Arial" w:cs="Arial" w:hint="eastAsia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0613E">
              <w:rPr>
                <w:rFonts w:ascii="Arial" w:hAnsi="Arial" w:cs="Arial" w:hint="eastAsia"/>
                <w:sz w:val="18"/>
                <w:szCs w:val="18"/>
                <w:vertAlign w:val="subscript"/>
              </w:rPr>
              <w:t>2</w:t>
            </w:r>
            <w:r w:rsidRPr="00833EE1">
              <w:rPr>
                <w:rFonts w:ascii="Arial" w:hAnsi="Arial" w:cs="Arial"/>
                <w:sz w:val="18"/>
                <w:szCs w:val="18"/>
              </w:rPr>
              <w:t>/F</w:t>
            </w:r>
            <w:r w:rsidRPr="006422C7">
              <w:rPr>
                <w:rFonts w:ascii="Arial" w:hAnsi="Arial" w:cs="Arial" w:hint="eastAsia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0613E">
              <w:rPr>
                <w:rFonts w:ascii="Arial" w:hAnsi="Arial" w:cs="Arial" w:hint="eastAsia"/>
                <w:sz w:val="18"/>
                <w:szCs w:val="18"/>
                <w:vertAlign w:val="subscript"/>
              </w:rPr>
              <w:t>2</w:t>
            </w:r>
            <w:r w:rsidRPr="00833EE1">
              <w:rPr>
                <w:rFonts w:ascii="Arial" w:hAnsi="Arial" w:cs="Arial"/>
                <w:sz w:val="18"/>
                <w:szCs w:val="18"/>
              </w:rPr>
              <w:t xml:space="preserve"> ratio</w:t>
            </w:r>
          </w:p>
        </w:tc>
      </w:tr>
      <w:tr w:rsidR="00E3545F" w:rsidRPr="0096296C" w14:paraId="719A54B7" w14:textId="77777777" w:rsidTr="00F94938">
        <w:tc>
          <w:tcPr>
            <w:tcW w:w="2268" w:type="dxa"/>
          </w:tcPr>
          <w:p w14:paraId="75FCD996" w14:textId="77777777" w:rsidR="00E3545F" w:rsidRPr="00833EE1" w:rsidRDefault="00E3545F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33EE1">
              <w:rPr>
                <w:rFonts w:ascii="Arial" w:hAnsi="Arial" w:cs="Arial" w:hint="eastAsia"/>
                <w:sz w:val="18"/>
                <w:szCs w:val="18"/>
              </w:rPr>
              <w:t>C</w:t>
            </w:r>
            <w:r w:rsidRPr="00833EE1">
              <w:rPr>
                <w:rFonts w:ascii="Arial" w:hAnsi="Arial" w:cs="Arial"/>
                <w:sz w:val="18"/>
                <w:szCs w:val="18"/>
              </w:rPr>
              <w:t>linical Scores</w:t>
            </w:r>
          </w:p>
        </w:tc>
        <w:tc>
          <w:tcPr>
            <w:tcW w:w="6658" w:type="dxa"/>
          </w:tcPr>
          <w:p w14:paraId="00344DD3" w14:textId="77777777" w:rsidR="00E3545F" w:rsidRPr="00833EE1" w:rsidRDefault="00E3545F" w:rsidP="00F94938">
            <w:pPr>
              <w:pStyle w:val="2"/>
              <w:spacing w:before="0" w:beforeAutospacing="0" w:after="0" w:afterAutospacing="0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833EE1">
              <w:rPr>
                <w:rFonts w:ascii="Arial" w:eastAsiaTheme="minorEastAsia" w:hAnsi="Arial" w:cs="Arial"/>
                <w:b w:val="0"/>
                <w:bCs w:val="0"/>
                <w:kern w:val="2"/>
                <w:sz w:val="18"/>
                <w:szCs w:val="18"/>
              </w:rPr>
              <w:t>Sequential Organ Failure Assessment (SOFA)</w:t>
            </w:r>
            <w:r w:rsidRPr="00833EE1"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</w:tr>
    </w:tbl>
    <w:p w14:paraId="52AE1CE6" w14:textId="69F9E74A" w:rsidR="00CA7B41" w:rsidRPr="00E3545F" w:rsidRDefault="00CA7B41" w:rsidP="002E5D4D">
      <w:pPr>
        <w:pStyle w:val="aa"/>
        <w:keepNext/>
        <w:rPr>
          <w:rFonts w:ascii="Arial" w:hAnsi="Arial" w:cs="Arial"/>
          <w:sz w:val="22"/>
        </w:rPr>
      </w:pPr>
    </w:p>
    <w:p w14:paraId="332AEA7C" w14:textId="77777777" w:rsidR="00CA7B41" w:rsidRDefault="00CA7B41">
      <w:pPr>
        <w:widowControl/>
        <w:jc w:val="left"/>
        <w:rPr>
          <w:rFonts w:ascii="Arial" w:eastAsia="黑体" w:hAnsi="Arial" w:cs="Arial"/>
          <w:sz w:val="22"/>
          <w:szCs w:val="20"/>
        </w:rPr>
      </w:pPr>
      <w:r>
        <w:rPr>
          <w:rFonts w:ascii="Arial" w:hAnsi="Arial" w:cs="Arial"/>
          <w:sz w:val="22"/>
        </w:rPr>
        <w:br w:type="page"/>
      </w:r>
    </w:p>
    <w:p w14:paraId="06F2D043" w14:textId="5DD10738" w:rsidR="005D391B" w:rsidRDefault="005D391B" w:rsidP="005D391B">
      <w:pPr>
        <w:pStyle w:val="aa"/>
        <w:keepNext/>
      </w:pPr>
      <w:r w:rsidRPr="005D391B">
        <w:rPr>
          <w:rFonts w:ascii="Arial" w:hAnsi="Arial" w:cs="Arial"/>
          <w:sz w:val="22"/>
        </w:rPr>
        <w:lastRenderedPageBreak/>
        <w:t xml:space="preserve">eTable </w:t>
      </w:r>
      <w:r w:rsidRPr="005D391B">
        <w:rPr>
          <w:rFonts w:ascii="Arial" w:hAnsi="Arial" w:cs="Arial"/>
          <w:sz w:val="22"/>
        </w:rPr>
        <w:fldChar w:fldCharType="begin"/>
      </w:r>
      <w:r w:rsidRPr="005D391B">
        <w:rPr>
          <w:rFonts w:ascii="Arial" w:hAnsi="Arial" w:cs="Arial"/>
          <w:sz w:val="22"/>
        </w:rPr>
        <w:instrText xml:space="preserve"> SEQ eTable \* ARABIC </w:instrText>
      </w:r>
      <w:r w:rsidRPr="005D391B">
        <w:rPr>
          <w:rFonts w:ascii="Arial" w:hAnsi="Arial" w:cs="Arial"/>
          <w:sz w:val="22"/>
        </w:rPr>
        <w:fldChar w:fldCharType="separate"/>
      </w:r>
      <w:r w:rsidR="0083139A">
        <w:rPr>
          <w:rFonts w:ascii="Arial" w:hAnsi="Arial" w:cs="Arial"/>
          <w:noProof/>
          <w:sz w:val="22"/>
        </w:rPr>
        <w:t>2</w:t>
      </w:r>
      <w:r w:rsidRPr="005D391B">
        <w:rPr>
          <w:rFonts w:ascii="Arial" w:hAnsi="Arial" w:cs="Arial"/>
          <w:sz w:val="22"/>
        </w:rPr>
        <w:fldChar w:fldCharType="end"/>
      </w:r>
      <w:r w:rsidRPr="005D39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Definition of the d</w:t>
      </w:r>
      <w:r w:rsidRPr="00920056">
        <w:rPr>
          <w:rFonts w:ascii="Arial" w:hAnsi="Arial" w:cs="Arial"/>
          <w:sz w:val="22"/>
        </w:rPr>
        <w:t>iscrete action space</w:t>
      </w:r>
      <w:r w:rsidR="00801F87">
        <w:rPr>
          <w:rFonts w:ascii="Arial" w:hAnsi="Arial" w:cs="Arial"/>
          <w:sz w:val="22"/>
        </w:rPr>
        <w:t xml:space="preserve"> for the reinforcement learning model</w:t>
      </w:r>
      <w:r>
        <w:rPr>
          <w:rFonts w:ascii="Arial" w:hAnsi="Arial" w:cs="Arial"/>
          <w:sz w:val="22"/>
        </w:rPr>
        <w:t xml:space="preserve">. PEEP </w:t>
      </w:r>
      <w:r w:rsidR="00E56469">
        <w:rPr>
          <w:rFonts w:ascii="Arial" w:hAnsi="Arial" w:cs="Arial"/>
          <w:sz w:val="22"/>
        </w:rPr>
        <w:t>grades</w:t>
      </w:r>
      <w:r>
        <w:rPr>
          <w:rFonts w:ascii="Arial" w:hAnsi="Arial" w:cs="Arial"/>
          <w:sz w:val="22"/>
        </w:rPr>
        <w:t xml:space="preserve"> are categorized into e</w:t>
      </w:r>
      <w:r>
        <w:rPr>
          <w:rFonts w:ascii="Arial" w:hAnsi="Arial" w:cs="Arial" w:hint="eastAsia"/>
          <w:sz w:val="22"/>
        </w:rPr>
        <w:t>leven</w:t>
      </w:r>
      <w:r>
        <w:rPr>
          <w:rFonts w:ascii="Arial" w:hAnsi="Arial" w:cs="Arial"/>
          <w:sz w:val="22"/>
        </w:rPr>
        <w:t xml:space="preserve"> levels</w:t>
      </w:r>
      <w:r>
        <w:rPr>
          <w:rFonts w:ascii="Arial" w:hAnsi="Arial" w:cs="Arial" w:hint="eastAsia"/>
          <w:sz w:val="22"/>
        </w:rPr>
        <w:t>.</w:t>
      </w:r>
    </w:p>
    <w:tbl>
      <w:tblPr>
        <w:tblStyle w:val="a9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127"/>
      </w:tblGrid>
      <w:tr w:rsidR="002E5D4D" w:rsidRPr="009D0763" w14:paraId="18B58722" w14:textId="77777777" w:rsidTr="00F94938"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4BEA96E1" w14:textId="29346443" w:rsidR="002E5D4D" w:rsidRPr="00920056" w:rsidRDefault="002E5D4D" w:rsidP="00F94938">
            <w:pPr>
              <w:widowControl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00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Discretized PEEP </w:t>
            </w:r>
            <w:r w:rsidR="00E56469">
              <w:rPr>
                <w:rFonts w:ascii="Arial" w:hAnsi="Arial" w:cs="Arial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6" w:space="0" w:color="auto"/>
            </w:tcBorders>
          </w:tcPr>
          <w:p w14:paraId="01AB0398" w14:textId="77777777" w:rsidR="002E5D4D" w:rsidRPr="00920056" w:rsidRDefault="002E5D4D" w:rsidP="00F94938">
            <w:pPr>
              <w:widowControl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00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PEEP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9200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ange </w:t>
            </w:r>
            <w:r w:rsidRPr="00920056">
              <w:rPr>
                <w:rFonts w:ascii="Arial" w:hAnsi="Arial" w:cs="Arial" w:hint="eastAsia"/>
                <w:b/>
                <w:bCs/>
                <w:sz w:val="18"/>
                <w:szCs w:val="18"/>
              </w:rPr>
              <w:t>(</w:t>
            </w:r>
            <w:r w:rsidRPr="00920056">
              <w:rPr>
                <w:rFonts w:ascii="Arial" w:hAnsi="Arial" w:cs="Arial"/>
                <w:b/>
                <w:bCs/>
                <w:sz w:val="18"/>
                <w:szCs w:val="18"/>
              </w:rPr>
              <w:t>cmH</w:t>
            </w:r>
            <w:r w:rsidRPr="0063612F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 w:rsidRPr="00920056">
              <w:rPr>
                <w:rFonts w:ascii="Arial" w:hAnsi="Arial" w:cs="Arial"/>
                <w:b/>
                <w:bCs/>
                <w:sz w:val="18"/>
                <w:szCs w:val="18"/>
              </w:rPr>
              <w:t>O)</w:t>
            </w:r>
          </w:p>
        </w:tc>
      </w:tr>
      <w:tr w:rsidR="002E5D4D" w:rsidRPr="009D0763" w14:paraId="4BAC6FC9" w14:textId="77777777" w:rsidTr="00F94938">
        <w:tc>
          <w:tcPr>
            <w:tcW w:w="2268" w:type="dxa"/>
            <w:tcBorders>
              <w:top w:val="single" w:sz="6" w:space="0" w:color="auto"/>
            </w:tcBorders>
          </w:tcPr>
          <w:p w14:paraId="070DDD94" w14:textId="77777777" w:rsidR="002E5D4D" w:rsidRPr="009D0763" w:rsidRDefault="002E5D4D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D0763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</w:tcBorders>
          </w:tcPr>
          <w:p w14:paraId="39FA200D" w14:textId="77777777" w:rsidR="002E5D4D" w:rsidRPr="009D0763" w:rsidRDefault="002E5D4D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</w:tr>
      <w:tr w:rsidR="002E5D4D" w:rsidRPr="009D0763" w14:paraId="4DDD5322" w14:textId="77777777" w:rsidTr="00F94938">
        <w:trPr>
          <w:trHeight w:val="312"/>
        </w:trPr>
        <w:tc>
          <w:tcPr>
            <w:tcW w:w="2268" w:type="dxa"/>
          </w:tcPr>
          <w:p w14:paraId="31493C6D" w14:textId="77777777" w:rsidR="002E5D4D" w:rsidRPr="009D0763" w:rsidRDefault="002E5D4D" w:rsidP="00F949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D0763">
              <w:rPr>
                <w:rFonts w:ascii="Arial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14:paraId="619FE33C" w14:textId="77777777" w:rsidR="002E5D4D" w:rsidRPr="009D0763" w:rsidRDefault="002E5D4D" w:rsidP="00F949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Pr="009D0763">
              <w:rPr>
                <w:rFonts w:ascii="Arial" w:hAnsi="Arial" w:cs="Arial"/>
                <w:sz w:val="18"/>
                <w:szCs w:val="18"/>
              </w:rPr>
              <w:t>5,</w:t>
            </w:r>
            <w:r>
              <w:rPr>
                <w:rFonts w:ascii="Arial" w:hAnsi="Arial" w:cs="Arial"/>
                <w:sz w:val="18"/>
                <w:szCs w:val="18"/>
              </w:rPr>
              <w:t>7)</w:t>
            </w:r>
          </w:p>
        </w:tc>
      </w:tr>
      <w:tr w:rsidR="002E5D4D" w:rsidRPr="009D0763" w14:paraId="7B2AE8F2" w14:textId="77777777" w:rsidTr="00F94938">
        <w:tc>
          <w:tcPr>
            <w:tcW w:w="2268" w:type="dxa"/>
          </w:tcPr>
          <w:p w14:paraId="3ECB0D21" w14:textId="77777777" w:rsidR="002E5D4D" w:rsidRPr="009D0763" w:rsidRDefault="002E5D4D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D0763">
              <w:rPr>
                <w:rFonts w:ascii="Arial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14:paraId="0EC3734C" w14:textId="77777777" w:rsidR="002E5D4D" w:rsidRPr="009D0763" w:rsidRDefault="002E5D4D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[7</w:t>
            </w:r>
            <w:r w:rsidRPr="009D076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9)</w:t>
            </w:r>
          </w:p>
        </w:tc>
      </w:tr>
      <w:tr w:rsidR="002E5D4D" w:rsidRPr="009D0763" w14:paraId="2DE30F4E" w14:textId="77777777" w:rsidTr="00F94938">
        <w:tc>
          <w:tcPr>
            <w:tcW w:w="2268" w:type="dxa"/>
          </w:tcPr>
          <w:p w14:paraId="383790EA" w14:textId="77777777" w:rsidR="002E5D4D" w:rsidRPr="009D0763" w:rsidRDefault="002E5D4D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D0763">
              <w:rPr>
                <w:rFonts w:ascii="Arial" w:hAnsi="Arial" w:cs="Arial" w:hint="eastAsia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14:paraId="46BF245E" w14:textId="77777777" w:rsidR="002E5D4D" w:rsidRPr="009D0763" w:rsidRDefault="002E5D4D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[9</w:t>
            </w:r>
            <w:r w:rsidRPr="009D076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11)</w:t>
            </w:r>
          </w:p>
        </w:tc>
      </w:tr>
      <w:tr w:rsidR="002E5D4D" w:rsidRPr="009D0763" w14:paraId="2E444629" w14:textId="77777777" w:rsidTr="00F94938">
        <w:tc>
          <w:tcPr>
            <w:tcW w:w="2268" w:type="dxa"/>
          </w:tcPr>
          <w:p w14:paraId="7ACEDF0D" w14:textId="77777777" w:rsidR="002E5D4D" w:rsidRPr="009D0763" w:rsidRDefault="002E5D4D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D0763">
              <w:rPr>
                <w:rFonts w:ascii="Arial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14:paraId="6D4FED02" w14:textId="77777777" w:rsidR="002E5D4D" w:rsidRPr="009D0763" w:rsidRDefault="002E5D4D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[11</w:t>
            </w:r>
            <w:r w:rsidRPr="009D076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13)</w:t>
            </w:r>
          </w:p>
        </w:tc>
      </w:tr>
      <w:tr w:rsidR="002E5D4D" w:rsidRPr="009D0763" w14:paraId="5030BD2A" w14:textId="77777777" w:rsidTr="00F94938">
        <w:tc>
          <w:tcPr>
            <w:tcW w:w="2268" w:type="dxa"/>
          </w:tcPr>
          <w:p w14:paraId="0C44640C" w14:textId="77777777" w:rsidR="002E5D4D" w:rsidRPr="009D0763" w:rsidRDefault="002E5D4D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D0763">
              <w:rPr>
                <w:rFonts w:ascii="Arial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14:paraId="36BEC8F9" w14:textId="77777777" w:rsidR="002E5D4D" w:rsidRPr="009D0763" w:rsidRDefault="002E5D4D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[13</w:t>
            </w:r>
            <w:r w:rsidRPr="009D076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15)</w:t>
            </w:r>
          </w:p>
        </w:tc>
      </w:tr>
      <w:tr w:rsidR="002E5D4D" w:rsidRPr="009D0763" w14:paraId="4E005DFB" w14:textId="77777777" w:rsidTr="00F94938">
        <w:tc>
          <w:tcPr>
            <w:tcW w:w="2268" w:type="dxa"/>
          </w:tcPr>
          <w:p w14:paraId="78D5E3BF" w14:textId="77777777" w:rsidR="002E5D4D" w:rsidRPr="009D0763" w:rsidRDefault="002E5D4D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D0763">
              <w:rPr>
                <w:rFonts w:ascii="Arial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14:paraId="408F2161" w14:textId="77777777" w:rsidR="002E5D4D" w:rsidRPr="009D0763" w:rsidRDefault="002E5D4D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[15</w:t>
            </w:r>
            <w:r w:rsidRPr="009D076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17)</w:t>
            </w:r>
          </w:p>
        </w:tc>
      </w:tr>
      <w:tr w:rsidR="002E5D4D" w:rsidRPr="009D0763" w14:paraId="6B61F663" w14:textId="77777777" w:rsidTr="00F94938">
        <w:tc>
          <w:tcPr>
            <w:tcW w:w="2268" w:type="dxa"/>
          </w:tcPr>
          <w:p w14:paraId="7F22348E" w14:textId="77777777" w:rsidR="002E5D4D" w:rsidRPr="009D0763" w:rsidRDefault="002E5D4D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D0763">
              <w:rPr>
                <w:rFonts w:ascii="Arial" w:hAnsi="Arial" w:cs="Arial" w:hint="eastAsia"/>
                <w:sz w:val="18"/>
                <w:szCs w:val="18"/>
              </w:rPr>
              <w:t>7</w:t>
            </w:r>
          </w:p>
        </w:tc>
        <w:tc>
          <w:tcPr>
            <w:tcW w:w="2127" w:type="dxa"/>
          </w:tcPr>
          <w:p w14:paraId="5E472BA3" w14:textId="77777777" w:rsidR="002E5D4D" w:rsidRPr="009D0763" w:rsidRDefault="002E5D4D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[17</w:t>
            </w:r>
            <w:r w:rsidRPr="009D076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19)</w:t>
            </w:r>
          </w:p>
        </w:tc>
      </w:tr>
      <w:tr w:rsidR="002E5D4D" w:rsidRPr="009D0763" w14:paraId="7F57F613" w14:textId="77777777" w:rsidTr="00F94938">
        <w:tc>
          <w:tcPr>
            <w:tcW w:w="2268" w:type="dxa"/>
          </w:tcPr>
          <w:p w14:paraId="28361C91" w14:textId="77777777" w:rsidR="002E5D4D" w:rsidRPr="009D0763" w:rsidRDefault="002E5D4D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8</w:t>
            </w:r>
          </w:p>
        </w:tc>
        <w:tc>
          <w:tcPr>
            <w:tcW w:w="2127" w:type="dxa"/>
          </w:tcPr>
          <w:p w14:paraId="3EF2B008" w14:textId="77777777" w:rsidR="002E5D4D" w:rsidRPr="009D0763" w:rsidRDefault="002E5D4D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[19</w:t>
            </w:r>
            <w:r w:rsidRPr="009D076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21)</w:t>
            </w:r>
          </w:p>
        </w:tc>
      </w:tr>
      <w:tr w:rsidR="002E5D4D" w:rsidRPr="009D0763" w14:paraId="3042613B" w14:textId="77777777" w:rsidTr="00F94938">
        <w:tc>
          <w:tcPr>
            <w:tcW w:w="2268" w:type="dxa"/>
          </w:tcPr>
          <w:p w14:paraId="6C882891" w14:textId="77777777" w:rsidR="002E5D4D" w:rsidRPr="009D0763" w:rsidRDefault="002E5D4D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9</w:t>
            </w:r>
          </w:p>
        </w:tc>
        <w:tc>
          <w:tcPr>
            <w:tcW w:w="2127" w:type="dxa"/>
          </w:tcPr>
          <w:p w14:paraId="3E8931A5" w14:textId="77777777" w:rsidR="002E5D4D" w:rsidRPr="009D0763" w:rsidRDefault="002E5D4D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[21</w:t>
            </w:r>
            <w:r w:rsidRPr="009D076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23)</w:t>
            </w:r>
          </w:p>
        </w:tc>
      </w:tr>
      <w:tr w:rsidR="002E5D4D" w:rsidRPr="009D0763" w14:paraId="5BB740CC" w14:textId="77777777" w:rsidTr="00F94938">
        <w:tc>
          <w:tcPr>
            <w:tcW w:w="2268" w:type="dxa"/>
          </w:tcPr>
          <w:p w14:paraId="7D98E98C" w14:textId="77777777" w:rsidR="002E5D4D" w:rsidRPr="009D0763" w:rsidRDefault="002E5D4D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27" w:type="dxa"/>
          </w:tcPr>
          <w:p w14:paraId="6E44AD3F" w14:textId="77777777" w:rsidR="002E5D4D" w:rsidRPr="009D0763" w:rsidRDefault="002E5D4D" w:rsidP="00F9493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sz w:val="18"/>
                <w:szCs w:val="18"/>
              </w:rPr>
              <w:t>≥</w:t>
            </w: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</w:tbl>
    <w:p w14:paraId="66EF699D" w14:textId="203DB624" w:rsidR="005B3B56" w:rsidRDefault="005B3B56">
      <w:pPr>
        <w:widowControl/>
        <w:jc w:val="left"/>
        <w:rPr>
          <w:rFonts w:ascii="Arial" w:hAnsi="Arial" w:cs="Arial"/>
          <w:sz w:val="22"/>
        </w:rPr>
      </w:pPr>
    </w:p>
    <w:p w14:paraId="5F5FECA8" w14:textId="636AC6EB" w:rsidR="002E5D4D" w:rsidRDefault="002E5D4D">
      <w:pPr>
        <w:widowControl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126D471" w14:textId="45D50CCA" w:rsidR="00C1619B" w:rsidRDefault="00FB57C7" w:rsidP="00455CC1">
      <w:pPr>
        <w:pStyle w:val="aa"/>
        <w:keepNext/>
        <w:rPr>
          <w:rFonts w:ascii="Arial" w:hAnsi="Arial" w:cs="Arial"/>
          <w:sz w:val="22"/>
          <w:szCs w:val="24"/>
        </w:rPr>
      </w:pPr>
      <w:r w:rsidRPr="00FB57C7">
        <w:rPr>
          <w:rFonts w:ascii="Arial" w:hAnsi="Arial" w:cs="Arial"/>
          <w:sz w:val="22"/>
          <w:szCs w:val="24"/>
        </w:rPr>
        <w:lastRenderedPageBreak/>
        <w:t xml:space="preserve">eTable </w:t>
      </w:r>
      <w:r w:rsidRPr="00FB57C7">
        <w:rPr>
          <w:rFonts w:ascii="Arial" w:hAnsi="Arial" w:cs="Arial"/>
          <w:sz w:val="22"/>
          <w:szCs w:val="24"/>
        </w:rPr>
        <w:fldChar w:fldCharType="begin"/>
      </w:r>
      <w:r w:rsidRPr="00FB57C7">
        <w:rPr>
          <w:rFonts w:ascii="Arial" w:hAnsi="Arial" w:cs="Arial"/>
          <w:sz w:val="22"/>
          <w:szCs w:val="24"/>
        </w:rPr>
        <w:instrText xml:space="preserve"> SEQ eTable \* ARABIC </w:instrText>
      </w:r>
      <w:r w:rsidRPr="00FB57C7">
        <w:rPr>
          <w:rFonts w:ascii="Arial" w:hAnsi="Arial" w:cs="Arial"/>
          <w:sz w:val="22"/>
          <w:szCs w:val="24"/>
        </w:rPr>
        <w:fldChar w:fldCharType="separate"/>
      </w:r>
      <w:r w:rsidR="0083139A">
        <w:rPr>
          <w:rFonts w:ascii="Arial" w:hAnsi="Arial" w:cs="Arial"/>
          <w:noProof/>
          <w:sz w:val="22"/>
          <w:szCs w:val="24"/>
        </w:rPr>
        <w:t>3</w:t>
      </w:r>
      <w:r w:rsidRPr="00FB57C7">
        <w:rPr>
          <w:rFonts w:ascii="Arial" w:hAnsi="Arial" w:cs="Arial"/>
          <w:sz w:val="22"/>
          <w:szCs w:val="24"/>
        </w:rPr>
        <w:fldChar w:fldCharType="end"/>
      </w:r>
      <w:r w:rsidRPr="00FB57C7">
        <w:rPr>
          <w:rFonts w:ascii="Arial" w:hAnsi="Arial" w:cs="Arial"/>
          <w:sz w:val="22"/>
          <w:szCs w:val="24"/>
        </w:rPr>
        <w:t xml:space="preserve"> </w:t>
      </w:r>
      <w:r w:rsidR="00574547" w:rsidRPr="00574547">
        <w:rPr>
          <w:rFonts w:ascii="Arial" w:hAnsi="Arial" w:cs="Arial"/>
          <w:sz w:val="22"/>
          <w:szCs w:val="24"/>
        </w:rPr>
        <w:t xml:space="preserve">Percentage of the patients where clinicians gave higher, equal, and lower PEEP grade during the first 7 days of MV using assist/control ventilation, and its relationship with the outcome in the </w:t>
      </w:r>
      <w:r w:rsidR="00574547">
        <w:rPr>
          <w:rFonts w:ascii="Arial" w:hAnsi="Arial" w:cs="Arial"/>
          <w:sz w:val="22"/>
          <w:szCs w:val="24"/>
        </w:rPr>
        <w:t>eICU</w:t>
      </w:r>
      <w:r w:rsidR="00574547" w:rsidRPr="00574547">
        <w:rPr>
          <w:rFonts w:ascii="Arial" w:hAnsi="Arial" w:cs="Arial"/>
          <w:sz w:val="22"/>
          <w:szCs w:val="24"/>
        </w:rPr>
        <w:t xml:space="preserve"> database. </w:t>
      </w:r>
    </w:p>
    <w:tbl>
      <w:tblPr>
        <w:tblW w:w="9213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40"/>
        <w:gridCol w:w="1702"/>
        <w:gridCol w:w="1843"/>
        <w:gridCol w:w="1701"/>
        <w:gridCol w:w="992"/>
      </w:tblGrid>
      <w:tr w:rsidR="005C2022" w:rsidRPr="00C0676F" w14:paraId="420435BE" w14:textId="77777777" w:rsidTr="004E0E9B">
        <w:trPr>
          <w:jc w:val="center"/>
        </w:trPr>
        <w:tc>
          <w:tcPr>
            <w:tcW w:w="2835" w:type="dxa"/>
            <w:tcBorders>
              <w:top w:val="single" w:sz="12" w:space="0" w:color="auto"/>
              <w:bottom w:val="single" w:sz="8" w:space="0" w:color="auto"/>
            </w:tcBorders>
          </w:tcPr>
          <w:p w14:paraId="4A6ADA7B" w14:textId="794C4981" w:rsidR="005C2022" w:rsidRPr="003261C7" w:rsidRDefault="005C2022" w:rsidP="00F94938">
            <w:pPr>
              <w:rPr>
                <w:rFonts w:ascii="Arial" w:hAnsi="Arial" w:cs="Arial"/>
              </w:rPr>
            </w:pPr>
            <w:r w:rsidRPr="005C2022">
              <w:rPr>
                <w:rFonts w:ascii="Arial" w:hAnsi="Arial" w:cs="Arial"/>
                <w:noProof/>
                <w:position w:val="-6"/>
              </w:rPr>
              <w:object w:dxaOrig="1080" w:dyaOrig="279" w14:anchorId="26D813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35pt;height:15.05pt" o:ole="">
                  <v:imagedata r:id="rId6" o:title=""/>
                </v:shape>
                <o:OLEObject Type="Embed" ProgID="Equation.DSMT4" ShapeID="_x0000_i1025" DrawAspect="Content" ObjectID="_1704879754" r:id="rId7"/>
              </w:objec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05E6168E" w14:textId="77777777" w:rsidR="005C2022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&lt;</w:t>
            </w:r>
            <w:r>
              <w:rPr>
                <w:rFonts w:ascii="Arial" w:hAnsi="Arial" w:cs="Arial"/>
              </w:rPr>
              <w:t>0</w:t>
            </w:r>
          </w:p>
          <w:p w14:paraId="004C6D6A" w14:textId="45BD9C83" w:rsidR="00D3732B" w:rsidRPr="00C0676F" w:rsidRDefault="00D3732B" w:rsidP="00F94938">
            <w:pPr>
              <w:rPr>
                <w:rFonts w:ascii="Arial" w:hAnsi="Arial" w:cs="Arial"/>
              </w:rPr>
            </w:pPr>
            <w:r w:rsidRPr="00D3732B">
              <w:rPr>
                <w:rFonts w:ascii="Arial" w:hAnsi="Arial" w:cs="Arial"/>
              </w:rPr>
              <w:t>(clinicians higher PEEP than RL model)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8" w:space="0" w:color="auto"/>
            </w:tcBorders>
          </w:tcPr>
          <w:p w14:paraId="0F0E2EFD" w14:textId="77777777" w:rsidR="005C2022" w:rsidRPr="00C0676F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=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</w:tcPr>
          <w:p w14:paraId="3C88AF1C" w14:textId="77777777" w:rsidR="005C2022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&gt;</w:t>
            </w:r>
            <w:r>
              <w:rPr>
                <w:rFonts w:ascii="Arial" w:hAnsi="Arial" w:cs="Arial"/>
              </w:rPr>
              <w:t>0</w:t>
            </w:r>
          </w:p>
          <w:p w14:paraId="2E2D4B39" w14:textId="7EA48D10" w:rsidR="00D3732B" w:rsidRPr="00C0676F" w:rsidRDefault="00D3732B" w:rsidP="00D3732B">
            <w:pPr>
              <w:jc w:val="left"/>
              <w:rPr>
                <w:rFonts w:ascii="Arial" w:hAnsi="Arial" w:cs="Arial"/>
              </w:rPr>
            </w:pPr>
            <w:r w:rsidRPr="00D3732B">
              <w:rPr>
                <w:rFonts w:ascii="Arial" w:hAnsi="Arial" w:cs="Arial"/>
              </w:rPr>
              <w:t>(RL model higher PEEP than clinicians)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</w:tcPr>
          <w:p w14:paraId="1AAB8B1A" w14:textId="77777777" w:rsidR="005C2022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-value</w:t>
            </w:r>
          </w:p>
        </w:tc>
      </w:tr>
      <w:tr w:rsidR="005C2022" w:rsidRPr="00C0676F" w14:paraId="4987DBC4" w14:textId="77777777" w:rsidTr="004E0E9B">
        <w:trPr>
          <w:jc w:val="center"/>
        </w:trPr>
        <w:tc>
          <w:tcPr>
            <w:tcW w:w="2835" w:type="dxa"/>
            <w:tcBorders>
              <w:top w:val="single" w:sz="8" w:space="0" w:color="auto"/>
              <w:bottom w:val="nil"/>
            </w:tcBorders>
          </w:tcPr>
          <w:p w14:paraId="6413FA04" w14:textId="77777777" w:rsidR="00857ACB" w:rsidRDefault="00857ACB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patients</w:t>
            </w:r>
          </w:p>
          <w:p w14:paraId="368E96EF" w14:textId="6D6B69C8" w:rsidR="005C2022" w:rsidRPr="00C0676F" w:rsidRDefault="00857ACB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5C2022">
              <w:rPr>
                <w:rFonts w:ascii="Arial" w:hAnsi="Arial" w:cs="Arial" w:hint="eastAsia"/>
              </w:rPr>
              <w:t>n</w:t>
            </w:r>
            <w:r w:rsidR="005C2022">
              <w:rPr>
                <w:rFonts w:ascii="Arial" w:hAnsi="Arial" w:cs="Arial"/>
              </w:rPr>
              <w:t xml:space="preserve"> (%)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bottom w:val="nil"/>
            </w:tcBorders>
          </w:tcPr>
          <w:p w14:paraId="174131A8" w14:textId="77777777" w:rsidR="005C2022" w:rsidRPr="00C0676F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nil"/>
            </w:tcBorders>
          </w:tcPr>
          <w:p w14:paraId="3B1AC3E9" w14:textId="77777777" w:rsidR="005C2022" w:rsidRPr="00C0676F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14:paraId="0CDA9F3C" w14:textId="77777777" w:rsidR="005C2022" w:rsidRPr="00C0676F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</w:tcPr>
          <w:p w14:paraId="3A1B6F41" w14:textId="77777777" w:rsidR="005C2022" w:rsidRPr="00C0676F" w:rsidRDefault="005C2022" w:rsidP="00F94938">
            <w:pPr>
              <w:rPr>
                <w:rFonts w:ascii="Arial" w:hAnsi="Arial" w:cs="Arial"/>
              </w:rPr>
            </w:pPr>
          </w:p>
        </w:tc>
      </w:tr>
      <w:tr w:rsidR="005C2022" w:rsidRPr="00C0676F" w14:paraId="4E445F81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7C06CF28" w14:textId="77777777" w:rsidR="005C2022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mild ARDS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2C463362" w14:textId="77777777" w:rsidR="005C2022" w:rsidRPr="00C0676F" w:rsidRDefault="005C2022" w:rsidP="00F94938">
            <w:pPr>
              <w:rPr>
                <w:rFonts w:ascii="Arial" w:hAnsi="Arial" w:cs="Arial"/>
              </w:rPr>
            </w:pPr>
            <w:r w:rsidRPr="00A945AE">
              <w:rPr>
                <w:rFonts w:ascii="Arial" w:hAnsi="Arial" w:cs="Arial"/>
              </w:rPr>
              <w:t xml:space="preserve">69 (17.1)  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C2E0833" w14:textId="77777777" w:rsidR="005C2022" w:rsidRPr="00C0676F" w:rsidRDefault="005C2022" w:rsidP="00F94938">
            <w:pPr>
              <w:rPr>
                <w:rFonts w:ascii="Arial" w:hAnsi="Arial" w:cs="Arial"/>
              </w:rPr>
            </w:pPr>
            <w:r w:rsidRPr="00A945AE">
              <w:rPr>
                <w:rFonts w:ascii="Arial" w:hAnsi="Arial" w:cs="Arial"/>
              </w:rPr>
              <w:t xml:space="preserve">146 (36.1)    </w:t>
            </w:r>
            <w:r w:rsidRPr="008135A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CFD5EF3" w14:textId="77777777" w:rsidR="005C2022" w:rsidRPr="00C0676F" w:rsidRDefault="005C2022" w:rsidP="00F94938">
            <w:pPr>
              <w:rPr>
                <w:rFonts w:ascii="Arial" w:hAnsi="Arial" w:cs="Arial"/>
              </w:rPr>
            </w:pPr>
            <w:r w:rsidRPr="00A945AE">
              <w:rPr>
                <w:rFonts w:ascii="Arial" w:hAnsi="Arial" w:cs="Arial"/>
              </w:rPr>
              <w:t>189 (46.8)</w:t>
            </w:r>
            <w:r w:rsidRPr="008135A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F3062A0" w14:textId="77777777" w:rsidR="005C2022" w:rsidRDefault="005C2022" w:rsidP="00F94938">
            <w:pPr>
              <w:rPr>
                <w:rFonts w:ascii="Arial" w:hAnsi="Arial" w:cs="Arial"/>
              </w:rPr>
            </w:pPr>
          </w:p>
        </w:tc>
      </w:tr>
      <w:tr w:rsidR="005C2022" w:rsidRPr="00C0676F" w14:paraId="148897A2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3010A75D" w14:textId="77777777" w:rsidR="005C2022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moderate ARDS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09F169EA" w14:textId="77777777" w:rsidR="005C2022" w:rsidRPr="00C0676F" w:rsidRDefault="005C2022" w:rsidP="00F94938">
            <w:pPr>
              <w:rPr>
                <w:rFonts w:ascii="Arial" w:hAnsi="Arial" w:cs="Arial"/>
              </w:rPr>
            </w:pPr>
            <w:r w:rsidRPr="004D1072">
              <w:rPr>
                <w:rFonts w:ascii="Arial" w:hAnsi="Arial" w:cs="Arial"/>
              </w:rPr>
              <w:t xml:space="preserve">315 (31.4)    </w:t>
            </w:r>
            <w:r w:rsidRPr="008135A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D78E24B" w14:textId="77777777" w:rsidR="005C2022" w:rsidRPr="00C0676F" w:rsidRDefault="005C2022" w:rsidP="00F94938">
            <w:pPr>
              <w:rPr>
                <w:rFonts w:ascii="Arial" w:hAnsi="Arial" w:cs="Arial"/>
              </w:rPr>
            </w:pPr>
            <w:r w:rsidRPr="004D1072">
              <w:rPr>
                <w:rFonts w:ascii="Arial" w:hAnsi="Arial" w:cs="Arial"/>
              </w:rPr>
              <w:t xml:space="preserve">124 (12.4)    </w:t>
            </w:r>
            <w:r w:rsidRPr="008135A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8E1822" w14:textId="77777777" w:rsidR="005C2022" w:rsidRPr="00C0676F" w:rsidRDefault="005C2022" w:rsidP="00F94938">
            <w:pPr>
              <w:rPr>
                <w:rFonts w:ascii="Arial" w:hAnsi="Arial" w:cs="Arial"/>
              </w:rPr>
            </w:pPr>
            <w:r w:rsidRPr="004D1072">
              <w:rPr>
                <w:rFonts w:ascii="Arial" w:hAnsi="Arial" w:cs="Arial"/>
              </w:rPr>
              <w:t>563 (56.2)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340B5BA" w14:textId="77777777" w:rsidR="005C2022" w:rsidRDefault="005C2022" w:rsidP="00F94938">
            <w:pPr>
              <w:rPr>
                <w:rFonts w:ascii="Arial" w:hAnsi="Arial" w:cs="Arial"/>
              </w:rPr>
            </w:pPr>
          </w:p>
        </w:tc>
      </w:tr>
      <w:tr w:rsidR="005C2022" w:rsidRPr="00C0676F" w14:paraId="1F2C4BA6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572DED74" w14:textId="77777777" w:rsidR="005C2022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severe ARDS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17FB5F8C" w14:textId="77777777" w:rsidR="005C2022" w:rsidRPr="00C0676F" w:rsidRDefault="005C2022" w:rsidP="00F94938">
            <w:pPr>
              <w:rPr>
                <w:rFonts w:ascii="Arial" w:hAnsi="Arial" w:cs="Arial"/>
              </w:rPr>
            </w:pPr>
            <w:r w:rsidRPr="004D1072">
              <w:rPr>
                <w:rFonts w:ascii="Arial" w:hAnsi="Arial" w:cs="Arial"/>
              </w:rPr>
              <w:t xml:space="preserve">340 (47.8)    </w:t>
            </w:r>
            <w:r w:rsidRPr="005F129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18D409F" w14:textId="77777777" w:rsidR="005C2022" w:rsidRPr="00C0676F" w:rsidRDefault="005C2022" w:rsidP="00F94938">
            <w:pPr>
              <w:rPr>
                <w:rFonts w:ascii="Arial" w:hAnsi="Arial" w:cs="Arial"/>
              </w:rPr>
            </w:pPr>
            <w:r w:rsidRPr="005F129F">
              <w:rPr>
                <w:rFonts w:ascii="Arial" w:hAnsi="Arial" w:cs="Arial"/>
              </w:rPr>
              <w:t xml:space="preserve">20 (2.8)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2F4E788" w14:textId="77777777" w:rsidR="005C2022" w:rsidRPr="00C0676F" w:rsidRDefault="005C2022" w:rsidP="00F94938">
            <w:pPr>
              <w:rPr>
                <w:rFonts w:ascii="Arial" w:hAnsi="Arial" w:cs="Arial"/>
              </w:rPr>
            </w:pPr>
            <w:r w:rsidRPr="004D1072">
              <w:rPr>
                <w:rFonts w:ascii="Arial" w:hAnsi="Arial" w:cs="Arial"/>
              </w:rPr>
              <w:t>351 (49.4)</w:t>
            </w:r>
            <w:r w:rsidRPr="005F129F">
              <w:rPr>
                <w:rFonts w:ascii="Arial" w:hAnsi="Arial" w:cs="Arial"/>
              </w:rPr>
              <w:t xml:space="preserve"> </w:t>
            </w:r>
            <w:r w:rsidRPr="008135A6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8632918" w14:textId="77777777" w:rsidR="005C2022" w:rsidRDefault="005C2022" w:rsidP="00F94938">
            <w:pPr>
              <w:rPr>
                <w:rFonts w:ascii="Arial" w:hAnsi="Arial" w:cs="Arial"/>
              </w:rPr>
            </w:pPr>
          </w:p>
        </w:tc>
      </w:tr>
      <w:tr w:rsidR="005C2022" w:rsidRPr="00C0676F" w14:paraId="5CEA7B15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single" w:sz="8" w:space="0" w:color="auto"/>
            </w:tcBorders>
          </w:tcPr>
          <w:p w14:paraId="015ECF30" w14:textId="77777777" w:rsidR="005C2022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total</w:t>
            </w:r>
          </w:p>
        </w:tc>
        <w:tc>
          <w:tcPr>
            <w:tcW w:w="1842" w:type="dxa"/>
            <w:gridSpan w:val="2"/>
            <w:tcBorders>
              <w:top w:val="nil"/>
              <w:bottom w:val="single" w:sz="8" w:space="0" w:color="auto"/>
            </w:tcBorders>
          </w:tcPr>
          <w:p w14:paraId="2D3F1A8A" w14:textId="77777777" w:rsidR="005C2022" w:rsidRPr="00C0676F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724 (34.2)    </w:t>
            </w:r>
          </w:p>
        </w:tc>
        <w:tc>
          <w:tcPr>
            <w:tcW w:w="1843" w:type="dxa"/>
            <w:tcBorders>
              <w:top w:val="nil"/>
              <w:bottom w:val="single" w:sz="8" w:space="0" w:color="auto"/>
            </w:tcBorders>
          </w:tcPr>
          <w:p w14:paraId="68E9D927" w14:textId="77777777" w:rsidR="005C2022" w:rsidRPr="00C0676F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290 (13.7)    </w:t>
            </w:r>
          </w:p>
        </w:tc>
        <w:tc>
          <w:tcPr>
            <w:tcW w:w="1701" w:type="dxa"/>
            <w:tcBorders>
              <w:top w:val="nil"/>
              <w:bottom w:val="single" w:sz="8" w:space="0" w:color="auto"/>
            </w:tcBorders>
          </w:tcPr>
          <w:p w14:paraId="6E3C9B46" w14:textId="77777777" w:rsidR="005C2022" w:rsidRPr="00C0676F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>1103 (52.1)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</w:tcPr>
          <w:p w14:paraId="261DB661" w14:textId="77777777" w:rsidR="005C2022" w:rsidRDefault="005C2022" w:rsidP="00F94938">
            <w:pPr>
              <w:rPr>
                <w:rFonts w:ascii="Arial" w:hAnsi="Arial" w:cs="Arial"/>
              </w:rPr>
            </w:pPr>
          </w:p>
        </w:tc>
      </w:tr>
      <w:tr w:rsidR="005C2022" w:rsidRPr="00C0676F" w14:paraId="5081D6D7" w14:textId="77777777" w:rsidTr="004E0E9B">
        <w:trPr>
          <w:jc w:val="center"/>
        </w:trPr>
        <w:tc>
          <w:tcPr>
            <w:tcW w:w="2835" w:type="dxa"/>
            <w:tcBorders>
              <w:top w:val="single" w:sz="8" w:space="0" w:color="auto"/>
              <w:bottom w:val="nil"/>
            </w:tcBorders>
          </w:tcPr>
          <w:p w14:paraId="188C173C" w14:textId="158A1ABE" w:rsidR="005C2022" w:rsidRDefault="005C2022" w:rsidP="00F94938">
            <w:pPr>
              <w:rPr>
                <w:rFonts w:ascii="Arial" w:hAnsi="Arial" w:cs="Arial"/>
                <w:vertAlign w:val="subscript"/>
              </w:rPr>
            </w:pPr>
            <w:r w:rsidRPr="00C0676F">
              <w:rPr>
                <w:rFonts w:ascii="Arial" w:hAnsi="Arial" w:cs="Arial"/>
              </w:rPr>
              <w:t>PEEP</w:t>
            </w:r>
            <w:r w:rsidR="004C721C">
              <w:rPr>
                <w:rFonts w:ascii="Arial" w:hAnsi="Arial" w:cs="Arial"/>
              </w:rPr>
              <w:t>-G</w:t>
            </w:r>
            <w:r w:rsidRPr="00C0676F">
              <w:rPr>
                <w:rFonts w:ascii="Arial" w:hAnsi="Arial" w:cs="Arial"/>
                <w:vertAlign w:val="subscript"/>
              </w:rPr>
              <w:t>RL-model</w:t>
            </w:r>
            <w:r w:rsidR="00E659F0" w:rsidRPr="00E659F0">
              <w:rPr>
                <w:rFonts w:ascii="Arial" w:hAnsi="Arial" w:cs="Arial"/>
                <w:vertAlign w:val="superscript"/>
              </w:rPr>
              <w:t>a</w:t>
            </w:r>
          </w:p>
          <w:p w14:paraId="2A80B849" w14:textId="5561C937" w:rsidR="00C21357" w:rsidRPr="00C21357" w:rsidRDefault="00C21357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FD1275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ean (</w:t>
            </w:r>
            <w:r w:rsidRPr="003571C2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SD)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bottom w:val="nil"/>
            </w:tcBorders>
          </w:tcPr>
          <w:p w14:paraId="272A9253" w14:textId="77777777" w:rsidR="005C2022" w:rsidRPr="00C0676F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nil"/>
            </w:tcBorders>
          </w:tcPr>
          <w:p w14:paraId="273C50C5" w14:textId="77777777" w:rsidR="005C2022" w:rsidRPr="00C0676F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14:paraId="4FF36E81" w14:textId="77777777" w:rsidR="005C2022" w:rsidRPr="00C0676F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</w:tcPr>
          <w:p w14:paraId="48E33C01" w14:textId="77777777" w:rsidR="005C2022" w:rsidRPr="00C0676F" w:rsidRDefault="005C2022" w:rsidP="00F94938">
            <w:pPr>
              <w:rPr>
                <w:rFonts w:ascii="Arial" w:hAnsi="Arial" w:cs="Arial"/>
              </w:rPr>
            </w:pPr>
          </w:p>
        </w:tc>
      </w:tr>
      <w:tr w:rsidR="005C2022" w:rsidRPr="00C0676F" w14:paraId="4AF0CF42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201BE633" w14:textId="77777777" w:rsidR="005C2022" w:rsidRPr="00C0676F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mild ARDS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695B022D" w14:textId="77777777" w:rsidR="005C2022" w:rsidRDefault="005C2022" w:rsidP="00F94938">
            <w:pPr>
              <w:rPr>
                <w:rFonts w:ascii="Arial" w:hAnsi="Arial" w:cs="Arial"/>
              </w:rPr>
            </w:pPr>
            <w:r w:rsidRPr="003571C2">
              <w:rPr>
                <w:rFonts w:ascii="Arial" w:hAnsi="Arial" w:cs="Arial"/>
              </w:rPr>
              <w:t xml:space="preserve">1.2 (±0.4)    </w:t>
            </w:r>
            <w:r w:rsidRPr="008135A6">
              <w:rPr>
                <w:rFonts w:ascii="Arial" w:hAnsi="Arial" w:cs="Arial"/>
              </w:rPr>
              <w:t xml:space="preserve">  </w:t>
            </w:r>
            <w:r w:rsidRPr="003A0CE3">
              <w:rPr>
                <w:rFonts w:ascii="Arial" w:hAnsi="Arial" w:cs="Arial"/>
              </w:rPr>
              <w:t xml:space="preserve">        </w:t>
            </w:r>
            <w:r w:rsidRPr="00E872FD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36F5568" w14:textId="77777777" w:rsidR="005C2022" w:rsidRDefault="005C2022" w:rsidP="00F94938">
            <w:pPr>
              <w:rPr>
                <w:rFonts w:ascii="Arial" w:hAnsi="Arial" w:cs="Arial"/>
              </w:rPr>
            </w:pPr>
            <w:r w:rsidRPr="008135A6">
              <w:rPr>
                <w:rFonts w:ascii="Arial" w:hAnsi="Arial" w:cs="Arial"/>
              </w:rPr>
              <w:t xml:space="preserve">1.0 (±0.0) 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12C678C" w14:textId="77777777" w:rsidR="005C2022" w:rsidRDefault="005C2022" w:rsidP="00F94938">
            <w:pPr>
              <w:rPr>
                <w:rFonts w:ascii="Arial" w:hAnsi="Arial" w:cs="Arial"/>
              </w:rPr>
            </w:pPr>
            <w:r w:rsidRPr="008135A6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7</w:t>
            </w:r>
            <w:r w:rsidRPr="008135A6">
              <w:rPr>
                <w:rFonts w:ascii="Arial" w:hAnsi="Arial" w:cs="Arial"/>
              </w:rPr>
              <w:t xml:space="preserve"> (±0.</w:t>
            </w:r>
            <w:r>
              <w:rPr>
                <w:rFonts w:ascii="Arial" w:hAnsi="Arial" w:cs="Arial"/>
              </w:rPr>
              <w:t>8</w:t>
            </w:r>
            <w:r w:rsidRPr="008135A6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F8D4DDC" w14:textId="77777777" w:rsidR="005C2022" w:rsidRDefault="005C2022" w:rsidP="00F94938">
            <w:pPr>
              <w:rPr>
                <w:rFonts w:ascii="Arial" w:hAnsi="Arial" w:cs="Arial"/>
              </w:rPr>
            </w:pPr>
            <w:r w:rsidRPr="009D743A">
              <w:rPr>
                <w:rFonts w:ascii="Arial" w:hAnsi="Arial" w:cs="Arial"/>
              </w:rPr>
              <w:t>&lt;0.0</w:t>
            </w:r>
            <w:r>
              <w:rPr>
                <w:rFonts w:ascii="Arial" w:hAnsi="Arial" w:cs="Arial"/>
              </w:rPr>
              <w:t>00</w:t>
            </w:r>
            <w:r w:rsidRPr="009D743A">
              <w:rPr>
                <w:rFonts w:ascii="Arial" w:hAnsi="Arial" w:cs="Arial"/>
              </w:rPr>
              <w:t>1</w:t>
            </w:r>
          </w:p>
        </w:tc>
      </w:tr>
      <w:tr w:rsidR="005C2022" w:rsidRPr="00C0676F" w14:paraId="36442E6D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134BE4C1" w14:textId="77777777" w:rsidR="005C2022" w:rsidRPr="00C0676F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moderate ARDS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6193886B" w14:textId="77777777" w:rsidR="005C2022" w:rsidRDefault="005C2022" w:rsidP="00F94938">
            <w:pPr>
              <w:rPr>
                <w:rFonts w:ascii="Arial" w:hAnsi="Arial" w:cs="Arial"/>
              </w:rPr>
            </w:pPr>
            <w:r w:rsidRPr="004D1072">
              <w:rPr>
                <w:rFonts w:ascii="Arial" w:hAnsi="Arial" w:cs="Arial"/>
              </w:rPr>
              <w:t xml:space="preserve">1.4 (±0.6)    </w:t>
            </w:r>
            <w:r w:rsidRPr="008135A6">
              <w:rPr>
                <w:rFonts w:ascii="Arial" w:hAnsi="Arial" w:cs="Arial"/>
              </w:rPr>
              <w:t xml:space="preserve">   </w:t>
            </w:r>
            <w:r w:rsidRPr="003A0CE3">
              <w:rPr>
                <w:rFonts w:ascii="Arial" w:hAnsi="Arial" w:cs="Arial"/>
              </w:rPr>
              <w:t xml:space="preserve">        </w:t>
            </w:r>
            <w:r w:rsidRPr="00E872FD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3E55592" w14:textId="77777777" w:rsidR="005C2022" w:rsidRDefault="005C2022" w:rsidP="00F94938">
            <w:pPr>
              <w:rPr>
                <w:rFonts w:ascii="Arial" w:hAnsi="Arial" w:cs="Arial"/>
              </w:rPr>
            </w:pPr>
            <w:r w:rsidRPr="008135A6">
              <w:rPr>
                <w:rFonts w:ascii="Arial" w:hAnsi="Arial" w:cs="Arial"/>
              </w:rPr>
              <w:t xml:space="preserve">1.0 (±0.3) 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010C709" w14:textId="77777777" w:rsidR="005C2022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  <w:r w:rsidRPr="008135A6">
              <w:rPr>
                <w:rFonts w:ascii="Arial" w:hAnsi="Arial" w:cs="Arial"/>
              </w:rPr>
              <w:t xml:space="preserve"> (±0.8)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EB08DFE" w14:textId="77777777" w:rsidR="005C2022" w:rsidRDefault="005C2022" w:rsidP="00F94938">
            <w:pPr>
              <w:rPr>
                <w:rFonts w:ascii="Arial" w:hAnsi="Arial" w:cs="Arial"/>
              </w:rPr>
            </w:pPr>
            <w:r w:rsidRPr="009D743A">
              <w:rPr>
                <w:rFonts w:ascii="Arial" w:hAnsi="Arial" w:cs="Arial"/>
              </w:rPr>
              <w:t>&lt;0.0</w:t>
            </w:r>
            <w:r>
              <w:rPr>
                <w:rFonts w:ascii="Arial" w:hAnsi="Arial" w:cs="Arial"/>
              </w:rPr>
              <w:t>00</w:t>
            </w:r>
            <w:r w:rsidRPr="009D743A">
              <w:rPr>
                <w:rFonts w:ascii="Arial" w:hAnsi="Arial" w:cs="Arial"/>
              </w:rPr>
              <w:t>1</w:t>
            </w:r>
          </w:p>
        </w:tc>
      </w:tr>
      <w:tr w:rsidR="005C2022" w:rsidRPr="00C0676F" w14:paraId="48505D7A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70B5EDAD" w14:textId="77777777" w:rsidR="005C2022" w:rsidRPr="00C0676F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severe ARDS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0E6BFD23" w14:textId="77777777" w:rsidR="005C2022" w:rsidRDefault="005C2022" w:rsidP="00F94938">
            <w:pPr>
              <w:rPr>
                <w:rFonts w:ascii="Arial" w:hAnsi="Arial" w:cs="Arial"/>
              </w:rPr>
            </w:pPr>
            <w:r w:rsidRPr="004D1072">
              <w:rPr>
                <w:rFonts w:ascii="Arial" w:hAnsi="Arial" w:cs="Arial"/>
              </w:rPr>
              <w:t xml:space="preserve">2.2 (±0.8)    </w:t>
            </w:r>
            <w:r w:rsidRPr="005F129F">
              <w:rPr>
                <w:rFonts w:ascii="Arial" w:hAnsi="Arial" w:cs="Arial"/>
              </w:rPr>
              <w:t xml:space="preserve">   </w:t>
            </w:r>
            <w:r w:rsidRPr="008135A6">
              <w:rPr>
                <w:rFonts w:ascii="Arial" w:hAnsi="Arial" w:cs="Arial"/>
              </w:rPr>
              <w:t xml:space="preserve">     </w:t>
            </w:r>
            <w:r w:rsidRPr="003A0CE3">
              <w:rPr>
                <w:rFonts w:ascii="Arial" w:hAnsi="Arial" w:cs="Arial"/>
              </w:rPr>
              <w:t xml:space="preserve">        </w:t>
            </w:r>
            <w:r w:rsidRPr="00D8717C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FDAE1C8" w14:textId="77777777" w:rsidR="005C2022" w:rsidRDefault="005C2022" w:rsidP="00F94938">
            <w:pPr>
              <w:rPr>
                <w:rFonts w:ascii="Arial" w:hAnsi="Arial" w:cs="Arial"/>
              </w:rPr>
            </w:pPr>
            <w:r w:rsidRPr="004D1072">
              <w:rPr>
                <w:rFonts w:ascii="Arial" w:hAnsi="Arial" w:cs="Arial"/>
              </w:rPr>
              <w:t xml:space="preserve">1.3 (±0.6)    </w:t>
            </w:r>
            <w:r w:rsidRPr="008135A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B14AD17" w14:textId="77777777" w:rsidR="005C2022" w:rsidRDefault="005C2022" w:rsidP="00F94938">
            <w:pPr>
              <w:rPr>
                <w:rFonts w:ascii="Arial" w:hAnsi="Arial" w:cs="Arial"/>
              </w:rPr>
            </w:pPr>
            <w:r w:rsidRPr="005F129F">
              <w:rPr>
                <w:rFonts w:ascii="Arial" w:hAnsi="Arial" w:cs="Arial"/>
              </w:rPr>
              <w:t>2.4 (±0.7)</w:t>
            </w:r>
            <w:r w:rsidRPr="008135A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34139BA" w14:textId="77777777" w:rsidR="005C2022" w:rsidRDefault="005C2022" w:rsidP="00F94938">
            <w:pPr>
              <w:rPr>
                <w:rFonts w:ascii="Arial" w:hAnsi="Arial" w:cs="Arial"/>
              </w:rPr>
            </w:pPr>
            <w:r w:rsidRPr="009D743A">
              <w:rPr>
                <w:rFonts w:ascii="Arial" w:hAnsi="Arial" w:cs="Arial"/>
              </w:rPr>
              <w:t>&lt;0.0</w:t>
            </w:r>
            <w:r>
              <w:rPr>
                <w:rFonts w:ascii="Arial" w:hAnsi="Arial" w:cs="Arial"/>
              </w:rPr>
              <w:t>00</w:t>
            </w:r>
            <w:r w:rsidRPr="009D743A">
              <w:rPr>
                <w:rFonts w:ascii="Arial" w:hAnsi="Arial" w:cs="Arial"/>
              </w:rPr>
              <w:t>1</w:t>
            </w:r>
          </w:p>
        </w:tc>
      </w:tr>
      <w:tr w:rsidR="005C2022" w:rsidRPr="00C0676F" w14:paraId="759E7D97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single" w:sz="8" w:space="0" w:color="auto"/>
            </w:tcBorders>
          </w:tcPr>
          <w:p w14:paraId="4E1EE10B" w14:textId="041A1C9A" w:rsidR="005C2022" w:rsidRPr="00C0676F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4C721C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otal</w:t>
            </w:r>
          </w:p>
        </w:tc>
        <w:tc>
          <w:tcPr>
            <w:tcW w:w="1842" w:type="dxa"/>
            <w:gridSpan w:val="2"/>
            <w:tcBorders>
              <w:top w:val="nil"/>
              <w:bottom w:val="single" w:sz="8" w:space="0" w:color="auto"/>
            </w:tcBorders>
          </w:tcPr>
          <w:p w14:paraId="11AC4707" w14:textId="77777777" w:rsidR="005C2022" w:rsidRDefault="005C2022" w:rsidP="00F94938">
            <w:pPr>
              <w:rPr>
                <w:rFonts w:ascii="Arial" w:hAnsi="Arial" w:cs="Arial"/>
              </w:rPr>
            </w:pPr>
            <w:r w:rsidRPr="003571C2">
              <w:rPr>
                <w:rFonts w:ascii="Arial" w:hAnsi="Arial" w:cs="Arial"/>
              </w:rPr>
              <w:t>1.7 (±0.</w:t>
            </w:r>
            <w:r>
              <w:rPr>
                <w:rFonts w:ascii="Arial" w:hAnsi="Arial" w:cs="Arial"/>
              </w:rPr>
              <w:t>8</w:t>
            </w:r>
            <w:r w:rsidRPr="003571C2">
              <w:rPr>
                <w:rFonts w:ascii="Arial" w:hAnsi="Arial" w:cs="Arial"/>
              </w:rPr>
              <w:t xml:space="preserve">)    </w:t>
            </w:r>
            <w:r w:rsidRPr="008135A6">
              <w:rPr>
                <w:rFonts w:ascii="Arial" w:hAnsi="Arial" w:cs="Arial"/>
              </w:rPr>
              <w:t xml:space="preserve">  </w:t>
            </w:r>
            <w:r w:rsidRPr="003A0CE3">
              <w:rPr>
                <w:rFonts w:ascii="Arial" w:hAnsi="Arial" w:cs="Arial"/>
              </w:rPr>
              <w:t xml:space="preserve">       </w:t>
            </w:r>
            <w:r w:rsidRPr="00D8717C">
              <w:rPr>
                <w:rFonts w:ascii="Arial" w:hAnsi="Arial" w:cs="Arial"/>
              </w:rPr>
              <w:t xml:space="preserve">       </w:t>
            </w:r>
            <w:r w:rsidRPr="00911334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843" w:type="dxa"/>
            <w:tcBorders>
              <w:top w:val="nil"/>
              <w:bottom w:val="single" w:sz="8" w:space="0" w:color="auto"/>
            </w:tcBorders>
          </w:tcPr>
          <w:p w14:paraId="192D9DD4" w14:textId="77777777" w:rsidR="005C2022" w:rsidRDefault="005C2022" w:rsidP="00F94938">
            <w:pPr>
              <w:rPr>
                <w:rFonts w:ascii="Arial" w:hAnsi="Arial" w:cs="Arial"/>
              </w:rPr>
            </w:pPr>
            <w:r w:rsidRPr="003571C2">
              <w:rPr>
                <w:rFonts w:ascii="Arial" w:hAnsi="Arial" w:cs="Arial"/>
              </w:rPr>
              <w:t>1.0 (±0.</w:t>
            </w:r>
            <w:r>
              <w:rPr>
                <w:rFonts w:ascii="Arial" w:hAnsi="Arial" w:cs="Arial"/>
              </w:rPr>
              <w:t>3</w:t>
            </w:r>
            <w:r w:rsidRPr="003571C2">
              <w:rPr>
                <w:rFonts w:ascii="Arial" w:hAnsi="Arial" w:cs="Arial"/>
              </w:rPr>
              <w:t xml:space="preserve">)    </w:t>
            </w:r>
            <w:r w:rsidRPr="008135A6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701" w:type="dxa"/>
            <w:tcBorders>
              <w:top w:val="nil"/>
              <w:bottom w:val="single" w:sz="8" w:space="0" w:color="auto"/>
            </w:tcBorders>
          </w:tcPr>
          <w:p w14:paraId="060C9008" w14:textId="77777777" w:rsidR="005C2022" w:rsidRDefault="005C2022" w:rsidP="00F94938">
            <w:pPr>
              <w:rPr>
                <w:rFonts w:ascii="Arial" w:hAnsi="Arial" w:cs="Arial"/>
              </w:rPr>
            </w:pPr>
            <w:r w:rsidRPr="003571C2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1</w:t>
            </w:r>
            <w:r w:rsidRPr="003571C2">
              <w:rPr>
                <w:rFonts w:ascii="Arial" w:hAnsi="Arial" w:cs="Arial"/>
              </w:rPr>
              <w:t xml:space="preserve"> (±0.8)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</w:tcPr>
          <w:p w14:paraId="2AFE375C" w14:textId="77777777" w:rsidR="005C2022" w:rsidRDefault="005C2022" w:rsidP="00F94938">
            <w:pPr>
              <w:rPr>
                <w:rFonts w:ascii="Arial" w:hAnsi="Arial" w:cs="Arial"/>
              </w:rPr>
            </w:pPr>
            <w:r w:rsidRPr="00911334">
              <w:rPr>
                <w:rFonts w:ascii="Arial" w:hAnsi="Arial" w:cs="Arial"/>
              </w:rPr>
              <w:t>&lt;0.0</w:t>
            </w:r>
            <w:r>
              <w:rPr>
                <w:rFonts w:ascii="Arial" w:hAnsi="Arial" w:cs="Arial"/>
              </w:rPr>
              <w:t>00</w:t>
            </w:r>
            <w:r w:rsidRPr="00911334">
              <w:rPr>
                <w:rFonts w:ascii="Arial" w:hAnsi="Arial" w:cs="Arial"/>
              </w:rPr>
              <w:t>1</w:t>
            </w:r>
          </w:p>
        </w:tc>
      </w:tr>
      <w:tr w:rsidR="005C2022" w:rsidRPr="00C0676F" w14:paraId="13A05830" w14:textId="77777777" w:rsidTr="004E0E9B">
        <w:trPr>
          <w:jc w:val="center"/>
        </w:trPr>
        <w:tc>
          <w:tcPr>
            <w:tcW w:w="2835" w:type="dxa"/>
            <w:tcBorders>
              <w:top w:val="single" w:sz="8" w:space="0" w:color="auto"/>
              <w:bottom w:val="nil"/>
            </w:tcBorders>
          </w:tcPr>
          <w:p w14:paraId="3695D014" w14:textId="77777777" w:rsidR="005C2022" w:rsidRDefault="005C2022" w:rsidP="00F94938">
            <w:pPr>
              <w:rPr>
                <w:rFonts w:ascii="Arial" w:hAnsi="Arial" w:cs="Arial"/>
                <w:vertAlign w:val="subscript"/>
              </w:rPr>
            </w:pPr>
            <w:r w:rsidRPr="00C0676F">
              <w:rPr>
                <w:rFonts w:ascii="Arial" w:hAnsi="Arial" w:cs="Arial"/>
              </w:rPr>
              <w:t>PEEP</w:t>
            </w:r>
            <w:r w:rsidR="004C721C">
              <w:rPr>
                <w:rFonts w:ascii="Arial" w:hAnsi="Arial" w:cs="Arial"/>
              </w:rPr>
              <w:t>-G</w:t>
            </w:r>
            <w:r w:rsidRPr="00E113F5">
              <w:rPr>
                <w:rFonts w:ascii="Arial" w:hAnsi="Arial" w:cs="Arial"/>
                <w:vertAlign w:val="subscript"/>
              </w:rPr>
              <w:t>clinician</w:t>
            </w:r>
          </w:p>
          <w:p w14:paraId="5C44FA65" w14:textId="4726220B" w:rsidR="00455383" w:rsidRPr="00C0676F" w:rsidRDefault="00455383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FD1275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ean (</w:t>
            </w:r>
            <w:r w:rsidRPr="003571C2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SD)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bottom w:val="nil"/>
            </w:tcBorders>
          </w:tcPr>
          <w:p w14:paraId="5D46EE4C" w14:textId="77777777" w:rsidR="005C2022" w:rsidRPr="00C0676F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nil"/>
            </w:tcBorders>
          </w:tcPr>
          <w:p w14:paraId="0530D23F" w14:textId="77777777" w:rsidR="005C2022" w:rsidRPr="00C0676F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14:paraId="3CFE7F4C" w14:textId="77777777" w:rsidR="005C2022" w:rsidRPr="00C0676F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</w:tcPr>
          <w:p w14:paraId="0A665A3C" w14:textId="77777777" w:rsidR="005C2022" w:rsidRPr="00C0676F" w:rsidRDefault="005C2022" w:rsidP="00F94938">
            <w:pPr>
              <w:rPr>
                <w:rFonts w:ascii="Arial" w:hAnsi="Arial" w:cs="Arial"/>
              </w:rPr>
            </w:pPr>
          </w:p>
        </w:tc>
      </w:tr>
      <w:tr w:rsidR="005C2022" w:rsidRPr="00C0676F" w14:paraId="1A848360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0963D93F" w14:textId="77777777" w:rsidR="005C2022" w:rsidRPr="00C0676F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mild ARDS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5691F504" w14:textId="77777777" w:rsidR="005C2022" w:rsidRDefault="005C2022" w:rsidP="00F94938">
            <w:pPr>
              <w:rPr>
                <w:rFonts w:ascii="Arial" w:hAnsi="Arial" w:cs="Arial"/>
              </w:rPr>
            </w:pPr>
            <w:r w:rsidRPr="00A945AE">
              <w:rPr>
                <w:rFonts w:ascii="Arial" w:hAnsi="Arial" w:cs="Arial"/>
              </w:rPr>
              <w:t xml:space="preserve">1.8 (±0.7)    </w:t>
            </w:r>
            <w:r w:rsidRPr="008135A6">
              <w:rPr>
                <w:rFonts w:ascii="Arial" w:hAnsi="Arial" w:cs="Arial"/>
              </w:rPr>
              <w:t xml:space="preserve">   </w:t>
            </w:r>
            <w:r w:rsidRPr="003A0CE3">
              <w:rPr>
                <w:rFonts w:ascii="Arial" w:hAnsi="Arial" w:cs="Arial"/>
              </w:rPr>
              <w:t xml:space="preserve">        </w:t>
            </w:r>
            <w:r w:rsidRPr="00E872FD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8717DF5" w14:textId="77777777" w:rsidR="005C2022" w:rsidRDefault="005C2022" w:rsidP="00F94938">
            <w:pPr>
              <w:rPr>
                <w:rFonts w:ascii="Arial" w:hAnsi="Arial" w:cs="Arial"/>
              </w:rPr>
            </w:pPr>
            <w:r w:rsidRPr="003A0CE3">
              <w:rPr>
                <w:rFonts w:ascii="Arial" w:hAnsi="Arial" w:cs="Arial"/>
              </w:rPr>
              <w:t>1.0 (±0.0)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FA023B" w14:textId="77777777" w:rsidR="005C2022" w:rsidRDefault="005C2022" w:rsidP="00F94938">
            <w:pPr>
              <w:rPr>
                <w:rFonts w:ascii="Arial" w:hAnsi="Arial" w:cs="Arial"/>
              </w:rPr>
            </w:pPr>
            <w:r w:rsidRPr="008135A6">
              <w:rPr>
                <w:rFonts w:ascii="Arial" w:hAnsi="Arial" w:cs="Arial"/>
              </w:rPr>
              <w:t>1.0 (±0.3)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63496A8" w14:textId="77777777" w:rsidR="005C2022" w:rsidRPr="00C0676F" w:rsidRDefault="005C2022" w:rsidP="00F94938">
            <w:pPr>
              <w:rPr>
                <w:rFonts w:ascii="Arial" w:hAnsi="Arial" w:cs="Arial"/>
              </w:rPr>
            </w:pPr>
            <w:r w:rsidRPr="009D743A">
              <w:rPr>
                <w:rFonts w:ascii="Arial" w:hAnsi="Arial" w:cs="Arial"/>
              </w:rPr>
              <w:t>&lt;0.0</w:t>
            </w:r>
            <w:r>
              <w:rPr>
                <w:rFonts w:ascii="Arial" w:hAnsi="Arial" w:cs="Arial"/>
              </w:rPr>
              <w:t>00</w:t>
            </w:r>
            <w:r w:rsidRPr="009D743A">
              <w:rPr>
                <w:rFonts w:ascii="Arial" w:hAnsi="Arial" w:cs="Arial"/>
              </w:rPr>
              <w:t>1</w:t>
            </w:r>
          </w:p>
        </w:tc>
      </w:tr>
      <w:tr w:rsidR="005C2022" w:rsidRPr="00C0676F" w14:paraId="0CF52EF0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68B0B345" w14:textId="77777777" w:rsidR="005C2022" w:rsidRPr="00C0676F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moderate ARDS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5DDA3D26" w14:textId="77777777" w:rsidR="005C2022" w:rsidRDefault="005C2022" w:rsidP="00F94938">
            <w:pPr>
              <w:rPr>
                <w:rFonts w:ascii="Arial" w:hAnsi="Arial" w:cs="Arial"/>
              </w:rPr>
            </w:pPr>
            <w:r w:rsidRPr="004D1072">
              <w:rPr>
                <w:rFonts w:ascii="Arial" w:hAnsi="Arial" w:cs="Arial"/>
              </w:rPr>
              <w:t xml:space="preserve">2.1 (±1.0)   </w:t>
            </w:r>
            <w:r w:rsidRPr="008135A6">
              <w:rPr>
                <w:rFonts w:ascii="Arial" w:hAnsi="Arial" w:cs="Arial"/>
              </w:rPr>
              <w:t xml:space="preserve">     </w:t>
            </w:r>
            <w:r w:rsidRPr="003A0CE3">
              <w:rPr>
                <w:rFonts w:ascii="Arial" w:hAnsi="Arial" w:cs="Arial"/>
              </w:rPr>
              <w:t xml:space="preserve">        </w:t>
            </w:r>
            <w:r w:rsidRPr="00E872FD">
              <w:rPr>
                <w:rFonts w:ascii="Arial" w:hAnsi="Arial" w:cs="Arial"/>
              </w:rPr>
              <w:t xml:space="preserve">        </w:t>
            </w:r>
            <w:r w:rsidRPr="009D743A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868C7E7" w14:textId="77777777" w:rsidR="005C2022" w:rsidRDefault="005C2022" w:rsidP="00F94938">
            <w:pPr>
              <w:rPr>
                <w:rFonts w:ascii="Arial" w:hAnsi="Arial" w:cs="Arial"/>
              </w:rPr>
            </w:pPr>
            <w:r w:rsidRPr="008135A6">
              <w:rPr>
                <w:rFonts w:ascii="Arial" w:hAnsi="Arial" w:cs="Arial"/>
              </w:rPr>
              <w:t xml:space="preserve">1.0 (±0.3) 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6C9AE61" w14:textId="77777777" w:rsidR="005C2022" w:rsidRDefault="005C2022" w:rsidP="00F94938">
            <w:pPr>
              <w:rPr>
                <w:rFonts w:ascii="Arial" w:hAnsi="Arial" w:cs="Arial"/>
              </w:rPr>
            </w:pPr>
            <w:r w:rsidRPr="008135A6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8135A6">
              <w:rPr>
                <w:rFonts w:ascii="Arial" w:hAnsi="Arial" w:cs="Arial"/>
              </w:rPr>
              <w:t xml:space="preserve"> (±0.5)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2338154" w14:textId="77777777" w:rsidR="005C2022" w:rsidRDefault="005C2022" w:rsidP="00F94938">
            <w:pPr>
              <w:rPr>
                <w:rFonts w:ascii="Arial" w:hAnsi="Arial" w:cs="Arial"/>
              </w:rPr>
            </w:pPr>
            <w:r w:rsidRPr="009D743A">
              <w:rPr>
                <w:rFonts w:ascii="Arial" w:hAnsi="Arial" w:cs="Arial"/>
              </w:rPr>
              <w:t>&lt;0.0</w:t>
            </w:r>
            <w:r>
              <w:rPr>
                <w:rFonts w:ascii="Arial" w:hAnsi="Arial" w:cs="Arial"/>
              </w:rPr>
              <w:t>00</w:t>
            </w:r>
            <w:r w:rsidRPr="009D743A">
              <w:rPr>
                <w:rFonts w:ascii="Arial" w:hAnsi="Arial" w:cs="Arial"/>
              </w:rPr>
              <w:t>1</w:t>
            </w:r>
          </w:p>
        </w:tc>
      </w:tr>
      <w:tr w:rsidR="005C2022" w:rsidRPr="00C0676F" w14:paraId="6B5447F0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3516623D" w14:textId="77777777" w:rsidR="005C2022" w:rsidRPr="00C0676F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severe ARDS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36C39FB5" w14:textId="77777777" w:rsidR="005C2022" w:rsidRDefault="005C2022" w:rsidP="00F94938">
            <w:pPr>
              <w:rPr>
                <w:rFonts w:ascii="Arial" w:hAnsi="Arial" w:cs="Arial"/>
              </w:rPr>
            </w:pPr>
            <w:r w:rsidRPr="004D1072">
              <w:rPr>
                <w:rFonts w:ascii="Arial" w:hAnsi="Arial" w:cs="Arial"/>
              </w:rPr>
              <w:t xml:space="preserve">3.4 (±1.4)   </w:t>
            </w:r>
            <w:r w:rsidRPr="005F129F">
              <w:rPr>
                <w:rFonts w:ascii="Arial" w:hAnsi="Arial" w:cs="Arial"/>
              </w:rPr>
              <w:t xml:space="preserve"> </w:t>
            </w:r>
            <w:r w:rsidRPr="008135A6">
              <w:rPr>
                <w:rFonts w:ascii="Arial" w:hAnsi="Arial" w:cs="Arial"/>
              </w:rPr>
              <w:t xml:space="preserve">      </w:t>
            </w:r>
            <w:r w:rsidRPr="003A0CE3">
              <w:rPr>
                <w:rFonts w:ascii="Arial" w:hAnsi="Arial" w:cs="Arial"/>
              </w:rPr>
              <w:t xml:space="preserve">        </w:t>
            </w:r>
            <w:r w:rsidRPr="00D8717C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9D2C061" w14:textId="77777777" w:rsidR="005C2022" w:rsidRDefault="005C2022" w:rsidP="00F94938">
            <w:pPr>
              <w:rPr>
                <w:rFonts w:ascii="Arial" w:hAnsi="Arial" w:cs="Arial"/>
              </w:rPr>
            </w:pPr>
            <w:r w:rsidRPr="004D1072">
              <w:rPr>
                <w:rFonts w:ascii="Arial" w:hAnsi="Arial" w:cs="Arial"/>
              </w:rPr>
              <w:t xml:space="preserve">1.3 (±0.6)    </w:t>
            </w:r>
            <w:r w:rsidRPr="005F129F">
              <w:rPr>
                <w:rFonts w:ascii="Arial" w:hAnsi="Arial" w:cs="Arial"/>
              </w:rPr>
              <w:t xml:space="preserve"> </w:t>
            </w:r>
            <w:r w:rsidRPr="008135A6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52B0E52" w14:textId="77777777" w:rsidR="005C2022" w:rsidRDefault="005C2022" w:rsidP="00F94938">
            <w:pPr>
              <w:rPr>
                <w:rFonts w:ascii="Arial" w:hAnsi="Arial" w:cs="Arial"/>
              </w:rPr>
            </w:pPr>
            <w:r w:rsidRPr="004D1072">
              <w:rPr>
                <w:rFonts w:ascii="Arial" w:hAnsi="Arial" w:cs="Arial"/>
              </w:rPr>
              <w:t>1.6 (±0.6)</w:t>
            </w:r>
            <w:r w:rsidRPr="005F129F">
              <w:rPr>
                <w:rFonts w:ascii="Arial" w:hAnsi="Arial" w:cs="Arial"/>
              </w:rPr>
              <w:t xml:space="preserve">    </w:t>
            </w:r>
            <w:r w:rsidRPr="008135A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FD14BC4" w14:textId="77777777" w:rsidR="005C2022" w:rsidRDefault="005C2022" w:rsidP="00F94938">
            <w:pPr>
              <w:rPr>
                <w:rFonts w:ascii="Arial" w:hAnsi="Arial" w:cs="Arial"/>
              </w:rPr>
            </w:pPr>
            <w:r w:rsidRPr="009D743A">
              <w:rPr>
                <w:rFonts w:ascii="Arial" w:hAnsi="Arial" w:cs="Arial"/>
              </w:rPr>
              <w:t>&lt;0.0</w:t>
            </w:r>
            <w:r>
              <w:rPr>
                <w:rFonts w:ascii="Arial" w:hAnsi="Arial" w:cs="Arial"/>
              </w:rPr>
              <w:t>00</w:t>
            </w:r>
            <w:r w:rsidRPr="009D743A">
              <w:rPr>
                <w:rFonts w:ascii="Arial" w:hAnsi="Arial" w:cs="Arial"/>
              </w:rPr>
              <w:t>1</w:t>
            </w:r>
          </w:p>
        </w:tc>
      </w:tr>
      <w:tr w:rsidR="005C2022" w:rsidRPr="00C0676F" w14:paraId="4048CE29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single" w:sz="8" w:space="0" w:color="auto"/>
            </w:tcBorders>
          </w:tcPr>
          <w:p w14:paraId="1B58A2B3" w14:textId="77777777" w:rsidR="005C2022" w:rsidRPr="00C0676F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total</w:t>
            </w:r>
          </w:p>
        </w:tc>
        <w:tc>
          <w:tcPr>
            <w:tcW w:w="1842" w:type="dxa"/>
            <w:gridSpan w:val="2"/>
            <w:tcBorders>
              <w:top w:val="nil"/>
              <w:bottom w:val="single" w:sz="8" w:space="0" w:color="auto"/>
            </w:tcBorders>
          </w:tcPr>
          <w:p w14:paraId="32665EB5" w14:textId="77777777" w:rsidR="005C2022" w:rsidRDefault="005C2022" w:rsidP="00F94938">
            <w:pPr>
              <w:rPr>
                <w:rFonts w:ascii="Arial" w:hAnsi="Arial" w:cs="Arial"/>
              </w:rPr>
            </w:pPr>
            <w:r w:rsidRPr="00D96221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7</w:t>
            </w:r>
            <w:r w:rsidRPr="00D96221">
              <w:rPr>
                <w:rFonts w:ascii="Arial" w:hAnsi="Arial" w:cs="Arial"/>
              </w:rPr>
              <w:t xml:space="preserve"> (±1.4)    </w:t>
            </w:r>
            <w:r w:rsidRPr="008135A6">
              <w:rPr>
                <w:rFonts w:ascii="Arial" w:hAnsi="Arial" w:cs="Arial"/>
              </w:rPr>
              <w:t xml:space="preserve">  </w:t>
            </w:r>
            <w:r w:rsidRPr="003A0CE3">
              <w:rPr>
                <w:rFonts w:ascii="Arial" w:hAnsi="Arial" w:cs="Arial"/>
              </w:rPr>
              <w:t xml:space="preserve">        </w:t>
            </w:r>
            <w:r w:rsidRPr="00D8717C">
              <w:rPr>
                <w:rFonts w:ascii="Arial" w:hAnsi="Arial" w:cs="Arial"/>
              </w:rPr>
              <w:t xml:space="preserve">          </w:t>
            </w:r>
            <w:r w:rsidRPr="00911334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1843" w:type="dxa"/>
            <w:tcBorders>
              <w:top w:val="nil"/>
              <w:bottom w:val="single" w:sz="8" w:space="0" w:color="auto"/>
            </w:tcBorders>
          </w:tcPr>
          <w:p w14:paraId="1C4C09A4" w14:textId="77777777" w:rsidR="005C2022" w:rsidRDefault="005C2022" w:rsidP="00F94938">
            <w:pPr>
              <w:rPr>
                <w:rFonts w:ascii="Arial" w:hAnsi="Arial" w:cs="Arial"/>
              </w:rPr>
            </w:pPr>
            <w:r w:rsidRPr="00D96221">
              <w:rPr>
                <w:rFonts w:ascii="Arial" w:hAnsi="Arial" w:cs="Arial"/>
              </w:rPr>
              <w:t>1.0 (±0.</w:t>
            </w:r>
            <w:r>
              <w:rPr>
                <w:rFonts w:ascii="Arial" w:hAnsi="Arial" w:cs="Arial"/>
              </w:rPr>
              <w:t>3</w:t>
            </w:r>
            <w:r w:rsidRPr="00D96221">
              <w:rPr>
                <w:rFonts w:ascii="Arial" w:hAnsi="Arial" w:cs="Arial"/>
              </w:rPr>
              <w:t xml:space="preserve">)    </w:t>
            </w:r>
            <w:r w:rsidRPr="008135A6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1701" w:type="dxa"/>
            <w:tcBorders>
              <w:top w:val="nil"/>
              <w:bottom w:val="single" w:sz="8" w:space="0" w:color="auto"/>
            </w:tcBorders>
          </w:tcPr>
          <w:p w14:paraId="2C1AA1C9" w14:textId="77777777" w:rsidR="005C2022" w:rsidRDefault="005C2022" w:rsidP="00F94938">
            <w:pPr>
              <w:rPr>
                <w:rFonts w:ascii="Arial" w:hAnsi="Arial" w:cs="Arial"/>
              </w:rPr>
            </w:pPr>
            <w:r w:rsidRPr="00D96221">
              <w:rPr>
                <w:rFonts w:ascii="Arial" w:hAnsi="Arial" w:cs="Arial"/>
              </w:rPr>
              <w:t>1.3 (±0.6)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</w:tcPr>
          <w:p w14:paraId="14BD6142" w14:textId="77777777" w:rsidR="005C2022" w:rsidRDefault="005C2022" w:rsidP="00F94938">
            <w:pPr>
              <w:rPr>
                <w:rFonts w:ascii="Arial" w:hAnsi="Arial" w:cs="Arial"/>
              </w:rPr>
            </w:pPr>
            <w:r w:rsidRPr="00911334">
              <w:rPr>
                <w:rFonts w:ascii="Arial" w:hAnsi="Arial" w:cs="Arial"/>
              </w:rPr>
              <w:t>&lt;0.0</w:t>
            </w:r>
            <w:r>
              <w:rPr>
                <w:rFonts w:ascii="Arial" w:hAnsi="Arial" w:cs="Arial"/>
              </w:rPr>
              <w:t>00</w:t>
            </w:r>
            <w:r w:rsidRPr="00911334">
              <w:rPr>
                <w:rFonts w:ascii="Arial" w:hAnsi="Arial" w:cs="Arial"/>
              </w:rPr>
              <w:t>1</w:t>
            </w:r>
          </w:p>
        </w:tc>
      </w:tr>
      <w:tr w:rsidR="005C2022" w:rsidRPr="00C0676F" w14:paraId="0D05DA79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720F14E9" w14:textId="77777777" w:rsidR="005C2022" w:rsidRDefault="005C2022" w:rsidP="00F94938">
            <w:pPr>
              <w:rPr>
                <w:rFonts w:ascii="Arial" w:hAnsi="Arial" w:cs="Arial"/>
                <w:b/>
                <w:bCs/>
              </w:rPr>
            </w:pPr>
            <w:r w:rsidRPr="00C55BDC">
              <w:rPr>
                <w:rFonts w:ascii="Arial" w:hAnsi="Arial" w:cs="Arial" w:hint="eastAsia"/>
                <w:b/>
                <w:bCs/>
              </w:rPr>
              <w:t>D</w:t>
            </w:r>
            <w:r w:rsidRPr="00C55BDC">
              <w:rPr>
                <w:rFonts w:ascii="Arial" w:hAnsi="Arial" w:cs="Arial"/>
                <w:b/>
                <w:bCs/>
              </w:rPr>
              <w:t>emographic information</w:t>
            </w:r>
          </w:p>
          <w:p w14:paraId="4419C2AD" w14:textId="7AE51AED" w:rsidR="004E0E9B" w:rsidRPr="00C55BDC" w:rsidRDefault="004E0E9B" w:rsidP="00F949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ab/>
            </w:r>
            <w:r w:rsidR="00FD1275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ean (</w:t>
            </w:r>
            <w:r w:rsidRPr="003571C2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SD)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2B4E4123" w14:textId="77777777" w:rsidR="005C2022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425B0D5" w14:textId="77777777" w:rsidR="005C2022" w:rsidRPr="00C0676F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4FDC267" w14:textId="77777777" w:rsidR="005C2022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617E054" w14:textId="77777777" w:rsidR="005C2022" w:rsidRDefault="005C2022" w:rsidP="00F94938">
            <w:pPr>
              <w:rPr>
                <w:rFonts w:ascii="Arial" w:hAnsi="Arial" w:cs="Arial"/>
              </w:rPr>
            </w:pPr>
          </w:p>
        </w:tc>
      </w:tr>
      <w:tr w:rsidR="005C2022" w:rsidRPr="00C0676F" w14:paraId="66B32BCB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349B136C" w14:textId="018A61F5" w:rsidR="005C2022" w:rsidRPr="005D4948" w:rsidRDefault="005C2022" w:rsidP="00F94938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5D4948">
              <w:rPr>
                <w:rFonts w:ascii="Arial" w:hAnsi="Arial" w:cs="Arial"/>
                <w:szCs w:val="21"/>
              </w:rPr>
              <w:t>Age (year)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3C44EA4E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61.8 (±15.7)    </w:t>
            </w:r>
            <w:r w:rsidRPr="003571C2">
              <w:rPr>
                <w:rFonts w:ascii="Arial" w:hAnsi="Arial" w:cs="Arial"/>
              </w:rPr>
              <w:t xml:space="preserve">   </w:t>
            </w:r>
            <w:r w:rsidRPr="008135A6">
              <w:rPr>
                <w:rFonts w:ascii="Arial" w:hAnsi="Arial" w:cs="Arial"/>
              </w:rPr>
              <w:t xml:space="preserve">          </w:t>
            </w:r>
            <w:r w:rsidRPr="003A0CE3">
              <w:rPr>
                <w:rFonts w:ascii="Arial" w:hAnsi="Arial" w:cs="Arial"/>
              </w:rPr>
              <w:t xml:space="preserve">        </w:t>
            </w:r>
            <w:r w:rsidRPr="00D8717C">
              <w:rPr>
                <w:rFonts w:ascii="Arial" w:hAnsi="Arial" w:cs="Arial"/>
              </w:rPr>
              <w:t xml:space="preserve">      </w:t>
            </w:r>
            <w:r w:rsidRPr="00911334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ADD8488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68.6 (±14.1)    </w:t>
            </w:r>
            <w:r w:rsidRPr="003571C2">
              <w:rPr>
                <w:rFonts w:ascii="Arial" w:hAnsi="Arial" w:cs="Arial"/>
              </w:rPr>
              <w:t xml:space="preserve">   </w:t>
            </w:r>
            <w:r w:rsidRPr="008135A6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F323936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>58.5 (±16.3)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4C9A45C" w14:textId="77777777" w:rsidR="005C2022" w:rsidRPr="00911334" w:rsidRDefault="005C2022" w:rsidP="00F94938">
            <w:pPr>
              <w:rPr>
                <w:rFonts w:ascii="Arial" w:hAnsi="Arial" w:cs="Arial"/>
              </w:rPr>
            </w:pPr>
            <w:r w:rsidRPr="00911334">
              <w:rPr>
                <w:rFonts w:ascii="Arial" w:hAnsi="Arial" w:cs="Arial"/>
              </w:rPr>
              <w:t>&lt;0.0</w:t>
            </w:r>
            <w:r>
              <w:rPr>
                <w:rFonts w:ascii="Arial" w:hAnsi="Arial" w:cs="Arial"/>
              </w:rPr>
              <w:t>00</w:t>
            </w:r>
            <w:r w:rsidRPr="00911334">
              <w:rPr>
                <w:rFonts w:ascii="Arial" w:hAnsi="Arial" w:cs="Arial"/>
              </w:rPr>
              <w:t>1</w:t>
            </w:r>
          </w:p>
        </w:tc>
      </w:tr>
      <w:tr w:rsidR="005C2022" w:rsidRPr="00C0676F" w14:paraId="19130298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02A40ACD" w14:textId="0DFE2349" w:rsidR="005C2022" w:rsidRDefault="005C2022" w:rsidP="00F94938">
            <w:pPr>
              <w:ind w:firstLineChars="100" w:firstLine="210"/>
              <w:rPr>
                <w:rFonts w:ascii="Arial" w:hAnsi="Arial" w:cs="Arial"/>
              </w:rPr>
            </w:pPr>
            <w:r w:rsidRPr="005D4948">
              <w:rPr>
                <w:rFonts w:ascii="Arial" w:hAnsi="Arial" w:cs="Arial"/>
                <w:szCs w:val="21"/>
              </w:rPr>
              <w:t>BMI (kg/m</w:t>
            </w:r>
            <w:r w:rsidRPr="005D4948">
              <w:rPr>
                <w:rFonts w:ascii="Arial" w:hAnsi="Arial" w:cs="Arial"/>
                <w:szCs w:val="21"/>
                <w:vertAlign w:val="superscript"/>
              </w:rPr>
              <w:t>2</w:t>
            </w:r>
            <w:r w:rsidRPr="005D494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6A3F1E35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32.3 (±11.0)    </w:t>
            </w:r>
            <w:r w:rsidRPr="003571C2">
              <w:rPr>
                <w:rFonts w:ascii="Arial" w:hAnsi="Arial" w:cs="Arial"/>
              </w:rPr>
              <w:t xml:space="preserve">   </w:t>
            </w:r>
            <w:r w:rsidRPr="008135A6">
              <w:rPr>
                <w:rFonts w:ascii="Arial" w:hAnsi="Arial" w:cs="Arial"/>
              </w:rPr>
              <w:t xml:space="preserve">      </w:t>
            </w:r>
            <w:r w:rsidRPr="003A0CE3">
              <w:rPr>
                <w:rFonts w:ascii="Arial" w:hAnsi="Arial" w:cs="Arial"/>
              </w:rPr>
              <w:t xml:space="preserve">        </w:t>
            </w:r>
            <w:r w:rsidRPr="00D8717C">
              <w:rPr>
                <w:rFonts w:ascii="Arial" w:hAnsi="Arial" w:cs="Arial"/>
              </w:rPr>
              <w:t xml:space="preserve">       </w:t>
            </w:r>
            <w:r w:rsidRPr="00A87C6C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276B8E4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29.4 (±8.6)    </w:t>
            </w:r>
            <w:r w:rsidRPr="008135A6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F9FC0F1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>29.5 (±10.3)</w:t>
            </w:r>
            <w:r w:rsidRPr="003571C2">
              <w:rPr>
                <w:rFonts w:ascii="Arial" w:hAnsi="Arial" w:cs="Arial"/>
              </w:rPr>
              <w:t xml:space="preserve">   </w:t>
            </w:r>
            <w:r w:rsidRPr="00813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EB9CDA4" w14:textId="77777777" w:rsidR="005C2022" w:rsidRPr="00A87C6C" w:rsidRDefault="005C2022" w:rsidP="00F94938">
            <w:pPr>
              <w:rPr>
                <w:rFonts w:ascii="Arial" w:hAnsi="Arial" w:cs="Arial"/>
              </w:rPr>
            </w:pPr>
            <w:r w:rsidRPr="00A87C6C">
              <w:rPr>
                <w:rFonts w:ascii="Arial" w:hAnsi="Arial" w:cs="Arial"/>
              </w:rPr>
              <w:t>&lt;0.0</w:t>
            </w:r>
            <w:r>
              <w:rPr>
                <w:rFonts w:ascii="Arial" w:hAnsi="Arial" w:cs="Arial"/>
              </w:rPr>
              <w:t>00</w:t>
            </w:r>
            <w:r w:rsidRPr="00A87C6C">
              <w:rPr>
                <w:rFonts w:ascii="Arial" w:hAnsi="Arial" w:cs="Arial"/>
              </w:rPr>
              <w:t>1</w:t>
            </w:r>
          </w:p>
        </w:tc>
      </w:tr>
      <w:tr w:rsidR="005C2022" w:rsidRPr="00C0676F" w14:paraId="39F3B2EC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3CAEFC65" w14:textId="77777777" w:rsidR="008A6300" w:rsidRDefault="005C2022" w:rsidP="00F94938">
            <w:pPr>
              <w:rPr>
                <w:rFonts w:ascii="Arial" w:hAnsi="Arial" w:cs="Arial"/>
                <w:b/>
                <w:bCs/>
                <w:szCs w:val="18"/>
              </w:rPr>
            </w:pPr>
            <w:r w:rsidRPr="008F5346">
              <w:rPr>
                <w:rFonts w:ascii="Arial" w:hAnsi="Arial" w:cs="Arial" w:hint="eastAsia"/>
                <w:b/>
                <w:bCs/>
                <w:szCs w:val="18"/>
              </w:rPr>
              <w:t>A</w:t>
            </w:r>
            <w:r w:rsidRPr="008F5346">
              <w:rPr>
                <w:rFonts w:ascii="Arial" w:hAnsi="Arial" w:cs="Arial"/>
                <w:b/>
                <w:bCs/>
                <w:szCs w:val="18"/>
              </w:rPr>
              <w:t xml:space="preserve">RDS risk </w:t>
            </w:r>
          </w:p>
          <w:p w14:paraId="095737EC" w14:textId="201579EC" w:rsidR="005C2022" w:rsidRDefault="008A6300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ab/>
            </w:r>
            <w:r w:rsidR="005C2022">
              <w:rPr>
                <w:rFonts w:ascii="Arial" w:hAnsi="Arial" w:cs="Arial" w:hint="eastAsia"/>
              </w:rPr>
              <w:t>n</w:t>
            </w:r>
            <w:r w:rsidR="005C2022">
              <w:rPr>
                <w:rFonts w:ascii="Arial" w:hAnsi="Arial" w:cs="Arial"/>
              </w:rPr>
              <w:t xml:space="preserve"> (%)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7208FCC6" w14:textId="77777777" w:rsidR="005C2022" w:rsidRPr="003A0CE3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DD61FEE" w14:textId="77777777" w:rsidR="005C2022" w:rsidRPr="003A0CE3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A93CBCB" w14:textId="77777777" w:rsidR="005C2022" w:rsidRPr="003A0CE3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2FE1EE3" w14:textId="77777777" w:rsidR="005C2022" w:rsidRPr="00911334" w:rsidRDefault="005C2022" w:rsidP="00F94938">
            <w:pPr>
              <w:rPr>
                <w:rFonts w:ascii="Arial" w:hAnsi="Arial" w:cs="Arial"/>
              </w:rPr>
            </w:pPr>
          </w:p>
        </w:tc>
      </w:tr>
      <w:tr w:rsidR="005C2022" w:rsidRPr="00C0676F" w14:paraId="7DD87007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5523D403" w14:textId="77777777" w:rsidR="005C2022" w:rsidRDefault="005C2022" w:rsidP="00F94938">
            <w:pPr>
              <w:ind w:firstLineChars="100" w:firstLine="210"/>
              <w:rPr>
                <w:rFonts w:ascii="Arial" w:hAnsi="Arial" w:cs="Arial"/>
              </w:rPr>
            </w:pPr>
            <w:r w:rsidRPr="008135A6">
              <w:rPr>
                <w:rFonts w:ascii="Arial" w:hAnsi="Arial" w:cs="Arial" w:hint="eastAsia"/>
              </w:rPr>
              <w:t>d</w:t>
            </w:r>
            <w:r w:rsidRPr="008135A6">
              <w:rPr>
                <w:rFonts w:ascii="Arial" w:hAnsi="Arial" w:cs="Arial"/>
              </w:rPr>
              <w:t>irect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5A894D7B" w14:textId="77777777" w:rsidR="005C2022" w:rsidRPr="0021392C" w:rsidRDefault="005C2022" w:rsidP="00F94938">
            <w:pPr>
              <w:rPr>
                <w:rFonts w:ascii="Arial" w:hAnsi="Arial" w:cs="Arial"/>
              </w:rPr>
            </w:pPr>
            <w:r w:rsidRPr="00A945AE">
              <w:rPr>
                <w:rFonts w:ascii="Arial" w:hAnsi="Arial" w:cs="Arial"/>
              </w:rPr>
              <w:t xml:space="preserve">470 (64.9)    </w:t>
            </w:r>
            <w:r w:rsidRPr="003571C2">
              <w:rPr>
                <w:rFonts w:ascii="Arial" w:hAnsi="Arial" w:cs="Arial"/>
              </w:rPr>
              <w:t xml:space="preserve">  </w:t>
            </w:r>
            <w:r w:rsidRPr="008135A6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06E5215" w14:textId="77777777" w:rsidR="005C2022" w:rsidRPr="0021392C" w:rsidRDefault="005C2022" w:rsidP="00F94938">
            <w:pPr>
              <w:rPr>
                <w:rFonts w:ascii="Arial" w:hAnsi="Arial" w:cs="Arial"/>
              </w:rPr>
            </w:pPr>
            <w:r w:rsidRPr="00A945AE">
              <w:rPr>
                <w:rFonts w:ascii="Arial" w:hAnsi="Arial" w:cs="Arial"/>
              </w:rPr>
              <w:t xml:space="preserve">119 (41.0)    </w:t>
            </w:r>
            <w:r w:rsidRPr="003571C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34FC6C6" w14:textId="77777777" w:rsidR="005C2022" w:rsidRPr="0021392C" w:rsidRDefault="005C2022" w:rsidP="00F94938">
            <w:pPr>
              <w:rPr>
                <w:rFonts w:ascii="Arial" w:hAnsi="Arial" w:cs="Arial"/>
              </w:rPr>
            </w:pPr>
            <w:r w:rsidRPr="00A945AE">
              <w:rPr>
                <w:rFonts w:ascii="Arial" w:hAnsi="Arial" w:cs="Arial"/>
              </w:rPr>
              <w:t>611 (55.4)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68956EC" w14:textId="77777777" w:rsidR="005C2022" w:rsidRPr="00911334" w:rsidRDefault="005C2022" w:rsidP="00F94938">
            <w:pPr>
              <w:rPr>
                <w:rFonts w:ascii="Arial" w:hAnsi="Arial" w:cs="Arial"/>
              </w:rPr>
            </w:pPr>
          </w:p>
        </w:tc>
      </w:tr>
      <w:tr w:rsidR="005C2022" w:rsidRPr="00C0676F" w14:paraId="57728BC3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734EBAA5" w14:textId="77777777" w:rsidR="005C2022" w:rsidRDefault="005C2022" w:rsidP="00F94938">
            <w:pPr>
              <w:ind w:firstLineChars="100" w:firstLine="210"/>
              <w:rPr>
                <w:rFonts w:ascii="Arial" w:hAnsi="Arial" w:cs="Arial"/>
              </w:rPr>
            </w:pPr>
            <w:r w:rsidRPr="008135A6">
              <w:rPr>
                <w:rFonts w:ascii="Arial" w:hAnsi="Arial" w:cs="Arial"/>
              </w:rPr>
              <w:t>indirect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2E5B40C2" w14:textId="77777777" w:rsidR="005C2022" w:rsidRPr="0021392C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 (35.1)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DD00CD8" w14:textId="77777777" w:rsidR="005C2022" w:rsidRPr="0021392C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 (59.0)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189A76A" w14:textId="77777777" w:rsidR="005C2022" w:rsidRPr="0021392C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492 (44.6)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8E86B8C" w14:textId="77777777" w:rsidR="005C2022" w:rsidRPr="00911334" w:rsidRDefault="005C2022" w:rsidP="00F94938">
            <w:pPr>
              <w:rPr>
                <w:rFonts w:ascii="Arial" w:hAnsi="Arial" w:cs="Arial"/>
              </w:rPr>
            </w:pPr>
          </w:p>
        </w:tc>
      </w:tr>
      <w:tr w:rsidR="005C2022" w:rsidRPr="00C0676F" w14:paraId="25D2F27A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5FB5C275" w14:textId="77777777" w:rsidR="005C2022" w:rsidRDefault="00EA4388" w:rsidP="00F949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Ventilatory</w:t>
            </w:r>
            <w:r w:rsidRPr="00C55BDC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parameters</w:t>
            </w:r>
          </w:p>
          <w:p w14:paraId="606890A1" w14:textId="0D0FE987" w:rsidR="00E72D8F" w:rsidRPr="00C55BDC" w:rsidRDefault="00E72D8F" w:rsidP="00F949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="00FD1275">
              <w:rPr>
                <w:rFonts w:ascii="Arial" w:hAnsi="Arial" w:cs="Arial"/>
              </w:rPr>
              <w:t>m</w:t>
            </w:r>
            <w:r w:rsidR="002C378E">
              <w:rPr>
                <w:rFonts w:ascii="Arial" w:hAnsi="Arial" w:cs="Arial"/>
              </w:rPr>
              <w:t>ean (</w:t>
            </w:r>
            <w:r w:rsidR="002C378E" w:rsidRPr="003571C2">
              <w:rPr>
                <w:rFonts w:ascii="Arial" w:hAnsi="Arial" w:cs="Arial"/>
              </w:rPr>
              <w:t>±</w:t>
            </w:r>
            <w:r w:rsidR="002C378E">
              <w:rPr>
                <w:rFonts w:ascii="Arial" w:hAnsi="Arial" w:cs="Arial"/>
              </w:rPr>
              <w:t>SD)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268153B2" w14:textId="77777777" w:rsidR="005C2022" w:rsidRPr="008E06A7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A749A05" w14:textId="77777777" w:rsidR="005C2022" w:rsidRPr="008E06A7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645A128" w14:textId="77777777" w:rsidR="005C2022" w:rsidRPr="008E06A7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447896" w14:textId="77777777" w:rsidR="005C2022" w:rsidRDefault="005C2022" w:rsidP="00F94938">
            <w:pPr>
              <w:rPr>
                <w:rFonts w:ascii="Arial" w:hAnsi="Arial" w:cs="Arial"/>
              </w:rPr>
            </w:pPr>
          </w:p>
        </w:tc>
      </w:tr>
      <w:tr w:rsidR="005C2022" w:rsidRPr="00C0676F" w14:paraId="11108991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5DB12F12" w14:textId="77777777" w:rsidR="005C2022" w:rsidRPr="005D4948" w:rsidRDefault="005C2022" w:rsidP="00F94938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5D4948">
              <w:rPr>
                <w:rFonts w:ascii="Arial" w:hAnsi="Arial" w:cs="Arial"/>
                <w:szCs w:val="21"/>
              </w:rPr>
              <w:t>V</w:t>
            </w:r>
            <w:r w:rsidRPr="005D4948">
              <w:rPr>
                <w:rFonts w:ascii="Arial" w:hAnsi="Arial" w:cs="Arial"/>
                <w:szCs w:val="21"/>
                <w:vertAlign w:val="subscript"/>
              </w:rPr>
              <w:t xml:space="preserve">T </w:t>
            </w:r>
            <w:r w:rsidRPr="005D4948">
              <w:rPr>
                <w:rFonts w:ascii="Arial" w:hAnsi="Arial" w:cs="Arial"/>
                <w:szCs w:val="21"/>
              </w:rPr>
              <w:t>(ml)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7167B94D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458.4 (±81.5)    </w:t>
            </w:r>
            <w:r w:rsidRPr="003571C2">
              <w:rPr>
                <w:rFonts w:ascii="Arial" w:hAnsi="Arial" w:cs="Arial"/>
              </w:rPr>
              <w:t xml:space="preserve">   </w:t>
            </w:r>
            <w:r w:rsidRPr="008135A6">
              <w:rPr>
                <w:rFonts w:ascii="Arial" w:hAnsi="Arial" w:cs="Arial"/>
              </w:rPr>
              <w:t xml:space="preserve">       </w:t>
            </w:r>
            <w:r w:rsidRPr="003A0CE3">
              <w:rPr>
                <w:rFonts w:ascii="Arial" w:hAnsi="Arial" w:cs="Arial"/>
              </w:rPr>
              <w:t xml:space="preserve">        </w:t>
            </w:r>
            <w:r w:rsidRPr="00D8717C">
              <w:rPr>
                <w:rFonts w:ascii="Arial" w:hAnsi="Arial" w:cs="Arial"/>
              </w:rPr>
              <w:t xml:space="preserve">       </w:t>
            </w:r>
            <w:r w:rsidRPr="00A87C6C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33CB12A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476.7 (±90.6)    </w:t>
            </w:r>
            <w:r w:rsidRPr="003571C2">
              <w:rPr>
                <w:rFonts w:ascii="Arial" w:hAnsi="Arial" w:cs="Arial"/>
              </w:rPr>
              <w:t xml:space="preserve">    </w:t>
            </w:r>
            <w:r w:rsidRPr="008135A6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A656B34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>468.2 (±86.2)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FCE86A6" w14:textId="77777777" w:rsidR="005C2022" w:rsidRPr="00A87C6C" w:rsidRDefault="005C2022" w:rsidP="00F94938">
            <w:pPr>
              <w:rPr>
                <w:rFonts w:ascii="Arial" w:hAnsi="Arial" w:cs="Arial"/>
              </w:rPr>
            </w:pPr>
            <w:r w:rsidRPr="00A87C6C">
              <w:rPr>
                <w:rFonts w:ascii="Arial" w:hAnsi="Arial" w:cs="Arial"/>
              </w:rPr>
              <w:t>&lt;0.01</w:t>
            </w:r>
          </w:p>
        </w:tc>
      </w:tr>
      <w:tr w:rsidR="005C2022" w:rsidRPr="00C0676F" w14:paraId="306B08BF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427A2B6F" w14:textId="77777777" w:rsidR="005C2022" w:rsidRPr="005D4948" w:rsidRDefault="005C2022" w:rsidP="00F94938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5D4948">
              <w:rPr>
                <w:rFonts w:ascii="Arial" w:hAnsi="Arial" w:cs="Arial"/>
                <w:szCs w:val="21"/>
              </w:rPr>
              <w:t>V</w:t>
            </w:r>
            <w:r w:rsidRPr="005D4948">
              <w:rPr>
                <w:rFonts w:ascii="Arial" w:hAnsi="Arial" w:cs="Arial"/>
                <w:szCs w:val="21"/>
                <w:vertAlign w:val="subscript"/>
              </w:rPr>
              <w:t>T</w:t>
            </w:r>
            <w:r>
              <w:rPr>
                <w:rFonts w:ascii="Arial" w:hAnsi="Arial" w:cs="Arial"/>
                <w:szCs w:val="21"/>
              </w:rPr>
              <w:t>/pbw</w:t>
            </w:r>
            <w:r w:rsidRPr="005D4948">
              <w:rPr>
                <w:rFonts w:ascii="Arial" w:hAnsi="Arial" w:cs="Arial"/>
                <w:szCs w:val="21"/>
                <w:vertAlign w:val="subscript"/>
              </w:rPr>
              <w:t xml:space="preserve"> </w:t>
            </w:r>
            <w:r w:rsidRPr="005D4948">
              <w:rPr>
                <w:rFonts w:ascii="Arial" w:hAnsi="Arial" w:cs="Arial"/>
                <w:szCs w:val="21"/>
              </w:rPr>
              <w:t>(ml</w:t>
            </w:r>
            <w:r>
              <w:rPr>
                <w:rFonts w:ascii="Arial" w:hAnsi="Arial" w:cs="Arial"/>
                <w:szCs w:val="21"/>
              </w:rPr>
              <w:t>/kg</w:t>
            </w:r>
            <w:r w:rsidRPr="005D4948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63E11E29" w14:textId="77777777" w:rsidR="005C2022" w:rsidRPr="008E1D8A" w:rsidRDefault="005C2022" w:rsidP="00F94938">
            <w:pPr>
              <w:rPr>
                <w:rFonts w:ascii="Arial" w:hAnsi="Arial" w:cs="Arial"/>
              </w:rPr>
            </w:pPr>
            <w:r w:rsidRPr="00A24248">
              <w:rPr>
                <w:rFonts w:ascii="Arial" w:hAnsi="Arial" w:cs="Arial"/>
              </w:rPr>
              <w:t xml:space="preserve">7.2 (±1.3)  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E4EE6C2" w14:textId="77777777" w:rsidR="005C2022" w:rsidRPr="008E1D8A" w:rsidRDefault="005C2022" w:rsidP="00F94938">
            <w:pPr>
              <w:rPr>
                <w:rFonts w:ascii="Arial" w:hAnsi="Arial" w:cs="Arial"/>
              </w:rPr>
            </w:pPr>
            <w:r w:rsidRPr="00A24248">
              <w:rPr>
                <w:rFonts w:ascii="Arial" w:hAnsi="Arial" w:cs="Arial"/>
              </w:rPr>
              <w:t xml:space="preserve">7.7 (±1.9) 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3F76E7A" w14:textId="77777777" w:rsidR="005C2022" w:rsidRPr="008E1D8A" w:rsidRDefault="005C2022" w:rsidP="00F94938">
            <w:pPr>
              <w:rPr>
                <w:rFonts w:ascii="Arial" w:hAnsi="Arial" w:cs="Arial"/>
              </w:rPr>
            </w:pPr>
            <w:r w:rsidRPr="00A24248">
              <w:rPr>
                <w:rFonts w:ascii="Arial" w:hAnsi="Arial" w:cs="Arial"/>
              </w:rPr>
              <w:t xml:space="preserve">7.3 (±2.1)   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6561B89" w14:textId="77777777" w:rsidR="005C2022" w:rsidRPr="00A87C6C" w:rsidRDefault="005C2022" w:rsidP="00F94938">
            <w:pPr>
              <w:rPr>
                <w:rFonts w:ascii="Arial" w:hAnsi="Arial" w:cs="Arial"/>
              </w:rPr>
            </w:pPr>
            <w:r w:rsidRPr="00A24248">
              <w:rPr>
                <w:rFonts w:ascii="Arial" w:hAnsi="Arial" w:cs="Arial"/>
              </w:rPr>
              <w:t>&lt;0.0</w:t>
            </w:r>
            <w:r>
              <w:rPr>
                <w:rFonts w:ascii="Arial" w:hAnsi="Arial" w:cs="Arial"/>
              </w:rPr>
              <w:t>0</w:t>
            </w:r>
            <w:r w:rsidRPr="00A24248">
              <w:rPr>
                <w:rFonts w:ascii="Arial" w:hAnsi="Arial" w:cs="Arial"/>
              </w:rPr>
              <w:t>1</w:t>
            </w:r>
          </w:p>
        </w:tc>
      </w:tr>
      <w:tr w:rsidR="005C2022" w:rsidRPr="00C0676F" w14:paraId="47B6354F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153B6726" w14:textId="77777777" w:rsidR="005C2022" w:rsidRPr="005D4948" w:rsidRDefault="005C2022" w:rsidP="00F94938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5D4948">
              <w:rPr>
                <w:rFonts w:ascii="Arial" w:hAnsi="Arial" w:cs="Arial"/>
                <w:szCs w:val="21"/>
              </w:rPr>
              <w:t>RR</w:t>
            </w:r>
            <w:r w:rsidRPr="005D4948">
              <w:rPr>
                <w:rFonts w:ascii="Arial" w:hAnsi="Arial" w:cs="Arial"/>
                <w:szCs w:val="21"/>
                <w:vertAlign w:val="subscript"/>
              </w:rPr>
              <w:t xml:space="preserve">set </w:t>
            </w:r>
            <w:r w:rsidRPr="005D4948">
              <w:rPr>
                <w:rFonts w:ascii="Arial" w:hAnsi="Arial" w:cs="Arial"/>
                <w:szCs w:val="21"/>
              </w:rPr>
              <w:t>(bpm)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22F0D587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18.5 (±5.3)    </w:t>
            </w:r>
            <w:r w:rsidRPr="008135A6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C3C62C7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15.0 (±3.5)    </w:t>
            </w:r>
            <w:r w:rsidRPr="003571C2">
              <w:rPr>
                <w:rFonts w:ascii="Arial" w:hAnsi="Arial" w:cs="Arial"/>
              </w:rPr>
              <w:t xml:space="preserve">      </w:t>
            </w:r>
            <w:r w:rsidRPr="008135A6">
              <w:rPr>
                <w:rFonts w:ascii="Arial" w:hAnsi="Arial" w:cs="Arial"/>
              </w:rPr>
              <w:t xml:space="preserve">           </w:t>
            </w:r>
            <w:r w:rsidRPr="003A0CE3">
              <w:rPr>
                <w:rFonts w:ascii="Arial" w:hAnsi="Arial" w:cs="Arial"/>
              </w:rPr>
              <w:t xml:space="preserve">       </w:t>
            </w:r>
            <w:r w:rsidRPr="00D8717C">
              <w:rPr>
                <w:rFonts w:ascii="Arial" w:hAnsi="Arial" w:cs="Arial"/>
              </w:rPr>
              <w:t xml:space="preserve">       </w:t>
            </w:r>
            <w:r w:rsidRPr="00A87C6C">
              <w:rPr>
                <w:rFonts w:ascii="Arial" w:hAnsi="Arial" w:cs="Arial"/>
              </w:rPr>
              <w:t xml:space="preserve">           </w:t>
            </w:r>
            <w:r w:rsidRPr="008135A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3A631C1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>18.6 (±4.7)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9CF7B34" w14:textId="77777777" w:rsidR="005C2022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&lt;</w:t>
            </w:r>
            <w:r>
              <w:rPr>
                <w:rFonts w:ascii="Arial" w:hAnsi="Arial" w:cs="Arial"/>
              </w:rPr>
              <w:t>0.0001</w:t>
            </w:r>
          </w:p>
        </w:tc>
      </w:tr>
      <w:tr w:rsidR="005C2022" w:rsidRPr="00C0676F" w14:paraId="7E743A93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3427F31D" w14:textId="77777777" w:rsidR="005C2022" w:rsidRPr="005D4948" w:rsidRDefault="005C2022" w:rsidP="00F94938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5D4948">
              <w:rPr>
                <w:rFonts w:ascii="Arial" w:hAnsi="Arial" w:cs="Arial"/>
                <w:szCs w:val="21"/>
              </w:rPr>
              <w:t>FiO</w:t>
            </w:r>
            <w:r w:rsidRPr="005D4948">
              <w:rPr>
                <w:rFonts w:ascii="Arial" w:hAnsi="Arial" w:cs="Arial"/>
                <w:szCs w:val="21"/>
                <w:vertAlign w:val="subscript"/>
              </w:rPr>
              <w:t>2</w:t>
            </w:r>
            <w:r w:rsidRPr="005D4948">
              <w:rPr>
                <w:rFonts w:ascii="Arial" w:hAnsi="Arial" w:cs="Arial"/>
                <w:szCs w:val="21"/>
              </w:rPr>
              <w:t xml:space="preserve"> (%)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7BA66A16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52.1 (±13.0)    </w:t>
            </w:r>
            <w:r w:rsidRPr="003571C2">
              <w:rPr>
                <w:rFonts w:ascii="Arial" w:hAnsi="Arial" w:cs="Arial"/>
              </w:rPr>
              <w:t xml:space="preserve">   </w:t>
            </w:r>
            <w:r w:rsidRPr="008135A6">
              <w:rPr>
                <w:rFonts w:ascii="Arial" w:hAnsi="Arial" w:cs="Arial"/>
              </w:rPr>
              <w:t xml:space="preserve">       </w:t>
            </w:r>
            <w:r w:rsidRPr="003A0CE3">
              <w:rPr>
                <w:rFonts w:ascii="Arial" w:hAnsi="Arial" w:cs="Arial"/>
              </w:rPr>
              <w:t xml:space="preserve">        </w:t>
            </w:r>
            <w:r w:rsidRPr="00D8717C">
              <w:rPr>
                <w:rFonts w:ascii="Arial" w:hAnsi="Arial" w:cs="Arial"/>
              </w:rPr>
              <w:t xml:space="preserve">        </w:t>
            </w:r>
            <w:r w:rsidRPr="00A87C6C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A40C3EE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38.6 (±7.0)    </w:t>
            </w:r>
            <w:r w:rsidRPr="003571C2">
              <w:rPr>
                <w:rFonts w:ascii="Arial" w:hAnsi="Arial" w:cs="Arial"/>
              </w:rPr>
              <w:t xml:space="preserve">   </w:t>
            </w:r>
            <w:r w:rsidRPr="008135A6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1A957B4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>47.4 (±11.1)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89670DA" w14:textId="77777777" w:rsidR="005C2022" w:rsidRPr="00A87C6C" w:rsidRDefault="005C2022" w:rsidP="00F94938">
            <w:pPr>
              <w:rPr>
                <w:rFonts w:ascii="Arial" w:hAnsi="Arial" w:cs="Arial"/>
              </w:rPr>
            </w:pPr>
            <w:r w:rsidRPr="00A87C6C">
              <w:rPr>
                <w:rFonts w:ascii="Arial" w:hAnsi="Arial" w:cs="Arial"/>
              </w:rPr>
              <w:t>&lt;0.0</w:t>
            </w:r>
            <w:r>
              <w:rPr>
                <w:rFonts w:ascii="Arial" w:hAnsi="Arial" w:cs="Arial"/>
              </w:rPr>
              <w:t>00</w:t>
            </w:r>
            <w:r w:rsidRPr="00A87C6C">
              <w:rPr>
                <w:rFonts w:ascii="Arial" w:hAnsi="Arial" w:cs="Arial"/>
              </w:rPr>
              <w:t>1</w:t>
            </w:r>
          </w:p>
        </w:tc>
      </w:tr>
      <w:tr w:rsidR="005C2022" w:rsidRPr="00C0676F" w14:paraId="3DF0118E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4BF8225F" w14:textId="77777777" w:rsidR="005C2022" w:rsidRPr="005D4948" w:rsidRDefault="005C2022" w:rsidP="00F94938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5D4948">
              <w:rPr>
                <w:rFonts w:ascii="Arial" w:hAnsi="Arial" w:cs="Arial"/>
                <w:szCs w:val="21"/>
              </w:rPr>
              <w:t>P/F (mmHg)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094B71DA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204.9 (±80.8)    </w:t>
            </w:r>
            <w:r w:rsidRPr="003571C2">
              <w:rPr>
                <w:rFonts w:ascii="Arial" w:hAnsi="Arial" w:cs="Arial"/>
              </w:rPr>
              <w:t xml:space="preserve">   </w:t>
            </w:r>
            <w:r w:rsidRPr="008135A6">
              <w:rPr>
                <w:rFonts w:ascii="Arial" w:hAnsi="Arial" w:cs="Arial"/>
              </w:rPr>
              <w:t xml:space="preserve">       </w:t>
            </w:r>
            <w:r w:rsidRPr="003A0CE3">
              <w:rPr>
                <w:rFonts w:ascii="Arial" w:hAnsi="Arial" w:cs="Arial"/>
              </w:rPr>
              <w:t xml:space="preserve">       </w:t>
            </w:r>
            <w:r w:rsidRPr="00D8717C">
              <w:rPr>
                <w:rFonts w:ascii="Arial" w:hAnsi="Arial" w:cs="Arial"/>
              </w:rPr>
              <w:t xml:space="preserve">      </w:t>
            </w:r>
            <w:r w:rsidRPr="00A87C6C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E5B7BC8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291.6 (±105.8)    </w:t>
            </w:r>
            <w:r w:rsidRPr="003571C2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6A87B5B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>232.2 (±92.7)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891016B" w14:textId="77777777" w:rsidR="005C2022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&lt;</w:t>
            </w:r>
            <w:r>
              <w:rPr>
                <w:rFonts w:ascii="Arial" w:hAnsi="Arial" w:cs="Arial"/>
              </w:rPr>
              <w:t>0.0001</w:t>
            </w:r>
          </w:p>
        </w:tc>
      </w:tr>
      <w:tr w:rsidR="005C2022" w:rsidRPr="00C0676F" w14:paraId="63ACC1DF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3DDE4A74" w14:textId="77777777" w:rsidR="005C2022" w:rsidRPr="005D4948" w:rsidRDefault="005C2022" w:rsidP="00F94938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5D4948">
              <w:rPr>
                <w:rFonts w:ascii="Arial" w:hAnsi="Arial" w:cs="Arial"/>
                <w:szCs w:val="21"/>
              </w:rPr>
              <w:t>P</w:t>
            </w:r>
            <w:r w:rsidRPr="005D4948">
              <w:rPr>
                <w:rFonts w:ascii="Arial" w:hAnsi="Arial" w:cs="Arial"/>
                <w:szCs w:val="21"/>
                <w:vertAlign w:val="subscript"/>
              </w:rPr>
              <w:t>plat</w:t>
            </w:r>
            <w:r w:rsidRPr="005D4948">
              <w:rPr>
                <w:rFonts w:ascii="Arial" w:hAnsi="Arial" w:cs="Arial"/>
                <w:szCs w:val="21"/>
              </w:rPr>
              <w:t xml:space="preserve"> (cmH</w:t>
            </w:r>
            <w:r w:rsidRPr="005D4948">
              <w:rPr>
                <w:rFonts w:ascii="Arial" w:hAnsi="Arial" w:cs="Arial"/>
                <w:szCs w:val="21"/>
                <w:vertAlign w:val="subscript"/>
              </w:rPr>
              <w:t>2</w:t>
            </w:r>
            <w:r w:rsidRPr="005D4948">
              <w:rPr>
                <w:rFonts w:ascii="Arial" w:hAnsi="Arial" w:cs="Arial"/>
                <w:szCs w:val="21"/>
              </w:rPr>
              <w:t>O)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13DB2420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22.9 (±5.3)    </w:t>
            </w:r>
            <w:r w:rsidRPr="003571C2">
              <w:rPr>
                <w:rFonts w:ascii="Arial" w:hAnsi="Arial" w:cs="Arial"/>
              </w:rPr>
              <w:t xml:space="preserve">  </w:t>
            </w:r>
            <w:r w:rsidRPr="008135A6">
              <w:rPr>
                <w:rFonts w:ascii="Arial" w:hAnsi="Arial" w:cs="Arial"/>
              </w:rPr>
              <w:t xml:space="preserve">       </w:t>
            </w:r>
            <w:r w:rsidRPr="003A0CE3">
              <w:rPr>
                <w:rFonts w:ascii="Arial" w:hAnsi="Arial" w:cs="Arial"/>
              </w:rPr>
              <w:t xml:space="preserve">        </w:t>
            </w:r>
            <w:r w:rsidRPr="00D8717C">
              <w:rPr>
                <w:rFonts w:ascii="Arial" w:hAnsi="Arial" w:cs="Arial"/>
              </w:rPr>
              <w:t xml:space="preserve">       </w:t>
            </w:r>
            <w:r w:rsidRPr="00A87C6C">
              <w:rPr>
                <w:rFonts w:ascii="Arial" w:hAnsi="Arial" w:cs="Arial"/>
              </w:rPr>
              <w:t xml:space="preserve">           </w:t>
            </w:r>
            <w:r w:rsidRPr="00F67903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905AD40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17.6 (±4.0)    </w:t>
            </w:r>
            <w:r w:rsidRPr="003571C2">
              <w:rPr>
                <w:rFonts w:ascii="Arial" w:hAnsi="Arial" w:cs="Arial"/>
              </w:rPr>
              <w:t xml:space="preserve">  </w:t>
            </w:r>
            <w:r w:rsidRPr="008135A6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D450FB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>20.3 (±4.7)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1339A20" w14:textId="77777777" w:rsidR="005C2022" w:rsidRPr="00A87C6C" w:rsidRDefault="005C2022" w:rsidP="00F94938">
            <w:pPr>
              <w:rPr>
                <w:rFonts w:ascii="Arial" w:hAnsi="Arial" w:cs="Arial"/>
              </w:rPr>
            </w:pPr>
            <w:r w:rsidRPr="00A87C6C">
              <w:rPr>
                <w:rFonts w:ascii="Arial" w:hAnsi="Arial" w:cs="Arial"/>
              </w:rPr>
              <w:t>&lt;0.0</w:t>
            </w:r>
            <w:r>
              <w:rPr>
                <w:rFonts w:ascii="Arial" w:hAnsi="Arial" w:cs="Arial"/>
              </w:rPr>
              <w:t>00</w:t>
            </w:r>
            <w:r w:rsidRPr="00A87C6C">
              <w:rPr>
                <w:rFonts w:ascii="Arial" w:hAnsi="Arial" w:cs="Arial"/>
              </w:rPr>
              <w:t>1</w:t>
            </w:r>
          </w:p>
        </w:tc>
      </w:tr>
      <w:tr w:rsidR="005C2022" w:rsidRPr="00C0676F" w14:paraId="0FD89D46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759678C7" w14:textId="77777777" w:rsidR="005C2022" w:rsidRDefault="005C2022" w:rsidP="00F94938">
            <w:pPr>
              <w:ind w:firstLineChars="100" w:firstLine="210"/>
              <w:rPr>
                <w:rFonts w:ascii="Arial" w:hAnsi="Arial" w:cs="Arial"/>
              </w:rPr>
            </w:pPr>
            <w:r w:rsidRPr="005D4948">
              <w:rPr>
                <w:rFonts w:ascii="Arial" w:hAnsi="Arial" w:cs="Arial"/>
                <w:szCs w:val="21"/>
              </w:rPr>
              <w:t>P</w:t>
            </w:r>
            <w:r>
              <w:rPr>
                <w:rFonts w:ascii="Arial" w:hAnsi="Arial" w:cs="Arial"/>
                <w:szCs w:val="21"/>
                <w:vertAlign w:val="subscript"/>
              </w:rPr>
              <w:t>peak</w:t>
            </w:r>
            <w:r w:rsidRPr="005D4948">
              <w:rPr>
                <w:rFonts w:ascii="Arial" w:hAnsi="Arial" w:cs="Arial"/>
                <w:szCs w:val="21"/>
              </w:rPr>
              <w:t xml:space="preserve"> (cmH</w:t>
            </w:r>
            <w:r w:rsidRPr="005D4948">
              <w:rPr>
                <w:rFonts w:ascii="Arial" w:hAnsi="Arial" w:cs="Arial"/>
                <w:szCs w:val="21"/>
                <w:vertAlign w:val="subscript"/>
              </w:rPr>
              <w:t>2</w:t>
            </w:r>
            <w:r w:rsidRPr="005D4948">
              <w:rPr>
                <w:rFonts w:ascii="Arial" w:hAnsi="Arial" w:cs="Arial"/>
                <w:szCs w:val="21"/>
              </w:rPr>
              <w:t>O)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28A4524C" w14:textId="77777777" w:rsidR="005C2022" w:rsidRPr="003571C2" w:rsidRDefault="005C2022" w:rsidP="00F94938">
            <w:pPr>
              <w:rPr>
                <w:rFonts w:ascii="Arial" w:hAnsi="Arial" w:cs="Arial"/>
              </w:rPr>
            </w:pPr>
            <w:r w:rsidRPr="00A945AE">
              <w:rPr>
                <w:rFonts w:ascii="Arial" w:hAnsi="Arial" w:cs="Arial"/>
              </w:rPr>
              <w:t xml:space="preserve">25.2 (±6.5)  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2F5E595" w14:textId="77777777" w:rsidR="005C2022" w:rsidRPr="003571C2" w:rsidRDefault="005C2022" w:rsidP="00F94938">
            <w:pPr>
              <w:rPr>
                <w:rFonts w:ascii="Arial" w:hAnsi="Arial" w:cs="Arial"/>
              </w:rPr>
            </w:pPr>
            <w:r w:rsidRPr="00A945AE">
              <w:rPr>
                <w:rFonts w:ascii="Arial" w:hAnsi="Arial" w:cs="Arial"/>
              </w:rPr>
              <w:t xml:space="preserve">19.8 (±5.7) 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E7552E7" w14:textId="77777777" w:rsidR="005C2022" w:rsidRPr="003571C2" w:rsidRDefault="005C2022" w:rsidP="00F94938">
            <w:pPr>
              <w:rPr>
                <w:rFonts w:ascii="Arial" w:hAnsi="Arial" w:cs="Arial"/>
              </w:rPr>
            </w:pPr>
            <w:r w:rsidRPr="00A945AE">
              <w:rPr>
                <w:rFonts w:ascii="Arial" w:hAnsi="Arial" w:cs="Arial"/>
              </w:rPr>
              <w:t>23.5 (±6.0)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5FA5697" w14:textId="77777777" w:rsidR="005C2022" w:rsidRPr="00A87C6C" w:rsidRDefault="005C2022" w:rsidP="00F94938">
            <w:pPr>
              <w:rPr>
                <w:rFonts w:ascii="Arial" w:hAnsi="Arial" w:cs="Arial"/>
              </w:rPr>
            </w:pPr>
            <w:r w:rsidRPr="00A87C6C">
              <w:rPr>
                <w:rFonts w:ascii="Arial" w:hAnsi="Arial" w:cs="Arial"/>
              </w:rPr>
              <w:t>&lt;0.0</w:t>
            </w:r>
            <w:r>
              <w:rPr>
                <w:rFonts w:ascii="Arial" w:hAnsi="Arial" w:cs="Arial"/>
              </w:rPr>
              <w:t>00</w:t>
            </w:r>
            <w:r w:rsidRPr="00A87C6C">
              <w:rPr>
                <w:rFonts w:ascii="Arial" w:hAnsi="Arial" w:cs="Arial"/>
              </w:rPr>
              <w:t>1</w:t>
            </w:r>
          </w:p>
        </w:tc>
      </w:tr>
      <w:tr w:rsidR="005C2022" w:rsidRPr="00C0676F" w14:paraId="22DCF919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041645AC" w14:textId="77777777" w:rsidR="005C2022" w:rsidRPr="005D4948" w:rsidRDefault="005C2022" w:rsidP="00F94938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5D4948">
              <w:rPr>
                <w:rFonts w:ascii="Arial" w:hAnsi="Arial" w:cs="Arial"/>
                <w:szCs w:val="21"/>
              </w:rPr>
              <w:t>DP (cmH</w:t>
            </w:r>
            <w:r w:rsidRPr="005D4948">
              <w:rPr>
                <w:rFonts w:ascii="Arial" w:hAnsi="Arial" w:cs="Arial"/>
                <w:szCs w:val="21"/>
                <w:vertAlign w:val="subscript"/>
              </w:rPr>
              <w:t>2</w:t>
            </w:r>
            <w:r w:rsidRPr="005D4948">
              <w:rPr>
                <w:rFonts w:ascii="Arial" w:hAnsi="Arial" w:cs="Arial"/>
                <w:szCs w:val="21"/>
              </w:rPr>
              <w:t>O)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657B96A6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13.8 (±4.1)    </w:t>
            </w:r>
            <w:r w:rsidRPr="003571C2">
              <w:rPr>
                <w:rFonts w:ascii="Arial" w:hAnsi="Arial" w:cs="Arial"/>
              </w:rPr>
              <w:t xml:space="preserve"> </w:t>
            </w:r>
            <w:r w:rsidRPr="008135A6">
              <w:rPr>
                <w:rFonts w:ascii="Arial" w:hAnsi="Arial" w:cs="Arial"/>
              </w:rPr>
              <w:t xml:space="preserve">       </w:t>
            </w:r>
            <w:r w:rsidRPr="003A0CE3">
              <w:rPr>
                <w:rFonts w:ascii="Arial" w:hAnsi="Arial" w:cs="Arial"/>
              </w:rPr>
              <w:t xml:space="preserve">        </w:t>
            </w:r>
            <w:r w:rsidRPr="00D8717C">
              <w:rPr>
                <w:rFonts w:ascii="Arial" w:hAnsi="Arial" w:cs="Arial"/>
              </w:rPr>
              <w:t xml:space="preserve">       </w:t>
            </w:r>
            <w:r w:rsidRPr="00A87C6C">
              <w:rPr>
                <w:rFonts w:ascii="Arial" w:hAnsi="Arial" w:cs="Arial"/>
              </w:rPr>
              <w:t xml:space="preserve">         </w:t>
            </w:r>
            <w:r w:rsidRPr="00F67903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4F3CDD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12.6 (±4.0)    </w:t>
            </w:r>
            <w:r w:rsidRPr="003571C2">
              <w:rPr>
                <w:rFonts w:ascii="Arial" w:hAnsi="Arial" w:cs="Arial"/>
              </w:rPr>
              <w:t xml:space="preserve">  </w:t>
            </w:r>
            <w:r w:rsidRPr="008135A6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7DECCF7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>14.3 (±4.5)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96A0209" w14:textId="77777777" w:rsidR="005C2022" w:rsidRPr="00A87C6C" w:rsidRDefault="005C2022" w:rsidP="00F94938">
            <w:pPr>
              <w:rPr>
                <w:rFonts w:ascii="Arial" w:hAnsi="Arial" w:cs="Arial"/>
              </w:rPr>
            </w:pPr>
            <w:r w:rsidRPr="00A87C6C">
              <w:rPr>
                <w:rFonts w:ascii="Arial" w:hAnsi="Arial" w:cs="Arial"/>
              </w:rPr>
              <w:t>&lt;0.0</w:t>
            </w:r>
            <w:r>
              <w:rPr>
                <w:rFonts w:ascii="Arial" w:hAnsi="Arial" w:cs="Arial"/>
              </w:rPr>
              <w:t>00</w:t>
            </w:r>
            <w:r w:rsidRPr="00A87C6C">
              <w:rPr>
                <w:rFonts w:ascii="Arial" w:hAnsi="Arial" w:cs="Arial"/>
              </w:rPr>
              <w:t>1</w:t>
            </w:r>
            <w:r w:rsidRPr="00F67903">
              <w:rPr>
                <w:rFonts w:ascii="Arial" w:hAnsi="Arial" w:cs="Arial"/>
              </w:rPr>
              <w:t xml:space="preserve">  </w:t>
            </w:r>
          </w:p>
        </w:tc>
      </w:tr>
      <w:tr w:rsidR="005C2022" w:rsidRPr="00C0676F" w14:paraId="0093E8A5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124D0828" w14:textId="77777777" w:rsidR="005C2022" w:rsidRPr="005D4948" w:rsidRDefault="005C2022" w:rsidP="00F94938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5D4948">
              <w:rPr>
                <w:rFonts w:ascii="Arial" w:hAnsi="Arial" w:cs="Arial"/>
                <w:szCs w:val="21"/>
              </w:rPr>
              <w:t>C</w:t>
            </w:r>
            <w:r w:rsidRPr="005D4948">
              <w:rPr>
                <w:rFonts w:ascii="Arial" w:hAnsi="Arial" w:cs="Arial"/>
                <w:szCs w:val="21"/>
                <w:vertAlign w:val="subscript"/>
              </w:rPr>
              <w:t xml:space="preserve">rs </w:t>
            </w:r>
            <w:r w:rsidRPr="005D4948">
              <w:rPr>
                <w:rFonts w:ascii="Arial" w:hAnsi="Arial" w:cs="Arial"/>
                <w:szCs w:val="21"/>
              </w:rPr>
              <w:t>(ml/cmH</w:t>
            </w:r>
            <w:r w:rsidRPr="005D4948">
              <w:rPr>
                <w:rFonts w:ascii="Arial" w:hAnsi="Arial" w:cs="Arial"/>
                <w:szCs w:val="21"/>
                <w:vertAlign w:val="subscript"/>
              </w:rPr>
              <w:t>2</w:t>
            </w:r>
            <w:r w:rsidRPr="005D4948">
              <w:rPr>
                <w:rFonts w:ascii="Arial" w:hAnsi="Arial" w:cs="Arial"/>
                <w:szCs w:val="21"/>
              </w:rPr>
              <w:t>O)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303E925E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39.4 (±15.7)    </w:t>
            </w:r>
            <w:r w:rsidRPr="003571C2">
              <w:rPr>
                <w:rFonts w:ascii="Arial" w:hAnsi="Arial" w:cs="Arial"/>
              </w:rPr>
              <w:t xml:space="preserve"> </w:t>
            </w:r>
            <w:r w:rsidRPr="008135A6">
              <w:rPr>
                <w:rFonts w:ascii="Arial" w:hAnsi="Arial" w:cs="Arial"/>
              </w:rPr>
              <w:t xml:space="preserve">      </w:t>
            </w:r>
            <w:r w:rsidRPr="003A0CE3">
              <w:rPr>
                <w:rFonts w:ascii="Arial" w:hAnsi="Arial" w:cs="Arial"/>
              </w:rPr>
              <w:t xml:space="preserve">        </w:t>
            </w:r>
            <w:r w:rsidRPr="00D8717C">
              <w:rPr>
                <w:rFonts w:ascii="Arial" w:hAnsi="Arial" w:cs="Arial"/>
              </w:rPr>
              <w:t xml:space="preserve">       </w:t>
            </w:r>
            <w:r w:rsidRPr="00A87C6C">
              <w:rPr>
                <w:rFonts w:ascii="Arial" w:hAnsi="Arial" w:cs="Arial"/>
              </w:rPr>
              <w:t xml:space="preserve">          </w:t>
            </w:r>
            <w:r w:rsidRPr="00F67903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B81DD96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43.8 (±23.3)    </w:t>
            </w:r>
            <w:r w:rsidRPr="003571C2">
              <w:rPr>
                <w:rFonts w:ascii="Arial" w:hAnsi="Arial" w:cs="Arial"/>
              </w:rPr>
              <w:t xml:space="preserve">  </w:t>
            </w:r>
            <w:r w:rsidRPr="008135A6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01EC198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>38.6 (±16.4)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6F5D908" w14:textId="77777777" w:rsidR="005C2022" w:rsidRPr="00A87C6C" w:rsidRDefault="005C2022" w:rsidP="00F94938">
            <w:pPr>
              <w:rPr>
                <w:rFonts w:ascii="Arial" w:hAnsi="Arial" w:cs="Arial"/>
              </w:rPr>
            </w:pPr>
            <w:r w:rsidRPr="00A87C6C">
              <w:rPr>
                <w:rFonts w:ascii="Arial" w:hAnsi="Arial" w:cs="Arial"/>
              </w:rPr>
              <w:t>&lt;0.0</w:t>
            </w:r>
            <w:r>
              <w:rPr>
                <w:rFonts w:ascii="Arial" w:hAnsi="Arial" w:cs="Arial"/>
              </w:rPr>
              <w:t>00</w:t>
            </w:r>
            <w:r w:rsidRPr="00A87C6C">
              <w:rPr>
                <w:rFonts w:ascii="Arial" w:hAnsi="Arial" w:cs="Arial"/>
              </w:rPr>
              <w:t>1</w:t>
            </w:r>
          </w:p>
        </w:tc>
      </w:tr>
      <w:tr w:rsidR="005C2022" w:rsidRPr="00C0676F" w14:paraId="11FB4136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4550A229" w14:textId="77777777" w:rsidR="005C2022" w:rsidRPr="005D4948" w:rsidRDefault="005C2022" w:rsidP="00F94938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5D4948">
              <w:rPr>
                <w:rFonts w:ascii="Arial" w:hAnsi="Arial" w:cs="Arial"/>
                <w:szCs w:val="21"/>
              </w:rPr>
              <w:lastRenderedPageBreak/>
              <w:t>MP (J/minute)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4169DCC8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17.4 (±7.9)    </w:t>
            </w:r>
            <w:r w:rsidRPr="008135A6">
              <w:rPr>
                <w:rFonts w:ascii="Arial" w:hAnsi="Arial" w:cs="Arial"/>
              </w:rPr>
              <w:t xml:space="preserve">      </w:t>
            </w:r>
            <w:r w:rsidRPr="003A0CE3">
              <w:rPr>
                <w:rFonts w:ascii="Arial" w:hAnsi="Arial" w:cs="Arial"/>
              </w:rPr>
              <w:t xml:space="preserve">        </w:t>
            </w:r>
            <w:r w:rsidRPr="00D8717C">
              <w:rPr>
                <w:rFonts w:ascii="Arial" w:hAnsi="Arial" w:cs="Arial"/>
              </w:rPr>
              <w:t xml:space="preserve">       </w:t>
            </w:r>
            <w:r w:rsidRPr="00A87C6C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547BA74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11.8 (±5.6)    </w:t>
            </w:r>
            <w:r w:rsidRPr="003571C2">
              <w:rPr>
                <w:rFonts w:ascii="Arial" w:hAnsi="Arial" w:cs="Arial"/>
              </w:rPr>
              <w:t xml:space="preserve">    </w:t>
            </w:r>
            <w:r w:rsidRPr="008135A6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BC8A6CA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16.0 (±6.7)    </w:t>
            </w:r>
            <w:r w:rsidRPr="003571C2">
              <w:rPr>
                <w:rFonts w:ascii="Arial" w:hAnsi="Arial" w:cs="Arial"/>
              </w:rPr>
              <w:t xml:space="preserve"> </w:t>
            </w:r>
            <w:r w:rsidRPr="00813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BB38B7E" w14:textId="77777777" w:rsidR="005C2022" w:rsidRPr="00F67903" w:rsidRDefault="005C2022" w:rsidP="00F94938">
            <w:pPr>
              <w:rPr>
                <w:rFonts w:ascii="Arial" w:hAnsi="Arial" w:cs="Arial"/>
              </w:rPr>
            </w:pPr>
            <w:r w:rsidRPr="00F67903">
              <w:rPr>
                <w:rFonts w:ascii="Arial" w:hAnsi="Arial" w:cs="Arial"/>
              </w:rPr>
              <w:t>&lt;0.0</w:t>
            </w:r>
            <w:r>
              <w:rPr>
                <w:rFonts w:ascii="Arial" w:hAnsi="Arial" w:cs="Arial"/>
              </w:rPr>
              <w:t>00</w:t>
            </w:r>
            <w:r w:rsidRPr="00F67903">
              <w:rPr>
                <w:rFonts w:ascii="Arial" w:hAnsi="Arial" w:cs="Arial"/>
              </w:rPr>
              <w:t>1</w:t>
            </w:r>
          </w:p>
        </w:tc>
      </w:tr>
      <w:tr w:rsidR="005C2022" w:rsidRPr="00C0676F" w14:paraId="6EFAAF5F" w14:textId="77777777" w:rsidTr="004E0E9B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6F015F53" w14:textId="77777777" w:rsidR="005C2022" w:rsidRPr="005D4948" w:rsidRDefault="005C2022" w:rsidP="00F94938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5D4948">
              <w:rPr>
                <w:rFonts w:ascii="Arial" w:hAnsi="Arial" w:cs="Arial"/>
                <w:szCs w:val="21"/>
              </w:rPr>
              <w:t>norMP (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Cs w:val="21"/>
                </w:rPr>
                <m:t>×</m:t>
              </m:r>
            </m:oMath>
            <w:r w:rsidRPr="005D4948">
              <w:rPr>
                <w:rFonts w:ascii="Arial" w:hAnsi="Arial" w:cs="Arial"/>
                <w:szCs w:val="21"/>
              </w:rPr>
              <w:t>10</w:t>
            </w:r>
            <w:r w:rsidRPr="005D4948">
              <w:rPr>
                <w:rFonts w:ascii="Arial" w:hAnsi="Arial" w:cs="Arial"/>
                <w:szCs w:val="21"/>
                <w:vertAlign w:val="superscript"/>
              </w:rPr>
              <w:t>-3</w:t>
            </w:r>
            <w:r w:rsidRPr="005D4948">
              <w:rPr>
                <w:rFonts w:ascii="Arial" w:hAnsi="Arial" w:cs="Arial"/>
                <w:szCs w:val="21"/>
              </w:rPr>
              <w:t>J/min/kg)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22B2E186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275.4 (±126.2)    </w:t>
            </w:r>
            <w:r w:rsidRPr="003571C2">
              <w:rPr>
                <w:rFonts w:ascii="Arial" w:hAnsi="Arial" w:cs="Arial"/>
              </w:rPr>
              <w:t xml:space="preserve">   </w:t>
            </w:r>
            <w:r w:rsidRPr="008135A6">
              <w:rPr>
                <w:rFonts w:ascii="Arial" w:hAnsi="Arial" w:cs="Arial"/>
              </w:rPr>
              <w:t xml:space="preserve">      </w:t>
            </w:r>
            <w:r w:rsidRPr="003A0CE3">
              <w:rPr>
                <w:rFonts w:ascii="Arial" w:hAnsi="Arial" w:cs="Arial"/>
              </w:rPr>
              <w:t xml:space="preserve">        </w:t>
            </w:r>
            <w:r w:rsidRPr="00A87C6C">
              <w:rPr>
                <w:rFonts w:ascii="Arial" w:hAnsi="Arial" w:cs="Arial"/>
              </w:rPr>
              <w:t xml:space="preserve">            </w:t>
            </w:r>
            <w:r w:rsidRPr="00F67903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3829A96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195.0 (±124.3)    </w:t>
            </w:r>
            <w:r w:rsidRPr="003571C2">
              <w:rPr>
                <w:rFonts w:ascii="Arial" w:hAnsi="Arial" w:cs="Arial"/>
              </w:rPr>
              <w:t xml:space="preserve">   </w:t>
            </w:r>
            <w:r w:rsidRPr="008135A6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4713C38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>249.2 (±126.5)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71FEE03" w14:textId="77777777" w:rsidR="005C2022" w:rsidRPr="00F67903" w:rsidRDefault="005C2022" w:rsidP="00F94938">
            <w:pPr>
              <w:rPr>
                <w:rFonts w:ascii="Arial" w:hAnsi="Arial" w:cs="Arial"/>
              </w:rPr>
            </w:pPr>
            <w:r w:rsidRPr="00F67903">
              <w:rPr>
                <w:rFonts w:ascii="Arial" w:hAnsi="Arial" w:cs="Arial"/>
              </w:rPr>
              <w:t>&lt;0.0</w:t>
            </w:r>
            <w:r>
              <w:rPr>
                <w:rFonts w:ascii="Arial" w:hAnsi="Arial" w:cs="Arial"/>
              </w:rPr>
              <w:t>00</w:t>
            </w:r>
            <w:r w:rsidRPr="00F67903">
              <w:rPr>
                <w:rFonts w:ascii="Arial" w:hAnsi="Arial" w:cs="Arial"/>
              </w:rPr>
              <w:t>1</w:t>
            </w:r>
          </w:p>
        </w:tc>
      </w:tr>
      <w:tr w:rsidR="005C2022" w:rsidRPr="00C0676F" w14:paraId="38D060B2" w14:textId="77777777" w:rsidTr="00B04BBA">
        <w:trPr>
          <w:jc w:val="center"/>
        </w:trPr>
        <w:tc>
          <w:tcPr>
            <w:tcW w:w="2975" w:type="dxa"/>
            <w:gridSpan w:val="2"/>
            <w:tcBorders>
              <w:top w:val="nil"/>
              <w:bottom w:val="nil"/>
            </w:tcBorders>
          </w:tcPr>
          <w:p w14:paraId="55E57E73" w14:textId="77777777" w:rsidR="005C2022" w:rsidRDefault="005C2022" w:rsidP="00F94938">
            <w:pPr>
              <w:rPr>
                <w:rFonts w:ascii="Arial" w:hAnsi="Arial" w:cs="Arial"/>
                <w:b/>
                <w:bCs/>
              </w:rPr>
            </w:pPr>
            <w:r w:rsidRPr="00C55BDC">
              <w:rPr>
                <w:rFonts w:ascii="Arial" w:hAnsi="Arial" w:cs="Arial"/>
                <w:b/>
                <w:bCs/>
              </w:rPr>
              <w:t>Clinical scores</w:t>
            </w:r>
          </w:p>
          <w:p w14:paraId="2226B7E4" w14:textId="65F0374F" w:rsidR="002C378E" w:rsidRPr="00C55BDC" w:rsidRDefault="002C378E" w:rsidP="00F949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 w:rsidR="00FD1275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ean (</w:t>
            </w:r>
            <w:r w:rsidRPr="003571C2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SD)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2695A5A" w14:textId="77777777" w:rsidR="005C2022" w:rsidRPr="00F67903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EBC1532" w14:textId="77777777" w:rsidR="005C2022" w:rsidRPr="00F67903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0860B95" w14:textId="77777777" w:rsidR="005C2022" w:rsidRPr="00F67903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1774CF6" w14:textId="77777777" w:rsidR="005C2022" w:rsidRPr="00F67903" w:rsidRDefault="005C2022" w:rsidP="00F94938">
            <w:pPr>
              <w:rPr>
                <w:rFonts w:ascii="Arial" w:hAnsi="Arial" w:cs="Arial"/>
              </w:rPr>
            </w:pPr>
          </w:p>
        </w:tc>
      </w:tr>
      <w:tr w:rsidR="005C2022" w:rsidRPr="00C0676F" w14:paraId="7CE6545F" w14:textId="77777777" w:rsidTr="00B04BBA">
        <w:trPr>
          <w:jc w:val="center"/>
        </w:trPr>
        <w:tc>
          <w:tcPr>
            <w:tcW w:w="2975" w:type="dxa"/>
            <w:gridSpan w:val="2"/>
            <w:tcBorders>
              <w:top w:val="nil"/>
              <w:bottom w:val="nil"/>
            </w:tcBorders>
          </w:tcPr>
          <w:p w14:paraId="2D1A52A6" w14:textId="77777777" w:rsidR="005C2022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SOFA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5E176CE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8.8 (±3.8)    </w:t>
            </w:r>
            <w:r w:rsidRPr="003571C2">
              <w:rPr>
                <w:rFonts w:ascii="Arial" w:hAnsi="Arial" w:cs="Arial"/>
              </w:rPr>
              <w:t xml:space="preserve">   </w:t>
            </w:r>
            <w:r w:rsidRPr="008135A6">
              <w:rPr>
                <w:rFonts w:ascii="Arial" w:hAnsi="Arial" w:cs="Arial"/>
              </w:rPr>
              <w:t xml:space="preserve">       </w:t>
            </w:r>
            <w:r w:rsidRPr="003A0CE3">
              <w:rPr>
                <w:rFonts w:ascii="Arial" w:hAnsi="Arial" w:cs="Arial"/>
              </w:rPr>
              <w:t xml:space="preserve">        </w:t>
            </w:r>
            <w:r w:rsidRPr="00D8717C">
              <w:rPr>
                <w:rFonts w:ascii="Arial" w:hAnsi="Arial" w:cs="Arial"/>
              </w:rPr>
              <w:t xml:space="preserve">      </w:t>
            </w:r>
            <w:r w:rsidRPr="00A87C6C">
              <w:rPr>
                <w:rFonts w:ascii="Arial" w:hAnsi="Arial" w:cs="Arial"/>
              </w:rPr>
              <w:t xml:space="preserve">         </w:t>
            </w:r>
            <w:r w:rsidRPr="00F67903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597A823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7.5 (±3.2)    </w:t>
            </w:r>
            <w:r w:rsidRPr="003571C2">
              <w:rPr>
                <w:rFonts w:ascii="Arial" w:hAnsi="Arial" w:cs="Arial"/>
              </w:rPr>
              <w:t xml:space="preserve"> </w:t>
            </w:r>
            <w:r w:rsidRPr="008135A6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619FE62" w14:textId="77777777" w:rsidR="005C2022" w:rsidRPr="003A0CE3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9.3 (±4.0) </w:t>
            </w:r>
            <w:r w:rsidRPr="003571C2">
              <w:rPr>
                <w:rFonts w:ascii="Arial" w:hAnsi="Arial" w:cs="Arial"/>
              </w:rPr>
              <w:t xml:space="preserve"> </w:t>
            </w:r>
            <w:r w:rsidRPr="00D8717C">
              <w:rPr>
                <w:rFonts w:ascii="Arial" w:hAnsi="Arial" w:cs="Arial"/>
              </w:rPr>
              <w:t xml:space="preserve"> </w:t>
            </w:r>
            <w:r w:rsidRPr="00A87C6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E40F43B" w14:textId="77777777" w:rsidR="005C2022" w:rsidRPr="00F67903" w:rsidRDefault="005C2022" w:rsidP="00F94938">
            <w:pPr>
              <w:rPr>
                <w:rFonts w:ascii="Arial" w:hAnsi="Arial" w:cs="Arial"/>
              </w:rPr>
            </w:pPr>
            <w:r w:rsidRPr="00F67903">
              <w:rPr>
                <w:rFonts w:ascii="Arial" w:hAnsi="Arial" w:cs="Arial"/>
              </w:rPr>
              <w:t>&lt;0.0</w:t>
            </w:r>
            <w:r>
              <w:rPr>
                <w:rFonts w:ascii="Arial" w:hAnsi="Arial" w:cs="Arial"/>
              </w:rPr>
              <w:t>00</w:t>
            </w:r>
            <w:r w:rsidRPr="00F67903">
              <w:rPr>
                <w:rFonts w:ascii="Arial" w:hAnsi="Arial" w:cs="Arial"/>
              </w:rPr>
              <w:t>1</w:t>
            </w:r>
          </w:p>
        </w:tc>
      </w:tr>
      <w:tr w:rsidR="005C2022" w:rsidRPr="00C0676F" w14:paraId="6140E8F7" w14:textId="77777777" w:rsidTr="00B04BBA">
        <w:trPr>
          <w:jc w:val="center"/>
        </w:trPr>
        <w:tc>
          <w:tcPr>
            <w:tcW w:w="2975" w:type="dxa"/>
            <w:gridSpan w:val="2"/>
            <w:tcBorders>
              <w:top w:val="single" w:sz="8" w:space="0" w:color="auto"/>
            </w:tcBorders>
          </w:tcPr>
          <w:p w14:paraId="2B3FB1A8" w14:textId="77777777" w:rsidR="005C2022" w:rsidRPr="00C55BDC" w:rsidRDefault="005C2022" w:rsidP="00F94938">
            <w:pPr>
              <w:rPr>
                <w:rFonts w:ascii="Arial" w:hAnsi="Arial" w:cs="Arial"/>
                <w:b/>
                <w:bCs/>
              </w:rPr>
            </w:pPr>
            <w:r w:rsidRPr="00C55BDC">
              <w:rPr>
                <w:rFonts w:ascii="Arial" w:hAnsi="Arial" w:cs="Arial"/>
                <w:b/>
                <w:bCs/>
              </w:rPr>
              <w:t>Outcome</w:t>
            </w:r>
          </w:p>
        </w:tc>
        <w:tc>
          <w:tcPr>
            <w:tcW w:w="1702" w:type="dxa"/>
            <w:tcBorders>
              <w:top w:val="single" w:sz="8" w:space="0" w:color="auto"/>
            </w:tcBorders>
          </w:tcPr>
          <w:p w14:paraId="458F384C" w14:textId="77777777" w:rsidR="005C2022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226F9347" w14:textId="77777777" w:rsidR="005C2022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2D71D233" w14:textId="77777777" w:rsidR="005C2022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0299CC57" w14:textId="77777777" w:rsidR="005C2022" w:rsidRDefault="005C2022" w:rsidP="00F94938">
            <w:pPr>
              <w:rPr>
                <w:rFonts w:ascii="Arial" w:hAnsi="Arial" w:cs="Arial"/>
              </w:rPr>
            </w:pPr>
          </w:p>
        </w:tc>
      </w:tr>
      <w:tr w:rsidR="005C2022" w:rsidRPr="00C0676F" w14:paraId="3F83B266" w14:textId="77777777" w:rsidTr="00B04BBA">
        <w:trPr>
          <w:jc w:val="center"/>
        </w:trPr>
        <w:tc>
          <w:tcPr>
            <w:tcW w:w="2975" w:type="dxa"/>
            <w:gridSpan w:val="2"/>
          </w:tcPr>
          <w:p w14:paraId="123630E4" w14:textId="6919DD5C" w:rsidR="005C2022" w:rsidRDefault="005C2022" w:rsidP="00F94938">
            <w:pPr>
              <w:ind w:firstLineChars="100" w:firstLine="210"/>
              <w:rPr>
                <w:rFonts w:ascii="Arial" w:hAnsi="Arial" w:cs="Arial"/>
              </w:rPr>
            </w:pPr>
            <w:r w:rsidRPr="00C0676F">
              <w:rPr>
                <w:rFonts w:ascii="Arial" w:hAnsi="Arial" w:cs="Arial"/>
              </w:rPr>
              <w:t>ICU mortality</w:t>
            </w:r>
            <w:r w:rsidR="002C378E">
              <w:rPr>
                <w:rFonts w:ascii="Arial" w:hAnsi="Arial" w:cs="Arial"/>
              </w:rPr>
              <w:t>, n (%)</w:t>
            </w:r>
          </w:p>
        </w:tc>
        <w:tc>
          <w:tcPr>
            <w:tcW w:w="1702" w:type="dxa"/>
          </w:tcPr>
          <w:p w14:paraId="43FE4730" w14:textId="77777777" w:rsidR="005C2022" w:rsidRPr="00C0676F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CFDC44C" w14:textId="77777777" w:rsidR="005C2022" w:rsidRPr="00C0676F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E605280" w14:textId="77777777" w:rsidR="005C2022" w:rsidRPr="00C0676F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049EFDC" w14:textId="77777777" w:rsidR="005C2022" w:rsidRPr="00C0676F" w:rsidRDefault="005C2022" w:rsidP="00F94938">
            <w:pPr>
              <w:rPr>
                <w:rFonts w:ascii="Arial" w:hAnsi="Arial" w:cs="Arial"/>
              </w:rPr>
            </w:pPr>
          </w:p>
        </w:tc>
      </w:tr>
      <w:tr w:rsidR="005C2022" w:rsidRPr="00C0676F" w14:paraId="539C2B66" w14:textId="77777777" w:rsidTr="00B04BBA">
        <w:trPr>
          <w:jc w:val="center"/>
        </w:trPr>
        <w:tc>
          <w:tcPr>
            <w:tcW w:w="2975" w:type="dxa"/>
            <w:gridSpan w:val="2"/>
          </w:tcPr>
          <w:p w14:paraId="3A5FC6FA" w14:textId="77777777" w:rsidR="005C2022" w:rsidRPr="00C0676F" w:rsidRDefault="005C2022" w:rsidP="00F94938">
            <w:pPr>
              <w:ind w:firstLineChars="100" w:firstLine="21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mild ARDS</w:t>
            </w:r>
          </w:p>
        </w:tc>
        <w:tc>
          <w:tcPr>
            <w:tcW w:w="1702" w:type="dxa"/>
          </w:tcPr>
          <w:p w14:paraId="07612915" w14:textId="77777777" w:rsidR="005C2022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A945AE">
              <w:rPr>
                <w:rFonts w:ascii="Arial" w:hAnsi="Arial" w:cs="Arial"/>
              </w:rPr>
              <w:t xml:space="preserve"> (15.9)    </w:t>
            </w:r>
            <w:r w:rsidRPr="003571C2">
              <w:rPr>
                <w:rFonts w:ascii="Arial" w:hAnsi="Arial" w:cs="Arial"/>
              </w:rPr>
              <w:t xml:space="preserve">   </w:t>
            </w:r>
            <w:r w:rsidRPr="008135A6">
              <w:rPr>
                <w:rFonts w:ascii="Arial" w:hAnsi="Arial" w:cs="Arial"/>
              </w:rPr>
              <w:t xml:space="preserve">       </w:t>
            </w:r>
            <w:r w:rsidRPr="003A0CE3">
              <w:rPr>
                <w:rFonts w:ascii="Arial" w:hAnsi="Arial" w:cs="Arial"/>
              </w:rPr>
              <w:t xml:space="preserve">        </w:t>
            </w:r>
            <w:r w:rsidRPr="00E872FD">
              <w:rPr>
                <w:rFonts w:ascii="Arial" w:hAnsi="Arial" w:cs="Arial"/>
              </w:rPr>
              <w:t xml:space="preserve">       </w:t>
            </w:r>
            <w:r w:rsidRPr="009D743A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843" w:type="dxa"/>
          </w:tcPr>
          <w:p w14:paraId="3571D050" w14:textId="77777777" w:rsidR="005C2022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A945AE">
              <w:rPr>
                <w:rFonts w:ascii="Arial" w:hAnsi="Arial" w:cs="Arial"/>
              </w:rPr>
              <w:t xml:space="preserve"> (8.2)    </w:t>
            </w:r>
            <w:r w:rsidRPr="003571C2">
              <w:rPr>
                <w:rFonts w:ascii="Arial" w:hAnsi="Arial" w:cs="Arial"/>
              </w:rPr>
              <w:t xml:space="preserve">  </w:t>
            </w:r>
            <w:r w:rsidRPr="008135A6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701" w:type="dxa"/>
          </w:tcPr>
          <w:p w14:paraId="6A51640D" w14:textId="77777777" w:rsidR="005C2022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Pr="00A945AE">
              <w:rPr>
                <w:rFonts w:ascii="Arial" w:hAnsi="Arial" w:cs="Arial"/>
              </w:rPr>
              <w:t xml:space="preserve"> (21.7)</w:t>
            </w:r>
          </w:p>
        </w:tc>
        <w:tc>
          <w:tcPr>
            <w:tcW w:w="992" w:type="dxa"/>
          </w:tcPr>
          <w:p w14:paraId="4F784281" w14:textId="77777777" w:rsidR="005C2022" w:rsidRDefault="005C2022" w:rsidP="00F94938">
            <w:pPr>
              <w:rPr>
                <w:rFonts w:ascii="Arial" w:hAnsi="Arial" w:cs="Arial"/>
              </w:rPr>
            </w:pPr>
          </w:p>
        </w:tc>
      </w:tr>
      <w:tr w:rsidR="005C2022" w:rsidRPr="00C0676F" w14:paraId="1B972755" w14:textId="77777777" w:rsidTr="00B04BBA">
        <w:trPr>
          <w:jc w:val="center"/>
        </w:trPr>
        <w:tc>
          <w:tcPr>
            <w:tcW w:w="2975" w:type="dxa"/>
            <w:gridSpan w:val="2"/>
          </w:tcPr>
          <w:p w14:paraId="2939CE69" w14:textId="77777777" w:rsidR="005C2022" w:rsidRPr="00C0676F" w:rsidRDefault="005C2022" w:rsidP="00F94938">
            <w:pPr>
              <w:ind w:firstLineChars="100" w:firstLine="21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moderate ARDS</w:t>
            </w:r>
          </w:p>
        </w:tc>
        <w:tc>
          <w:tcPr>
            <w:tcW w:w="1702" w:type="dxa"/>
          </w:tcPr>
          <w:p w14:paraId="29B04A44" w14:textId="77777777" w:rsidR="005C2022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  <w:r w:rsidRPr="004D1072">
              <w:rPr>
                <w:rFonts w:ascii="Arial" w:hAnsi="Arial" w:cs="Arial"/>
              </w:rPr>
              <w:t xml:space="preserve"> (21.6)    </w:t>
            </w:r>
            <w:r w:rsidRPr="005F129F">
              <w:rPr>
                <w:rFonts w:ascii="Arial" w:hAnsi="Arial" w:cs="Arial"/>
              </w:rPr>
              <w:t xml:space="preserve">  </w:t>
            </w:r>
            <w:r w:rsidRPr="008135A6">
              <w:rPr>
                <w:rFonts w:ascii="Arial" w:hAnsi="Arial" w:cs="Arial"/>
              </w:rPr>
              <w:t xml:space="preserve">       </w:t>
            </w:r>
            <w:r w:rsidRPr="003A0CE3">
              <w:rPr>
                <w:rFonts w:ascii="Arial" w:hAnsi="Arial" w:cs="Arial"/>
              </w:rPr>
              <w:t xml:space="preserve">       </w:t>
            </w:r>
            <w:r w:rsidRPr="00E872FD">
              <w:rPr>
                <w:rFonts w:ascii="Arial" w:hAnsi="Arial" w:cs="Arial"/>
              </w:rPr>
              <w:t xml:space="preserve">       </w:t>
            </w:r>
            <w:r w:rsidRPr="009D743A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843" w:type="dxa"/>
          </w:tcPr>
          <w:p w14:paraId="6B1DEE6A" w14:textId="77777777" w:rsidR="005C2022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4D1072">
              <w:rPr>
                <w:rFonts w:ascii="Arial" w:hAnsi="Arial" w:cs="Arial"/>
              </w:rPr>
              <w:t xml:space="preserve"> (9.7)    </w:t>
            </w:r>
            <w:r w:rsidRPr="005F129F">
              <w:rPr>
                <w:rFonts w:ascii="Arial" w:hAnsi="Arial" w:cs="Arial"/>
              </w:rPr>
              <w:t xml:space="preserve">   </w:t>
            </w:r>
            <w:r w:rsidRPr="008135A6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701" w:type="dxa"/>
          </w:tcPr>
          <w:p w14:paraId="76503EEF" w14:textId="77777777" w:rsidR="005C2022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</w:t>
            </w:r>
            <w:r w:rsidRPr="004D1072">
              <w:rPr>
                <w:rFonts w:ascii="Arial" w:hAnsi="Arial" w:cs="Arial"/>
              </w:rPr>
              <w:t xml:space="preserve"> (23.6)</w:t>
            </w:r>
            <w:r w:rsidRPr="005F129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92" w:type="dxa"/>
          </w:tcPr>
          <w:p w14:paraId="7F8B3C59" w14:textId="77777777" w:rsidR="005C2022" w:rsidRDefault="005C2022" w:rsidP="00F94938">
            <w:pPr>
              <w:rPr>
                <w:rFonts w:ascii="Arial" w:hAnsi="Arial" w:cs="Arial"/>
              </w:rPr>
            </w:pPr>
          </w:p>
        </w:tc>
      </w:tr>
      <w:tr w:rsidR="005C2022" w:rsidRPr="00C0676F" w14:paraId="5468046A" w14:textId="77777777" w:rsidTr="00B04BBA">
        <w:trPr>
          <w:jc w:val="center"/>
        </w:trPr>
        <w:tc>
          <w:tcPr>
            <w:tcW w:w="2975" w:type="dxa"/>
            <w:gridSpan w:val="2"/>
          </w:tcPr>
          <w:p w14:paraId="10CCAB3E" w14:textId="77777777" w:rsidR="005C2022" w:rsidRPr="00C0676F" w:rsidRDefault="005C2022" w:rsidP="00F94938">
            <w:pPr>
              <w:ind w:firstLineChars="100" w:firstLine="21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severe ARDS</w:t>
            </w:r>
          </w:p>
        </w:tc>
        <w:tc>
          <w:tcPr>
            <w:tcW w:w="1702" w:type="dxa"/>
          </w:tcPr>
          <w:p w14:paraId="16D22851" w14:textId="77777777" w:rsidR="005C2022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  <w:r w:rsidRPr="00844098">
              <w:rPr>
                <w:rFonts w:ascii="Arial" w:hAnsi="Arial" w:cs="Arial"/>
              </w:rPr>
              <w:t xml:space="preserve"> (34.1)    </w:t>
            </w:r>
            <w:r w:rsidRPr="005F129F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843" w:type="dxa"/>
          </w:tcPr>
          <w:p w14:paraId="17616725" w14:textId="77777777" w:rsidR="005C2022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44098">
              <w:rPr>
                <w:rFonts w:ascii="Arial" w:hAnsi="Arial" w:cs="Arial"/>
              </w:rPr>
              <w:t xml:space="preserve"> (5.0)    </w:t>
            </w:r>
            <w:r w:rsidRPr="005F129F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701" w:type="dxa"/>
          </w:tcPr>
          <w:p w14:paraId="0EBEC75E" w14:textId="77777777" w:rsidR="005C2022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  <w:r w:rsidRPr="00844098">
              <w:rPr>
                <w:rFonts w:ascii="Arial" w:hAnsi="Arial" w:cs="Arial"/>
              </w:rPr>
              <w:t xml:space="preserve"> (37.0)</w:t>
            </w:r>
          </w:p>
        </w:tc>
        <w:tc>
          <w:tcPr>
            <w:tcW w:w="992" w:type="dxa"/>
          </w:tcPr>
          <w:p w14:paraId="47F31B38" w14:textId="77777777" w:rsidR="005C2022" w:rsidRDefault="005C2022" w:rsidP="00F94938">
            <w:pPr>
              <w:rPr>
                <w:rFonts w:ascii="Arial" w:hAnsi="Arial" w:cs="Arial"/>
              </w:rPr>
            </w:pPr>
          </w:p>
        </w:tc>
      </w:tr>
      <w:tr w:rsidR="005C2022" w:rsidRPr="00C0676F" w14:paraId="01A1AFC5" w14:textId="77777777" w:rsidTr="00B04BBA">
        <w:trPr>
          <w:jc w:val="center"/>
        </w:trPr>
        <w:tc>
          <w:tcPr>
            <w:tcW w:w="2975" w:type="dxa"/>
            <w:gridSpan w:val="2"/>
          </w:tcPr>
          <w:p w14:paraId="357E44E1" w14:textId="6A5B41D3" w:rsidR="005C2022" w:rsidRPr="00C0676F" w:rsidRDefault="005C2022" w:rsidP="00F94938">
            <w:pPr>
              <w:ind w:firstLineChars="100" w:firstLine="21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846456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otal</w:t>
            </w:r>
          </w:p>
        </w:tc>
        <w:tc>
          <w:tcPr>
            <w:tcW w:w="1702" w:type="dxa"/>
          </w:tcPr>
          <w:p w14:paraId="48253492" w14:textId="77777777" w:rsidR="005C2022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</w:t>
            </w:r>
            <w:r w:rsidRPr="00A945AE">
              <w:rPr>
                <w:rFonts w:ascii="Arial" w:hAnsi="Arial" w:cs="Arial"/>
              </w:rPr>
              <w:t xml:space="preserve"> (26.9)    </w:t>
            </w:r>
            <w:r w:rsidRPr="003571C2">
              <w:rPr>
                <w:rFonts w:ascii="Arial" w:hAnsi="Arial" w:cs="Arial"/>
              </w:rPr>
              <w:t xml:space="preserve">  </w:t>
            </w:r>
            <w:r w:rsidRPr="008135A6">
              <w:rPr>
                <w:rFonts w:ascii="Arial" w:hAnsi="Arial" w:cs="Arial"/>
              </w:rPr>
              <w:t xml:space="preserve">     </w:t>
            </w:r>
            <w:r w:rsidRPr="003A0CE3">
              <w:rPr>
                <w:rFonts w:ascii="Arial" w:hAnsi="Arial" w:cs="Arial"/>
              </w:rPr>
              <w:t xml:space="preserve">        </w:t>
            </w:r>
            <w:r w:rsidRPr="00E872FD">
              <w:rPr>
                <w:rFonts w:ascii="Arial" w:hAnsi="Arial" w:cs="Arial"/>
              </w:rPr>
              <w:t xml:space="preserve">       </w:t>
            </w:r>
            <w:r w:rsidRPr="009D743A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843" w:type="dxa"/>
          </w:tcPr>
          <w:p w14:paraId="565E8DCB" w14:textId="77777777" w:rsidR="005C2022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A945AE">
              <w:rPr>
                <w:rFonts w:ascii="Arial" w:hAnsi="Arial" w:cs="Arial"/>
              </w:rPr>
              <w:t xml:space="preserve"> (8.6)    </w:t>
            </w:r>
            <w:r w:rsidRPr="003571C2">
              <w:rPr>
                <w:rFonts w:ascii="Arial" w:hAnsi="Arial" w:cs="Arial"/>
              </w:rPr>
              <w:t xml:space="preserve">  </w:t>
            </w:r>
            <w:r w:rsidRPr="008135A6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1701" w:type="dxa"/>
          </w:tcPr>
          <w:p w14:paraId="04728CE6" w14:textId="77777777" w:rsidR="005C2022" w:rsidRDefault="005C2022" w:rsidP="00F94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</w:t>
            </w:r>
            <w:r w:rsidRPr="00A945AE">
              <w:rPr>
                <w:rFonts w:ascii="Arial" w:hAnsi="Arial" w:cs="Arial"/>
              </w:rPr>
              <w:t xml:space="preserve"> (27.6)</w:t>
            </w:r>
            <w:r w:rsidRPr="003571C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92" w:type="dxa"/>
          </w:tcPr>
          <w:p w14:paraId="39941977" w14:textId="77777777" w:rsidR="005C2022" w:rsidRDefault="005C2022" w:rsidP="00F94938">
            <w:pPr>
              <w:rPr>
                <w:rFonts w:ascii="Arial" w:hAnsi="Arial" w:cs="Arial"/>
              </w:rPr>
            </w:pPr>
          </w:p>
        </w:tc>
      </w:tr>
      <w:tr w:rsidR="005C2022" w:rsidRPr="00C0676F" w14:paraId="0DFC1A1C" w14:textId="77777777" w:rsidTr="00B04BBA">
        <w:trPr>
          <w:jc w:val="center"/>
        </w:trPr>
        <w:tc>
          <w:tcPr>
            <w:tcW w:w="2975" w:type="dxa"/>
            <w:gridSpan w:val="2"/>
          </w:tcPr>
          <w:p w14:paraId="32E0BB42" w14:textId="2292A5E1" w:rsidR="005C2022" w:rsidRDefault="005C2022" w:rsidP="00FD1275">
            <w:pPr>
              <w:ind w:firstLineChars="100" w:firstLine="210"/>
              <w:jc w:val="left"/>
              <w:rPr>
                <w:rFonts w:ascii="Arial" w:hAnsi="Arial" w:cs="Arial"/>
                <w:color w:val="333333"/>
                <w:szCs w:val="21"/>
                <w:shd w:val="clear" w:color="auto" w:fill="F9F9F9"/>
              </w:rPr>
            </w:pPr>
            <w:r w:rsidRPr="00C0676F">
              <w:rPr>
                <w:rFonts w:ascii="Arial" w:hAnsi="Arial" w:cs="Arial" w:hint="eastAsia"/>
              </w:rPr>
              <w:t>2</w:t>
            </w:r>
            <w:r w:rsidRPr="00C0676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-</w:t>
            </w:r>
            <w:r w:rsidRPr="00C0676F">
              <w:rPr>
                <w:rFonts w:ascii="Arial" w:hAnsi="Arial" w:cs="Arial"/>
              </w:rPr>
              <w:t>day ventilat</w:t>
            </w:r>
            <w:r w:rsidR="00874626">
              <w:rPr>
                <w:rFonts w:ascii="Arial" w:hAnsi="Arial" w:cs="Arial"/>
              </w:rPr>
              <w:t>ion-free</w:t>
            </w:r>
            <w:r w:rsidRPr="00C0676F">
              <w:rPr>
                <w:rFonts w:ascii="Arial" w:hAnsi="Arial" w:cs="Arial"/>
              </w:rPr>
              <w:t xml:space="preserve"> days</w:t>
            </w:r>
            <w:r w:rsidR="00FD1275">
              <w:rPr>
                <w:rFonts w:ascii="Arial" w:hAnsi="Arial" w:cs="Arial"/>
              </w:rPr>
              <w:t>, mean (</w:t>
            </w:r>
            <w:r w:rsidR="00FD1275" w:rsidRPr="003571C2">
              <w:rPr>
                <w:rFonts w:ascii="Arial" w:hAnsi="Arial" w:cs="Arial"/>
              </w:rPr>
              <w:t>±</w:t>
            </w:r>
            <w:r w:rsidR="00FD1275">
              <w:rPr>
                <w:rFonts w:ascii="Arial" w:hAnsi="Arial" w:cs="Arial"/>
              </w:rPr>
              <w:t>SD)</w:t>
            </w:r>
          </w:p>
        </w:tc>
        <w:tc>
          <w:tcPr>
            <w:tcW w:w="1702" w:type="dxa"/>
          </w:tcPr>
          <w:p w14:paraId="727CB0A3" w14:textId="77777777" w:rsidR="005C2022" w:rsidRPr="00C0676F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914481" w14:textId="77777777" w:rsidR="005C2022" w:rsidRPr="00C0676F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3FDDEA8" w14:textId="77777777" w:rsidR="005C2022" w:rsidRPr="00C0676F" w:rsidRDefault="005C2022" w:rsidP="00F9493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D53AC0B" w14:textId="77777777" w:rsidR="005C2022" w:rsidRPr="00C0676F" w:rsidRDefault="005C2022" w:rsidP="00F94938">
            <w:pPr>
              <w:rPr>
                <w:rFonts w:ascii="Arial" w:hAnsi="Arial" w:cs="Arial"/>
              </w:rPr>
            </w:pPr>
          </w:p>
        </w:tc>
      </w:tr>
      <w:tr w:rsidR="005C2022" w:rsidRPr="00C0676F" w14:paraId="17A66B58" w14:textId="77777777" w:rsidTr="00B04BBA">
        <w:trPr>
          <w:jc w:val="center"/>
        </w:trPr>
        <w:tc>
          <w:tcPr>
            <w:tcW w:w="2975" w:type="dxa"/>
            <w:gridSpan w:val="2"/>
          </w:tcPr>
          <w:p w14:paraId="1B825E3E" w14:textId="77777777" w:rsidR="005C2022" w:rsidRPr="00C0676F" w:rsidRDefault="005C2022" w:rsidP="00F94938">
            <w:pPr>
              <w:ind w:firstLineChars="100" w:firstLine="21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mild ARDS</w:t>
            </w:r>
          </w:p>
        </w:tc>
        <w:tc>
          <w:tcPr>
            <w:tcW w:w="1702" w:type="dxa"/>
          </w:tcPr>
          <w:p w14:paraId="73664198" w14:textId="77777777" w:rsidR="005C2022" w:rsidRDefault="005C2022" w:rsidP="00F94938">
            <w:pPr>
              <w:rPr>
                <w:rFonts w:ascii="Arial" w:hAnsi="Arial" w:cs="Arial"/>
              </w:rPr>
            </w:pPr>
            <w:r w:rsidRPr="00A945AE">
              <w:rPr>
                <w:rFonts w:ascii="Arial" w:hAnsi="Arial" w:cs="Arial"/>
              </w:rPr>
              <w:t xml:space="preserve">18.2 (±9.2)    </w:t>
            </w:r>
            <w:r w:rsidRPr="003571C2">
              <w:rPr>
                <w:rFonts w:ascii="Arial" w:hAnsi="Arial" w:cs="Arial"/>
              </w:rPr>
              <w:t xml:space="preserve">  </w:t>
            </w:r>
            <w:r w:rsidRPr="008135A6">
              <w:rPr>
                <w:rFonts w:ascii="Arial" w:hAnsi="Arial" w:cs="Arial"/>
              </w:rPr>
              <w:t xml:space="preserve">     </w:t>
            </w:r>
            <w:r w:rsidRPr="003A0CE3">
              <w:rPr>
                <w:rFonts w:ascii="Arial" w:hAnsi="Arial" w:cs="Arial"/>
              </w:rPr>
              <w:t xml:space="preserve">        </w:t>
            </w:r>
            <w:r w:rsidRPr="00E872FD">
              <w:rPr>
                <w:rFonts w:ascii="Arial" w:hAnsi="Arial" w:cs="Arial"/>
              </w:rPr>
              <w:t xml:space="preserve">        </w:t>
            </w:r>
            <w:r w:rsidRPr="009D743A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1843" w:type="dxa"/>
          </w:tcPr>
          <w:p w14:paraId="34EF5297" w14:textId="77777777" w:rsidR="005C2022" w:rsidRDefault="005C2022" w:rsidP="00F94938">
            <w:pPr>
              <w:rPr>
                <w:rFonts w:ascii="Arial" w:hAnsi="Arial" w:cs="Arial"/>
              </w:rPr>
            </w:pPr>
            <w:r w:rsidRPr="00A945AE">
              <w:rPr>
                <w:rFonts w:ascii="Arial" w:hAnsi="Arial" w:cs="Arial"/>
              </w:rPr>
              <w:t xml:space="preserve">20.1 (±7.4)    </w:t>
            </w:r>
            <w:r w:rsidRPr="008135A6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701" w:type="dxa"/>
          </w:tcPr>
          <w:p w14:paraId="5C4033C2" w14:textId="77777777" w:rsidR="005C2022" w:rsidRDefault="005C2022" w:rsidP="00F94938">
            <w:pPr>
              <w:rPr>
                <w:rFonts w:ascii="Arial" w:hAnsi="Arial" w:cs="Arial"/>
              </w:rPr>
            </w:pPr>
            <w:r w:rsidRPr="00A945AE">
              <w:rPr>
                <w:rFonts w:ascii="Arial" w:hAnsi="Arial" w:cs="Arial"/>
              </w:rPr>
              <w:t xml:space="preserve">19.5 (±7.9)    </w:t>
            </w:r>
            <w:r w:rsidRPr="003571C2">
              <w:rPr>
                <w:rFonts w:ascii="Arial" w:hAnsi="Arial" w:cs="Arial"/>
              </w:rPr>
              <w:t xml:space="preserve">  </w:t>
            </w:r>
            <w:r w:rsidRPr="008135A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992" w:type="dxa"/>
          </w:tcPr>
          <w:p w14:paraId="260E8F91" w14:textId="77777777" w:rsidR="005C2022" w:rsidRPr="00C0676F" w:rsidRDefault="005C2022" w:rsidP="00F94938">
            <w:pPr>
              <w:rPr>
                <w:rFonts w:ascii="Arial" w:hAnsi="Arial" w:cs="Arial"/>
              </w:rPr>
            </w:pPr>
            <w:r w:rsidRPr="00A945AE">
              <w:rPr>
                <w:rFonts w:ascii="Arial" w:hAnsi="Arial" w:cs="Arial"/>
              </w:rPr>
              <w:t>0.2</w:t>
            </w:r>
            <w:r>
              <w:rPr>
                <w:rFonts w:ascii="Arial" w:hAnsi="Arial" w:cs="Arial"/>
              </w:rPr>
              <w:t>38</w:t>
            </w:r>
            <w:r w:rsidRPr="003571C2">
              <w:rPr>
                <w:rFonts w:ascii="Arial" w:hAnsi="Arial" w:cs="Arial"/>
              </w:rPr>
              <w:t xml:space="preserve">     </w:t>
            </w:r>
            <w:r w:rsidRPr="008135A6">
              <w:rPr>
                <w:rFonts w:ascii="Arial" w:hAnsi="Arial" w:cs="Arial"/>
              </w:rPr>
              <w:t xml:space="preserve">  </w:t>
            </w:r>
          </w:p>
        </w:tc>
      </w:tr>
      <w:tr w:rsidR="005C2022" w:rsidRPr="00C0676F" w14:paraId="1A4E29EF" w14:textId="77777777" w:rsidTr="00B04BBA">
        <w:trPr>
          <w:jc w:val="center"/>
        </w:trPr>
        <w:tc>
          <w:tcPr>
            <w:tcW w:w="2975" w:type="dxa"/>
            <w:gridSpan w:val="2"/>
          </w:tcPr>
          <w:p w14:paraId="6670D540" w14:textId="77777777" w:rsidR="005C2022" w:rsidRPr="00C0676F" w:rsidRDefault="005C2022" w:rsidP="00F94938">
            <w:pPr>
              <w:ind w:firstLineChars="100" w:firstLine="21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moderate ARDS</w:t>
            </w:r>
          </w:p>
        </w:tc>
        <w:tc>
          <w:tcPr>
            <w:tcW w:w="1702" w:type="dxa"/>
          </w:tcPr>
          <w:p w14:paraId="11B1E0A1" w14:textId="77777777" w:rsidR="005C2022" w:rsidRDefault="005C2022" w:rsidP="00F94938">
            <w:pPr>
              <w:rPr>
                <w:rFonts w:ascii="Arial" w:hAnsi="Arial" w:cs="Arial"/>
              </w:rPr>
            </w:pPr>
            <w:r w:rsidRPr="004D1072">
              <w:rPr>
                <w:rFonts w:ascii="Arial" w:hAnsi="Arial" w:cs="Arial"/>
              </w:rPr>
              <w:t xml:space="preserve">16.3 (±9.2)    </w:t>
            </w:r>
            <w:r w:rsidRPr="005F129F">
              <w:rPr>
                <w:rFonts w:ascii="Arial" w:hAnsi="Arial" w:cs="Arial"/>
              </w:rPr>
              <w:t xml:space="preserve">  </w:t>
            </w:r>
            <w:r w:rsidRPr="008135A6">
              <w:rPr>
                <w:rFonts w:ascii="Arial" w:hAnsi="Arial" w:cs="Arial"/>
              </w:rPr>
              <w:t xml:space="preserve">       </w:t>
            </w:r>
            <w:r w:rsidRPr="003A0CE3">
              <w:rPr>
                <w:rFonts w:ascii="Arial" w:hAnsi="Arial" w:cs="Arial"/>
              </w:rPr>
              <w:t xml:space="preserve">       </w:t>
            </w:r>
            <w:r w:rsidRPr="00E872FD">
              <w:rPr>
                <w:rFonts w:ascii="Arial" w:hAnsi="Arial" w:cs="Arial"/>
              </w:rPr>
              <w:t xml:space="preserve">        </w:t>
            </w:r>
            <w:r w:rsidRPr="009D743A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843" w:type="dxa"/>
          </w:tcPr>
          <w:p w14:paraId="700334EF" w14:textId="77777777" w:rsidR="005C2022" w:rsidRDefault="005C2022" w:rsidP="00F94938">
            <w:pPr>
              <w:rPr>
                <w:rFonts w:ascii="Arial" w:hAnsi="Arial" w:cs="Arial"/>
              </w:rPr>
            </w:pPr>
            <w:r w:rsidRPr="004D1072">
              <w:rPr>
                <w:rFonts w:ascii="Arial" w:hAnsi="Arial" w:cs="Arial"/>
              </w:rPr>
              <w:t xml:space="preserve">19.6 (±7.2)    </w:t>
            </w:r>
            <w:r w:rsidRPr="005F129F">
              <w:rPr>
                <w:rFonts w:ascii="Arial" w:hAnsi="Arial" w:cs="Arial"/>
              </w:rPr>
              <w:t xml:space="preserve">   </w:t>
            </w:r>
            <w:r w:rsidRPr="008135A6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1701" w:type="dxa"/>
          </w:tcPr>
          <w:p w14:paraId="4612BAB9" w14:textId="77777777" w:rsidR="005C2022" w:rsidRDefault="005C2022" w:rsidP="00F94938">
            <w:pPr>
              <w:rPr>
                <w:rFonts w:ascii="Arial" w:hAnsi="Arial" w:cs="Arial"/>
              </w:rPr>
            </w:pPr>
            <w:r w:rsidRPr="004D1072">
              <w:rPr>
                <w:rFonts w:ascii="Arial" w:hAnsi="Arial" w:cs="Arial"/>
              </w:rPr>
              <w:t>17.4 (±9.5)</w:t>
            </w:r>
          </w:p>
        </w:tc>
        <w:tc>
          <w:tcPr>
            <w:tcW w:w="992" w:type="dxa"/>
          </w:tcPr>
          <w:p w14:paraId="57921576" w14:textId="77777777" w:rsidR="005C2022" w:rsidRDefault="005C2022" w:rsidP="00F94938">
            <w:pPr>
              <w:rPr>
                <w:rFonts w:ascii="Arial" w:hAnsi="Arial" w:cs="Arial"/>
              </w:rPr>
            </w:pPr>
            <w:r w:rsidRPr="00F67903">
              <w:rPr>
                <w:rFonts w:ascii="Arial" w:hAnsi="Arial" w:cs="Arial"/>
              </w:rPr>
              <w:t>&lt;0.01</w:t>
            </w:r>
          </w:p>
        </w:tc>
      </w:tr>
      <w:tr w:rsidR="005C2022" w:rsidRPr="00C0676F" w14:paraId="179F6B63" w14:textId="77777777" w:rsidTr="00B04BBA">
        <w:trPr>
          <w:jc w:val="center"/>
        </w:trPr>
        <w:tc>
          <w:tcPr>
            <w:tcW w:w="2975" w:type="dxa"/>
            <w:gridSpan w:val="2"/>
          </w:tcPr>
          <w:p w14:paraId="43AB760A" w14:textId="77777777" w:rsidR="005C2022" w:rsidRPr="00C0676F" w:rsidRDefault="005C2022" w:rsidP="00F94938">
            <w:pPr>
              <w:ind w:firstLineChars="100" w:firstLine="21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severe ARDS</w:t>
            </w:r>
          </w:p>
        </w:tc>
        <w:tc>
          <w:tcPr>
            <w:tcW w:w="1702" w:type="dxa"/>
          </w:tcPr>
          <w:p w14:paraId="23DC2AA9" w14:textId="77777777" w:rsidR="005C2022" w:rsidRDefault="005C2022" w:rsidP="00F94938">
            <w:pPr>
              <w:rPr>
                <w:rFonts w:ascii="Arial" w:hAnsi="Arial" w:cs="Arial"/>
              </w:rPr>
            </w:pPr>
            <w:r w:rsidRPr="00844098">
              <w:rPr>
                <w:rFonts w:ascii="Arial" w:hAnsi="Arial" w:cs="Arial"/>
              </w:rPr>
              <w:t xml:space="preserve">13.4 (±12.0)    </w:t>
            </w:r>
            <w:r w:rsidRPr="005F129F">
              <w:rPr>
                <w:rFonts w:ascii="Arial" w:hAnsi="Arial" w:cs="Arial"/>
              </w:rPr>
              <w:t xml:space="preserve">  </w:t>
            </w:r>
            <w:r w:rsidRPr="008135A6">
              <w:rPr>
                <w:rFonts w:ascii="Arial" w:hAnsi="Arial" w:cs="Arial"/>
              </w:rPr>
              <w:t xml:space="preserve">      </w:t>
            </w:r>
            <w:r w:rsidRPr="003A0CE3">
              <w:rPr>
                <w:rFonts w:ascii="Arial" w:hAnsi="Arial" w:cs="Arial"/>
              </w:rPr>
              <w:t xml:space="preserve">       </w:t>
            </w:r>
            <w:r w:rsidRPr="00E872FD">
              <w:rPr>
                <w:rFonts w:ascii="Arial" w:hAnsi="Arial" w:cs="Arial"/>
              </w:rPr>
              <w:t xml:space="preserve">        </w:t>
            </w:r>
            <w:r w:rsidRPr="009D743A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843" w:type="dxa"/>
          </w:tcPr>
          <w:p w14:paraId="505D64BE" w14:textId="77777777" w:rsidR="005C2022" w:rsidRDefault="005C2022" w:rsidP="00F94938">
            <w:pPr>
              <w:rPr>
                <w:rFonts w:ascii="Arial" w:hAnsi="Arial" w:cs="Arial"/>
              </w:rPr>
            </w:pPr>
            <w:r w:rsidRPr="00844098">
              <w:rPr>
                <w:rFonts w:ascii="Arial" w:hAnsi="Arial" w:cs="Arial"/>
              </w:rPr>
              <w:t xml:space="preserve">20.7 (±3.7)    </w:t>
            </w:r>
            <w:r w:rsidRPr="005F129F">
              <w:rPr>
                <w:rFonts w:ascii="Arial" w:hAnsi="Arial" w:cs="Arial"/>
              </w:rPr>
              <w:t xml:space="preserve"> </w:t>
            </w:r>
            <w:r w:rsidRPr="008135A6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701" w:type="dxa"/>
          </w:tcPr>
          <w:p w14:paraId="29EEB493" w14:textId="77777777" w:rsidR="005C2022" w:rsidRDefault="005C2022" w:rsidP="00F94938">
            <w:pPr>
              <w:rPr>
                <w:rFonts w:ascii="Arial" w:hAnsi="Arial" w:cs="Arial"/>
              </w:rPr>
            </w:pPr>
            <w:r w:rsidRPr="00844098">
              <w:rPr>
                <w:rFonts w:ascii="Arial" w:hAnsi="Arial" w:cs="Arial"/>
              </w:rPr>
              <w:t xml:space="preserve">16.5 (±10.1)    </w:t>
            </w:r>
          </w:p>
        </w:tc>
        <w:tc>
          <w:tcPr>
            <w:tcW w:w="992" w:type="dxa"/>
          </w:tcPr>
          <w:p w14:paraId="4592464A" w14:textId="77777777" w:rsidR="005C2022" w:rsidRPr="00C0676F" w:rsidRDefault="005C2022" w:rsidP="00F94938">
            <w:pPr>
              <w:rPr>
                <w:rFonts w:ascii="Arial" w:hAnsi="Arial" w:cs="Arial"/>
              </w:rPr>
            </w:pPr>
            <w:r w:rsidRPr="00F67903">
              <w:rPr>
                <w:rFonts w:ascii="Arial" w:hAnsi="Arial" w:cs="Arial"/>
              </w:rPr>
              <w:t>&lt;0.0</w:t>
            </w:r>
            <w:r>
              <w:rPr>
                <w:rFonts w:ascii="Arial" w:hAnsi="Arial" w:cs="Arial"/>
              </w:rPr>
              <w:t>00</w:t>
            </w:r>
            <w:r w:rsidRPr="00F67903">
              <w:rPr>
                <w:rFonts w:ascii="Arial" w:hAnsi="Arial" w:cs="Arial"/>
              </w:rPr>
              <w:t>1</w:t>
            </w:r>
          </w:p>
        </w:tc>
      </w:tr>
      <w:tr w:rsidR="005C2022" w:rsidRPr="00C0676F" w14:paraId="5A29727D" w14:textId="77777777" w:rsidTr="00B04BBA">
        <w:trPr>
          <w:jc w:val="center"/>
        </w:trPr>
        <w:tc>
          <w:tcPr>
            <w:tcW w:w="2975" w:type="dxa"/>
            <w:gridSpan w:val="2"/>
          </w:tcPr>
          <w:p w14:paraId="59E77B06" w14:textId="77777777" w:rsidR="005C2022" w:rsidRPr="00C0676F" w:rsidRDefault="005C2022" w:rsidP="00F94938">
            <w:pPr>
              <w:ind w:firstLineChars="100" w:firstLine="21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total</w:t>
            </w:r>
          </w:p>
        </w:tc>
        <w:tc>
          <w:tcPr>
            <w:tcW w:w="1702" w:type="dxa"/>
          </w:tcPr>
          <w:p w14:paraId="206768A7" w14:textId="77777777" w:rsidR="005C2022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15.1 (±10.8)    </w:t>
            </w:r>
            <w:r w:rsidRPr="003571C2">
              <w:rPr>
                <w:rFonts w:ascii="Arial" w:hAnsi="Arial" w:cs="Arial"/>
              </w:rPr>
              <w:t xml:space="preserve">   </w:t>
            </w:r>
            <w:r w:rsidRPr="008135A6">
              <w:rPr>
                <w:rFonts w:ascii="Arial" w:hAnsi="Arial" w:cs="Arial"/>
              </w:rPr>
              <w:t xml:space="preserve">       </w:t>
            </w:r>
            <w:r w:rsidRPr="003A0CE3">
              <w:rPr>
                <w:rFonts w:ascii="Arial" w:hAnsi="Arial" w:cs="Arial"/>
              </w:rPr>
              <w:t xml:space="preserve">        </w:t>
            </w:r>
            <w:r w:rsidRPr="00D8717C">
              <w:rPr>
                <w:rFonts w:ascii="Arial" w:hAnsi="Arial" w:cs="Arial"/>
              </w:rPr>
              <w:t xml:space="preserve">      </w:t>
            </w:r>
            <w:r w:rsidRPr="00A87C6C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843" w:type="dxa"/>
          </w:tcPr>
          <w:p w14:paraId="3A268F7B" w14:textId="77777777" w:rsidR="005C2022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 xml:space="preserve">19.9 (±7.1)    </w:t>
            </w:r>
            <w:r w:rsidRPr="003571C2">
              <w:rPr>
                <w:rFonts w:ascii="Arial" w:hAnsi="Arial" w:cs="Arial"/>
              </w:rPr>
              <w:t xml:space="preserve"> </w:t>
            </w:r>
            <w:r w:rsidRPr="008135A6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701" w:type="dxa"/>
          </w:tcPr>
          <w:p w14:paraId="745B4017" w14:textId="77777777" w:rsidR="005C2022" w:rsidRDefault="005C2022" w:rsidP="00F94938">
            <w:pPr>
              <w:rPr>
                <w:rFonts w:ascii="Arial" w:hAnsi="Arial" w:cs="Arial"/>
              </w:rPr>
            </w:pPr>
            <w:r w:rsidRPr="008E1D8A">
              <w:rPr>
                <w:rFonts w:ascii="Arial" w:hAnsi="Arial" w:cs="Arial"/>
              </w:rPr>
              <w:t>17.5 (±9.5)</w:t>
            </w:r>
            <w:r w:rsidRPr="003571C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92" w:type="dxa"/>
          </w:tcPr>
          <w:p w14:paraId="6BB6AD76" w14:textId="77777777" w:rsidR="005C2022" w:rsidRDefault="005C2022" w:rsidP="00F94938">
            <w:pPr>
              <w:rPr>
                <w:rFonts w:ascii="Arial" w:hAnsi="Arial" w:cs="Arial"/>
              </w:rPr>
            </w:pPr>
            <w:r w:rsidRPr="00F67903">
              <w:rPr>
                <w:rFonts w:ascii="Arial" w:hAnsi="Arial" w:cs="Arial"/>
              </w:rPr>
              <w:t>&lt;0.0</w:t>
            </w:r>
            <w:r>
              <w:rPr>
                <w:rFonts w:ascii="Arial" w:hAnsi="Arial" w:cs="Arial"/>
              </w:rPr>
              <w:t>00</w:t>
            </w:r>
            <w:r w:rsidRPr="00F67903">
              <w:rPr>
                <w:rFonts w:ascii="Arial" w:hAnsi="Arial" w:cs="Arial"/>
              </w:rPr>
              <w:t>1</w:t>
            </w:r>
          </w:p>
        </w:tc>
      </w:tr>
    </w:tbl>
    <w:p w14:paraId="51D76929" w14:textId="77777777" w:rsidR="00B04BBA" w:rsidRPr="00985D12" w:rsidRDefault="00B04BBA" w:rsidP="00B04BBA">
      <w:pPr>
        <w:widowControl/>
        <w:jc w:val="left"/>
        <w:rPr>
          <w:rFonts w:ascii="Arial" w:hAnsi="Arial" w:cs="Arial"/>
        </w:rPr>
      </w:pPr>
      <w:r w:rsidRPr="00985D12">
        <w:rPr>
          <w:rFonts w:ascii="Arial" w:hAnsi="Arial" w:cs="Arial"/>
          <w:vertAlign w:val="superscript"/>
        </w:rPr>
        <w:t>a</w:t>
      </w:r>
      <w:r w:rsidRPr="00985D12">
        <w:rPr>
          <w:rFonts w:ascii="Arial" w:hAnsi="Arial" w:cs="Arial"/>
        </w:rPr>
        <w:t xml:space="preserve">: The actual PEEP range is between 5 + (PEEP grade - 1) </w:t>
      </w:r>
      <m:oMath>
        <m:r>
          <w:rPr>
            <w:rFonts w:ascii="Cambria Math" w:hAnsi="Cambria Math" w:cs="Arial"/>
          </w:rPr>
          <m:t>×</m:t>
        </m:r>
      </m:oMath>
      <w:r w:rsidRPr="00985D12">
        <w:rPr>
          <w:rFonts w:ascii="Arial" w:hAnsi="Arial" w:cs="Arial"/>
        </w:rPr>
        <w:t xml:space="preserve"> 2 and 5 + PEEP grade </w:t>
      </w:r>
      <m:oMath>
        <m:r>
          <w:rPr>
            <w:rFonts w:ascii="Cambria Math" w:hAnsi="Cambria Math" w:cs="Arial"/>
          </w:rPr>
          <m:t>×</m:t>
        </m:r>
      </m:oMath>
      <w:r w:rsidRPr="00985D12">
        <w:rPr>
          <w:rFonts w:ascii="Arial" w:hAnsi="Arial" w:cs="Arial"/>
        </w:rPr>
        <w:t xml:space="preserve"> 2 cmH</w:t>
      </w:r>
      <w:r w:rsidRPr="00985D12">
        <w:rPr>
          <w:rFonts w:ascii="Arial" w:hAnsi="Arial" w:cs="Arial"/>
          <w:vertAlign w:val="subscript"/>
        </w:rPr>
        <w:t>2</w:t>
      </w:r>
      <w:r w:rsidRPr="00985D12">
        <w:rPr>
          <w:rFonts w:ascii="Arial" w:hAnsi="Arial" w:cs="Arial"/>
        </w:rPr>
        <w:t>O</w:t>
      </w:r>
    </w:p>
    <w:p w14:paraId="7E629416" w14:textId="77777777" w:rsidR="005C2022" w:rsidRPr="00B04BBA" w:rsidRDefault="005C2022" w:rsidP="005C2022"/>
    <w:p w14:paraId="3158045F" w14:textId="14A53675" w:rsidR="00455CC1" w:rsidRPr="005B3B56" w:rsidRDefault="00455CC1">
      <w:pPr>
        <w:widowControl/>
        <w:jc w:val="left"/>
        <w:rPr>
          <w:rFonts w:ascii="Arial" w:hAnsi="Arial" w:cs="Arial"/>
          <w:sz w:val="22"/>
        </w:rPr>
        <w:sectPr w:rsidR="00455CC1" w:rsidRPr="005B3B5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93F1B0D" w14:textId="254CF139" w:rsidR="0083139A" w:rsidRPr="0083139A" w:rsidRDefault="0083139A" w:rsidP="0083139A">
      <w:pPr>
        <w:pStyle w:val="aa"/>
        <w:keepNext/>
        <w:rPr>
          <w:bCs/>
          <w:sz w:val="22"/>
          <w:szCs w:val="22"/>
        </w:rPr>
      </w:pPr>
      <w:r w:rsidRPr="0083139A">
        <w:rPr>
          <w:rFonts w:ascii="Arial" w:hAnsi="Arial" w:cs="Arial"/>
          <w:bCs/>
          <w:sz w:val="22"/>
          <w:szCs w:val="22"/>
        </w:rPr>
        <w:lastRenderedPageBreak/>
        <w:t xml:space="preserve">eTable </w:t>
      </w:r>
      <w:r w:rsidRPr="0083139A">
        <w:rPr>
          <w:rFonts w:ascii="Arial" w:hAnsi="Arial" w:cs="Arial"/>
          <w:bCs/>
          <w:sz w:val="22"/>
          <w:szCs w:val="22"/>
        </w:rPr>
        <w:fldChar w:fldCharType="begin"/>
      </w:r>
      <w:r w:rsidRPr="0083139A">
        <w:rPr>
          <w:rFonts w:ascii="Arial" w:hAnsi="Arial" w:cs="Arial"/>
          <w:bCs/>
          <w:sz w:val="22"/>
          <w:szCs w:val="22"/>
        </w:rPr>
        <w:instrText xml:space="preserve"> SEQ eTable \* ARABIC </w:instrText>
      </w:r>
      <w:r w:rsidRPr="0083139A">
        <w:rPr>
          <w:rFonts w:ascii="Arial" w:hAnsi="Arial" w:cs="Arial"/>
          <w:bCs/>
          <w:sz w:val="22"/>
          <w:szCs w:val="22"/>
        </w:rPr>
        <w:fldChar w:fldCharType="separate"/>
      </w:r>
      <w:r w:rsidRPr="0083139A">
        <w:rPr>
          <w:rFonts w:ascii="Arial" w:hAnsi="Arial" w:cs="Arial"/>
          <w:bCs/>
          <w:sz w:val="22"/>
          <w:szCs w:val="22"/>
        </w:rPr>
        <w:t>4</w:t>
      </w:r>
      <w:r w:rsidRPr="0083139A">
        <w:rPr>
          <w:rFonts w:ascii="Arial" w:hAnsi="Arial" w:cs="Arial"/>
          <w:bCs/>
          <w:sz w:val="22"/>
          <w:szCs w:val="22"/>
        </w:rPr>
        <w:fldChar w:fldCharType="end"/>
      </w:r>
      <w:r w:rsidRPr="0083139A">
        <w:rPr>
          <w:rFonts w:ascii="Arial" w:hAnsi="Arial" w:cs="Arial"/>
          <w:bCs/>
          <w:sz w:val="22"/>
          <w:szCs w:val="22"/>
        </w:rPr>
        <w:t xml:space="preserve"> Characteristics of the patients in four </w:t>
      </w:r>
      <w:r w:rsidR="005D3FFC">
        <w:rPr>
          <w:rFonts w:ascii="Arial" w:hAnsi="Arial" w:cs="Arial"/>
          <w:bCs/>
          <w:sz w:val="22"/>
          <w:szCs w:val="22"/>
        </w:rPr>
        <w:t>groups of</w:t>
      </w:r>
      <w:r w:rsidR="00772617">
        <w:rPr>
          <w:rFonts w:ascii="Arial" w:hAnsi="Arial" w:cs="Arial"/>
          <w:bCs/>
          <w:sz w:val="22"/>
          <w:szCs w:val="22"/>
        </w:rPr>
        <w:t xml:space="preserve"> </w:t>
      </w:r>
      <w:r w:rsidR="00772617" w:rsidRPr="005148B0">
        <w:rPr>
          <w:rFonts w:ascii="Arial" w:hAnsi="Arial" w:cs="Arial"/>
          <w:noProof/>
          <w:position w:val="-6"/>
          <w:sz w:val="22"/>
        </w:rPr>
        <w:object w:dxaOrig="1080" w:dyaOrig="279" w14:anchorId="5F9863CF">
          <v:shape id="_x0000_i1026" type="#_x0000_t75" alt="" style="width:51.05pt;height:13.45pt" o:ole="">
            <v:imagedata r:id="rId8" o:title=""/>
          </v:shape>
          <o:OLEObject Type="Embed" ProgID="Equation.DSMT4" ShapeID="_x0000_i1026" DrawAspect="Content" ObjectID="_1704879755" r:id="rId9"/>
        </w:object>
      </w:r>
      <w:r w:rsidRPr="0083139A">
        <w:rPr>
          <w:rFonts w:ascii="Arial" w:hAnsi="Arial" w:cs="Arial"/>
          <w:bCs/>
          <w:sz w:val="22"/>
          <w:szCs w:val="22"/>
        </w:rPr>
        <w:t xml:space="preserve">in </w:t>
      </w:r>
      <w:r w:rsidR="00F71AD8">
        <w:rPr>
          <w:rFonts w:ascii="Arial" w:hAnsi="Arial" w:cs="Arial"/>
          <w:bCs/>
          <w:sz w:val="22"/>
          <w:szCs w:val="22"/>
        </w:rPr>
        <w:t xml:space="preserve">the </w:t>
      </w:r>
      <w:r w:rsidRPr="0083139A">
        <w:rPr>
          <w:rFonts w:ascii="Arial" w:hAnsi="Arial" w:cs="Arial"/>
          <w:bCs/>
          <w:sz w:val="22"/>
          <w:szCs w:val="22"/>
        </w:rPr>
        <w:t>eICU</w:t>
      </w:r>
      <w:r w:rsidR="005D3FFC">
        <w:rPr>
          <w:rFonts w:ascii="Arial" w:hAnsi="Arial" w:cs="Arial"/>
          <w:bCs/>
          <w:sz w:val="22"/>
          <w:szCs w:val="22"/>
        </w:rPr>
        <w:t xml:space="preserve"> database</w:t>
      </w:r>
    </w:p>
    <w:tbl>
      <w:tblPr>
        <w:tblW w:w="12900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842"/>
        <w:gridCol w:w="1843"/>
        <w:gridCol w:w="1843"/>
        <w:gridCol w:w="1842"/>
        <w:gridCol w:w="993"/>
      </w:tblGrid>
      <w:tr w:rsidR="00772617" w14:paraId="3AF49B96" w14:textId="77777777" w:rsidTr="004E2A0A">
        <w:tc>
          <w:tcPr>
            <w:tcW w:w="269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27E5961" w14:textId="02640DAA" w:rsidR="00772617" w:rsidRDefault="00772617" w:rsidP="004E2A0A">
            <w:pPr>
              <w:jc w:val="lef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Groups of </w:t>
            </w:r>
            <w:r w:rsidRPr="00772617">
              <w:rPr>
                <w:rFonts w:ascii="Arial" w:hAnsi="Arial" w:cs="Arial"/>
                <w:noProof/>
                <w:position w:val="-6"/>
                <w:sz w:val="22"/>
              </w:rPr>
              <w:object w:dxaOrig="1080" w:dyaOrig="279" w14:anchorId="63F11618">
                <v:shape id="_x0000_i1027" type="#_x0000_t75" style="width:53.2pt;height:14.5pt" o:ole="">
                  <v:imagedata r:id="rId10" o:title=""/>
                </v:shape>
                <o:OLEObject Type="Embed" ProgID="Equation.DSMT4" ShapeID="_x0000_i1027" DrawAspect="Content" ObjectID="_1704879756" r:id="rId11"/>
              </w:objec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437A559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-2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5CF0944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-1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2A36FE9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309214C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04F50C6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 w:hint="eastAsia"/>
                <w:b/>
                <w:bCs/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2DDAB8E9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p-value</w:t>
            </w:r>
          </w:p>
        </w:tc>
      </w:tr>
      <w:tr w:rsidR="00772617" w14:paraId="2CAB08D6" w14:textId="77777777" w:rsidTr="004E2A0A"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5019445" w14:textId="7E53B2E4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Range of </w:t>
            </w:r>
            <w:r w:rsidRPr="00772617">
              <w:rPr>
                <w:rFonts w:ascii="Arial" w:hAnsi="Arial" w:cs="Arial"/>
                <w:noProof/>
                <w:position w:val="-6"/>
                <w:sz w:val="22"/>
              </w:rPr>
              <w:object w:dxaOrig="1080" w:dyaOrig="279" w14:anchorId="32E97D72">
                <v:shape id="_x0000_i1028" type="#_x0000_t75" style="width:53.2pt;height:14.5pt" o:ole="">
                  <v:imagedata r:id="rId12" o:title=""/>
                </v:shape>
                <o:OLEObject Type="Embed" ProgID="Equation.DSMT4" ShapeID="_x0000_i1028" DrawAspect="Content" ObjectID="_1704879757" r:id="rId13"/>
              </w:objec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8A1FF8C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&lt;-1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9D56797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[-1, 0</w:t>
            </w:r>
            <w:r>
              <w:rPr>
                <w:rFonts w:ascii="Arial" w:hAnsi="Arial" w:cs="Arial" w:hint="eastAsia"/>
                <w:sz w:val="18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AF3DB81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838C0EE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(0,1]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44E0E81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</w:rPr>
              <w:t>&gt;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18F2C80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72617" w14:paraId="1246C303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EC785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B9019F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E801577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C454DD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0F88BEF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A1D2E02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7AE8ED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772617" w14:paraId="07686E37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407C2" w14:textId="77777777" w:rsidR="00772617" w:rsidRDefault="00772617" w:rsidP="004E2A0A">
            <w:pPr>
              <w:ind w:firstLineChars="150" w:firstLine="27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Mild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9A63C2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1F1DA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81315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0F322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35C256A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14009D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72617" w14:paraId="66E7592E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8EC07" w14:textId="77777777" w:rsidR="00772617" w:rsidRDefault="00772617" w:rsidP="004E2A0A">
            <w:pPr>
              <w:ind w:firstLineChars="150" w:firstLine="27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Moderate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A639D4A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5E412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7C75FF"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5B4541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7C75FF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CA9B9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364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C88199E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4B7C2B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72617" w14:paraId="40515B22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53890" w14:textId="77777777" w:rsidR="00772617" w:rsidRDefault="00772617" w:rsidP="004E2A0A">
            <w:pPr>
              <w:ind w:firstLineChars="150" w:firstLine="27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Severe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467DA01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35591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968986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6983E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224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6AB7610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DD213F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72617" w14:paraId="2773A7E3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1FAE6" w14:textId="77777777" w:rsidR="00772617" w:rsidRDefault="00772617" w:rsidP="004E2A0A">
            <w:pPr>
              <w:ind w:firstLineChars="150" w:firstLine="27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All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EA31157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8E1D8A">
              <w:rPr>
                <w:rFonts w:ascii="Arial" w:hAnsi="Arial" w:cs="Arial"/>
                <w:sz w:val="18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CEA88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1E3886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06B53B4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727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077173B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C2E90E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72617" w14:paraId="0FA33B28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C753A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Mortality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29E9AA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CF6166A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7C6E3C9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1D527C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3F24F4B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D8A79F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72617" w14:paraId="2A1306E1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13072" w14:textId="77777777" w:rsidR="00772617" w:rsidRDefault="00772617" w:rsidP="004E2A0A">
            <w:pPr>
              <w:ind w:firstLineChars="150" w:firstLine="27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Mild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84C40C3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38.9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5D26EB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AAFA69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8.2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55D7E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20.1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7F09253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2A5531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72617" w14:paraId="686FC6AC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BA38E" w14:textId="77777777" w:rsidR="00772617" w:rsidRDefault="00772617" w:rsidP="004E2A0A">
            <w:pPr>
              <w:ind w:firstLineChars="150" w:firstLine="27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Moderate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EBE52CE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25.8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B88F9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20.5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26DBC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87E65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20.3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895ABE8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>9.6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F09423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72617" w14:paraId="0576E6DC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5AB06" w14:textId="77777777" w:rsidR="00772617" w:rsidRDefault="00772617" w:rsidP="004E2A0A">
            <w:pPr>
              <w:ind w:firstLineChars="150" w:firstLine="27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Severe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71EC64A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39.1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9FF2A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ED8E1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31BDD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36.6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C10A4F6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37.8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952345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72617" w14:paraId="21537AE7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342C4" w14:textId="77777777" w:rsidR="00772617" w:rsidRDefault="00772617" w:rsidP="004E2A0A">
            <w:pPr>
              <w:ind w:firstLineChars="150" w:firstLine="27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FA51F8F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35.4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B8A04B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22.7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A3417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8.6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D1DD6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25.3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DCE7F85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FEF6EC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617" w14:paraId="592DC624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EA81E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Free from ventilation (days)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3A44337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FB37749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F4115A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4A5766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707DC9F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A76DD7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617" w14:paraId="53DB4F3B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1748A4" w14:textId="77777777" w:rsidR="00772617" w:rsidRDefault="00772617" w:rsidP="004E2A0A">
            <w:pPr>
              <w:ind w:firstLineChars="100" w:firstLine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Mild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44A9532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0B6065">
              <w:rPr>
                <w:rFonts w:ascii="Arial" w:hAnsi="Arial" w:cs="Arial"/>
                <w:sz w:val="18"/>
                <w:szCs w:val="20"/>
              </w:rPr>
              <w:t xml:space="preserve">21.9 (18.0, 23.2)    </w:t>
            </w:r>
            <w:r w:rsidRPr="00983C4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154BD2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8135A6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A5BEF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0B6065">
              <w:rPr>
                <w:rFonts w:ascii="Arial" w:hAnsi="Arial" w:cs="Arial"/>
                <w:sz w:val="18"/>
                <w:szCs w:val="20"/>
              </w:rPr>
              <w:t xml:space="preserve">21.2 (16.6, 23.8)    </w:t>
            </w:r>
            <w:r w:rsidRPr="00983C41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154BD2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8135A6">
              <w:rPr>
                <w:rFonts w:ascii="Arial" w:hAnsi="Arial" w:cs="Arial"/>
                <w:sz w:val="18"/>
                <w:szCs w:val="20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59F37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0B6065">
              <w:rPr>
                <w:rFonts w:ascii="Arial" w:hAnsi="Arial" w:cs="Arial"/>
                <w:sz w:val="18"/>
                <w:szCs w:val="20"/>
              </w:rPr>
              <w:t xml:space="preserve">22.8 (18.6, 24.7)    </w:t>
            </w:r>
            <w:r w:rsidRPr="00983C41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Pr="00154BD2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Pr="008135A6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9CE15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0B6065">
              <w:rPr>
                <w:rFonts w:ascii="Arial" w:hAnsi="Arial" w:cs="Arial"/>
                <w:sz w:val="18"/>
                <w:szCs w:val="20"/>
              </w:rPr>
              <w:t xml:space="preserve">22.1 (16.9, 24.2)    </w:t>
            </w:r>
            <w:r w:rsidRPr="00983C41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154BD2">
              <w:rPr>
                <w:rFonts w:ascii="Arial" w:hAnsi="Arial" w:cs="Arial"/>
                <w:sz w:val="18"/>
                <w:szCs w:val="20"/>
              </w:rPr>
              <w:t xml:space="preserve">    </w:t>
            </w:r>
            <w:r w:rsidRPr="008135A6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A53D1F3" w14:textId="77777777" w:rsidR="00772617" w:rsidRPr="008135A6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0B6065">
              <w:rPr>
                <w:rFonts w:ascii="Arial" w:hAnsi="Arial" w:cs="Arial"/>
                <w:sz w:val="18"/>
                <w:szCs w:val="20"/>
              </w:rPr>
              <w:t xml:space="preserve">22.9 (14.9, 25.4)    </w:t>
            </w:r>
            <w:r w:rsidRPr="00983C4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154BD2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8135A6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AA1457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0.509</w:t>
            </w:r>
            <w:r w:rsidRPr="00983C41">
              <w:rPr>
                <w:rFonts w:ascii="Arial" w:hAnsi="Arial" w:cs="Arial"/>
                <w:sz w:val="18"/>
                <w:szCs w:val="20"/>
              </w:rPr>
              <w:t xml:space="preserve">      </w:t>
            </w:r>
            <w:r w:rsidRPr="00154BD2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772617" w14:paraId="379E835B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B6D91" w14:textId="77777777" w:rsidR="00772617" w:rsidRDefault="00772617" w:rsidP="004E2A0A">
            <w:pPr>
              <w:ind w:firstLineChars="100" w:firstLine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Moderate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271310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0B6065">
              <w:rPr>
                <w:rFonts w:ascii="Arial" w:hAnsi="Arial" w:cs="Arial"/>
                <w:sz w:val="18"/>
                <w:szCs w:val="20"/>
              </w:rPr>
              <w:t xml:space="preserve">19.4 (13.4, 23.7)    </w:t>
            </w:r>
            <w:r w:rsidRPr="00B22F50">
              <w:rPr>
                <w:rFonts w:ascii="Arial" w:hAnsi="Arial" w:cs="Arial"/>
                <w:sz w:val="18"/>
                <w:szCs w:val="20"/>
              </w:rPr>
              <w:t xml:space="preserve">    </w:t>
            </w:r>
            <w:r w:rsidRPr="00154BD2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34047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0B6065">
              <w:rPr>
                <w:rFonts w:ascii="Arial" w:hAnsi="Arial" w:cs="Arial"/>
                <w:sz w:val="18"/>
                <w:szCs w:val="20"/>
              </w:rPr>
              <w:t xml:space="preserve">18.7 (12.6, 22.4)    </w:t>
            </w:r>
            <w:r w:rsidRPr="00B22F50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154BD2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Pr="008135A6">
              <w:rPr>
                <w:rFonts w:ascii="Arial" w:hAnsi="Arial" w:cs="Arial"/>
                <w:sz w:val="18"/>
                <w:szCs w:val="20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5BA1C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0B6065">
              <w:rPr>
                <w:rFonts w:ascii="Arial" w:hAnsi="Arial" w:cs="Arial"/>
                <w:sz w:val="18"/>
                <w:szCs w:val="20"/>
              </w:rPr>
              <w:t xml:space="preserve">21.9 (16.3, 24.7)    </w:t>
            </w:r>
            <w:r w:rsidRPr="00B22F50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Pr="00154BD2"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Pr="008135A6">
              <w:rPr>
                <w:rFonts w:ascii="Arial" w:hAnsi="Arial" w:cs="Arial"/>
                <w:sz w:val="18"/>
                <w:szCs w:val="20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1A799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0B6065">
              <w:rPr>
                <w:rFonts w:ascii="Arial" w:hAnsi="Arial" w:cs="Arial"/>
                <w:sz w:val="18"/>
                <w:szCs w:val="20"/>
              </w:rPr>
              <w:t xml:space="preserve">19.9 (14.0, 23.3)    </w:t>
            </w:r>
            <w:r w:rsidRPr="00154BD2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8135A6">
              <w:rPr>
                <w:rFonts w:ascii="Arial" w:hAnsi="Arial" w:cs="Arial"/>
                <w:sz w:val="18"/>
                <w:szCs w:val="20"/>
              </w:rPr>
              <w:t xml:space="preserve">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F579A36" w14:textId="77777777" w:rsidR="00772617" w:rsidRPr="008135A6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0B6065">
              <w:rPr>
                <w:rFonts w:ascii="Arial" w:hAnsi="Arial" w:cs="Arial"/>
                <w:sz w:val="18"/>
                <w:szCs w:val="20"/>
              </w:rPr>
              <w:t xml:space="preserve">20.8 (14.3, 25.0)    </w:t>
            </w:r>
            <w:r w:rsidRPr="00B22F50">
              <w:rPr>
                <w:rFonts w:ascii="Arial" w:hAnsi="Arial" w:cs="Arial"/>
                <w:sz w:val="18"/>
                <w:szCs w:val="20"/>
              </w:rPr>
              <w:t xml:space="preserve">      </w:t>
            </w:r>
            <w:r w:rsidRPr="00154BD2">
              <w:rPr>
                <w:rFonts w:ascii="Arial" w:hAnsi="Arial" w:cs="Arial"/>
                <w:sz w:val="18"/>
                <w:szCs w:val="20"/>
              </w:rPr>
              <w:t xml:space="preserve">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C3C661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154BD2">
              <w:rPr>
                <w:rFonts w:ascii="Arial" w:hAnsi="Arial" w:cs="Arial"/>
                <w:sz w:val="18"/>
                <w:szCs w:val="20"/>
              </w:rPr>
              <w:t>&lt;0.0</w:t>
            </w:r>
            <w:r>
              <w:rPr>
                <w:rFonts w:ascii="Arial" w:hAnsi="Arial" w:cs="Arial"/>
                <w:sz w:val="18"/>
                <w:szCs w:val="20"/>
              </w:rPr>
              <w:t>00</w:t>
            </w:r>
            <w:r w:rsidRPr="00154BD2">
              <w:rPr>
                <w:rFonts w:ascii="Arial" w:hAnsi="Arial" w:cs="Arial"/>
                <w:sz w:val="18"/>
                <w:szCs w:val="20"/>
              </w:rPr>
              <w:t>1</w:t>
            </w:r>
          </w:p>
        </w:tc>
      </w:tr>
      <w:tr w:rsidR="00772617" w14:paraId="0A964E45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2074F" w14:textId="77777777" w:rsidR="00772617" w:rsidRDefault="00772617" w:rsidP="004E2A0A">
            <w:pPr>
              <w:ind w:firstLineChars="100" w:firstLine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Severe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7F45F4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413405">
              <w:rPr>
                <w:rFonts w:ascii="Arial" w:hAnsi="Arial" w:cs="Arial"/>
                <w:sz w:val="18"/>
                <w:szCs w:val="20"/>
              </w:rPr>
              <w:t xml:space="preserve">15.8 (7.5, 20.2)    </w:t>
            </w:r>
            <w:r w:rsidRPr="00F341BE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Pr="00B37E3F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B7CD4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413405">
              <w:rPr>
                <w:rFonts w:ascii="Arial" w:hAnsi="Arial" w:cs="Arial"/>
                <w:sz w:val="18"/>
                <w:szCs w:val="20"/>
              </w:rPr>
              <w:t xml:space="preserve">16.2 (8.0, 21.0)    </w:t>
            </w:r>
            <w:r w:rsidRPr="00F341BE">
              <w:rPr>
                <w:rFonts w:ascii="Arial" w:hAnsi="Arial" w:cs="Arial"/>
                <w:sz w:val="18"/>
                <w:szCs w:val="20"/>
              </w:rPr>
              <w:t xml:space="preserve">    </w:t>
            </w:r>
            <w:r w:rsidRPr="00B37E3F">
              <w:rPr>
                <w:rFonts w:ascii="Arial" w:hAnsi="Arial" w:cs="Arial"/>
                <w:sz w:val="18"/>
                <w:szCs w:val="20"/>
              </w:rPr>
              <w:t xml:space="preserve">    </w:t>
            </w:r>
            <w:r w:rsidRPr="008135A6">
              <w:rPr>
                <w:rFonts w:ascii="Arial" w:hAnsi="Arial" w:cs="Arial"/>
                <w:sz w:val="18"/>
                <w:szCs w:val="20"/>
              </w:rPr>
              <w:t xml:space="preserve">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0AD07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413405">
              <w:rPr>
                <w:rFonts w:ascii="Arial" w:hAnsi="Arial" w:cs="Arial"/>
                <w:sz w:val="18"/>
                <w:szCs w:val="20"/>
              </w:rPr>
              <w:t xml:space="preserve">20.4 (18.6, 23.4)    </w:t>
            </w:r>
            <w:r w:rsidRPr="00F341BE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B37E3F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Pr="008135A6">
              <w:rPr>
                <w:rFonts w:ascii="Arial" w:hAnsi="Arial" w:cs="Arial"/>
                <w:sz w:val="18"/>
                <w:szCs w:val="20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AC17B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413405">
              <w:rPr>
                <w:rFonts w:ascii="Arial" w:hAnsi="Arial" w:cs="Arial"/>
                <w:sz w:val="18"/>
                <w:szCs w:val="20"/>
              </w:rPr>
              <w:t xml:space="preserve">19.1 (12.4, 22.7)    </w:t>
            </w:r>
            <w:r w:rsidRPr="00F341BE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B37E3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8135A6">
              <w:rPr>
                <w:rFonts w:ascii="Arial" w:hAnsi="Arial" w:cs="Arial"/>
                <w:sz w:val="18"/>
                <w:szCs w:val="20"/>
              </w:rPr>
              <w:t xml:space="preserve">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7BD60A6" w14:textId="77777777" w:rsidR="00772617" w:rsidRPr="008135A6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413405">
              <w:rPr>
                <w:rFonts w:ascii="Arial" w:hAnsi="Arial" w:cs="Arial"/>
                <w:sz w:val="18"/>
                <w:szCs w:val="20"/>
              </w:rPr>
              <w:t xml:space="preserve">19.8 (13.5, 24.6)    </w:t>
            </w:r>
            <w:r w:rsidRPr="00F341BE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Pr="00B37E3F">
              <w:rPr>
                <w:rFonts w:ascii="Arial" w:hAnsi="Arial" w:cs="Arial"/>
                <w:sz w:val="18"/>
                <w:szCs w:val="20"/>
              </w:rPr>
              <w:t xml:space="preserve">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31BFC2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F341BE">
              <w:rPr>
                <w:rFonts w:ascii="Arial" w:hAnsi="Arial" w:cs="Arial"/>
                <w:sz w:val="18"/>
                <w:szCs w:val="20"/>
              </w:rPr>
              <w:t>&lt;0.0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Pr="00F341BE">
              <w:rPr>
                <w:rFonts w:ascii="Arial" w:hAnsi="Arial" w:cs="Arial"/>
                <w:sz w:val="18"/>
                <w:szCs w:val="20"/>
              </w:rPr>
              <w:t>1</w:t>
            </w:r>
            <w:r w:rsidRPr="00B37E3F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772617" w14:paraId="79DFBD65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4569E9" w14:textId="77777777" w:rsidR="00772617" w:rsidRDefault="00772617" w:rsidP="004E2A0A">
            <w:pPr>
              <w:ind w:firstLineChars="100" w:firstLine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8FCD600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844098">
              <w:rPr>
                <w:rFonts w:ascii="Arial" w:hAnsi="Arial" w:cs="Arial"/>
                <w:sz w:val="18"/>
                <w:szCs w:val="20"/>
              </w:rPr>
              <w:t xml:space="preserve">17.0 (9.4, 22.2)    </w:t>
            </w:r>
            <w:r w:rsidRPr="00983C41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E87D8D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8135A6">
              <w:rPr>
                <w:rFonts w:ascii="Arial" w:hAnsi="Arial" w:cs="Arial"/>
                <w:sz w:val="18"/>
                <w:szCs w:val="20"/>
              </w:rPr>
              <w:t xml:space="preserve">    </w:t>
            </w:r>
            <w:r w:rsidRPr="003A0CE3">
              <w:rPr>
                <w:rFonts w:ascii="Arial" w:hAnsi="Arial" w:cs="Arial"/>
                <w:sz w:val="18"/>
                <w:szCs w:val="20"/>
              </w:rPr>
              <w:t xml:space="preserve">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AAD57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844098">
              <w:rPr>
                <w:rFonts w:ascii="Arial" w:hAnsi="Arial" w:cs="Arial"/>
                <w:sz w:val="18"/>
                <w:szCs w:val="20"/>
              </w:rPr>
              <w:t xml:space="preserve">18.2 (11.8, 22.0)    </w:t>
            </w:r>
            <w:r w:rsidRPr="00983C41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Pr="00E87D8D">
              <w:rPr>
                <w:rFonts w:ascii="Arial" w:hAnsi="Arial" w:cs="Arial"/>
                <w:sz w:val="18"/>
                <w:szCs w:val="20"/>
              </w:rPr>
              <w:t xml:space="preserve">      </w:t>
            </w:r>
            <w:r w:rsidRPr="008135A6">
              <w:rPr>
                <w:rFonts w:ascii="Arial" w:hAnsi="Arial" w:cs="Arial"/>
                <w:sz w:val="18"/>
                <w:szCs w:val="20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C8DFAA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844098">
              <w:rPr>
                <w:rFonts w:ascii="Arial" w:hAnsi="Arial" w:cs="Arial"/>
                <w:sz w:val="18"/>
                <w:szCs w:val="20"/>
              </w:rPr>
              <w:t xml:space="preserve">22.1 (17.9, 24.7)    </w:t>
            </w:r>
            <w:r w:rsidRPr="00983C41">
              <w:rPr>
                <w:rFonts w:ascii="Arial" w:hAnsi="Arial" w:cs="Arial"/>
                <w:sz w:val="18"/>
                <w:szCs w:val="20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8135A6">
              <w:rPr>
                <w:rFonts w:ascii="Arial" w:hAnsi="Arial" w:cs="Arial"/>
                <w:sz w:val="18"/>
                <w:szCs w:val="20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93661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844098">
              <w:rPr>
                <w:rFonts w:ascii="Arial" w:hAnsi="Arial" w:cs="Arial"/>
                <w:sz w:val="18"/>
                <w:szCs w:val="20"/>
              </w:rPr>
              <w:t xml:space="preserve">20.1 (14.0, 23.6)    </w:t>
            </w:r>
            <w:r w:rsidRPr="00983C41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Pr="00E87D8D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8135A6">
              <w:rPr>
                <w:rFonts w:ascii="Arial" w:hAnsi="Arial" w:cs="Arial"/>
                <w:sz w:val="18"/>
                <w:szCs w:val="20"/>
              </w:rPr>
              <w:t xml:space="preserve">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AE7F4DD" w14:textId="77777777" w:rsidR="00772617" w:rsidRPr="008135A6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 w:rsidRPr="00844098">
              <w:rPr>
                <w:rFonts w:ascii="Arial" w:hAnsi="Arial" w:cs="Arial"/>
                <w:sz w:val="18"/>
                <w:szCs w:val="20"/>
              </w:rPr>
              <w:t>20.6 (14.1, 24.9)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A9A305" w14:textId="77777777" w:rsidR="00772617" w:rsidRDefault="00772617" w:rsidP="004E2A0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&lt;0.0001</w:t>
            </w:r>
          </w:p>
        </w:tc>
      </w:tr>
      <w:tr w:rsidR="00772617" w14:paraId="5414CC31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71CFF1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Admission type (No.)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4431AF5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D6DEAA5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CCF73EA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9EA5C8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A4AD854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59CCDC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617" w14:paraId="77996248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EA5D73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Urgent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60FE2F7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  <w:r w:rsidRPr="00844098">
              <w:rPr>
                <w:rFonts w:ascii="Arial" w:hAnsi="Arial" w:cs="Arial"/>
                <w:sz w:val="18"/>
                <w:szCs w:val="18"/>
              </w:rPr>
              <w:t xml:space="preserve"> (40.8)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2DD92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  <w:r w:rsidRPr="00844098">
              <w:rPr>
                <w:rFonts w:ascii="Arial" w:hAnsi="Arial" w:cs="Arial"/>
                <w:sz w:val="18"/>
                <w:szCs w:val="18"/>
              </w:rPr>
              <w:t xml:space="preserve"> (39.5)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AFA95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  <w:r w:rsidRPr="00844098">
              <w:rPr>
                <w:rFonts w:ascii="Arial" w:hAnsi="Arial" w:cs="Arial"/>
                <w:sz w:val="18"/>
                <w:szCs w:val="18"/>
              </w:rPr>
              <w:t xml:space="preserve"> (40.7)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C3071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  <w:r w:rsidRPr="00844098">
              <w:rPr>
                <w:rFonts w:ascii="Arial" w:hAnsi="Arial" w:cs="Arial"/>
                <w:sz w:val="18"/>
                <w:szCs w:val="18"/>
              </w:rPr>
              <w:t xml:space="preserve"> (41.3)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90B6B3D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  <w:r w:rsidRPr="00844098">
              <w:rPr>
                <w:rFonts w:ascii="Arial" w:hAnsi="Arial" w:cs="Arial"/>
                <w:sz w:val="18"/>
                <w:szCs w:val="18"/>
              </w:rPr>
              <w:t xml:space="preserve"> (39.6)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1DFDAA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617" w14:paraId="787A76D3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C6A5A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Non-urgent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E68E4D3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 (59.2)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F3C3B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 (60.5)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68B83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 (59.3)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2DF87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 (58.7)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FB62E10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 (60.4)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11E491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617" w14:paraId="0EE9BD08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D2D6914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RDS risk (No.)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224D173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983F08E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5B0783D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E01915A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D3217B1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C3ADA8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617" w14:paraId="38CE4FAE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8059BD2" w14:textId="77777777" w:rsidR="00772617" w:rsidRDefault="00772617" w:rsidP="004E2A0A">
            <w:pPr>
              <w:ind w:firstLineChars="100" w:firstLine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irect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A379ECE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161 (67.1)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2D424AB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309 (63.8)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F8F9A2D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119 (41.0)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31A72F6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419 (57.6)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8B90D34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>192 (51.1)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3C4276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617" w14:paraId="730163EF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DD3A37F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indirect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341E73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 (32.9)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980D70D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75 (36.2)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EC6ED2F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 (58.9)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085E749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308 (42.4)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C06B2BD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 (48.9)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03C09E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617" w14:paraId="6B39AD83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63AF4E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Age (year)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648F0F7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59.5 (48.0, 71.0)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A0CE3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7512553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65.0 (55.0, 74.2)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11A2B8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70.0 (60.2, 79.0)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9C1DDA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64.0 (54.0, 73.0)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A31DFBB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>52.5 (38.8, 62.0)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60D0DE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772617" w14:paraId="7B725717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264C4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BMI (kg/m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2A07584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33.2 (27.3, 40.6)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3A0CE3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0C91948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29.2 (24.5, 34.5)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DDB87D8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27.9 (24.2, 32.6)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9F73526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28.1 (23.7, 33.6)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BBEC348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27.7 (23.5, 33.2)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5657C8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772617" w14:paraId="5365711A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3F979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PEEP (cmH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E069B5C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11.8 (9.5, 13.2)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3A0CE3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E82CA65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7.2 (6.2, 9.1)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A9B8ACF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5.0 (5.0, 5.0)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C292CCC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5.2 (5.0, 7.5)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2A862DB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5.3 (5.0, 6.2)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E52FBE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772617" w14:paraId="3104D566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0CD8E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 xml:space="preserve">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(ml)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ACABBFF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450.0 (389.3, 500.0)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3A0CE3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E9ADF67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461.7 (400.0, 504.2)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6797458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477.2 (431.0, 500.0)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C712C9C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475.1 (420.0, 500.4)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CC931F0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>467.8 (400.0, 500.0)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8DB927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772617" w14:paraId="1574CA32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17B87CB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19E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4D619E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T</w:t>
            </w:r>
            <w:r w:rsidRPr="004D61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</w:t>
            </w:r>
            <w:r w:rsidRPr="004D619E">
              <w:rPr>
                <w:rFonts w:ascii="Arial" w:hAnsi="Arial" w:cs="Arial" w:hint="eastAsia"/>
                <w:b/>
                <w:bCs/>
                <w:sz w:val="18"/>
                <w:szCs w:val="18"/>
              </w:rPr>
              <w:t>pbw</w:t>
            </w:r>
            <w:r w:rsidRPr="004D61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(ml/kg)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153324" w14:textId="77777777" w:rsidR="00772617" w:rsidRPr="00844098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7.0 </w:t>
            </w:r>
            <w:r>
              <w:rPr>
                <w:rFonts w:ascii="Arial" w:hAnsi="Arial" w:cs="Arial" w:hint="eastAsia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6.1, 7.8)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757AEFE" w14:textId="77777777" w:rsidR="00772617" w:rsidRPr="00844098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.2 (6.5, 7.9)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9E1019F" w14:textId="77777777" w:rsidR="00772617" w:rsidRPr="00844098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.5 (6.8, 8.3)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07DED7" w14:textId="77777777" w:rsidR="00772617" w:rsidRPr="00844098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.3 (6.5, 8.1)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0FCD326" w14:textId="77777777" w:rsidR="00772617" w:rsidRPr="00844098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.0 (6.4, 7.7)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3D01A4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0.0001</w:t>
            </w:r>
          </w:p>
        </w:tc>
      </w:tr>
      <w:tr w:rsidR="00772617" w14:paraId="0264A854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D9CEE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RR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 xml:space="preserve">set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(bpm)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9FA3C37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20.0 (16.0, 24.6)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3A0CE3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FE4D715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16.2 (14.0, 20.0)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91C16F3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14.1 (12.0, 16.8)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5A92558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17.0 (14.5, 20.5)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50A7C3C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>19.9 (16.0, 23.0)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4CC66B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772617" w14:paraId="1FDEDE01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A4D7E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FiO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C9BD6B5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57.9 (48.8, 67.6)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A0CE3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188B8DE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46.9 (41.0, 54.5)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528F1B1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39.7 (33.4, 42.2)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ECCF35B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44.6 (39.8, 51.7)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7A0E505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>46.7 (41.4, 54.0)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7EA724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772617" w14:paraId="22E0D941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7A29B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P/F (mmHg)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E25F0C6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163.0 (126.1, 225.8)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A0CE3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09294F3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202.9 (160.0, 259.9) 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6910E1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281.3 (229.1, 340.0)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3B98970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 xml:space="preserve">219.8 (173.6, 280.1)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FDA77B6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844098">
              <w:rPr>
                <w:rFonts w:ascii="Arial" w:hAnsi="Arial" w:cs="Arial"/>
                <w:sz w:val="18"/>
                <w:szCs w:val="18"/>
              </w:rPr>
              <w:t>207.8 (161.6, 272.4)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2F5BC8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772617" w14:paraId="771420F3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2FB77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plat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(cmH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45F61E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25.5 (22.0, 29.3)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A0CE3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7FFE0B3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21.0 (18.0, 24.4)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E5BF9FC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17.2 (15.0, 20.0)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99212E9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19.7 (16.8, 23.0)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3EC50BC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>20.2 (17.6, 23.2)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E1F8D8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772617" w14:paraId="42DFFE0F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10A1B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DP (cmH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2D8328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13.8 (11.2, 17.0)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A0CE3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90D44BC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13.0 (10.8, 15.9)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D12CAC6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12.1 (9.9, 14.9)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F9C5AC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13.3 (10.8, 16.2)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D215D15" w14:textId="77777777" w:rsidR="00772617" w:rsidRPr="003A0CE3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>14.2 (11.9, 17.3)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FCC35F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3A0CE3">
              <w:rPr>
                <w:rFonts w:ascii="Arial" w:hAnsi="Arial" w:cs="Arial"/>
                <w:sz w:val="18"/>
                <w:szCs w:val="18"/>
              </w:rPr>
              <w:t>&lt;0.0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Pr="003A0CE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72617" w14:paraId="267880DD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26AAE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 xml:space="preserve">rs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(ml/cmH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16357E6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35.6 (27.4, 45.9)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A0CE3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B2FDF5C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37.5 (30.3, 47.1)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69886DD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39.9 (33.1, 50.0)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47AC034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37.3 (29.9, 46.7)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42C3E4A" w14:textId="77777777" w:rsidR="00772617" w:rsidRPr="003A0CE3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>34.3 (26.4, 42.3)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5E8DF3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F341BE">
              <w:rPr>
                <w:rFonts w:ascii="Arial" w:hAnsi="Arial" w:cs="Arial"/>
                <w:sz w:val="18"/>
                <w:szCs w:val="18"/>
              </w:rPr>
              <w:t>&lt;0.0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Pr="00F341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72617" w14:paraId="7BFCC074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7F4731A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>P</w:t>
            </w:r>
            <w:r w:rsidRPr="000B6065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peak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(cmH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7F09DF5" w14:textId="77777777" w:rsidR="00772617" w:rsidRPr="000B6065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413405">
              <w:rPr>
                <w:rFonts w:ascii="Arial" w:hAnsi="Arial" w:cs="Arial"/>
                <w:sz w:val="18"/>
                <w:szCs w:val="18"/>
              </w:rPr>
              <w:t xml:space="preserve">27.9 (23.8, 32.4)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4E8C766" w14:textId="77777777" w:rsidR="00772617" w:rsidRPr="000B6065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413405">
              <w:rPr>
                <w:rFonts w:ascii="Arial" w:hAnsi="Arial" w:cs="Arial"/>
                <w:sz w:val="18"/>
                <w:szCs w:val="18"/>
              </w:rPr>
              <w:t xml:space="preserve">23.6 (19.1, 27.6)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1367696" w14:textId="77777777" w:rsidR="00772617" w:rsidRPr="000B6065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413405">
              <w:rPr>
                <w:rFonts w:ascii="Arial" w:hAnsi="Arial" w:cs="Arial"/>
                <w:sz w:val="18"/>
                <w:szCs w:val="18"/>
              </w:rPr>
              <w:t xml:space="preserve">19.5 (16.1, 23.2)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702CDD" w14:textId="77777777" w:rsidR="00772617" w:rsidRPr="000B6065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413405">
              <w:rPr>
                <w:rFonts w:ascii="Arial" w:hAnsi="Arial" w:cs="Arial"/>
                <w:sz w:val="18"/>
                <w:szCs w:val="18"/>
              </w:rPr>
              <w:t xml:space="preserve">22.8 (19.1, 26.8)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775E1FE" w14:textId="77777777" w:rsidR="00772617" w:rsidRPr="000B6065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413405">
              <w:rPr>
                <w:rFonts w:ascii="Arial" w:hAnsi="Arial" w:cs="Arial"/>
                <w:sz w:val="18"/>
                <w:szCs w:val="18"/>
              </w:rPr>
              <w:t xml:space="preserve">24.4 (20.2, 28.0)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6BA098" w14:textId="77777777" w:rsidR="00772617" w:rsidRPr="00F341BE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413405">
              <w:rPr>
                <w:rFonts w:ascii="Arial" w:hAnsi="Arial" w:cs="Arial"/>
                <w:sz w:val="18"/>
                <w:szCs w:val="18"/>
              </w:rPr>
              <w:t>&lt;0.0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Pr="004134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72617" w14:paraId="50AA78FC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02F28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MP (J/minute)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CCDE5AD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18.9 (15.0, 24.7)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A0CE3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1F0F702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14.7 (11.0, 20.1)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410DC6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11.1 (8.3, 14.3)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EBA3D20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14.7 (11.0, 19.2)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9C7A016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>16.2 (12.2, 20.7)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552CF5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772617" w14:paraId="7DB017FD" w14:textId="77777777" w:rsidTr="004E2A0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04E6A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norMP (</w:t>
            </w:r>
            <m:oMath>
              <m:r>
                <m:rPr>
                  <m:sty m:val="b"/>
                </m:rPr>
                <w:rPr>
                  <w:rFonts w:ascii="Cambria Math" w:hAnsi="Cambria Math" w:cs="Arial"/>
                  <w:sz w:val="18"/>
                  <w:szCs w:val="18"/>
                </w:rPr>
                <m:t>×</m:t>
              </m:r>
            </m:oMath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-3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J/min/kg)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BFCFD71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303.7 (232.6, 413.8)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A0CE3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393B615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241.8 (169.4, 311.5)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4BD4243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180.8 (126.9, 238.2)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A3B6EA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230.1 (175.8, 300.6)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2AD2027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>246.9 (186.4, 322.8)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B7366F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772617" w14:paraId="7FBF003E" w14:textId="77777777" w:rsidTr="004E2A0A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9549AE" w14:textId="77777777" w:rsidR="00772617" w:rsidRDefault="00772617" w:rsidP="004E2A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SOFA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89351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9.0 (7.0, 12.0)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3A0CE3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874F9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8.0 (6.0, 11.0)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C598A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7.0 (5.0, 10.0)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3B7E2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9.0 (6.0, 12.0)   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135A6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22E24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 w:rsidRPr="000B6065">
              <w:rPr>
                <w:rFonts w:ascii="Arial" w:hAnsi="Arial" w:cs="Arial"/>
                <w:sz w:val="18"/>
                <w:szCs w:val="18"/>
              </w:rPr>
              <w:t xml:space="preserve">10.0 (7.0, 13.0) </w:t>
            </w:r>
            <w:r w:rsidRPr="00983C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87D8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1217F" w14:textId="77777777" w:rsidR="00772617" w:rsidRDefault="00772617" w:rsidP="004E2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</w:tbl>
    <w:p w14:paraId="59EA6DFA" w14:textId="012EE0B3" w:rsidR="001E57F3" w:rsidRDefault="001E57F3" w:rsidP="001E57F3">
      <w:pPr>
        <w:rPr>
          <w:rFonts w:ascii="Arial" w:hAnsi="Arial" w:cs="Arial"/>
          <w:sz w:val="22"/>
          <w:szCs w:val="24"/>
        </w:rPr>
      </w:pPr>
      <w:r w:rsidRPr="000403CD">
        <w:rPr>
          <w:rFonts w:ascii="Arial" w:hAnsi="Arial" w:cs="Arial" w:hint="eastAsia"/>
          <w:sz w:val="22"/>
          <w:szCs w:val="24"/>
        </w:rPr>
        <w:t>D</w:t>
      </w:r>
      <w:r w:rsidRPr="000403CD">
        <w:rPr>
          <w:rFonts w:ascii="Arial" w:hAnsi="Arial" w:cs="Arial"/>
          <w:sz w:val="22"/>
          <w:szCs w:val="24"/>
        </w:rPr>
        <w:t xml:space="preserve">ata </w:t>
      </w:r>
      <w:r>
        <w:rPr>
          <w:rFonts w:ascii="Arial" w:hAnsi="Arial" w:cs="Arial"/>
          <w:sz w:val="22"/>
          <w:szCs w:val="24"/>
        </w:rPr>
        <w:t xml:space="preserve">are </w:t>
      </w:r>
      <w:r w:rsidRPr="000403CD">
        <w:rPr>
          <w:rFonts w:ascii="Arial" w:hAnsi="Arial" w:cs="Arial"/>
          <w:sz w:val="22"/>
          <w:szCs w:val="24"/>
        </w:rPr>
        <w:t>given in</w:t>
      </w:r>
      <w:r>
        <w:rPr>
          <w:rFonts w:ascii="Arial" w:hAnsi="Arial" w:cs="Arial"/>
          <w:sz w:val="22"/>
          <w:szCs w:val="24"/>
        </w:rPr>
        <w:t xml:space="preserve"> median (IQR)</w:t>
      </w:r>
    </w:p>
    <w:p w14:paraId="10C10C3F" w14:textId="66C5E34E" w:rsidR="00F15007" w:rsidRDefault="001E57F3" w:rsidP="00E719A3">
      <w:pPr>
        <w:rPr>
          <w:rFonts w:ascii="Arial" w:hAnsi="Arial" w:cs="Arial"/>
          <w:sz w:val="22"/>
          <w:szCs w:val="24"/>
        </w:rPr>
        <w:sectPr w:rsidR="00F15007" w:rsidSect="00F1500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CB1DC7">
        <w:rPr>
          <w:rFonts w:ascii="Arial" w:hAnsi="Arial" w:cs="Arial"/>
          <w:sz w:val="22"/>
          <w:szCs w:val="24"/>
        </w:rPr>
        <w:t>MP was calculated as described previously</w:t>
      </w:r>
      <w:r w:rsidR="00E831A6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fldChar w:fldCharType="begin"/>
      </w:r>
      <w:r w:rsidR="00C25EBE">
        <w:rPr>
          <w:rFonts w:ascii="Arial" w:hAnsi="Arial" w:cs="Arial"/>
          <w:sz w:val="22"/>
          <w:szCs w:val="24"/>
        </w:rPr>
        <w:instrText xml:space="preserve"> ADDIN EN.CITE &lt;EndNote&gt;&lt;Cite&gt;&lt;Author&gt;Gattinoni&lt;/Author&gt;&lt;Year&gt;2016&lt;/Year&gt;&lt;RecNum&gt;58&lt;/RecNum&gt;&lt;DisplayText&gt;[1]&lt;/DisplayText&gt;&lt;record&gt;&lt;rec-number&gt;58&lt;/rec-number&gt;&lt;foreign-keys&gt;&lt;key app="EN" db-id="v0stzreviw5dszeptv5xrw5brfdtsexpwz2a" timestamp="1615558768"&gt;58&lt;/key&gt;&lt;/foreign-keys&gt;&lt;ref-type name="Journal Article"&gt;17&lt;/ref-type&gt;&lt;contributors&gt;&lt;authors&gt;&lt;author&gt;Gattinoni, L.&lt;/author&gt;&lt;author&gt;Tonetti, T.&lt;/author&gt;&lt;author&gt;Cressoni, M.&lt;/author&gt;&lt;author&gt;Cadringher, P.&lt;/author&gt;&lt;author&gt;Herrmann, P.&lt;/author&gt;&lt;author&gt;Moerer, O.&lt;/author&gt;&lt;author&gt;Protti, A.&lt;/author&gt;&lt;author&gt;Gotti, M.&lt;/author&gt;&lt;author&gt;Chiurazzi, C.&lt;/author&gt;&lt;author&gt;Carlesso, E. %J Intensive Care Medicine&lt;/author&gt;&lt;/authors&gt;&lt;/contributors&gt;&lt;titles&gt;&lt;title&gt;Ventilator-related causes of lung injury: the mechanical power&lt;/title&gt;&lt;/titles&gt;&lt;pages&gt;1567-1575&lt;/pages&gt;&lt;volume&gt;42&lt;/volume&gt;&lt;number&gt;10&lt;/number&gt;&lt;dates&gt;&lt;year&gt;2016&lt;/year&gt;&lt;/dates&gt;&lt;urls&gt;&lt;/urls&gt;&lt;/record&gt;&lt;/Cite&gt;&lt;/EndNote&gt;</w:instrText>
      </w:r>
      <w:r>
        <w:rPr>
          <w:rFonts w:ascii="Arial" w:hAnsi="Arial" w:cs="Arial"/>
          <w:sz w:val="22"/>
          <w:szCs w:val="24"/>
        </w:rPr>
        <w:fldChar w:fldCharType="separate"/>
      </w:r>
      <w:r w:rsidR="00C25EBE">
        <w:rPr>
          <w:rFonts w:ascii="Arial" w:hAnsi="Arial" w:cs="Arial"/>
          <w:noProof/>
          <w:sz w:val="22"/>
          <w:szCs w:val="24"/>
        </w:rPr>
        <w:t>[1]</w:t>
      </w:r>
      <w:r>
        <w:rPr>
          <w:rFonts w:ascii="Arial" w:hAnsi="Arial" w:cs="Arial"/>
          <w:sz w:val="22"/>
          <w:szCs w:val="24"/>
        </w:rPr>
        <w:fldChar w:fldCharType="end"/>
      </w:r>
      <w:r w:rsidRPr="00CB1DC7">
        <w:rPr>
          <w:rFonts w:ascii="Arial" w:hAnsi="Arial" w:cs="Arial"/>
          <w:sz w:val="22"/>
          <w:szCs w:val="24"/>
        </w:rPr>
        <w:t>, using VT, P</w:t>
      </w:r>
      <w:r w:rsidRPr="007007F6">
        <w:rPr>
          <w:rFonts w:ascii="Arial" w:hAnsi="Arial" w:cs="Arial"/>
          <w:sz w:val="22"/>
          <w:szCs w:val="24"/>
          <w:vertAlign w:val="subscript"/>
        </w:rPr>
        <w:t>peak</w:t>
      </w:r>
      <w:r w:rsidRPr="00CB1DC7">
        <w:rPr>
          <w:rFonts w:ascii="Arial" w:hAnsi="Arial" w:cs="Arial"/>
          <w:sz w:val="22"/>
          <w:szCs w:val="24"/>
        </w:rPr>
        <w:t xml:space="preserve">, </w:t>
      </w:r>
      <w:r w:rsidR="00B114FC" w:rsidRPr="00CB1DC7">
        <w:rPr>
          <w:rFonts w:ascii="Arial" w:hAnsi="Arial" w:cs="Arial"/>
          <w:sz w:val="22"/>
          <w:szCs w:val="24"/>
        </w:rPr>
        <w:t xml:space="preserve">respiratory rate </w:t>
      </w:r>
      <w:r w:rsidR="00B114FC">
        <w:rPr>
          <w:rFonts w:ascii="Arial" w:hAnsi="Arial" w:cs="Arial"/>
          <w:sz w:val="22"/>
          <w:szCs w:val="24"/>
        </w:rPr>
        <w:t>(</w:t>
      </w:r>
      <w:r w:rsidRPr="00CB1DC7">
        <w:rPr>
          <w:rFonts w:ascii="Arial" w:hAnsi="Arial" w:cs="Arial"/>
          <w:sz w:val="22"/>
          <w:szCs w:val="24"/>
        </w:rPr>
        <w:t>RR</w:t>
      </w:r>
      <w:r w:rsidR="00B114FC">
        <w:rPr>
          <w:rFonts w:ascii="Arial" w:hAnsi="Arial" w:cs="Arial"/>
          <w:sz w:val="22"/>
          <w:szCs w:val="24"/>
        </w:rPr>
        <w:t>)</w:t>
      </w:r>
      <w:r w:rsidRPr="00CB1DC7">
        <w:rPr>
          <w:rFonts w:ascii="Arial" w:hAnsi="Arial" w:cs="Arial"/>
          <w:sz w:val="22"/>
          <w:szCs w:val="24"/>
        </w:rPr>
        <w:t xml:space="preserve">, and driving pressure (DP) data: </w:t>
      </w:r>
      <m:oMath>
        <m:r>
          <m:rPr>
            <m:nor/>
          </m:rPr>
          <w:rPr>
            <w:rFonts w:ascii="Arial" w:hAnsi="Arial" w:cs="Arial"/>
            <w:sz w:val="22"/>
            <w:szCs w:val="24"/>
          </w:rPr>
          <m:t xml:space="preserve">MP </m:t>
        </m:r>
        <m:d>
          <m:dPr>
            <m:ctrlPr>
              <w:rPr>
                <w:rFonts w:ascii="Cambria Math" w:hAnsi="Cambria Math" w:cs="Arial"/>
                <w:sz w:val="22"/>
                <w:szCs w:val="24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 w:cs="Arial"/>
                    <w:sz w:val="22"/>
                    <w:szCs w:val="24"/>
                  </w:rPr>
                </m:ctrlPr>
              </m:fPr>
              <m:num>
                <m:r>
                  <m:rPr>
                    <m:nor/>
                  </m:rPr>
                  <w:rPr>
                    <w:rFonts w:ascii="Arial" w:hAnsi="Arial" w:cs="Arial"/>
                    <w:sz w:val="22"/>
                    <w:szCs w:val="24"/>
                  </w:rPr>
                  <m:t>J</m:t>
                </m:r>
              </m:num>
              <m:den>
                <m:r>
                  <m:rPr>
                    <m:nor/>
                  </m:rPr>
                  <w:rPr>
                    <w:rFonts w:ascii="Arial" w:hAnsi="Arial" w:cs="Arial"/>
                    <w:sz w:val="22"/>
                    <w:szCs w:val="24"/>
                  </w:rPr>
                  <m:t>min</m:t>
                </m:r>
              </m:den>
            </m:f>
          </m:e>
        </m:d>
        <m:r>
          <m:rPr>
            <m:nor/>
          </m:rPr>
          <w:rPr>
            <w:rFonts w:ascii="Arial" w:hAnsi="Arial" w:cs="Arial"/>
            <w:sz w:val="22"/>
            <w:szCs w:val="24"/>
          </w:rPr>
          <m:t>=0.098×</m:t>
        </m:r>
        <m:sSub>
          <m:sSubPr>
            <m:ctrlPr>
              <w:rPr>
                <w:rFonts w:ascii="Cambria Math" w:hAnsi="Cambria Math" w:cs="Arial"/>
                <w:sz w:val="22"/>
                <w:szCs w:val="24"/>
              </w:rPr>
            </m:ctrlPr>
          </m:sSubPr>
          <m:e>
            <m:r>
              <m:rPr>
                <m:nor/>
              </m:rPr>
              <w:rPr>
                <w:rFonts w:ascii="Arial" w:hAnsi="Arial" w:cs="Arial"/>
                <w:sz w:val="22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Arial" w:hAnsi="Arial" w:cs="Arial"/>
                <w:sz w:val="22"/>
                <w:szCs w:val="24"/>
              </w:rPr>
              <m:t>T</m:t>
            </m:r>
          </m:sub>
        </m:sSub>
        <m:r>
          <m:rPr>
            <m:nor/>
          </m:rPr>
          <w:rPr>
            <w:rFonts w:ascii="Arial" w:hAnsi="Arial" w:cs="Arial"/>
            <w:sz w:val="22"/>
            <w:szCs w:val="24"/>
          </w:rPr>
          <m:t>×RR×</m:t>
        </m:r>
        <m:sSub>
          <m:sSubPr>
            <m:ctrlPr>
              <w:rPr>
                <w:rFonts w:ascii="Cambria Math" w:hAnsi="Cambria Math" w:cs="Arial"/>
                <w:sz w:val="22"/>
                <w:szCs w:val="24"/>
              </w:rPr>
            </m:ctrlPr>
          </m:sSubPr>
          <m:e>
            <m:r>
              <m:rPr>
                <m:nor/>
              </m:rPr>
              <w:rPr>
                <w:rFonts w:ascii="Arial" w:hAnsi="Arial" w:cs="Arial"/>
                <w:sz w:val="22"/>
                <w:szCs w:val="24"/>
              </w:rPr>
              <m:t>(P</m:t>
            </m:r>
          </m:e>
          <m:sub>
            <m:r>
              <m:rPr>
                <m:nor/>
              </m:rPr>
              <w:rPr>
                <w:rFonts w:ascii="Arial" w:hAnsi="Arial" w:cs="Arial"/>
                <w:sz w:val="22"/>
                <w:szCs w:val="24"/>
              </w:rPr>
              <m:t>peak</m:t>
            </m:r>
          </m:sub>
        </m:sSub>
        <m:r>
          <m:rPr>
            <m:nor/>
          </m:rPr>
          <w:rPr>
            <w:rFonts w:ascii="Arial" w:hAnsi="Arial" w:cs="Arial"/>
            <w:sz w:val="22"/>
            <w:szCs w:val="24"/>
          </w:rPr>
          <m:t>-0.5×DP)</m:t>
        </m:r>
      </m:oMath>
      <w:r>
        <w:rPr>
          <w:rFonts w:ascii="Arial" w:hAnsi="Arial" w:cs="Arial" w:hint="eastAsia"/>
          <w:sz w:val="22"/>
          <w:szCs w:val="24"/>
        </w:rPr>
        <w:t>.</w:t>
      </w:r>
      <w:r>
        <w:rPr>
          <w:rFonts w:ascii="Arial" w:hAnsi="Arial" w:cs="Arial"/>
          <w:sz w:val="22"/>
          <w:szCs w:val="24"/>
        </w:rPr>
        <w:t xml:space="preserve"> nor</w:t>
      </w:r>
      <w:r w:rsidRPr="00CB1DC7">
        <w:rPr>
          <w:rFonts w:ascii="Arial" w:hAnsi="Arial" w:cs="Arial"/>
          <w:sz w:val="22"/>
          <w:szCs w:val="24"/>
        </w:rPr>
        <w:t>MP</w:t>
      </w:r>
      <w:r>
        <w:rPr>
          <w:rFonts w:ascii="Arial" w:hAnsi="Arial" w:cs="Arial"/>
          <w:sz w:val="22"/>
          <w:szCs w:val="24"/>
        </w:rPr>
        <w:fldChar w:fldCharType="begin">
          <w:fldData xml:space="preserve">PEVuZE5vdGU+PENpdGU+PEF1dGhvcj5aaGFuZzwvQXV0aG9yPjxZZWFyPjIwMTk8L1llYXI+PFJl
Y051bT4zODIyPC9SZWNOdW0+PERpc3BsYXlUZXh0PlsyXTwvRGlzcGxheVRleHQ+PHJlY29yZD48
cmVjLW51bWJlcj4zODIyPC9yZWMtbnVtYmVyPjxmb3JlaWduLWtleXM+PGtleSBhcHA9IkVOIiBk
Yi1pZD0ic3ZzMHZ4NXdxMnJ4ZGplZmF2NXZzdmZnZGF3YTVzZWR2d3Z4IiB0aW1lc3RhbXA9IjE2
MTg1NDAyNTkiPjM4MjI8L2tleT48a2V5IGFwcD0iRU5XZWIiIGRiLWlkPSIiPjA8L2tleT48L2Zv
cmVpZ24ta2V5cz48cmVmLXR5cGUgbmFtZT0iSm91cm5hbCBBcnRpY2xlIj4xNzwvcmVmLXR5cGU+
PGNvbnRyaWJ1dG9ycz48YXV0aG9ycz48YXV0aG9yPlpoYW5nLCBaLjwvYXV0aG9yPjxhdXRob3I+
WmhlbmcsIEIuPC9hdXRob3I+PGF1dGhvcj5MaXUsIE4uPC9hdXRob3I+PGF1dGhvcj5HZSwgSC48
L2F1dGhvcj48YXV0aG9yPkhvbmcsIFkuPC9hdXRob3I+PC9hdXRob3JzPjwvY29udHJpYnV0b3Jz
PjxhdXRoLWFkZHJlc3M+RGVwYXJ0bWVudCBvZiBFbWVyZ2VuY3kgTWVkaWNpbmUsIFNpciBSdW4g
UnVuIFNoYXcgSG9zcGl0YWwsIFpoZWppYW5nIFVuaXZlcnNpdHkgU2Nob29sIG9mIE1lZGljaW5l
LCBObyAzLCBFYXN0IFFpbmdjaHVuIFJvYWQsIEhhbmd6aG91LCAzMTAwMTYsIFpoZWppYW5nLCBD
aGluYS4gemhfemhhbmcxOTg0QHpqdS5lZHUuY24uJiN4RDtEZXBhcnRtZW50IG9mIFN1cmdlcnks
IDJELCBXYWx0ZXIgQyBNYWNrZW56aWUgSGVhbHRoIFNjaWVuY2VzIENlbnRyZSwgVW5pdmVyc2l0
eSBvZiBBbGJlcnRhLCBFZG1vbnRvbiwgQUIsIENhbmFkYS4mI3hEO0R1a2UtTlVTIE1lZGljYWwg
U2Nob29sLCBOYXRpb25hbCBVbml2ZXJzaXR5IG9mIFNpbmdhcG9yZSwgU2luZ2Fwb3JlLCBTaW5n
YXBvcmUuJiN4RDtIZWFsdGggU2VydmljZXMgUmVzZWFyY2ggQ2VudHJlLCBTaW5nYXBvcmUgSGVh
bHRoIFNlcnZpY2VzLCBTaW5nYXBvcmUsIFNpbmdhcG9yZS4mI3hEO0RlcGFydG1lbnQgb2YgUmVz
cGlyYXRvcnkgQ2FyZSwgU2lyIFJ1biBSdW4gU2hhdyBIb3NwaXRhbCwgWmhlamlhbmcgVW5pdmVy
c2l0eSBTY2hvb2wgb2YgTWVkaWNpbmUsIEhhbmd6aG91LCBDaGluYS4mI3hEO0RlcGFydG1lbnQg
b2YgRW1lcmdlbmN5IE1lZGljaW5lLCBTaXIgUnVuIFJ1biBTaGF3IEhvc3BpdGFsLCBaaGVqaWFu
ZyBVbml2ZXJzaXR5IFNjaG9vbCBvZiBNZWRpY2luZSwgTm8gMywgRWFzdCBRaW5nY2h1biBSb2Fk
LCBIYW5nemhvdSwgMzEwMDE2LCBaaGVqaWFuZywgQ2hpbmEuPC9hdXRoLWFkZHJlc3M+PHRpdGxl
cz48dGl0bGU+TWVjaGFuaWNhbCBwb3dlciBub3JtYWxpemVkIHRvIHByZWRpY3RlZCBib2R5IHdl
aWdodCBhcyBhIHByZWRpY3RvciBvZiBtb3J0YWxpdHkgaW4gcGF0aWVudHMgd2l0aCBhY3V0ZSBy
ZXNwaXJhdG9yeSBkaXN0cmVzcyBzeW5kcm9tZTwvdGl0bGU+PHNlY29uZGFyeS10aXRsZT5JbnRl
bnNpdmUgQ2FyZSBNZWQ8L3NlY29uZGFyeS10aXRsZT48L3RpdGxlcz48cGVyaW9kaWNhbD48ZnVs
bC10aXRsZT5JbnRlbnNpdmUgQ2FyZSBNZWRpY2luZTwvZnVsbC10aXRsZT48YWJici0xPkludGVu
c2l2ZSBDYXJlIE1lZC48L2FiYnItMT48YWJici0yPkludGVuc2l2ZSBDYXJlIE1lZDwvYWJici0y
PjwvcGVyaW9kaWNhbD48cGFnZXM+ODU2LTg2NDwvcGFnZXM+PHZvbHVtZT40NTwvdm9sdW1lPjxu
dW1iZXI+NjwvbnVtYmVyPjxlZGl0aW9uPjIwMTkvMDUvMDg8L2VkaXRpb24+PGtleXdvcmRzPjxr
ZXl3b3JkPkFkdWx0PC9rZXl3b3JkPjxrZXl3b3JkPkFyZWEgVW5kZXIgQ3VydmU8L2tleXdvcmQ+
PGtleXdvcmQ+KkJvZHkgTWFzcyBJbmRleDwva2V5d29yZD48a2V5d29yZD5GZW1hbGU8L2tleXdv
cmQ+PGtleXdvcmQ+SHVtYW5zPC9rZXl3b3JkPjxrZXl3b3JkPkxvZ2lzdGljIE1vZGVsczwva2V5
d29yZD48a2V5d29yZD5NYWxlPC9rZXl3b3JkPjxrZXl3b3JkPipNZWNoYW5pY2FsIFBoZW5vbWVu
YTwva2V5d29yZD48a2V5d29yZD5NaWRkbGUgQWdlZDwva2V5d29yZD48a2V5d29yZD5Nb3J0YWxp
dHk8L2tleXdvcmQ+PGtleXdvcmQ+TXVsdGl2YXJpYXRlIEFuYWx5c2lzPC9rZXl3b3JkPjxrZXl3
b3JkPlJPQyBDdXJ2ZTwva2V5d29yZD48a2V5d29yZD5SZXNwaXJhdGlvbiwgQXJ0aWZpY2lhbC9t
ZXRob2RzL3N0YXRpc3RpY3MgJmFtcDsgbnVtZXJpY2FsIGRhdGE8L2tleXdvcmQ+PGtleXdvcmQ+
UmVzcGlyYXRvcnkgRGlzdHJlc3MgU3luZHJvbWUvKmNsYXNzaWZpY2F0aW9uL2VwaWRlbWlvbG9n
eS8qbW9ydGFsaXR5PC9rZXl3b3JkPjxrZXl3b3JkPipBY3V0ZSByZXNwaXJhdG9yeSBkaXN0cmVz
cyBzeW5kcm9tZTwva2V5d29yZD48a2V5d29yZD4qR3JhZGllbnQgYm9vc3RpbmcgbWFjaGluZTwv
a2V5d29yZD48a2V5d29yZD4qTWVjaGFuaWNhbCBwb3dlcjwva2V5d29yZD48a2V5d29yZD4qTW9y
dGFsaXR5PC9rZXl3b3JkPjwva2V5d29yZHM+PGRhdGVzPjx5ZWFyPjIwMTk8L3llYXI+PHB1Yi1k
YXRlcz48ZGF0ZT5KdW48L2RhdGU+PC9wdWItZGF0ZXM+PC9kYXRlcz48aXNibj4xNDMyLTEyMzgg
KEVsZWN0cm9uaWMpJiN4RDswMzQyLTQ2NDIgKExpbmtpbmcpPC9pc2JuPjxhY2Nlc3Npb24tbnVt
PjMxMDYyMDUwPC9hY2Nlc3Npb24tbnVtPjx1cmxzPjxyZWxhdGVkLXVybHM+PHVybD5odHRwczov
L3d3dy5uY2JpLm5sbS5uaWguZ292L3B1Ym1lZC8zMTA2MjA1MDwvdXJsPjwvcmVsYXRlZC11cmxz
PjwvdXJscz48ZWxlY3Ryb25pYy1yZXNvdXJjZS1udW0+MTAuMTAwNy9zMDAxMzQtMDE5LTA1NjI3
LTk8L2VsZWN0cm9uaWMtcmVzb3VyY2UtbnVtPjwvcmVjb3JkPjwvQ2l0ZT48L0VuZE5vdGU+AG==
</w:fldData>
        </w:fldChar>
      </w:r>
      <w:r w:rsidR="00C25EBE">
        <w:rPr>
          <w:rFonts w:ascii="Arial" w:hAnsi="Arial" w:cs="Arial"/>
          <w:sz w:val="22"/>
          <w:szCs w:val="24"/>
        </w:rPr>
        <w:instrText xml:space="preserve"> ADDIN EN.CITE </w:instrText>
      </w:r>
      <w:r w:rsidR="00C25EBE">
        <w:rPr>
          <w:rFonts w:ascii="Arial" w:hAnsi="Arial" w:cs="Arial"/>
          <w:sz w:val="22"/>
          <w:szCs w:val="24"/>
        </w:rPr>
        <w:fldChar w:fldCharType="begin">
          <w:fldData xml:space="preserve">PEVuZE5vdGU+PENpdGU+PEF1dGhvcj5aaGFuZzwvQXV0aG9yPjxZZWFyPjIwMTk8L1llYXI+PFJl
Y051bT4zODIyPC9SZWNOdW0+PERpc3BsYXlUZXh0PlsyXTwvRGlzcGxheVRleHQ+PHJlY29yZD48
cmVjLW51bWJlcj4zODIyPC9yZWMtbnVtYmVyPjxmb3JlaWduLWtleXM+PGtleSBhcHA9IkVOIiBk
Yi1pZD0ic3ZzMHZ4NXdxMnJ4ZGplZmF2NXZzdmZnZGF3YTVzZWR2d3Z4IiB0aW1lc3RhbXA9IjE2
MTg1NDAyNTkiPjM4MjI8L2tleT48a2V5IGFwcD0iRU5XZWIiIGRiLWlkPSIiPjA8L2tleT48L2Zv
cmVpZ24ta2V5cz48cmVmLXR5cGUgbmFtZT0iSm91cm5hbCBBcnRpY2xlIj4xNzwvcmVmLXR5cGU+
PGNvbnRyaWJ1dG9ycz48YXV0aG9ycz48YXV0aG9yPlpoYW5nLCBaLjwvYXV0aG9yPjxhdXRob3I+
WmhlbmcsIEIuPC9hdXRob3I+PGF1dGhvcj5MaXUsIE4uPC9hdXRob3I+PGF1dGhvcj5HZSwgSC48
L2F1dGhvcj48YXV0aG9yPkhvbmcsIFkuPC9hdXRob3I+PC9hdXRob3JzPjwvY29udHJpYnV0b3Jz
PjxhdXRoLWFkZHJlc3M+RGVwYXJ0bWVudCBvZiBFbWVyZ2VuY3kgTWVkaWNpbmUsIFNpciBSdW4g
UnVuIFNoYXcgSG9zcGl0YWwsIFpoZWppYW5nIFVuaXZlcnNpdHkgU2Nob29sIG9mIE1lZGljaW5l
LCBObyAzLCBFYXN0IFFpbmdjaHVuIFJvYWQsIEhhbmd6aG91LCAzMTAwMTYsIFpoZWppYW5nLCBD
aGluYS4gemhfemhhbmcxOTg0QHpqdS5lZHUuY24uJiN4RDtEZXBhcnRtZW50IG9mIFN1cmdlcnks
IDJELCBXYWx0ZXIgQyBNYWNrZW56aWUgSGVhbHRoIFNjaWVuY2VzIENlbnRyZSwgVW5pdmVyc2l0
eSBvZiBBbGJlcnRhLCBFZG1vbnRvbiwgQUIsIENhbmFkYS4mI3hEO0R1a2UtTlVTIE1lZGljYWwg
U2Nob29sLCBOYXRpb25hbCBVbml2ZXJzaXR5IG9mIFNpbmdhcG9yZSwgU2luZ2Fwb3JlLCBTaW5n
YXBvcmUuJiN4RDtIZWFsdGggU2VydmljZXMgUmVzZWFyY2ggQ2VudHJlLCBTaW5nYXBvcmUgSGVh
bHRoIFNlcnZpY2VzLCBTaW5nYXBvcmUsIFNpbmdhcG9yZS4mI3hEO0RlcGFydG1lbnQgb2YgUmVz
cGlyYXRvcnkgQ2FyZSwgU2lyIFJ1biBSdW4gU2hhdyBIb3NwaXRhbCwgWmhlamlhbmcgVW5pdmVy
c2l0eSBTY2hvb2wgb2YgTWVkaWNpbmUsIEhhbmd6aG91LCBDaGluYS4mI3hEO0RlcGFydG1lbnQg
b2YgRW1lcmdlbmN5IE1lZGljaW5lLCBTaXIgUnVuIFJ1biBTaGF3IEhvc3BpdGFsLCBaaGVqaWFu
ZyBVbml2ZXJzaXR5IFNjaG9vbCBvZiBNZWRpY2luZSwgTm8gMywgRWFzdCBRaW5nY2h1biBSb2Fk
LCBIYW5nemhvdSwgMzEwMDE2LCBaaGVqaWFuZywgQ2hpbmEuPC9hdXRoLWFkZHJlc3M+PHRpdGxl
cz48dGl0bGU+TWVjaGFuaWNhbCBwb3dlciBub3JtYWxpemVkIHRvIHByZWRpY3RlZCBib2R5IHdl
aWdodCBhcyBhIHByZWRpY3RvciBvZiBtb3J0YWxpdHkgaW4gcGF0aWVudHMgd2l0aCBhY3V0ZSBy
ZXNwaXJhdG9yeSBkaXN0cmVzcyBzeW5kcm9tZTwvdGl0bGU+PHNlY29uZGFyeS10aXRsZT5JbnRl
bnNpdmUgQ2FyZSBNZWQ8L3NlY29uZGFyeS10aXRsZT48L3RpdGxlcz48cGVyaW9kaWNhbD48ZnVs
bC10aXRsZT5JbnRlbnNpdmUgQ2FyZSBNZWRpY2luZTwvZnVsbC10aXRsZT48YWJici0xPkludGVu
c2l2ZSBDYXJlIE1lZC48L2FiYnItMT48YWJici0yPkludGVuc2l2ZSBDYXJlIE1lZDwvYWJici0y
PjwvcGVyaW9kaWNhbD48cGFnZXM+ODU2LTg2NDwvcGFnZXM+PHZvbHVtZT40NTwvdm9sdW1lPjxu
dW1iZXI+NjwvbnVtYmVyPjxlZGl0aW9uPjIwMTkvMDUvMDg8L2VkaXRpb24+PGtleXdvcmRzPjxr
ZXl3b3JkPkFkdWx0PC9rZXl3b3JkPjxrZXl3b3JkPkFyZWEgVW5kZXIgQ3VydmU8L2tleXdvcmQ+
PGtleXdvcmQ+KkJvZHkgTWFzcyBJbmRleDwva2V5d29yZD48a2V5d29yZD5GZW1hbGU8L2tleXdv
cmQ+PGtleXdvcmQ+SHVtYW5zPC9rZXl3b3JkPjxrZXl3b3JkPkxvZ2lzdGljIE1vZGVsczwva2V5
d29yZD48a2V5d29yZD5NYWxlPC9rZXl3b3JkPjxrZXl3b3JkPipNZWNoYW5pY2FsIFBoZW5vbWVu
YTwva2V5d29yZD48a2V5d29yZD5NaWRkbGUgQWdlZDwva2V5d29yZD48a2V5d29yZD5Nb3J0YWxp
dHk8L2tleXdvcmQ+PGtleXdvcmQ+TXVsdGl2YXJpYXRlIEFuYWx5c2lzPC9rZXl3b3JkPjxrZXl3
b3JkPlJPQyBDdXJ2ZTwva2V5d29yZD48a2V5d29yZD5SZXNwaXJhdGlvbiwgQXJ0aWZpY2lhbC9t
ZXRob2RzL3N0YXRpc3RpY3MgJmFtcDsgbnVtZXJpY2FsIGRhdGE8L2tleXdvcmQ+PGtleXdvcmQ+
UmVzcGlyYXRvcnkgRGlzdHJlc3MgU3luZHJvbWUvKmNsYXNzaWZpY2F0aW9uL2VwaWRlbWlvbG9n
eS8qbW9ydGFsaXR5PC9rZXl3b3JkPjxrZXl3b3JkPipBY3V0ZSByZXNwaXJhdG9yeSBkaXN0cmVz
cyBzeW5kcm9tZTwva2V5d29yZD48a2V5d29yZD4qR3JhZGllbnQgYm9vc3RpbmcgbWFjaGluZTwv
a2V5d29yZD48a2V5d29yZD4qTWVjaGFuaWNhbCBwb3dlcjwva2V5d29yZD48a2V5d29yZD4qTW9y
dGFsaXR5PC9rZXl3b3JkPjwva2V5d29yZHM+PGRhdGVzPjx5ZWFyPjIwMTk8L3llYXI+PHB1Yi1k
YXRlcz48ZGF0ZT5KdW48L2RhdGU+PC9wdWItZGF0ZXM+PC9kYXRlcz48aXNibj4xNDMyLTEyMzgg
KEVsZWN0cm9uaWMpJiN4RDswMzQyLTQ2NDIgKExpbmtpbmcpPC9pc2JuPjxhY2Nlc3Npb24tbnVt
PjMxMDYyMDUwPC9hY2Nlc3Npb24tbnVtPjx1cmxzPjxyZWxhdGVkLXVybHM+PHVybD5odHRwczov
L3d3dy5uY2JpLm5sbS5uaWguZ292L3B1Ym1lZC8zMTA2MjA1MDwvdXJsPjwvcmVsYXRlZC11cmxz
PjwvdXJscz48ZWxlY3Ryb25pYy1yZXNvdXJjZS1udW0+MTAuMTAwNy9zMDAxMzQtMDE5LTA1NjI3
LTk8L2VsZWN0cm9uaWMtcmVzb3VyY2UtbnVtPjwvcmVjb3JkPjwvQ2l0ZT48L0VuZE5vdGU+AG==
</w:fldData>
        </w:fldChar>
      </w:r>
      <w:r w:rsidR="00C25EBE">
        <w:rPr>
          <w:rFonts w:ascii="Arial" w:hAnsi="Arial" w:cs="Arial"/>
          <w:sz w:val="22"/>
          <w:szCs w:val="24"/>
        </w:rPr>
        <w:instrText xml:space="preserve"> ADDIN EN.CITE.DATA </w:instrText>
      </w:r>
      <w:r w:rsidR="00C25EBE">
        <w:rPr>
          <w:rFonts w:ascii="Arial" w:hAnsi="Arial" w:cs="Arial"/>
          <w:sz w:val="22"/>
          <w:szCs w:val="24"/>
        </w:rPr>
      </w:r>
      <w:r w:rsidR="00C25EBE">
        <w:rPr>
          <w:rFonts w:ascii="Arial" w:hAnsi="Arial" w:cs="Arial"/>
          <w:sz w:val="22"/>
          <w:szCs w:val="24"/>
        </w:rPr>
        <w:fldChar w:fldCharType="end"/>
      </w:r>
      <w:r>
        <w:rPr>
          <w:rFonts w:ascii="Arial" w:hAnsi="Arial" w:cs="Arial"/>
          <w:sz w:val="22"/>
          <w:szCs w:val="24"/>
        </w:rPr>
      </w:r>
      <w:r>
        <w:rPr>
          <w:rFonts w:ascii="Arial" w:hAnsi="Arial" w:cs="Arial"/>
          <w:sz w:val="22"/>
          <w:szCs w:val="24"/>
        </w:rPr>
        <w:fldChar w:fldCharType="separate"/>
      </w:r>
      <w:r w:rsidR="00C25EBE">
        <w:rPr>
          <w:rFonts w:ascii="Arial" w:hAnsi="Arial" w:cs="Arial"/>
          <w:noProof/>
          <w:sz w:val="22"/>
          <w:szCs w:val="24"/>
        </w:rPr>
        <w:t>[2]</w:t>
      </w:r>
      <w:r>
        <w:rPr>
          <w:rFonts w:ascii="Arial" w:hAnsi="Arial" w:cs="Arial"/>
          <w:sz w:val="22"/>
          <w:szCs w:val="24"/>
        </w:rPr>
        <w:fldChar w:fldCharType="end"/>
      </w:r>
      <w:r w:rsidRPr="00CB1DC7">
        <w:rPr>
          <w:rFonts w:ascii="Arial" w:hAnsi="Arial" w:cs="Arial"/>
          <w:sz w:val="22"/>
          <w:szCs w:val="24"/>
        </w:rPr>
        <w:t xml:space="preserve"> was calculated as</w:t>
      </w:r>
      <w:r w:rsidRPr="00CB1DC7">
        <w:rPr>
          <w:rFonts w:ascii="Cambria Math" w:hAnsi="Cambria Math" w:cs="Arial"/>
          <w:sz w:val="22"/>
          <w:szCs w:val="24"/>
        </w:rPr>
        <w:t xml:space="preserve"> </w:t>
      </w:r>
      <m:oMath>
        <m:r>
          <m:rPr>
            <m:nor/>
          </m:rPr>
          <w:rPr>
            <w:rFonts w:ascii="Arial" w:hAnsi="Arial" w:cs="Arial"/>
            <w:sz w:val="22"/>
            <w:szCs w:val="24"/>
          </w:rPr>
          <m:t>norMP  (×</m:t>
        </m:r>
        <m:sSup>
          <m:sSupPr>
            <m:ctrlPr>
              <w:rPr>
                <w:rFonts w:ascii="Cambria Math" w:hAnsi="Cambria Math" w:cs="Arial"/>
                <w:sz w:val="22"/>
                <w:szCs w:val="24"/>
              </w:rPr>
            </m:ctrlPr>
          </m:sSupPr>
          <m:e>
            <m:r>
              <m:rPr>
                <m:nor/>
              </m:rPr>
              <w:rPr>
                <w:rFonts w:ascii="Arial" w:hAnsi="Arial" w:cs="Arial"/>
                <w:sz w:val="22"/>
                <w:szCs w:val="24"/>
              </w:rPr>
              <m:t>10</m:t>
            </m:r>
          </m:e>
          <m:sup>
            <m:r>
              <m:rPr>
                <m:nor/>
              </m:rPr>
              <w:rPr>
                <w:rFonts w:ascii="Arial" w:hAnsi="Arial" w:cs="Arial"/>
                <w:sz w:val="22"/>
                <w:szCs w:val="24"/>
              </w:rPr>
              <m:t>-3</m:t>
            </m:r>
          </m:sup>
        </m:sSup>
        <m:r>
          <m:rPr>
            <m:nor/>
          </m:rPr>
          <w:rPr>
            <w:rFonts w:ascii="Arial" w:hAnsi="Arial" w:cs="Arial"/>
            <w:sz w:val="22"/>
            <w:szCs w:val="24"/>
          </w:rPr>
          <m:t>J/min/kg)=MP/PBW</m:t>
        </m:r>
      </m:oMath>
      <w:r>
        <w:rPr>
          <w:rFonts w:ascii="Arial" w:hAnsi="Arial" w:cs="Arial" w:hint="eastAsia"/>
          <w:sz w:val="22"/>
          <w:szCs w:val="24"/>
        </w:rPr>
        <w:t>.</w:t>
      </w:r>
    </w:p>
    <w:p w14:paraId="017A5ACF" w14:textId="72DC415F" w:rsidR="00D809DF" w:rsidRDefault="000541D8" w:rsidP="00D809DF">
      <w:pPr>
        <w:keepNext/>
        <w:widowControl/>
        <w:jc w:val="center"/>
      </w:pPr>
      <w:r>
        <w:rPr>
          <w:noProof/>
          <w:szCs w:val="21"/>
        </w:rPr>
        <w:lastRenderedPageBreak/>
        <w:drawing>
          <wp:inline distT="0" distB="0" distL="0" distR="0" wp14:anchorId="06C4CD48" wp14:editId="4C035720">
            <wp:extent cx="5274310" cy="52673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C0400" w14:textId="1F3F3C01" w:rsidR="00FD00EF" w:rsidRDefault="00D809DF" w:rsidP="00D809DF">
      <w:pPr>
        <w:pStyle w:val="aa"/>
        <w:keepNext/>
        <w:rPr>
          <w:rFonts w:ascii="Arial" w:hAnsi="Arial" w:cs="Arial"/>
          <w:bCs/>
          <w:sz w:val="22"/>
          <w:szCs w:val="22"/>
        </w:rPr>
      </w:pPr>
      <w:r w:rsidRPr="00D809DF">
        <w:rPr>
          <w:rFonts w:ascii="Arial" w:hAnsi="Arial" w:cs="Arial"/>
          <w:bCs/>
          <w:sz w:val="22"/>
          <w:szCs w:val="22"/>
        </w:rPr>
        <w:t xml:space="preserve">eFigure </w:t>
      </w:r>
      <w:r w:rsidRPr="00D809DF">
        <w:rPr>
          <w:rFonts w:ascii="Arial" w:hAnsi="Arial" w:cs="Arial"/>
          <w:bCs/>
          <w:sz w:val="22"/>
          <w:szCs w:val="22"/>
        </w:rPr>
        <w:fldChar w:fldCharType="begin"/>
      </w:r>
      <w:r w:rsidRPr="00D809DF">
        <w:rPr>
          <w:rFonts w:ascii="Arial" w:hAnsi="Arial" w:cs="Arial"/>
          <w:bCs/>
          <w:sz w:val="22"/>
          <w:szCs w:val="22"/>
        </w:rPr>
        <w:instrText xml:space="preserve"> SEQ eFigure \* ARABIC </w:instrText>
      </w:r>
      <w:r w:rsidRPr="00D809DF">
        <w:rPr>
          <w:rFonts w:ascii="Arial" w:hAnsi="Arial" w:cs="Arial"/>
          <w:bCs/>
          <w:sz w:val="22"/>
          <w:szCs w:val="22"/>
        </w:rPr>
        <w:fldChar w:fldCharType="separate"/>
      </w:r>
      <w:r w:rsidR="00FD00EF">
        <w:rPr>
          <w:rFonts w:ascii="Arial" w:hAnsi="Arial" w:cs="Arial"/>
          <w:bCs/>
          <w:noProof/>
          <w:sz w:val="22"/>
          <w:szCs w:val="22"/>
        </w:rPr>
        <w:t>1</w:t>
      </w:r>
      <w:r w:rsidRPr="00D809DF">
        <w:rPr>
          <w:rFonts w:ascii="Arial" w:hAnsi="Arial" w:cs="Arial"/>
          <w:bCs/>
          <w:sz w:val="22"/>
          <w:szCs w:val="22"/>
        </w:rPr>
        <w:fldChar w:fldCharType="end"/>
      </w:r>
      <w:r w:rsidRPr="00D809DF">
        <w:rPr>
          <w:rFonts w:ascii="Arial" w:hAnsi="Arial" w:cs="Arial"/>
          <w:bCs/>
          <w:sz w:val="22"/>
          <w:szCs w:val="22"/>
        </w:rPr>
        <w:t xml:space="preserve"> The block diagram of the deep Q network.</w:t>
      </w:r>
    </w:p>
    <w:p w14:paraId="75C90863" w14:textId="77777777" w:rsidR="00FD00EF" w:rsidRDefault="00FD00EF">
      <w:pPr>
        <w:widowControl/>
        <w:jc w:val="left"/>
        <w:rPr>
          <w:rFonts w:ascii="Arial" w:eastAsia="黑体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4CCF0FD5" w14:textId="77777777" w:rsidR="00FD00EF" w:rsidRDefault="00FD00EF" w:rsidP="00FD00EF">
      <w:pPr>
        <w:keepNext/>
      </w:pPr>
      <w:r w:rsidRPr="00C117D2">
        <w:rPr>
          <w:noProof/>
        </w:rPr>
        <w:lastRenderedPageBreak/>
        <w:drawing>
          <wp:inline distT="0" distB="0" distL="0" distR="0" wp14:anchorId="3651CCF9" wp14:editId="7B314A30">
            <wp:extent cx="5274310" cy="4936730"/>
            <wp:effectExtent l="0" t="0" r="2540" b="0"/>
            <wp:docPr id="5" name="图片 5" descr="E:\科研1\科研\PEEP-recommendation\PEEP-recommendation\figure\Xgboost特征重要性-eicu-dq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科研1\科研\PEEP-recommendation\PEEP-recommendation\figure\Xgboost特征重要性-eicu-dqn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3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38FD5" w14:textId="6E86B8D6" w:rsidR="00FD00EF" w:rsidRDefault="00FD00EF" w:rsidP="008924E0">
      <w:pPr>
        <w:keepNext/>
        <w:widowControl/>
        <w:spacing w:line="360" w:lineRule="auto"/>
        <w:jc w:val="left"/>
      </w:pPr>
      <w:r w:rsidRPr="00FD00EF">
        <w:rPr>
          <w:rFonts w:ascii="Arial" w:hAnsi="Arial" w:cs="Arial"/>
          <w:sz w:val="22"/>
          <w:szCs w:val="24"/>
        </w:rPr>
        <w:t xml:space="preserve">eFigure </w:t>
      </w:r>
      <w:r w:rsidRPr="00FD00EF">
        <w:rPr>
          <w:rFonts w:ascii="Arial" w:hAnsi="Arial" w:cs="Arial"/>
          <w:sz w:val="22"/>
          <w:szCs w:val="24"/>
        </w:rPr>
        <w:fldChar w:fldCharType="begin"/>
      </w:r>
      <w:r w:rsidRPr="00FD00EF">
        <w:rPr>
          <w:rFonts w:ascii="Arial" w:hAnsi="Arial" w:cs="Arial"/>
          <w:sz w:val="22"/>
          <w:szCs w:val="24"/>
        </w:rPr>
        <w:instrText xml:space="preserve"> SEQ eFigure \* ARABIC </w:instrText>
      </w:r>
      <w:r w:rsidRPr="00FD00EF">
        <w:rPr>
          <w:rFonts w:ascii="Arial" w:hAnsi="Arial" w:cs="Arial"/>
          <w:sz w:val="22"/>
          <w:szCs w:val="24"/>
        </w:rPr>
        <w:fldChar w:fldCharType="separate"/>
      </w:r>
      <w:r w:rsidRPr="00FD00EF">
        <w:rPr>
          <w:rFonts w:ascii="Arial" w:hAnsi="Arial" w:cs="Arial"/>
          <w:sz w:val="22"/>
          <w:szCs w:val="24"/>
        </w:rPr>
        <w:t>2</w:t>
      </w:r>
      <w:r w:rsidRPr="00FD00EF">
        <w:rPr>
          <w:rFonts w:ascii="Arial" w:hAnsi="Arial" w:cs="Arial"/>
          <w:sz w:val="22"/>
          <w:szCs w:val="24"/>
        </w:rPr>
        <w:fldChar w:fldCharType="end"/>
      </w:r>
      <w:r>
        <w:rPr>
          <w:rFonts w:ascii="Arial" w:hAnsi="Arial" w:cs="Arial"/>
          <w:sz w:val="22"/>
          <w:szCs w:val="24"/>
        </w:rPr>
        <w:t xml:space="preserve"> Ranking of relative feature importance of the (A) clinicians and (B) RL model </w:t>
      </w:r>
      <w:r w:rsidRPr="00E243F7">
        <w:rPr>
          <w:rFonts w:ascii="Arial" w:hAnsi="Arial" w:cs="Arial"/>
          <w:sz w:val="22"/>
          <w:szCs w:val="24"/>
        </w:rPr>
        <w:t>for high PEEP (</w:t>
      </w:r>
      <m:oMath>
        <m:r>
          <w:rPr>
            <w:rFonts w:ascii="Cambria Math" w:hAnsi="Cambria Math" w:cs="Arial"/>
            <w:sz w:val="22"/>
            <w:szCs w:val="24"/>
          </w:rPr>
          <m:t>≥</m:t>
        </m:r>
      </m:oMath>
      <w:r w:rsidRPr="00E243F7">
        <w:rPr>
          <w:rFonts w:ascii="Arial" w:hAnsi="Arial" w:cs="Arial"/>
          <w:sz w:val="22"/>
          <w:szCs w:val="24"/>
        </w:rPr>
        <w:t>10</w:t>
      </w:r>
      <w:r>
        <w:rPr>
          <w:rFonts w:ascii="Arial" w:hAnsi="Arial" w:cs="Arial"/>
          <w:sz w:val="22"/>
          <w:szCs w:val="24"/>
        </w:rPr>
        <w:t xml:space="preserve"> </w:t>
      </w:r>
      <w:r w:rsidRPr="00E243F7">
        <w:rPr>
          <w:rFonts w:ascii="Arial" w:hAnsi="Arial" w:cs="Arial"/>
          <w:sz w:val="22"/>
          <w:szCs w:val="24"/>
        </w:rPr>
        <w:t>cmH</w:t>
      </w:r>
      <w:r w:rsidRPr="00A94B49">
        <w:rPr>
          <w:rFonts w:ascii="Arial" w:hAnsi="Arial" w:cs="Arial"/>
          <w:sz w:val="22"/>
          <w:szCs w:val="24"/>
          <w:vertAlign w:val="subscript"/>
        </w:rPr>
        <w:t>2</w:t>
      </w:r>
      <w:r w:rsidRPr="00E243F7">
        <w:rPr>
          <w:rFonts w:ascii="Arial" w:hAnsi="Arial" w:cs="Arial"/>
          <w:sz w:val="22"/>
          <w:szCs w:val="24"/>
        </w:rPr>
        <w:t>O) and low PEEP (&lt;10</w:t>
      </w:r>
      <w:r>
        <w:rPr>
          <w:rFonts w:ascii="Arial" w:hAnsi="Arial" w:cs="Arial"/>
          <w:sz w:val="22"/>
          <w:szCs w:val="24"/>
        </w:rPr>
        <w:t xml:space="preserve"> </w:t>
      </w:r>
      <w:r w:rsidRPr="00E243F7">
        <w:rPr>
          <w:rFonts w:ascii="Arial" w:hAnsi="Arial" w:cs="Arial"/>
          <w:sz w:val="22"/>
          <w:szCs w:val="24"/>
        </w:rPr>
        <w:t>cmH</w:t>
      </w:r>
      <w:r w:rsidRPr="00A94B49">
        <w:rPr>
          <w:rFonts w:ascii="Arial" w:hAnsi="Arial" w:cs="Arial"/>
          <w:sz w:val="22"/>
          <w:szCs w:val="24"/>
          <w:vertAlign w:val="subscript"/>
        </w:rPr>
        <w:t>2</w:t>
      </w:r>
      <w:r w:rsidRPr="00E243F7">
        <w:rPr>
          <w:rFonts w:ascii="Arial" w:hAnsi="Arial" w:cs="Arial"/>
          <w:sz w:val="22"/>
          <w:szCs w:val="24"/>
        </w:rPr>
        <w:t>O)</w:t>
      </w:r>
      <w:r>
        <w:rPr>
          <w:rFonts w:ascii="Arial" w:hAnsi="Arial" w:cs="Arial"/>
          <w:sz w:val="22"/>
          <w:szCs w:val="24"/>
        </w:rPr>
        <w:t xml:space="preserve"> in </w:t>
      </w:r>
      <w:r w:rsidR="00B73260">
        <w:rPr>
          <w:rFonts w:ascii="Arial" w:hAnsi="Arial" w:cs="Arial"/>
          <w:sz w:val="22"/>
          <w:szCs w:val="24"/>
        </w:rPr>
        <w:t xml:space="preserve">the </w:t>
      </w:r>
      <w:r>
        <w:rPr>
          <w:rFonts w:ascii="Arial" w:hAnsi="Arial" w:cs="Arial"/>
          <w:sz w:val="22"/>
          <w:szCs w:val="24"/>
        </w:rPr>
        <w:t>eICU database</w:t>
      </w:r>
    </w:p>
    <w:p w14:paraId="24A916E3" w14:textId="77777777" w:rsidR="00D809DF" w:rsidRPr="00FD00EF" w:rsidRDefault="00D809DF" w:rsidP="00D809DF">
      <w:pPr>
        <w:pStyle w:val="aa"/>
        <w:keepNext/>
        <w:rPr>
          <w:rFonts w:ascii="Arial" w:hAnsi="Arial" w:cs="Arial"/>
          <w:bCs/>
          <w:sz w:val="22"/>
          <w:szCs w:val="22"/>
        </w:rPr>
      </w:pPr>
    </w:p>
    <w:p w14:paraId="540D179E" w14:textId="154FEAEF" w:rsidR="00D809DF" w:rsidRDefault="00D809DF">
      <w:pPr>
        <w:widowControl/>
        <w:jc w:val="left"/>
      </w:pPr>
      <w:r>
        <w:br w:type="page"/>
      </w:r>
    </w:p>
    <w:p w14:paraId="7A903D8E" w14:textId="6312E54A" w:rsidR="00251835" w:rsidRPr="002B04DF" w:rsidRDefault="00997CA8">
      <w:pPr>
        <w:rPr>
          <w:b/>
          <w:bCs/>
        </w:rPr>
      </w:pPr>
      <w:r w:rsidRPr="002B04DF">
        <w:rPr>
          <w:b/>
          <w:bCs/>
        </w:rPr>
        <w:lastRenderedPageBreak/>
        <w:t>References</w:t>
      </w:r>
    </w:p>
    <w:p w14:paraId="6E270388" w14:textId="77777777" w:rsidR="00C25EBE" w:rsidRPr="00C25EBE" w:rsidRDefault="009E2A52" w:rsidP="00C25EBE">
      <w:pPr>
        <w:pStyle w:val="EndNoteBibliography"/>
        <w:ind w:left="720" w:hanging="720"/>
        <w:rPr>
          <w:noProof/>
        </w:rPr>
      </w:pPr>
      <w:r w:rsidRPr="00E13A38">
        <w:rPr>
          <w:rFonts w:ascii="Arial" w:hAnsi="Arial"/>
        </w:rPr>
        <w:fldChar w:fldCharType="begin"/>
      </w:r>
      <w:r w:rsidRPr="00E13A38">
        <w:rPr>
          <w:rFonts w:ascii="Arial" w:hAnsi="Arial"/>
        </w:rPr>
        <w:instrText xml:space="preserve"> ADDIN EN.REFLIST </w:instrText>
      </w:r>
      <w:r w:rsidRPr="00E13A38">
        <w:rPr>
          <w:rFonts w:ascii="Arial" w:hAnsi="Arial"/>
        </w:rPr>
        <w:fldChar w:fldCharType="separate"/>
      </w:r>
      <w:r w:rsidR="00C25EBE" w:rsidRPr="00C25EBE">
        <w:rPr>
          <w:noProof/>
        </w:rPr>
        <w:t>1.</w:t>
      </w:r>
      <w:r w:rsidR="00C25EBE" w:rsidRPr="00C25EBE">
        <w:rPr>
          <w:noProof/>
        </w:rPr>
        <w:tab/>
        <w:t>Gattinoni L, Tonetti T, Cressoni M, Cadringher P, Herrmann P, Moerer O, Protti A, Gotti M, Chiurazzi C, Carlesso EJICM, (2016) Ventilator-related causes of lung injury: the mechanical power42: 1567-1575</w:t>
      </w:r>
    </w:p>
    <w:p w14:paraId="78CF0EB9" w14:textId="77777777" w:rsidR="00C25EBE" w:rsidRPr="00C25EBE" w:rsidRDefault="00C25EBE" w:rsidP="00C25EBE">
      <w:pPr>
        <w:pStyle w:val="EndNoteBibliography"/>
        <w:ind w:left="720" w:hanging="720"/>
        <w:rPr>
          <w:noProof/>
        </w:rPr>
      </w:pPr>
      <w:r w:rsidRPr="00C25EBE">
        <w:rPr>
          <w:noProof/>
        </w:rPr>
        <w:t>2.</w:t>
      </w:r>
      <w:r w:rsidRPr="00C25EBE">
        <w:rPr>
          <w:noProof/>
        </w:rPr>
        <w:tab/>
        <w:t>Zhang Z, Zheng B, Liu N, Ge H, Hong Y, (2019) Mechanical power normalized to predicted body weight as a predictor of mortality in patients with acute respiratory distress syndrome. Intensive Care Med 45: 856-864</w:t>
      </w:r>
    </w:p>
    <w:p w14:paraId="23E8AD57" w14:textId="33AE6650" w:rsidR="009E2A52" w:rsidRPr="009E2A52" w:rsidRDefault="009E2A52">
      <w:r w:rsidRPr="00E13A38">
        <w:rPr>
          <w:rFonts w:ascii="Arial" w:hAnsi="Arial" w:cs="Arial"/>
        </w:rPr>
        <w:fldChar w:fldCharType="end"/>
      </w:r>
    </w:p>
    <w:sectPr w:rsidR="009E2A52" w:rsidRPr="009E2A52" w:rsidSect="005E4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AC439" w14:textId="77777777" w:rsidR="00AD36EF" w:rsidRDefault="00AD36EF" w:rsidP="009E2A52">
      <w:r>
        <w:separator/>
      </w:r>
    </w:p>
  </w:endnote>
  <w:endnote w:type="continuationSeparator" w:id="0">
    <w:p w14:paraId="752BE051" w14:textId="77777777" w:rsidR="00AD36EF" w:rsidRDefault="00AD36EF" w:rsidP="009E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AC558" w14:textId="77777777" w:rsidR="00AD36EF" w:rsidRDefault="00AD36EF" w:rsidP="009E2A52">
      <w:r>
        <w:separator/>
      </w:r>
    </w:p>
  </w:footnote>
  <w:footnote w:type="continuationSeparator" w:id="0">
    <w:p w14:paraId="746C1694" w14:textId="77777777" w:rsidR="00AD36EF" w:rsidRDefault="00AD36EF" w:rsidP="009E2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0szQzMbA0MTc1tjBR0lEKTi0uzszPAymwqAUANeifRi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Intensive Care Medicin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vs0vx5wq2rxdjefav5vsvfgdawa5sedvwvx&quot;&gt;PQ_Library&lt;record-ids&gt;&lt;item&gt;3822&lt;/item&gt;&lt;/record-ids&gt;&lt;/item&gt;&lt;/Libraries&gt;"/>
  </w:docVars>
  <w:rsids>
    <w:rsidRoot w:val="00DF3194"/>
    <w:rsid w:val="00010BC8"/>
    <w:rsid w:val="00015C4A"/>
    <w:rsid w:val="00020486"/>
    <w:rsid w:val="000208C5"/>
    <w:rsid w:val="000541D8"/>
    <w:rsid w:val="00055BA9"/>
    <w:rsid w:val="000618E2"/>
    <w:rsid w:val="000843C9"/>
    <w:rsid w:val="000950D4"/>
    <w:rsid w:val="000C2223"/>
    <w:rsid w:val="000C6203"/>
    <w:rsid w:val="000D12B0"/>
    <w:rsid w:val="000D1845"/>
    <w:rsid w:val="000E3C24"/>
    <w:rsid w:val="000E5A0C"/>
    <w:rsid w:val="000F65C9"/>
    <w:rsid w:val="00101D61"/>
    <w:rsid w:val="001101C3"/>
    <w:rsid w:val="001316BF"/>
    <w:rsid w:val="00190330"/>
    <w:rsid w:val="001A3725"/>
    <w:rsid w:val="001A67F0"/>
    <w:rsid w:val="001B04E9"/>
    <w:rsid w:val="001B5F22"/>
    <w:rsid w:val="001E578D"/>
    <w:rsid w:val="001E57F3"/>
    <w:rsid w:val="0020778C"/>
    <w:rsid w:val="00224B0D"/>
    <w:rsid w:val="00251835"/>
    <w:rsid w:val="00255597"/>
    <w:rsid w:val="0026074A"/>
    <w:rsid w:val="002724C2"/>
    <w:rsid w:val="00276975"/>
    <w:rsid w:val="00296598"/>
    <w:rsid w:val="002B04DF"/>
    <w:rsid w:val="002B0C12"/>
    <w:rsid w:val="002C378E"/>
    <w:rsid w:val="002E5D4D"/>
    <w:rsid w:val="00302340"/>
    <w:rsid w:val="00343D57"/>
    <w:rsid w:val="003724B5"/>
    <w:rsid w:val="00380CEC"/>
    <w:rsid w:val="003B1686"/>
    <w:rsid w:val="003C06B8"/>
    <w:rsid w:val="003D29A1"/>
    <w:rsid w:val="003D5A98"/>
    <w:rsid w:val="003E06FB"/>
    <w:rsid w:val="003F3AB6"/>
    <w:rsid w:val="004326CD"/>
    <w:rsid w:val="00455383"/>
    <w:rsid w:val="00455678"/>
    <w:rsid w:val="00455CC1"/>
    <w:rsid w:val="004617BD"/>
    <w:rsid w:val="00462B0B"/>
    <w:rsid w:val="004970C0"/>
    <w:rsid w:val="004B129C"/>
    <w:rsid w:val="004B6FD9"/>
    <w:rsid w:val="004C721C"/>
    <w:rsid w:val="004D5138"/>
    <w:rsid w:val="004E0E9B"/>
    <w:rsid w:val="004E12EE"/>
    <w:rsid w:val="004E2FA9"/>
    <w:rsid w:val="004F1D66"/>
    <w:rsid w:val="0051390A"/>
    <w:rsid w:val="00520726"/>
    <w:rsid w:val="0052100F"/>
    <w:rsid w:val="00574547"/>
    <w:rsid w:val="00575FA9"/>
    <w:rsid w:val="00586AFF"/>
    <w:rsid w:val="005969D3"/>
    <w:rsid w:val="005B08F3"/>
    <w:rsid w:val="005B09F9"/>
    <w:rsid w:val="005B343A"/>
    <w:rsid w:val="005B3B56"/>
    <w:rsid w:val="005C2022"/>
    <w:rsid w:val="005C6839"/>
    <w:rsid w:val="005D391B"/>
    <w:rsid w:val="005D3FFC"/>
    <w:rsid w:val="005E4252"/>
    <w:rsid w:val="00601B98"/>
    <w:rsid w:val="00605355"/>
    <w:rsid w:val="006066D3"/>
    <w:rsid w:val="006249F9"/>
    <w:rsid w:val="00633816"/>
    <w:rsid w:val="00660954"/>
    <w:rsid w:val="0066673D"/>
    <w:rsid w:val="006A2C12"/>
    <w:rsid w:val="006B1635"/>
    <w:rsid w:val="006C5138"/>
    <w:rsid w:val="006F39A0"/>
    <w:rsid w:val="007007F6"/>
    <w:rsid w:val="00702C19"/>
    <w:rsid w:val="007117FD"/>
    <w:rsid w:val="00760699"/>
    <w:rsid w:val="00770B63"/>
    <w:rsid w:val="00772617"/>
    <w:rsid w:val="007B69DB"/>
    <w:rsid w:val="007C2834"/>
    <w:rsid w:val="007D10EB"/>
    <w:rsid w:val="007D6F19"/>
    <w:rsid w:val="007E3C73"/>
    <w:rsid w:val="007E4241"/>
    <w:rsid w:val="00800DE5"/>
    <w:rsid w:val="00801F87"/>
    <w:rsid w:val="00802AC5"/>
    <w:rsid w:val="00813485"/>
    <w:rsid w:val="0083139A"/>
    <w:rsid w:val="00846456"/>
    <w:rsid w:val="00857ACB"/>
    <w:rsid w:val="0086384A"/>
    <w:rsid w:val="00863B56"/>
    <w:rsid w:val="00864FF4"/>
    <w:rsid w:val="00874626"/>
    <w:rsid w:val="008924E0"/>
    <w:rsid w:val="00896043"/>
    <w:rsid w:val="008A4302"/>
    <w:rsid w:val="008A6300"/>
    <w:rsid w:val="008C08B8"/>
    <w:rsid w:val="008C0E40"/>
    <w:rsid w:val="008C1E67"/>
    <w:rsid w:val="00906808"/>
    <w:rsid w:val="00910A5A"/>
    <w:rsid w:val="00912BEC"/>
    <w:rsid w:val="00913DA8"/>
    <w:rsid w:val="00915D36"/>
    <w:rsid w:val="00955BE7"/>
    <w:rsid w:val="00975950"/>
    <w:rsid w:val="009932B3"/>
    <w:rsid w:val="00997CA8"/>
    <w:rsid w:val="009A635C"/>
    <w:rsid w:val="009E2A52"/>
    <w:rsid w:val="009E6B32"/>
    <w:rsid w:val="009F49EA"/>
    <w:rsid w:val="00A059A6"/>
    <w:rsid w:val="00A11D9B"/>
    <w:rsid w:val="00A21D45"/>
    <w:rsid w:val="00A41D04"/>
    <w:rsid w:val="00A42FE1"/>
    <w:rsid w:val="00A665B9"/>
    <w:rsid w:val="00A77DE1"/>
    <w:rsid w:val="00A95B97"/>
    <w:rsid w:val="00AA2D62"/>
    <w:rsid w:val="00AB0758"/>
    <w:rsid w:val="00AC2499"/>
    <w:rsid w:val="00AD36EF"/>
    <w:rsid w:val="00AD5C6E"/>
    <w:rsid w:val="00B033E6"/>
    <w:rsid w:val="00B04BBA"/>
    <w:rsid w:val="00B114FC"/>
    <w:rsid w:val="00B20F1B"/>
    <w:rsid w:val="00B369C6"/>
    <w:rsid w:val="00B44D98"/>
    <w:rsid w:val="00B555B2"/>
    <w:rsid w:val="00B728DE"/>
    <w:rsid w:val="00B73260"/>
    <w:rsid w:val="00B7650E"/>
    <w:rsid w:val="00B91394"/>
    <w:rsid w:val="00B936C3"/>
    <w:rsid w:val="00BB69D1"/>
    <w:rsid w:val="00BB718C"/>
    <w:rsid w:val="00BD6460"/>
    <w:rsid w:val="00BE399E"/>
    <w:rsid w:val="00BE6692"/>
    <w:rsid w:val="00BE6E23"/>
    <w:rsid w:val="00C02E8B"/>
    <w:rsid w:val="00C04116"/>
    <w:rsid w:val="00C1619B"/>
    <w:rsid w:val="00C21357"/>
    <w:rsid w:val="00C21D6A"/>
    <w:rsid w:val="00C25EBE"/>
    <w:rsid w:val="00C3289F"/>
    <w:rsid w:val="00C76C92"/>
    <w:rsid w:val="00CA3047"/>
    <w:rsid w:val="00CA7B41"/>
    <w:rsid w:val="00D04F70"/>
    <w:rsid w:val="00D3732B"/>
    <w:rsid w:val="00D77F1C"/>
    <w:rsid w:val="00D809DF"/>
    <w:rsid w:val="00DA2724"/>
    <w:rsid w:val="00DD16B9"/>
    <w:rsid w:val="00DD62F5"/>
    <w:rsid w:val="00DE3775"/>
    <w:rsid w:val="00DF3194"/>
    <w:rsid w:val="00E10B76"/>
    <w:rsid w:val="00E13A38"/>
    <w:rsid w:val="00E16814"/>
    <w:rsid w:val="00E21019"/>
    <w:rsid w:val="00E26D5B"/>
    <w:rsid w:val="00E3545F"/>
    <w:rsid w:val="00E53378"/>
    <w:rsid w:val="00E56469"/>
    <w:rsid w:val="00E659F0"/>
    <w:rsid w:val="00E719A3"/>
    <w:rsid w:val="00E72D8F"/>
    <w:rsid w:val="00E831A6"/>
    <w:rsid w:val="00E84BF6"/>
    <w:rsid w:val="00EA4388"/>
    <w:rsid w:val="00EA71E5"/>
    <w:rsid w:val="00EC3BCC"/>
    <w:rsid w:val="00ED271C"/>
    <w:rsid w:val="00ED4111"/>
    <w:rsid w:val="00ED6F37"/>
    <w:rsid w:val="00EF6FAF"/>
    <w:rsid w:val="00F07EBD"/>
    <w:rsid w:val="00F15007"/>
    <w:rsid w:val="00F24305"/>
    <w:rsid w:val="00F356A5"/>
    <w:rsid w:val="00F36E1E"/>
    <w:rsid w:val="00F44B59"/>
    <w:rsid w:val="00F71AD8"/>
    <w:rsid w:val="00F81D95"/>
    <w:rsid w:val="00F94938"/>
    <w:rsid w:val="00FB53DC"/>
    <w:rsid w:val="00FB557A"/>
    <w:rsid w:val="00FB57C7"/>
    <w:rsid w:val="00FB6D32"/>
    <w:rsid w:val="00FD00EF"/>
    <w:rsid w:val="00FD1275"/>
    <w:rsid w:val="00FF64D8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A315C"/>
  <w15:chartTrackingRefBased/>
  <w15:docId w15:val="{3340BC16-15C9-4296-9F07-2B7FA19B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A52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A7B4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2A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2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2A52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9E2A52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9E2A52"/>
    <w:rPr>
      <w:b/>
      <w:bCs/>
      <w:kern w:val="28"/>
      <w:sz w:val="32"/>
      <w:szCs w:val="32"/>
    </w:rPr>
  </w:style>
  <w:style w:type="paragraph" w:customStyle="1" w:styleId="EndNoteBibliography">
    <w:name w:val="EndNote Bibliography"/>
    <w:basedOn w:val="a"/>
    <w:link w:val="EndNoteBibliography0"/>
    <w:rsid w:val="009E2A52"/>
    <w:rPr>
      <w:rFonts w:ascii="等线" w:eastAsia="等线" w:hAnsi="等线" w:cs="Arial"/>
      <w:sz w:val="20"/>
    </w:rPr>
  </w:style>
  <w:style w:type="character" w:customStyle="1" w:styleId="EndNoteBibliography0">
    <w:name w:val="EndNote Bibliography 字符"/>
    <w:basedOn w:val="a0"/>
    <w:link w:val="EndNoteBibliography"/>
    <w:rsid w:val="009E2A52"/>
    <w:rPr>
      <w:rFonts w:ascii="等线" w:eastAsia="等线" w:hAnsi="等线" w:cs="Arial"/>
      <w:sz w:val="20"/>
    </w:rPr>
  </w:style>
  <w:style w:type="paragraph" w:customStyle="1" w:styleId="EndNoteBibliographyTitle">
    <w:name w:val="EndNote Bibliography Title"/>
    <w:basedOn w:val="a"/>
    <w:link w:val="EndNoteBibliographyTitle0"/>
    <w:rsid w:val="009E2A52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9E2A52"/>
    <w:rPr>
      <w:rFonts w:ascii="等线" w:eastAsia="等线" w:hAnsi="等线"/>
      <w:noProof/>
      <w:sz w:val="20"/>
    </w:rPr>
  </w:style>
  <w:style w:type="table" w:styleId="a9">
    <w:name w:val="Table Grid"/>
    <w:basedOn w:val="a1"/>
    <w:uiPriority w:val="39"/>
    <w:rsid w:val="009E2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uiPriority w:val="35"/>
    <w:unhideWhenUsed/>
    <w:qFormat/>
    <w:rsid w:val="00ED6F37"/>
    <w:rPr>
      <w:rFonts w:asciiTheme="majorHAnsi" w:eastAsia="黑体" w:hAnsiTheme="majorHAnsi" w:cstheme="majorBidi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B7650E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B7650E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B7650E"/>
  </w:style>
  <w:style w:type="paragraph" w:styleId="ae">
    <w:name w:val="annotation subject"/>
    <w:basedOn w:val="ac"/>
    <w:next w:val="ac"/>
    <w:link w:val="af"/>
    <w:uiPriority w:val="99"/>
    <w:semiHidden/>
    <w:unhideWhenUsed/>
    <w:rsid w:val="00B7650E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B7650E"/>
    <w:rPr>
      <w:b/>
      <w:bCs/>
    </w:rPr>
  </w:style>
  <w:style w:type="table" w:customStyle="1" w:styleId="1">
    <w:name w:val="网格型1"/>
    <w:basedOn w:val="a1"/>
    <w:next w:val="a9"/>
    <w:uiPriority w:val="39"/>
    <w:rsid w:val="0066673D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CA7B41"/>
    <w:rPr>
      <w:rFonts w:ascii="宋体" w:eastAsia="宋体" w:hAnsi="宋体" w:cs="宋体"/>
      <w:b/>
      <w:bCs/>
      <w:kern w:val="0"/>
      <w:sz w:val="36"/>
      <w:szCs w:val="36"/>
    </w:rPr>
  </w:style>
  <w:style w:type="character" w:styleId="af0">
    <w:name w:val="Placeholder Text"/>
    <w:basedOn w:val="a0"/>
    <w:uiPriority w:val="99"/>
    <w:semiHidden/>
    <w:rsid w:val="00FB57C7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F94938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F94938"/>
    <w:rPr>
      <w:sz w:val="18"/>
      <w:szCs w:val="18"/>
    </w:rPr>
  </w:style>
  <w:style w:type="paragraph" w:styleId="af3">
    <w:name w:val="Revision"/>
    <w:hidden/>
    <w:uiPriority w:val="99"/>
    <w:semiHidden/>
    <w:rsid w:val="00A41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2382</TotalTime>
  <Pages>10</Pages>
  <Words>1719</Words>
  <Characters>9801</Characters>
  <Application>Microsoft Office Word</Application>
  <DocSecurity>0</DocSecurity>
  <Lines>81</Lines>
  <Paragraphs>22</Paragraphs>
  <ScaleCrop>false</ScaleCrop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 若望</dc:creator>
  <cp:keywords/>
  <dc:description/>
  <cp:lastModifiedBy>Pan Qing</cp:lastModifiedBy>
  <cp:revision>113</cp:revision>
  <dcterms:created xsi:type="dcterms:W3CDTF">2021-04-29T12:54:00Z</dcterms:created>
  <dcterms:modified xsi:type="dcterms:W3CDTF">2022-01-28T04:56:00Z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