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06845" w14:textId="77777777" w:rsidR="006C222A" w:rsidRPr="006C222A" w:rsidRDefault="006C222A" w:rsidP="006C222A">
      <w:pPr>
        <w:suppressAutoHyphens/>
        <w:overflowPunct w:val="0"/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</w:pPr>
      <w:r w:rsidRPr="006C222A"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>Supplementary materials</w:t>
      </w:r>
    </w:p>
    <w:p w14:paraId="45DD1694" w14:textId="77777777" w:rsidR="006C222A" w:rsidRPr="006C222A" w:rsidRDefault="006C222A" w:rsidP="006C222A">
      <w:pPr>
        <w:suppressAutoHyphens/>
        <w:overflowPunct w:val="0"/>
        <w:autoSpaceDE w:val="0"/>
        <w:autoSpaceDN w:val="0"/>
        <w:adjustRightInd w:val="0"/>
        <w:snapToGrid w:val="0"/>
        <w:rPr>
          <w:rFonts w:ascii="Times New Roman" w:hAnsi="Times New Roman" w:cs="Times New Roman"/>
          <w:sz w:val="24"/>
          <w:szCs w:val="24"/>
          <w:lang w:val="en-US"/>
        </w:rPr>
      </w:pPr>
      <w:r w:rsidRPr="006C222A">
        <w:rPr>
          <w:rFonts w:ascii="Times New Roman" w:hAnsi="Times New Roman" w:cs="Times New Roman"/>
          <w:sz w:val="24"/>
          <w:szCs w:val="24"/>
          <w:lang w:val="en-US"/>
        </w:rPr>
        <w:t>Rolling e-learning courses on COVID-19: an Italian experience</w:t>
      </w:r>
    </w:p>
    <w:p w14:paraId="4DB7FAD1" w14:textId="77777777" w:rsidR="006C222A" w:rsidRPr="006C222A" w:rsidRDefault="006C222A" w:rsidP="006C222A">
      <w:pPr>
        <w:pStyle w:val="Authornames"/>
        <w:suppressAutoHyphens/>
        <w:spacing w:before="0" w:line="240" w:lineRule="auto"/>
        <w:rPr>
          <w:sz w:val="24"/>
          <w:vertAlign w:val="superscript"/>
          <w:lang w:val="it-IT"/>
        </w:rPr>
      </w:pPr>
      <w:r w:rsidRPr="006C222A">
        <w:rPr>
          <w:sz w:val="24"/>
          <w:lang w:val="it-IT"/>
        </w:rPr>
        <w:t xml:space="preserve">Pregliasco Fabrizio, Valetto Maria Rosa, Anelli Filippo, Mandelli Andrea, Scarpa Nicoletta, </w:t>
      </w:r>
      <w:proofErr w:type="spellStart"/>
      <w:r w:rsidRPr="006C222A">
        <w:rPr>
          <w:sz w:val="24"/>
          <w:lang w:val="it-IT"/>
        </w:rPr>
        <w:t>Dri</w:t>
      </w:r>
      <w:proofErr w:type="spellEnd"/>
      <w:r w:rsidRPr="006C222A">
        <w:rPr>
          <w:sz w:val="24"/>
          <w:lang w:val="it-IT"/>
        </w:rPr>
        <w:t xml:space="preserve"> Pietro</w:t>
      </w:r>
    </w:p>
    <w:p w14:paraId="261DEF9B" w14:textId="77777777" w:rsidR="006C222A" w:rsidRPr="006C222A" w:rsidRDefault="006C222A" w:rsidP="006C222A">
      <w:pPr>
        <w:pStyle w:val="1"/>
        <w:suppressAutoHyphens/>
        <w:spacing w:before="240" w:after="120"/>
        <w:ind w:leftChars="0" w:left="0"/>
        <w:jc w:val="left"/>
        <w:rPr>
          <w:rFonts w:ascii="Times New Roman" w:hAnsi="Times New Roman" w:cs="Times New Roman"/>
          <w:color w:val="auto"/>
        </w:rPr>
      </w:pPr>
      <w:r w:rsidRPr="006C222A">
        <w:rPr>
          <w:rFonts w:ascii="Times New Roman" w:hAnsi="Times New Roman" w:cs="Times New Roman"/>
          <w:color w:val="auto"/>
        </w:rPr>
        <w:t>Table 1S. Structure of the courses (common to all courses)</w:t>
      </w:r>
    </w:p>
    <w:tbl>
      <w:tblPr>
        <w:tblW w:w="10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105"/>
        <w:gridCol w:w="5954"/>
      </w:tblGrid>
      <w:tr w:rsidR="006C222A" w:rsidRPr="006C222A" w14:paraId="6C391A1A" w14:textId="77777777" w:rsidTr="003E4F42">
        <w:tc>
          <w:tcPr>
            <w:tcW w:w="4105" w:type="dxa"/>
            <w:shd w:val="clear" w:color="auto" w:fill="auto"/>
          </w:tcPr>
          <w:p w14:paraId="657DD251" w14:textId="77777777" w:rsidR="006C222A" w:rsidRPr="006C222A" w:rsidRDefault="006C222A" w:rsidP="003E4F42">
            <w:pPr>
              <w:mirrorIndent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C22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Elements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14:paraId="26FA526E" w14:textId="77777777" w:rsidR="006C222A" w:rsidRPr="006C222A" w:rsidRDefault="006C222A" w:rsidP="003E4F42">
            <w:pPr>
              <w:mirrorIndent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C22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Characteristics</w:t>
            </w:r>
            <w:proofErr w:type="spellEnd"/>
          </w:p>
        </w:tc>
      </w:tr>
      <w:tr w:rsidR="006C222A" w:rsidRPr="006C222A" w14:paraId="6B77F2EF" w14:textId="77777777" w:rsidTr="003E4F42">
        <w:trPr>
          <w:trHeight w:val="567"/>
        </w:trPr>
        <w:tc>
          <w:tcPr>
            <w:tcW w:w="4105" w:type="dxa"/>
            <w:shd w:val="clear" w:color="auto" w:fill="auto"/>
          </w:tcPr>
          <w:p w14:paraId="65AB56F9" w14:textId="77777777" w:rsidR="006C222A" w:rsidRPr="006C222A" w:rsidRDefault="006C222A" w:rsidP="003E4F42">
            <w:pPr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6C222A">
              <w:rPr>
                <w:rFonts w:ascii="Times New Roman" w:hAnsi="Times New Roman" w:cs="Times New Roman"/>
                <w:sz w:val="24"/>
                <w:szCs w:val="24"/>
              </w:rPr>
              <w:t>Dossier</w:t>
            </w:r>
          </w:p>
        </w:tc>
        <w:tc>
          <w:tcPr>
            <w:tcW w:w="5954" w:type="dxa"/>
            <w:shd w:val="clear" w:color="auto" w:fill="auto"/>
          </w:tcPr>
          <w:p w14:paraId="79346E4A" w14:textId="77777777" w:rsidR="006C222A" w:rsidRPr="006C222A" w:rsidRDefault="006C222A" w:rsidP="003E4F42">
            <w:pPr>
              <w:mirrorIndents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2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Downloadable pdf document including the e-learning modules (see Table 2S)</w:t>
            </w:r>
          </w:p>
        </w:tc>
      </w:tr>
      <w:tr w:rsidR="006C222A" w:rsidRPr="006C222A" w14:paraId="686709FD" w14:textId="77777777" w:rsidTr="003E4F42">
        <w:trPr>
          <w:trHeight w:val="567"/>
        </w:trPr>
        <w:tc>
          <w:tcPr>
            <w:tcW w:w="4105" w:type="dxa"/>
            <w:shd w:val="clear" w:color="auto" w:fill="auto"/>
          </w:tcPr>
          <w:p w14:paraId="73AFA3F2" w14:textId="77777777" w:rsidR="006C222A" w:rsidRPr="006C222A" w:rsidRDefault="006C222A" w:rsidP="003E4F42">
            <w:pPr>
              <w:ind w:right="567"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6C222A">
              <w:rPr>
                <w:rFonts w:ascii="Times New Roman" w:hAnsi="Times New Roman" w:cs="Times New Roman"/>
                <w:sz w:val="24"/>
                <w:szCs w:val="24"/>
              </w:rPr>
              <w:t xml:space="preserve">CME </w:t>
            </w:r>
            <w:proofErr w:type="spellStart"/>
            <w:r w:rsidRPr="006C222A">
              <w:rPr>
                <w:rFonts w:ascii="Times New Roman" w:hAnsi="Times New Roman" w:cs="Times New Roman"/>
                <w:sz w:val="24"/>
                <w:szCs w:val="24"/>
              </w:rPr>
              <w:t>questionnaire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14:paraId="34317520" w14:textId="77777777" w:rsidR="006C222A" w:rsidRPr="006C222A" w:rsidRDefault="006C222A" w:rsidP="003E4F42">
            <w:pPr>
              <w:mirrorIndents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2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15 multiple-choice questions (1 correct answer out of 4) randomized from a pool of 30 multiple-choice questions </w:t>
            </w:r>
          </w:p>
        </w:tc>
      </w:tr>
      <w:tr w:rsidR="006C222A" w:rsidRPr="006C222A" w14:paraId="590BE6DF" w14:textId="77777777" w:rsidTr="003E4F42">
        <w:trPr>
          <w:trHeight w:val="567"/>
        </w:trPr>
        <w:tc>
          <w:tcPr>
            <w:tcW w:w="4105" w:type="dxa"/>
            <w:shd w:val="clear" w:color="auto" w:fill="auto"/>
          </w:tcPr>
          <w:p w14:paraId="53F7260C" w14:textId="77777777" w:rsidR="006C222A" w:rsidRPr="006C222A" w:rsidRDefault="006C222A" w:rsidP="003E4F42">
            <w:pPr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6C222A">
              <w:rPr>
                <w:rFonts w:ascii="Times New Roman" w:hAnsi="Times New Roman" w:cs="Times New Roman"/>
                <w:sz w:val="24"/>
                <w:szCs w:val="24"/>
              </w:rPr>
              <w:t xml:space="preserve">Customer </w:t>
            </w:r>
            <w:proofErr w:type="spellStart"/>
            <w:r w:rsidRPr="006C222A">
              <w:rPr>
                <w:rFonts w:ascii="Times New Roman" w:hAnsi="Times New Roman" w:cs="Times New Roman"/>
                <w:sz w:val="24"/>
                <w:szCs w:val="24"/>
              </w:rPr>
              <w:t>satisfaction</w:t>
            </w:r>
            <w:proofErr w:type="spellEnd"/>
            <w:r w:rsidRPr="006C2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222A">
              <w:rPr>
                <w:rFonts w:ascii="Times New Roman" w:hAnsi="Times New Roman" w:cs="Times New Roman"/>
                <w:sz w:val="24"/>
                <w:szCs w:val="24"/>
              </w:rPr>
              <w:t>questionnaire</w:t>
            </w:r>
            <w:proofErr w:type="spellEnd"/>
          </w:p>
        </w:tc>
        <w:tc>
          <w:tcPr>
            <w:tcW w:w="5954" w:type="dxa"/>
            <w:shd w:val="clear" w:color="auto" w:fill="auto"/>
          </w:tcPr>
          <w:p w14:paraId="4B7B6CDB" w14:textId="77777777" w:rsidR="006C222A" w:rsidRPr="006C222A" w:rsidRDefault="006C222A" w:rsidP="003E4F42">
            <w:pPr>
              <w:mirrorIndents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2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mandatory items and 6 optional items (Likert scale)</w:t>
            </w:r>
          </w:p>
        </w:tc>
      </w:tr>
    </w:tbl>
    <w:p w14:paraId="092D73EA" w14:textId="77777777" w:rsidR="006C222A" w:rsidRDefault="006C222A" w:rsidP="006C222A">
      <w:pPr>
        <w:pStyle w:val="1"/>
        <w:suppressAutoHyphens/>
        <w:spacing w:before="240" w:after="120"/>
        <w:ind w:leftChars="0" w:left="0"/>
        <w:rPr>
          <w:rFonts w:ascii="Times New Roman" w:hAnsi="Times New Roman" w:cs="Times New Roman"/>
          <w:color w:val="auto"/>
        </w:rPr>
      </w:pPr>
    </w:p>
    <w:p w14:paraId="1FE05FF9" w14:textId="77777777" w:rsidR="006C222A" w:rsidRDefault="006C222A">
      <w:pPr>
        <w:rPr>
          <w:rFonts w:ascii="Times New Roman" w:eastAsia="SimSun" w:hAnsi="Times New Roman" w:cs="Times New Roman"/>
          <w:b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</w:rPr>
        <w:br w:type="page"/>
      </w:r>
    </w:p>
    <w:p w14:paraId="38A4E6A2" w14:textId="2FC47C46" w:rsidR="006C222A" w:rsidRPr="006C222A" w:rsidRDefault="006C222A" w:rsidP="006C222A">
      <w:pPr>
        <w:pStyle w:val="1"/>
        <w:suppressAutoHyphens/>
        <w:spacing w:before="240" w:after="120"/>
        <w:ind w:leftChars="0" w:left="0"/>
        <w:rPr>
          <w:rFonts w:ascii="Times New Roman" w:hAnsi="Times New Roman" w:cs="Times New Roman"/>
          <w:color w:val="auto"/>
        </w:rPr>
      </w:pPr>
      <w:r w:rsidRPr="006C222A">
        <w:rPr>
          <w:rFonts w:ascii="Times New Roman" w:hAnsi="Times New Roman" w:cs="Times New Roman"/>
          <w:color w:val="auto"/>
        </w:rPr>
        <w:lastRenderedPageBreak/>
        <w:t>Table 2S. Contents of the courses (different for each course). The table reports the structure of the courses ‘COVID-19, the disease caused by the new coronavirus (SARS-CoV-2)’</w:t>
      </w:r>
    </w:p>
    <w:p w14:paraId="2930A4BA" w14:textId="77777777" w:rsidR="006C222A" w:rsidRPr="006C222A" w:rsidRDefault="006C222A" w:rsidP="006C222A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138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6917"/>
        <w:gridCol w:w="6918"/>
      </w:tblGrid>
      <w:tr w:rsidR="006C222A" w:rsidRPr="006C222A" w14:paraId="3DD84217" w14:textId="77777777" w:rsidTr="006C222A">
        <w:tc>
          <w:tcPr>
            <w:tcW w:w="5102" w:type="dxa"/>
            <w:shd w:val="clear" w:color="auto" w:fill="auto"/>
          </w:tcPr>
          <w:p w14:paraId="4A2C3F2C" w14:textId="77777777" w:rsidR="006C222A" w:rsidRPr="006C222A" w:rsidRDefault="006C222A" w:rsidP="003E4F42">
            <w:pPr>
              <w:mirrorIndents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C222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Version for all healthcare professionals </w:t>
            </w:r>
          </w:p>
        </w:tc>
        <w:tc>
          <w:tcPr>
            <w:tcW w:w="5102" w:type="dxa"/>
            <w:shd w:val="clear" w:color="auto" w:fill="auto"/>
          </w:tcPr>
          <w:p w14:paraId="1E805F64" w14:textId="77777777" w:rsidR="006C222A" w:rsidRPr="006C222A" w:rsidRDefault="006C222A" w:rsidP="003E4F42">
            <w:pPr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 w:rsidRPr="006C22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Version for </w:t>
            </w:r>
            <w:proofErr w:type="spellStart"/>
            <w:r w:rsidRPr="006C22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pharmacists</w:t>
            </w:r>
            <w:proofErr w:type="spellEnd"/>
          </w:p>
        </w:tc>
      </w:tr>
      <w:tr w:rsidR="006C222A" w:rsidRPr="006C222A" w14:paraId="1BB112FE" w14:textId="77777777" w:rsidTr="006C222A">
        <w:tc>
          <w:tcPr>
            <w:tcW w:w="5102" w:type="dxa"/>
            <w:shd w:val="clear" w:color="auto" w:fill="auto"/>
          </w:tcPr>
          <w:p w14:paraId="2C6C4020" w14:textId="77777777" w:rsidR="006C222A" w:rsidRPr="006C222A" w:rsidRDefault="006C222A" w:rsidP="006C222A">
            <w:pPr>
              <w:pStyle w:val="Paragrafoelenco"/>
              <w:numPr>
                <w:ilvl w:val="0"/>
                <w:numId w:val="2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>Introduction (definitions of pandemic and list of reliable sources)</w:t>
            </w:r>
          </w:p>
        </w:tc>
        <w:tc>
          <w:tcPr>
            <w:tcW w:w="5102" w:type="dxa"/>
            <w:shd w:val="clear" w:color="auto" w:fill="auto"/>
          </w:tcPr>
          <w:p w14:paraId="4FE4E850" w14:textId="77777777" w:rsidR="006C222A" w:rsidRPr="006C222A" w:rsidRDefault="006C222A" w:rsidP="006C222A">
            <w:pPr>
              <w:pStyle w:val="Paragrafoelenco"/>
              <w:numPr>
                <w:ilvl w:val="0"/>
                <w:numId w:val="3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>Introduction (definitions of pandemic and list of reliable sources)</w:t>
            </w:r>
          </w:p>
        </w:tc>
      </w:tr>
      <w:tr w:rsidR="006C222A" w:rsidRPr="006C222A" w14:paraId="00C67E07" w14:textId="77777777" w:rsidTr="006C222A">
        <w:tc>
          <w:tcPr>
            <w:tcW w:w="5102" w:type="dxa"/>
            <w:shd w:val="clear" w:color="auto" w:fill="auto"/>
          </w:tcPr>
          <w:p w14:paraId="73324A26" w14:textId="77777777" w:rsidR="006C222A" w:rsidRPr="006C222A" w:rsidRDefault="006C222A" w:rsidP="006C222A">
            <w:pPr>
              <w:pStyle w:val="Paragrafoelenco"/>
              <w:numPr>
                <w:ilvl w:val="0"/>
                <w:numId w:val="2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>Epidemiology (data and risk assessment)</w:t>
            </w:r>
          </w:p>
        </w:tc>
        <w:tc>
          <w:tcPr>
            <w:tcW w:w="5102" w:type="dxa"/>
            <w:shd w:val="clear" w:color="auto" w:fill="auto"/>
          </w:tcPr>
          <w:p w14:paraId="6B5396A1" w14:textId="77777777" w:rsidR="006C222A" w:rsidRPr="006C222A" w:rsidRDefault="006C222A" w:rsidP="006C222A">
            <w:pPr>
              <w:pStyle w:val="Paragrafoelenco"/>
              <w:numPr>
                <w:ilvl w:val="0"/>
                <w:numId w:val="3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>Epidemiology (data and risk assessment)</w:t>
            </w:r>
          </w:p>
        </w:tc>
      </w:tr>
      <w:tr w:rsidR="006C222A" w:rsidRPr="006C222A" w14:paraId="6E397A01" w14:textId="77777777" w:rsidTr="006C222A">
        <w:tc>
          <w:tcPr>
            <w:tcW w:w="5102" w:type="dxa"/>
            <w:shd w:val="clear" w:color="auto" w:fill="auto"/>
          </w:tcPr>
          <w:p w14:paraId="59DD766F" w14:textId="77777777" w:rsidR="006C222A" w:rsidRPr="006C222A" w:rsidRDefault="006C222A" w:rsidP="006C222A">
            <w:pPr>
              <w:pStyle w:val="Paragrafoelenco"/>
              <w:numPr>
                <w:ilvl w:val="0"/>
                <w:numId w:val="2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>SARS-CoV-2 (putative origin, ongoing evolution, other coronaviruses)</w:t>
            </w:r>
          </w:p>
        </w:tc>
        <w:tc>
          <w:tcPr>
            <w:tcW w:w="5102" w:type="dxa"/>
            <w:shd w:val="clear" w:color="auto" w:fill="auto"/>
          </w:tcPr>
          <w:p w14:paraId="20155A64" w14:textId="77777777" w:rsidR="006C222A" w:rsidRPr="006C222A" w:rsidRDefault="006C222A" w:rsidP="006C222A">
            <w:pPr>
              <w:pStyle w:val="Paragrafoelenco"/>
              <w:numPr>
                <w:ilvl w:val="0"/>
                <w:numId w:val="3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>SARS-CoV-2 (putative origin, ongoing evolution, other coronaviruses)</w:t>
            </w:r>
          </w:p>
        </w:tc>
      </w:tr>
      <w:tr w:rsidR="006C222A" w:rsidRPr="006C222A" w14:paraId="3FCB25FD" w14:textId="77777777" w:rsidTr="006C222A">
        <w:tc>
          <w:tcPr>
            <w:tcW w:w="5102" w:type="dxa"/>
            <w:shd w:val="clear" w:color="auto" w:fill="auto"/>
          </w:tcPr>
          <w:p w14:paraId="2E0A63BD" w14:textId="77777777" w:rsidR="006C222A" w:rsidRPr="006C222A" w:rsidRDefault="006C222A" w:rsidP="006C222A">
            <w:pPr>
              <w:pStyle w:val="Paragrafoelenco"/>
              <w:numPr>
                <w:ilvl w:val="0"/>
                <w:numId w:val="2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>COVID-19 (transmission, clinical features, immune response)</w:t>
            </w:r>
          </w:p>
        </w:tc>
        <w:tc>
          <w:tcPr>
            <w:tcW w:w="5102" w:type="dxa"/>
            <w:shd w:val="clear" w:color="auto" w:fill="auto"/>
          </w:tcPr>
          <w:p w14:paraId="5FA10860" w14:textId="77777777" w:rsidR="006C222A" w:rsidRPr="006C222A" w:rsidRDefault="006C222A" w:rsidP="006C222A">
            <w:pPr>
              <w:pStyle w:val="Paragrafoelenco"/>
              <w:numPr>
                <w:ilvl w:val="0"/>
                <w:numId w:val="3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>COVID-19 (transmission, clinical features)</w:t>
            </w:r>
          </w:p>
        </w:tc>
      </w:tr>
      <w:tr w:rsidR="006C222A" w:rsidRPr="006C222A" w14:paraId="58BA3EC5" w14:textId="77777777" w:rsidTr="006C222A">
        <w:tc>
          <w:tcPr>
            <w:tcW w:w="5102" w:type="dxa"/>
            <w:shd w:val="clear" w:color="auto" w:fill="auto"/>
          </w:tcPr>
          <w:p w14:paraId="6F7D2FF4" w14:textId="77777777" w:rsidR="006C222A" w:rsidRPr="006C222A" w:rsidRDefault="006C222A" w:rsidP="006C222A">
            <w:pPr>
              <w:pStyle w:val="Paragrafoelenco"/>
              <w:numPr>
                <w:ilvl w:val="0"/>
                <w:numId w:val="2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>Diagnosis (testing, imaging)</w:t>
            </w:r>
          </w:p>
        </w:tc>
        <w:tc>
          <w:tcPr>
            <w:tcW w:w="5102" w:type="dxa"/>
            <w:shd w:val="clear" w:color="auto" w:fill="auto"/>
          </w:tcPr>
          <w:p w14:paraId="30A583B3" w14:textId="77777777" w:rsidR="006C222A" w:rsidRPr="006C222A" w:rsidRDefault="006C222A" w:rsidP="006C222A">
            <w:pPr>
              <w:pStyle w:val="Paragrafoelenco"/>
              <w:numPr>
                <w:ilvl w:val="0"/>
                <w:numId w:val="3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>Diagnosis (testing)</w:t>
            </w:r>
          </w:p>
        </w:tc>
      </w:tr>
      <w:tr w:rsidR="006C222A" w:rsidRPr="006C222A" w14:paraId="0E8AB13A" w14:textId="77777777" w:rsidTr="006C222A">
        <w:tc>
          <w:tcPr>
            <w:tcW w:w="5102" w:type="dxa"/>
            <w:shd w:val="clear" w:color="auto" w:fill="auto"/>
          </w:tcPr>
          <w:p w14:paraId="7C06F61C" w14:textId="77777777" w:rsidR="006C222A" w:rsidRPr="006C222A" w:rsidRDefault="006C222A" w:rsidP="006C222A">
            <w:pPr>
              <w:pStyle w:val="Paragrafoelenco"/>
              <w:numPr>
                <w:ilvl w:val="0"/>
                <w:numId w:val="2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>Treatment (efficacy and safety profile, pharmacovigilance, perspectives on vaccine development)</w:t>
            </w:r>
          </w:p>
        </w:tc>
        <w:tc>
          <w:tcPr>
            <w:tcW w:w="5102" w:type="dxa"/>
            <w:shd w:val="clear" w:color="auto" w:fill="auto"/>
          </w:tcPr>
          <w:p w14:paraId="321C9B9D" w14:textId="77777777" w:rsidR="006C222A" w:rsidRPr="006C222A" w:rsidRDefault="006C222A" w:rsidP="006C222A">
            <w:pPr>
              <w:pStyle w:val="Paragrafoelenco"/>
              <w:numPr>
                <w:ilvl w:val="0"/>
                <w:numId w:val="3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>Treatment (efficacy and safety profile, pharmacovigilance, perspectives on vaccine development)</w:t>
            </w:r>
          </w:p>
        </w:tc>
      </w:tr>
      <w:tr w:rsidR="006C222A" w:rsidRPr="006C222A" w14:paraId="29474EB4" w14:textId="77777777" w:rsidTr="006C222A">
        <w:tc>
          <w:tcPr>
            <w:tcW w:w="5102" w:type="dxa"/>
            <w:shd w:val="clear" w:color="auto" w:fill="auto"/>
          </w:tcPr>
          <w:p w14:paraId="79BDB3B7" w14:textId="77777777" w:rsidR="006C222A" w:rsidRPr="006C222A" w:rsidRDefault="006C222A" w:rsidP="006C222A">
            <w:pPr>
              <w:pStyle w:val="Paragrafoelenco"/>
              <w:numPr>
                <w:ilvl w:val="0"/>
                <w:numId w:val="2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 xml:space="preserve">Management of special subgroups (pregnant or breastfeeding women, pediatric patients, </w:t>
            </w:r>
            <w:proofErr w:type="gramStart"/>
            <w:r w:rsidRPr="006C222A">
              <w:rPr>
                <w:sz w:val="24"/>
                <w:szCs w:val="24"/>
              </w:rPr>
              <w:t>elderly</w:t>
            </w:r>
            <w:proofErr w:type="gramEnd"/>
            <w:r w:rsidRPr="006C222A">
              <w:rPr>
                <w:sz w:val="24"/>
                <w:szCs w:val="24"/>
              </w:rPr>
              <w:t xml:space="preserve"> or fragile patients) - Telemedicine</w:t>
            </w:r>
          </w:p>
        </w:tc>
        <w:tc>
          <w:tcPr>
            <w:tcW w:w="5102" w:type="dxa"/>
            <w:shd w:val="clear" w:color="auto" w:fill="auto"/>
          </w:tcPr>
          <w:p w14:paraId="7DA475C7" w14:textId="77777777" w:rsidR="006C222A" w:rsidRPr="006C222A" w:rsidRDefault="006C222A" w:rsidP="003E4F42">
            <w:pPr>
              <w:pStyle w:val="Paragrafoelenco"/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</w:p>
        </w:tc>
      </w:tr>
      <w:tr w:rsidR="006C222A" w:rsidRPr="006C222A" w14:paraId="3EAC71FF" w14:textId="77777777" w:rsidTr="006C222A">
        <w:tc>
          <w:tcPr>
            <w:tcW w:w="5102" w:type="dxa"/>
            <w:shd w:val="clear" w:color="auto" w:fill="auto"/>
          </w:tcPr>
          <w:p w14:paraId="2FA30929" w14:textId="77777777" w:rsidR="006C222A" w:rsidRPr="006C222A" w:rsidRDefault="006C222A" w:rsidP="006C222A">
            <w:pPr>
              <w:pStyle w:val="Paragrafoelenco"/>
              <w:numPr>
                <w:ilvl w:val="0"/>
                <w:numId w:val="2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 xml:space="preserve">Epidemiologic surveillance (definitions of cases and contacts, tracing, </w:t>
            </w:r>
            <w:proofErr w:type="gramStart"/>
            <w:r w:rsidRPr="006C222A">
              <w:rPr>
                <w:sz w:val="24"/>
                <w:szCs w:val="24"/>
              </w:rPr>
              <w:t>quarantine</w:t>
            </w:r>
            <w:proofErr w:type="gramEnd"/>
            <w:r w:rsidRPr="006C222A">
              <w:rPr>
                <w:sz w:val="24"/>
                <w:szCs w:val="24"/>
              </w:rPr>
              <w:t xml:space="preserve"> and isolation)</w:t>
            </w:r>
          </w:p>
        </w:tc>
        <w:tc>
          <w:tcPr>
            <w:tcW w:w="5102" w:type="dxa"/>
            <w:shd w:val="clear" w:color="auto" w:fill="auto"/>
          </w:tcPr>
          <w:p w14:paraId="1CA34576" w14:textId="77777777" w:rsidR="006C222A" w:rsidRPr="006C222A" w:rsidRDefault="006C222A" w:rsidP="006C222A">
            <w:pPr>
              <w:pStyle w:val="Paragrafoelenco"/>
              <w:numPr>
                <w:ilvl w:val="0"/>
                <w:numId w:val="3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 xml:space="preserve">Epidemiologic surveillance (definitions of cases and contacts, tracing, </w:t>
            </w:r>
            <w:proofErr w:type="gramStart"/>
            <w:r w:rsidRPr="006C222A">
              <w:rPr>
                <w:sz w:val="24"/>
                <w:szCs w:val="24"/>
              </w:rPr>
              <w:t>quarantine</w:t>
            </w:r>
            <w:proofErr w:type="gramEnd"/>
            <w:r w:rsidRPr="006C222A">
              <w:rPr>
                <w:sz w:val="24"/>
                <w:szCs w:val="24"/>
              </w:rPr>
              <w:t xml:space="preserve"> and isolation)</w:t>
            </w:r>
          </w:p>
        </w:tc>
      </w:tr>
      <w:tr w:rsidR="006C222A" w:rsidRPr="006C222A" w14:paraId="3FD298BF" w14:textId="77777777" w:rsidTr="006C222A">
        <w:tc>
          <w:tcPr>
            <w:tcW w:w="5102" w:type="dxa"/>
            <w:shd w:val="clear" w:color="auto" w:fill="auto"/>
          </w:tcPr>
          <w:p w14:paraId="789E0AF7" w14:textId="77777777" w:rsidR="006C222A" w:rsidRPr="006C222A" w:rsidRDefault="006C222A" w:rsidP="006C222A">
            <w:pPr>
              <w:pStyle w:val="Paragrafoelenco"/>
              <w:numPr>
                <w:ilvl w:val="0"/>
                <w:numId w:val="2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 xml:space="preserve">Infection prevention and control (hand hygiene, environmental hygiene, personal protective </w:t>
            </w:r>
            <w:proofErr w:type="spellStart"/>
            <w:r w:rsidRPr="006C222A">
              <w:rPr>
                <w:sz w:val="24"/>
                <w:szCs w:val="24"/>
              </w:rPr>
              <w:t>equipments</w:t>
            </w:r>
            <w:proofErr w:type="spellEnd"/>
            <w:r w:rsidRPr="006C222A">
              <w:rPr>
                <w:sz w:val="24"/>
                <w:szCs w:val="24"/>
              </w:rPr>
              <w:t>) – Recommendations for the general population and for healthcare workers</w:t>
            </w:r>
          </w:p>
        </w:tc>
        <w:tc>
          <w:tcPr>
            <w:tcW w:w="5102" w:type="dxa"/>
            <w:shd w:val="clear" w:color="auto" w:fill="auto"/>
          </w:tcPr>
          <w:p w14:paraId="6217A2EF" w14:textId="77777777" w:rsidR="006C222A" w:rsidRPr="006C222A" w:rsidRDefault="006C222A" w:rsidP="006C222A">
            <w:pPr>
              <w:pStyle w:val="Paragrafoelenco"/>
              <w:numPr>
                <w:ilvl w:val="0"/>
                <w:numId w:val="3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 xml:space="preserve">Infection prevention and control (hand hygiene, environmental hygiene, personal protective </w:t>
            </w:r>
            <w:proofErr w:type="spellStart"/>
            <w:r w:rsidRPr="006C222A">
              <w:rPr>
                <w:sz w:val="24"/>
                <w:szCs w:val="24"/>
              </w:rPr>
              <w:t>equipments</w:t>
            </w:r>
            <w:proofErr w:type="spellEnd"/>
            <w:r w:rsidRPr="006C222A">
              <w:rPr>
                <w:sz w:val="24"/>
                <w:szCs w:val="24"/>
              </w:rPr>
              <w:t>) – Recommendations for the general population and for healthcare workers</w:t>
            </w:r>
          </w:p>
        </w:tc>
      </w:tr>
      <w:tr w:rsidR="006C222A" w:rsidRPr="006C222A" w14:paraId="50F09943" w14:textId="77777777" w:rsidTr="006C222A">
        <w:tc>
          <w:tcPr>
            <w:tcW w:w="5102" w:type="dxa"/>
            <w:shd w:val="clear" w:color="auto" w:fill="auto"/>
          </w:tcPr>
          <w:p w14:paraId="0D3A9CC6" w14:textId="77777777" w:rsidR="006C222A" w:rsidRPr="006C222A" w:rsidRDefault="006C222A" w:rsidP="006C222A">
            <w:pPr>
              <w:pStyle w:val="Paragrafoelenco"/>
              <w:numPr>
                <w:ilvl w:val="0"/>
                <w:numId w:val="2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>Public health national and supranational strategies</w:t>
            </w:r>
          </w:p>
        </w:tc>
        <w:tc>
          <w:tcPr>
            <w:tcW w:w="5102" w:type="dxa"/>
            <w:shd w:val="clear" w:color="auto" w:fill="auto"/>
          </w:tcPr>
          <w:p w14:paraId="1C9D130D" w14:textId="77777777" w:rsidR="006C222A" w:rsidRPr="006C222A" w:rsidRDefault="006C222A" w:rsidP="006C222A">
            <w:pPr>
              <w:pStyle w:val="Paragrafoelenco"/>
              <w:numPr>
                <w:ilvl w:val="0"/>
                <w:numId w:val="3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>Public health national and supranational strategies</w:t>
            </w:r>
          </w:p>
        </w:tc>
      </w:tr>
      <w:tr w:rsidR="006C222A" w:rsidRPr="006C222A" w14:paraId="3137463E" w14:textId="77777777" w:rsidTr="006C222A">
        <w:tc>
          <w:tcPr>
            <w:tcW w:w="5102" w:type="dxa"/>
            <w:shd w:val="clear" w:color="auto" w:fill="auto"/>
          </w:tcPr>
          <w:p w14:paraId="39347A61" w14:textId="77777777" w:rsidR="006C222A" w:rsidRPr="006C222A" w:rsidRDefault="006C222A" w:rsidP="006C222A">
            <w:pPr>
              <w:pStyle w:val="Paragrafoelenco"/>
              <w:numPr>
                <w:ilvl w:val="0"/>
                <w:numId w:val="2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 xml:space="preserve">Communication issues (counteracting </w:t>
            </w:r>
            <w:proofErr w:type="spellStart"/>
            <w:r w:rsidRPr="006C222A">
              <w:rPr>
                <w:sz w:val="24"/>
                <w:szCs w:val="24"/>
              </w:rPr>
              <w:t>infodemic</w:t>
            </w:r>
            <w:proofErr w:type="spellEnd"/>
            <w:r w:rsidRPr="006C222A">
              <w:rPr>
                <w:sz w:val="24"/>
                <w:szCs w:val="24"/>
              </w:rPr>
              <w:t>, patient relations)</w:t>
            </w:r>
          </w:p>
        </w:tc>
        <w:tc>
          <w:tcPr>
            <w:tcW w:w="5102" w:type="dxa"/>
            <w:shd w:val="clear" w:color="auto" w:fill="auto"/>
          </w:tcPr>
          <w:p w14:paraId="2D47A951" w14:textId="77777777" w:rsidR="006C222A" w:rsidRPr="006C222A" w:rsidRDefault="006C222A" w:rsidP="006C222A">
            <w:pPr>
              <w:pStyle w:val="Paragrafoelenco"/>
              <w:numPr>
                <w:ilvl w:val="0"/>
                <w:numId w:val="3"/>
              </w:numPr>
              <w:suppressAutoHyphens/>
              <w:ind w:left="357" w:firstLineChars="0" w:hanging="357"/>
              <w:mirrorIndents/>
              <w:rPr>
                <w:sz w:val="24"/>
                <w:szCs w:val="24"/>
              </w:rPr>
            </w:pPr>
            <w:r w:rsidRPr="006C222A">
              <w:rPr>
                <w:sz w:val="24"/>
                <w:szCs w:val="24"/>
              </w:rPr>
              <w:t xml:space="preserve">Communication issues (counteracting </w:t>
            </w:r>
            <w:proofErr w:type="spellStart"/>
            <w:r w:rsidRPr="006C222A">
              <w:rPr>
                <w:sz w:val="24"/>
                <w:szCs w:val="24"/>
              </w:rPr>
              <w:t>infodemic</w:t>
            </w:r>
            <w:proofErr w:type="spellEnd"/>
            <w:r w:rsidRPr="006C222A">
              <w:rPr>
                <w:sz w:val="24"/>
                <w:szCs w:val="24"/>
              </w:rPr>
              <w:t>, patient relations)</w:t>
            </w:r>
          </w:p>
        </w:tc>
      </w:tr>
    </w:tbl>
    <w:p w14:paraId="308E8CBE" w14:textId="77777777" w:rsidR="006C222A" w:rsidRPr="006C222A" w:rsidRDefault="006C222A" w:rsidP="006C222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D64BC24" w14:textId="77777777" w:rsidR="00283820" w:rsidRPr="002672ED" w:rsidRDefault="00283820" w:rsidP="006C222A">
      <w:pPr>
        <w:pStyle w:val="C-Table"/>
        <w:widowControl w:val="0"/>
        <w:suppressAutoHyphens/>
        <w:spacing w:beforeLines="50" w:before="120" w:after="120"/>
        <w:jc w:val="both"/>
        <w:rPr>
          <w:sz w:val="24"/>
          <w:szCs w:val="24"/>
        </w:rPr>
      </w:pPr>
    </w:p>
    <w:sectPr w:rsidR="00283820" w:rsidRPr="002672ED" w:rsidSect="002672E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D347E" w14:textId="77777777" w:rsidR="009A723E" w:rsidRDefault="009A723E">
      <w:pPr>
        <w:spacing w:after="0" w:line="240" w:lineRule="auto"/>
      </w:pPr>
      <w:r>
        <w:separator/>
      </w:r>
    </w:p>
  </w:endnote>
  <w:endnote w:type="continuationSeparator" w:id="0">
    <w:p w14:paraId="356340F4" w14:textId="77777777" w:rsidR="009A723E" w:rsidRDefault="009A72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60C06" w14:textId="77777777" w:rsidR="009A723E" w:rsidRDefault="009A723E">
      <w:pPr>
        <w:spacing w:after="0" w:line="240" w:lineRule="auto"/>
      </w:pPr>
      <w:r>
        <w:separator/>
      </w:r>
    </w:p>
  </w:footnote>
  <w:footnote w:type="continuationSeparator" w:id="0">
    <w:p w14:paraId="28106341" w14:textId="77777777" w:rsidR="009A723E" w:rsidRDefault="009A72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4763AD"/>
    <w:multiLevelType w:val="hybridMultilevel"/>
    <w:tmpl w:val="7FF203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1181B"/>
    <w:multiLevelType w:val="hybridMultilevel"/>
    <w:tmpl w:val="1EA635CC"/>
    <w:lvl w:ilvl="0" w:tplc="CA5811B2">
      <w:start w:val="1"/>
      <w:numFmt w:val="decimal"/>
      <w:lvlText w:val="(%1)"/>
      <w:lvlJc w:val="left"/>
      <w:pPr>
        <w:ind w:left="3576" w:hanging="576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4080" w:hanging="360"/>
      </w:pPr>
    </w:lvl>
    <w:lvl w:ilvl="2" w:tplc="0410001B" w:tentative="1">
      <w:start w:val="1"/>
      <w:numFmt w:val="lowerRoman"/>
      <w:lvlText w:val="%3."/>
      <w:lvlJc w:val="right"/>
      <w:pPr>
        <w:ind w:left="4800" w:hanging="180"/>
      </w:pPr>
    </w:lvl>
    <w:lvl w:ilvl="3" w:tplc="0410000F" w:tentative="1">
      <w:start w:val="1"/>
      <w:numFmt w:val="decimal"/>
      <w:lvlText w:val="%4."/>
      <w:lvlJc w:val="left"/>
      <w:pPr>
        <w:ind w:left="5520" w:hanging="360"/>
      </w:pPr>
    </w:lvl>
    <w:lvl w:ilvl="4" w:tplc="04100019" w:tentative="1">
      <w:start w:val="1"/>
      <w:numFmt w:val="lowerLetter"/>
      <w:lvlText w:val="%5."/>
      <w:lvlJc w:val="left"/>
      <w:pPr>
        <w:ind w:left="6240" w:hanging="360"/>
      </w:pPr>
    </w:lvl>
    <w:lvl w:ilvl="5" w:tplc="0410001B" w:tentative="1">
      <w:start w:val="1"/>
      <w:numFmt w:val="lowerRoman"/>
      <w:lvlText w:val="%6."/>
      <w:lvlJc w:val="right"/>
      <w:pPr>
        <w:ind w:left="6960" w:hanging="180"/>
      </w:pPr>
    </w:lvl>
    <w:lvl w:ilvl="6" w:tplc="0410000F" w:tentative="1">
      <w:start w:val="1"/>
      <w:numFmt w:val="decimal"/>
      <w:lvlText w:val="%7."/>
      <w:lvlJc w:val="left"/>
      <w:pPr>
        <w:ind w:left="7680" w:hanging="360"/>
      </w:pPr>
    </w:lvl>
    <w:lvl w:ilvl="7" w:tplc="04100019" w:tentative="1">
      <w:start w:val="1"/>
      <w:numFmt w:val="lowerLetter"/>
      <w:lvlText w:val="%8."/>
      <w:lvlJc w:val="left"/>
      <w:pPr>
        <w:ind w:left="8400" w:hanging="360"/>
      </w:pPr>
    </w:lvl>
    <w:lvl w:ilvl="8" w:tplc="0410001B" w:tentative="1">
      <w:start w:val="1"/>
      <w:numFmt w:val="lowerRoman"/>
      <w:lvlText w:val="%9."/>
      <w:lvlJc w:val="right"/>
      <w:pPr>
        <w:ind w:left="9120" w:hanging="180"/>
      </w:pPr>
    </w:lvl>
  </w:abstractNum>
  <w:abstractNum w:abstractNumId="2" w15:restartNumberingAfterBreak="0">
    <w:nsid w:val="534C584E"/>
    <w:multiLevelType w:val="hybridMultilevel"/>
    <w:tmpl w:val="BEB0E4F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820"/>
    <w:rsid w:val="000950C2"/>
    <w:rsid w:val="002672ED"/>
    <w:rsid w:val="00283820"/>
    <w:rsid w:val="005C56A8"/>
    <w:rsid w:val="006C222A"/>
    <w:rsid w:val="009A723E"/>
    <w:rsid w:val="00EB4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26285"/>
  <w15:chartTrackingRefBased/>
  <w15:docId w15:val="{13F7A675-F2C2-441C-B321-8ECE029DC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">
    <w:name w:val="A"/>
    <w:basedOn w:val="Normale"/>
    <w:qFormat/>
    <w:rsid w:val="000950C2"/>
    <w:pPr>
      <w:widowControl w:val="0"/>
      <w:suppressAutoHyphens/>
      <w:autoSpaceDE w:val="0"/>
      <w:autoSpaceDN w:val="0"/>
      <w:adjustRightInd w:val="0"/>
      <w:snapToGrid w:val="0"/>
      <w:spacing w:afterLines="250" w:after="0" w:line="240" w:lineRule="auto"/>
    </w:pPr>
    <w:rPr>
      <w:rFonts w:ascii="Cambria" w:eastAsia="SimSun" w:hAnsi="Cambria" w:cs="Cambria"/>
      <w:b/>
      <w:bCs/>
      <w:color w:val="000000" w:themeColor="text1"/>
      <w:sz w:val="44"/>
      <w:szCs w:val="44"/>
      <w:lang w:val="en-US"/>
    </w:rPr>
  </w:style>
  <w:style w:type="paragraph" w:customStyle="1" w:styleId="Authornames">
    <w:name w:val="Author names"/>
    <w:basedOn w:val="Normale"/>
    <w:next w:val="Normale"/>
    <w:qFormat/>
    <w:rsid w:val="000950C2"/>
    <w:pPr>
      <w:spacing w:before="240" w:after="0" w:line="360" w:lineRule="auto"/>
    </w:pPr>
    <w:rPr>
      <w:rFonts w:ascii="Times New Roman" w:eastAsia="Times New Roman" w:hAnsi="Times New Roman" w:cs="Times New Roman"/>
      <w:sz w:val="28"/>
      <w:szCs w:val="24"/>
      <w:lang w:val="en-GB" w:eastAsia="en-GB"/>
    </w:rPr>
  </w:style>
  <w:style w:type="character" w:styleId="Collegamentoipertestuale">
    <w:name w:val="Hyperlink"/>
    <w:basedOn w:val="Carpredefinitoparagrafo"/>
    <w:uiPriority w:val="99"/>
    <w:rsid w:val="000950C2"/>
    <w:rPr>
      <w:color w:val="0000FF"/>
      <w:u w:val="single"/>
    </w:rPr>
  </w:style>
  <w:style w:type="paragraph" w:customStyle="1" w:styleId="1">
    <w:name w:val="1"/>
    <w:basedOn w:val="Normale"/>
    <w:qFormat/>
    <w:rsid w:val="000950C2"/>
    <w:pPr>
      <w:autoSpaceDE w:val="0"/>
      <w:autoSpaceDN w:val="0"/>
      <w:adjustRightInd w:val="0"/>
      <w:snapToGrid w:val="0"/>
      <w:spacing w:beforeLines="100" w:afterLines="50" w:after="0" w:line="240" w:lineRule="auto"/>
      <w:ind w:leftChars="1500" w:left="1500"/>
      <w:jc w:val="both"/>
    </w:pPr>
    <w:rPr>
      <w:rFonts w:ascii="Cambria" w:eastAsia="SimSun" w:hAnsi="Cambria" w:cs="Tw Cen MT"/>
      <w:b/>
      <w:color w:val="C45911" w:themeColor="accent2" w:themeShade="BF"/>
      <w:sz w:val="24"/>
      <w:szCs w:val="24"/>
      <w:lang w:val="en-US" w:eastAsia="zh-CN"/>
    </w:rPr>
  </w:style>
  <w:style w:type="paragraph" w:customStyle="1" w:styleId="2">
    <w:name w:val="2"/>
    <w:basedOn w:val="Normale"/>
    <w:qFormat/>
    <w:rsid w:val="000950C2"/>
    <w:pPr>
      <w:widowControl w:val="0"/>
      <w:adjustRightInd w:val="0"/>
      <w:snapToGrid w:val="0"/>
      <w:spacing w:beforeLines="100" w:afterLines="50" w:after="0" w:line="240" w:lineRule="auto"/>
      <w:ind w:leftChars="1500" w:left="1500"/>
      <w:jc w:val="both"/>
    </w:pPr>
    <w:rPr>
      <w:rFonts w:ascii="Cambria" w:eastAsia="SimSun" w:hAnsi="Cambria" w:cs="Times New Roman"/>
      <w:b/>
      <w:color w:val="C45911" w:themeColor="accent2" w:themeShade="BF"/>
      <w:lang w:val="en-US" w:eastAsia="zh-CN"/>
    </w:rPr>
  </w:style>
  <w:style w:type="paragraph" w:styleId="Paragrafoelenco">
    <w:name w:val="List Paragraph"/>
    <w:basedOn w:val="Normale"/>
    <w:qFormat/>
    <w:rsid w:val="000950C2"/>
    <w:pPr>
      <w:spacing w:after="0" w:line="240" w:lineRule="auto"/>
      <w:ind w:firstLineChars="200" w:firstLine="420"/>
      <w:jc w:val="both"/>
    </w:pPr>
    <w:rPr>
      <w:rFonts w:ascii="Times New Roman" w:eastAsia="SimSun" w:hAnsi="Times New Roman" w:cs="Times New Roman"/>
      <w:sz w:val="20"/>
      <w:szCs w:val="20"/>
      <w:lang w:val="en-US"/>
    </w:rPr>
  </w:style>
  <w:style w:type="paragraph" w:customStyle="1" w:styleId="C-Table">
    <w:name w:val="C-Table"/>
    <w:basedOn w:val="Normale"/>
    <w:link w:val="C-TableChar"/>
    <w:uiPriority w:val="99"/>
    <w:rsid w:val="002672ED"/>
    <w:pPr>
      <w:spacing w:afterLines="50" w:after="0" w:line="240" w:lineRule="auto"/>
      <w:jc w:val="center"/>
    </w:pPr>
    <w:rPr>
      <w:rFonts w:ascii="Times New Roman" w:eastAsia="SimSun" w:hAnsi="Times New Roman" w:cs="Times New Roman"/>
      <w:b/>
      <w:bCs/>
      <w:noProof/>
      <w:sz w:val="18"/>
      <w:szCs w:val="18"/>
      <w:lang w:val="en-US"/>
    </w:rPr>
  </w:style>
  <w:style w:type="character" w:customStyle="1" w:styleId="C-TableChar">
    <w:name w:val="C-Table Char"/>
    <w:link w:val="C-Table"/>
    <w:uiPriority w:val="99"/>
    <w:locked/>
    <w:rsid w:val="002672ED"/>
    <w:rPr>
      <w:rFonts w:ascii="Times New Roman" w:eastAsia="SimSun" w:hAnsi="Times New Roman" w:cs="Times New Roman"/>
      <w:b/>
      <w:bCs/>
      <w:noProof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MRValetto</dc:creator>
  <cp:keywords/>
  <dc:description/>
  <cp:lastModifiedBy>MRValetto</cp:lastModifiedBy>
  <cp:revision>3</cp:revision>
  <dcterms:created xsi:type="dcterms:W3CDTF">2022-01-22T10:11:00Z</dcterms:created>
  <dcterms:modified xsi:type="dcterms:W3CDTF">2022-01-22T10:15:00Z</dcterms:modified>
</cp:coreProperties>
</file>