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4EDC" w:rsidRPr="00145CD8" w:rsidRDefault="00444EDC" w:rsidP="00444EDC">
      <w:pPr>
        <w:widowControl w:val="0"/>
        <w:spacing w:line="480" w:lineRule="auto"/>
        <w:jc w:val="both"/>
        <w:rPr>
          <w:rFonts w:eastAsia="SimSun"/>
          <w:b/>
          <w:bCs/>
          <w:kern w:val="2"/>
          <w:lang w:val="en-GB"/>
        </w:rPr>
      </w:pPr>
      <w:r w:rsidRPr="00145CD8">
        <w:rPr>
          <w:b/>
          <w:bCs/>
          <w:color w:val="000000" w:themeColor="text1"/>
        </w:rPr>
        <w:t>Assessing health-related quality of life in Chinese children and adolescents</w:t>
      </w:r>
      <w:r w:rsidRPr="00145CD8">
        <w:rPr>
          <w:rFonts w:hint="eastAsia"/>
          <w:b/>
          <w:bCs/>
          <w:color w:val="000000" w:themeColor="text1"/>
        </w:rPr>
        <w:t xml:space="preserve"> </w:t>
      </w:r>
      <w:r w:rsidRPr="00145CD8">
        <w:rPr>
          <w:b/>
          <w:bCs/>
          <w:color w:val="000000" w:themeColor="text1"/>
        </w:rPr>
        <w:t>with cancer: Validation of the DISABKIDS chronic generic module (DCGM-37)</w:t>
      </w:r>
    </w:p>
    <w:p w:rsidR="00444EDC" w:rsidRPr="0073530F" w:rsidRDefault="00444EDC" w:rsidP="00444EDC">
      <w:pPr>
        <w:widowControl w:val="0"/>
        <w:spacing w:line="480" w:lineRule="auto"/>
        <w:jc w:val="both"/>
        <w:rPr>
          <w:rFonts w:eastAsia="SimSun"/>
          <w:b/>
          <w:bCs/>
          <w:kern w:val="2"/>
        </w:rPr>
      </w:pPr>
      <w:r w:rsidRPr="0073530F">
        <w:rPr>
          <w:rFonts w:eastAsia="SimSun"/>
          <w:b/>
          <w:bCs/>
          <w:kern w:val="2"/>
        </w:rPr>
        <w:t>Authors</w:t>
      </w:r>
    </w:p>
    <w:p w:rsidR="00444EDC" w:rsidRDefault="00444EDC" w:rsidP="00444EDC">
      <w:pPr>
        <w:autoSpaceDE w:val="0"/>
        <w:autoSpaceDN w:val="0"/>
        <w:adjustRightInd w:val="0"/>
        <w:spacing w:line="480" w:lineRule="auto"/>
        <w:jc w:val="both"/>
        <w:rPr>
          <w:color w:val="000000" w:themeColor="text1"/>
        </w:rPr>
      </w:pPr>
      <w:r w:rsidRPr="0073530F">
        <w:rPr>
          <w:color w:val="000000" w:themeColor="text1"/>
        </w:rPr>
        <w:t>Hasan Alelayan</w:t>
      </w:r>
      <w:r w:rsidRPr="0073530F">
        <w:rPr>
          <w:color w:val="000000" w:themeColor="text1"/>
          <w:vertAlign w:val="superscript"/>
        </w:rPr>
        <w:t xml:space="preserve"> </w:t>
      </w:r>
      <w:r w:rsidRPr="0073530F">
        <w:rPr>
          <w:rFonts w:hint="eastAsia"/>
          <w:color w:val="000000" w:themeColor="text1"/>
          <w:vertAlign w:val="superscript"/>
        </w:rPr>
        <w:t>a</w:t>
      </w:r>
      <w:r w:rsidRPr="0073530F">
        <w:rPr>
          <w:color w:val="000000" w:themeColor="text1"/>
          <w:vertAlign w:val="superscript"/>
        </w:rPr>
        <w:t>, b</w:t>
      </w:r>
      <w:r w:rsidRPr="0073530F">
        <w:rPr>
          <w:color w:val="000000" w:themeColor="text1"/>
        </w:rPr>
        <w:t xml:space="preserve">, MSN, RN, Lizhu Liang </w:t>
      </w:r>
      <w:r w:rsidRPr="0073530F">
        <w:rPr>
          <w:color w:val="000000" w:themeColor="text1"/>
          <w:vertAlign w:val="superscript"/>
        </w:rPr>
        <w:t>a, b</w:t>
      </w:r>
      <w:r w:rsidRPr="0073530F">
        <w:rPr>
          <w:color w:val="000000" w:themeColor="text1"/>
        </w:rPr>
        <w:t xml:space="preserve">, BSN, RN, Rui Ye </w:t>
      </w:r>
      <w:r w:rsidRPr="0073530F">
        <w:rPr>
          <w:color w:val="000000" w:themeColor="text1"/>
          <w:vertAlign w:val="superscript"/>
        </w:rPr>
        <w:t>a, b</w:t>
      </w:r>
      <w:r w:rsidRPr="0073530F">
        <w:rPr>
          <w:color w:val="000000" w:themeColor="text1"/>
        </w:rPr>
        <w:t xml:space="preserve">, BSN, RN, JiangNan Meng </w:t>
      </w:r>
      <w:r w:rsidRPr="0073530F">
        <w:rPr>
          <w:color w:val="000000" w:themeColor="text1"/>
          <w:vertAlign w:val="superscript"/>
        </w:rPr>
        <w:t>c</w:t>
      </w:r>
      <w:r w:rsidRPr="0073530F">
        <w:rPr>
          <w:color w:val="000000" w:themeColor="text1"/>
        </w:rPr>
        <w:t>, BSN, RN, Xiaoyan Liao</w:t>
      </w:r>
      <w:r w:rsidRPr="0073530F">
        <w:rPr>
          <w:color w:val="000000" w:themeColor="text1"/>
          <w:vertAlign w:val="superscript"/>
        </w:rPr>
        <w:t xml:space="preserve"> a*</w:t>
      </w:r>
      <w:r w:rsidRPr="0073530F">
        <w:rPr>
          <w:color w:val="000000" w:themeColor="text1"/>
        </w:rPr>
        <w:t>, PhD, RN</w:t>
      </w:r>
    </w:p>
    <w:p w:rsidR="00444EDC" w:rsidRPr="0073530F" w:rsidRDefault="00444EDC" w:rsidP="00444EDC">
      <w:pPr>
        <w:autoSpaceDE w:val="0"/>
        <w:autoSpaceDN w:val="0"/>
        <w:adjustRightInd w:val="0"/>
        <w:spacing w:line="480" w:lineRule="auto"/>
        <w:jc w:val="both"/>
      </w:pPr>
    </w:p>
    <w:p w:rsidR="00444EDC" w:rsidRPr="0073530F" w:rsidRDefault="00444EDC" w:rsidP="00444EDC">
      <w:pPr>
        <w:widowControl w:val="0"/>
        <w:spacing w:line="480" w:lineRule="auto"/>
        <w:jc w:val="both"/>
      </w:pPr>
      <w:r w:rsidRPr="0073530F">
        <w:rPr>
          <w:vertAlign w:val="superscript"/>
        </w:rPr>
        <w:t>a</w:t>
      </w:r>
      <w:r w:rsidRPr="0073530F">
        <w:t xml:space="preserve"> Nanfang Hospital, Southern Medical University, Nursing Department of Zengcheng Branch. No. 28 Innovation Avenue, Zengcheng, Guangzhou 511300, China.</w:t>
      </w:r>
    </w:p>
    <w:p w:rsidR="00444EDC" w:rsidRPr="0073530F" w:rsidRDefault="00444EDC" w:rsidP="00444EDC">
      <w:pPr>
        <w:widowControl w:val="0"/>
        <w:spacing w:line="480" w:lineRule="auto"/>
        <w:jc w:val="both"/>
      </w:pPr>
      <w:r w:rsidRPr="0073530F">
        <w:rPr>
          <w:vertAlign w:val="superscript"/>
        </w:rPr>
        <w:t>b</w:t>
      </w:r>
      <w:r w:rsidRPr="0073530F">
        <w:t xml:space="preserve"> Southern Medical University, School of Nursing, No. 1838 Guangzhou Avenue North, Guangzhou, 510515, China.</w:t>
      </w:r>
    </w:p>
    <w:p w:rsidR="00444EDC" w:rsidRDefault="00444EDC" w:rsidP="00444EDC">
      <w:pPr>
        <w:widowControl w:val="0"/>
        <w:spacing w:line="480" w:lineRule="auto"/>
        <w:jc w:val="both"/>
      </w:pPr>
      <w:r w:rsidRPr="0073530F">
        <w:rPr>
          <w:vertAlign w:val="superscript"/>
        </w:rPr>
        <w:t>c</w:t>
      </w:r>
      <w:r w:rsidRPr="0073530F">
        <w:t xml:space="preserve"> Nanfang Hospital, Southern Medical University, Pediatric Department. No. 1838 Guangzhou Avenue North, Guangzhou 510515, China.</w:t>
      </w:r>
    </w:p>
    <w:p w:rsidR="00444EDC" w:rsidRPr="0073530F" w:rsidRDefault="00444EDC" w:rsidP="00444EDC">
      <w:pPr>
        <w:widowControl w:val="0"/>
        <w:spacing w:line="480" w:lineRule="auto"/>
        <w:jc w:val="both"/>
      </w:pPr>
    </w:p>
    <w:p w:rsidR="00444EDC" w:rsidRPr="0073530F" w:rsidRDefault="00444EDC" w:rsidP="00444EDC">
      <w:pPr>
        <w:autoSpaceDE w:val="0"/>
        <w:autoSpaceDN w:val="0"/>
        <w:adjustRightInd w:val="0"/>
        <w:spacing w:line="480" w:lineRule="auto"/>
        <w:jc w:val="both"/>
        <w:outlineLvl w:val="0"/>
        <w:rPr>
          <w:b/>
        </w:rPr>
      </w:pPr>
      <w:r w:rsidRPr="0073530F">
        <w:rPr>
          <w:b/>
        </w:rPr>
        <w:t>Corresponding Author</w:t>
      </w: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  <w:r w:rsidRPr="0073530F">
        <w:rPr>
          <w:rFonts w:eastAsia="MS Mincho"/>
          <w:color w:val="000000" w:themeColor="text1"/>
          <w:lang w:eastAsia="ja-JP"/>
        </w:rPr>
        <w:t xml:space="preserve">Xiaoyan Liao, PhD, RN, </w:t>
      </w:r>
      <w:r w:rsidRPr="0073530F">
        <w:t>Nanfang Hospital</w:t>
      </w:r>
      <w:r w:rsidRPr="0073530F">
        <w:rPr>
          <w:rFonts w:eastAsia="MS Mincho"/>
          <w:color w:val="000000" w:themeColor="text1"/>
          <w:lang w:eastAsia="ja-JP"/>
        </w:rPr>
        <w:t>, Southern Medical University</w:t>
      </w:r>
      <w:r w:rsidRPr="0073530F">
        <w:t xml:space="preserve">, </w:t>
      </w:r>
      <w:r w:rsidRPr="0073530F">
        <w:rPr>
          <w:rFonts w:eastAsia="MS Mincho"/>
          <w:color w:val="000000" w:themeColor="text1"/>
          <w:lang w:eastAsia="ja-JP"/>
        </w:rPr>
        <w:t>Nursing Department of Zengcheng Branch</w:t>
      </w:r>
      <w:r w:rsidRPr="0073530F">
        <w:rPr>
          <w:color w:val="000000" w:themeColor="text1"/>
        </w:rPr>
        <w:t xml:space="preserve">, </w:t>
      </w:r>
      <w:r w:rsidRPr="0073530F">
        <w:rPr>
          <w:rFonts w:eastAsia="MS Mincho"/>
          <w:color w:val="000000" w:themeColor="text1"/>
          <w:lang w:eastAsia="ja-JP"/>
        </w:rPr>
        <w:t xml:space="preserve">No. 28 Innovation Avenue, Zengcheng, Guangzhou </w:t>
      </w:r>
      <w:r w:rsidRPr="0073530F">
        <w:t>511300, China. E-mail: liaoxy</w:t>
      </w:r>
      <w:r w:rsidRPr="0073530F">
        <w:rPr>
          <w:rFonts w:eastAsia="MS Mincho"/>
          <w:lang w:eastAsia="ja-JP"/>
        </w:rPr>
        <w:t>@smu.edu.cn</w:t>
      </w:r>
      <w:r w:rsidRPr="0073530F">
        <w:t xml:space="preserve">. </w:t>
      </w:r>
      <w:r w:rsidRPr="0073530F">
        <w:rPr>
          <w:rFonts w:eastAsia="SimSun"/>
          <w:color w:val="000000"/>
          <w:kern w:val="2"/>
        </w:rPr>
        <w:t>Fax: + 86-020-6164-1188. Phone</w:t>
      </w:r>
      <w:r w:rsidRPr="0073530F">
        <w:rPr>
          <w:rFonts w:eastAsia="MS Mincho"/>
          <w:color w:val="000000" w:themeColor="text1"/>
          <w:lang w:eastAsia="ja-JP"/>
        </w:rPr>
        <w:t>: + 86-186-6503-9967.</w:t>
      </w: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444EDC" w:rsidRDefault="00444EDC" w:rsidP="00444EDC">
      <w:pPr>
        <w:autoSpaceDE w:val="0"/>
        <w:autoSpaceDN w:val="0"/>
        <w:adjustRightInd w:val="0"/>
        <w:spacing w:line="360" w:lineRule="auto"/>
        <w:jc w:val="both"/>
        <w:rPr>
          <w:rFonts w:eastAsia="MS Mincho"/>
          <w:color w:val="000000" w:themeColor="text1"/>
          <w:lang w:eastAsia="ja-JP"/>
        </w:rPr>
      </w:pPr>
    </w:p>
    <w:p w:rsidR="008F5301" w:rsidRPr="005F07D1" w:rsidRDefault="008F5301" w:rsidP="00444EDC">
      <w:pPr>
        <w:autoSpaceDE w:val="0"/>
        <w:autoSpaceDN w:val="0"/>
        <w:adjustRightInd w:val="0"/>
        <w:spacing w:line="360" w:lineRule="auto"/>
        <w:jc w:val="both"/>
        <w:rPr>
          <w:bCs/>
          <w:color w:val="131413"/>
          <w:sz w:val="20"/>
          <w:szCs w:val="20"/>
        </w:rPr>
      </w:pPr>
      <w:r w:rsidRPr="005F07D1">
        <w:rPr>
          <w:b/>
          <w:bCs/>
          <w:color w:val="000000"/>
          <w:sz w:val="20"/>
          <w:szCs w:val="20"/>
        </w:rPr>
        <w:t xml:space="preserve">Table </w:t>
      </w:r>
      <w:r w:rsidR="00143903" w:rsidRPr="005F07D1">
        <w:rPr>
          <w:b/>
          <w:bCs/>
          <w:color w:val="000000"/>
          <w:sz w:val="20"/>
          <w:szCs w:val="20"/>
        </w:rPr>
        <w:t>S</w:t>
      </w:r>
      <w:r w:rsidR="006B43CB">
        <w:rPr>
          <w:b/>
          <w:bCs/>
          <w:color w:val="000000"/>
          <w:sz w:val="20"/>
          <w:szCs w:val="20"/>
        </w:rPr>
        <w:t>1.</w:t>
      </w:r>
      <w:r w:rsidR="007915CD" w:rsidRPr="005F07D1">
        <w:rPr>
          <w:b/>
          <w:bCs/>
          <w:color w:val="000000"/>
          <w:sz w:val="20"/>
          <w:szCs w:val="20"/>
        </w:rPr>
        <w:t xml:space="preserve"> </w:t>
      </w:r>
      <w:r w:rsidR="007915CD" w:rsidRPr="005F07D1">
        <w:rPr>
          <w:bCs/>
          <w:color w:val="131413"/>
          <w:sz w:val="20"/>
          <w:szCs w:val="20"/>
        </w:rPr>
        <w:t>Item</w:t>
      </w:r>
      <w:r w:rsidR="00143903" w:rsidRPr="005F07D1">
        <w:rPr>
          <w:bCs/>
          <w:color w:val="131413"/>
          <w:sz w:val="20"/>
          <w:szCs w:val="20"/>
        </w:rPr>
        <w:t>-</w:t>
      </w:r>
      <w:r w:rsidR="00AD4954" w:rsidRPr="005F07D1">
        <w:rPr>
          <w:bCs/>
          <w:color w:val="131413"/>
          <w:sz w:val="20"/>
          <w:szCs w:val="20"/>
        </w:rPr>
        <w:t>sub</w:t>
      </w:r>
      <w:r w:rsidR="007915CD" w:rsidRPr="005F07D1">
        <w:rPr>
          <w:bCs/>
          <w:color w:val="131413"/>
          <w:sz w:val="20"/>
          <w:szCs w:val="20"/>
        </w:rPr>
        <w:t>scale correlations</w:t>
      </w:r>
      <w:r w:rsidR="006B43CB">
        <w:rPr>
          <w:bCs/>
          <w:color w:val="131413"/>
          <w:sz w:val="20"/>
          <w:szCs w:val="20"/>
        </w:rPr>
        <w:t>.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806"/>
        <w:gridCol w:w="1532"/>
        <w:gridCol w:w="2095"/>
        <w:gridCol w:w="1417"/>
        <w:gridCol w:w="1351"/>
        <w:gridCol w:w="1774"/>
        <w:gridCol w:w="1105"/>
      </w:tblGrid>
      <w:tr w:rsidR="00F956EB" w:rsidRPr="005F07D1" w:rsidTr="003709C8">
        <w:trPr>
          <w:cantSplit/>
          <w:trHeight w:val="95"/>
        </w:trPr>
        <w:tc>
          <w:tcPr>
            <w:tcW w:w="40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89254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>Item</w:t>
            </w:r>
          </w:p>
        </w:tc>
        <w:tc>
          <w:tcPr>
            <w:tcW w:w="76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6B43C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>I</w:t>
            </w:r>
            <w:r w:rsidR="0089254B" w:rsidRPr="006B43CB">
              <w:rPr>
                <w:color w:val="131413"/>
                <w:sz w:val="20"/>
                <w:szCs w:val="20"/>
              </w:rPr>
              <w:t xml:space="preserve">ndependence </w:t>
            </w:r>
          </w:p>
        </w:tc>
        <w:tc>
          <w:tcPr>
            <w:tcW w:w="1039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89254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>Physical</w:t>
            </w:r>
            <w:r w:rsidR="00F956EB" w:rsidRPr="006B43CB">
              <w:rPr>
                <w:color w:val="131413"/>
                <w:sz w:val="20"/>
                <w:szCs w:val="20"/>
              </w:rPr>
              <w:t xml:space="preserve"> limitation</w:t>
            </w:r>
          </w:p>
        </w:tc>
        <w:tc>
          <w:tcPr>
            <w:tcW w:w="703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F956E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>Mental</w:t>
            </w:r>
            <w:r w:rsidR="003709C8">
              <w:rPr>
                <w:color w:val="131413"/>
                <w:sz w:val="20"/>
                <w:szCs w:val="20"/>
              </w:rPr>
              <w:t xml:space="preserve"> </w:t>
            </w:r>
            <w:r w:rsidRPr="006B43CB">
              <w:rPr>
                <w:color w:val="131413"/>
                <w:sz w:val="20"/>
                <w:szCs w:val="20"/>
              </w:rPr>
              <w:t>e</w:t>
            </w:r>
            <w:r w:rsidR="0089254B" w:rsidRPr="006B43CB">
              <w:rPr>
                <w:color w:val="131413"/>
                <w:sz w:val="20"/>
                <w:szCs w:val="20"/>
              </w:rPr>
              <w:t>motion</w:t>
            </w:r>
          </w:p>
        </w:tc>
        <w:tc>
          <w:tcPr>
            <w:tcW w:w="67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F956E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>Social e</w:t>
            </w:r>
            <w:r w:rsidR="0089254B" w:rsidRPr="006B43CB">
              <w:rPr>
                <w:color w:val="131413"/>
                <w:sz w:val="20"/>
                <w:szCs w:val="20"/>
              </w:rPr>
              <w:t>xclusion</w:t>
            </w:r>
          </w:p>
        </w:tc>
        <w:tc>
          <w:tcPr>
            <w:tcW w:w="880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F956E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 xml:space="preserve">Social </w:t>
            </w:r>
            <w:r w:rsidR="0089254B" w:rsidRPr="006B43CB">
              <w:rPr>
                <w:color w:val="131413"/>
                <w:sz w:val="20"/>
                <w:szCs w:val="20"/>
              </w:rPr>
              <w:t>Inclusion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9254B" w:rsidRPr="006B43CB" w:rsidRDefault="006B43CB" w:rsidP="003709C8">
            <w:pPr>
              <w:spacing w:line="276" w:lineRule="auto"/>
              <w:jc w:val="center"/>
              <w:rPr>
                <w:color w:val="131413"/>
                <w:sz w:val="20"/>
                <w:szCs w:val="20"/>
              </w:rPr>
            </w:pPr>
            <w:r w:rsidRPr="006B43CB">
              <w:rPr>
                <w:color w:val="131413"/>
                <w:sz w:val="20"/>
                <w:szCs w:val="20"/>
              </w:rPr>
              <w:t>T</w:t>
            </w:r>
            <w:r w:rsidR="0089254B" w:rsidRPr="006B43CB">
              <w:rPr>
                <w:color w:val="131413"/>
                <w:sz w:val="20"/>
                <w:szCs w:val="20"/>
              </w:rPr>
              <w:t>reatment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A1.1</w:t>
            </w:r>
          </w:p>
        </w:tc>
        <w:tc>
          <w:tcPr>
            <w:tcW w:w="76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>0.70/ 0.81</w:t>
            </w:r>
          </w:p>
        </w:tc>
        <w:tc>
          <w:tcPr>
            <w:tcW w:w="1039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0.33/0.60 </w:t>
            </w:r>
          </w:p>
        </w:tc>
        <w:tc>
          <w:tcPr>
            <w:tcW w:w="703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0.42/0.53 </w:t>
            </w:r>
          </w:p>
        </w:tc>
        <w:tc>
          <w:tcPr>
            <w:tcW w:w="67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0.33/0.45 </w:t>
            </w:r>
          </w:p>
        </w:tc>
        <w:tc>
          <w:tcPr>
            <w:tcW w:w="880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0.27/0.36 </w:t>
            </w:r>
          </w:p>
        </w:tc>
        <w:tc>
          <w:tcPr>
            <w:tcW w:w="548" w:type="pct"/>
            <w:tcBorders>
              <w:top w:val="single" w:sz="4" w:space="0" w:color="auto"/>
            </w:tcBorders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0.27/0.52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A1.2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>0.77/0.73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0.46/0.40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0.43/0.34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0.49/0.32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0.41/0.30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0.45/0.46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A1.3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0.67/0.67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0.28/0.39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0.18/0.35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0.36/0.40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0.21/0.28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0.14/0.36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A1.4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0.66/0.58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0.26/0.32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0.34/0.37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0.42/0.30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0.3/0.26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0.32/0.28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A1.5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0.64/0.77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0.33/0.51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0.21/0.55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0.22/0.52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0.29/0.35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0.17/0.46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A1.6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0.79/0.74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0.33/0.36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0.36/0.45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0.28/0.42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0.34/0.23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0.31/0.48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A2.7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 0.44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0.75/0.68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0.27/0.47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0.31/0.34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0.33/0.42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0.32/0.36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A2.8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0.37/0.39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0.77/0.78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0.39/0.35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0.35/0.30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0.31/0.52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0.29/0.26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A2.9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0.30/0.45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0.68/0.70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0.23/0.44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0.31/0.34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0.3/0.48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0.28/0.35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A2.10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0.31/0.57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0.71/0.86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0.28/0.47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0.3/0.42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0.18/0.48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0.23/0.41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A2.11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0.41/0.43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0.65/0.70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0.26/0.37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0.36/0.41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0.32/0.47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0.24/0.37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A2.12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0.25/0.44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0.68/0.71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0.29/0.36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0.2/0.26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0.25/0.34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0.23/0.43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A3.13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0.17/0.48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0.06/0.31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0.59/0.64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0.14/0.38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0.11/0.27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0.16/0.40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A3.14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0.35/0.29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0.36/0.23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0.61/0.58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0.29/0.36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0.27/0.19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0.21/0.30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A3.15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0.29/0.18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0.18/0.28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0.72/0.58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0.29/0.17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0.23/0.27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0.20/0.15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A3.16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0.39/0.48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0.41/0.38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0.7/0.67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0.27/0.43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0.31/0.40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0.32/0.31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A3.17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0.44/0.38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0.31/0.47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0.75/0.62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0.42/0.27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0.3/0.32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0.33/0.19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A3.18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0.22/0.53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0.23/0.36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0.65/0.77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0.26/0.53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0.21/0.34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0.36/0.37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A3.19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0.27/0.35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0.37/0.35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0.63/0.53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0.24/0.34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0.23/0.38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0.17/0.36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A4.20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0.33/0.48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0.30/0.37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0.23/0.50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0.62/0.78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0.3/0.39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0.28/0.37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A4.21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0.34/0.37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0.19/0.29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0.35/0.35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0.75/0.74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0.38/0.30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0.26/0.33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A4.22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0.33/0.42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0.33/0.29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0.26/0.44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0.66/0.70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0.34/0.40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0.35/0.38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A4.23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0.29/0.24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0.26/0.20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0.22/0.22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0.64/0.53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0.34/0.24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0.29/0.26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A4.24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0.32/0.48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0.32/0.43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0.25/0.48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0.72/0.86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0.24/0.41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0.25/0.37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A4.25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0.41/0.44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0.34/0.31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0.34/0.37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0.7/0.72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0.37/0.27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0.26/0.31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A5.26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0.31/0.24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0.21/0.41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0.3/0.35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0.31/0.27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0.72/0.74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0.25/0.27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A5.27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0.31/0.25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0.24/0.36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0.32/0.19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0.32/0.24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0.65/0.69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0.21/0.22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A5.28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0.38/0.42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0.33/0.39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0.21/0.44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0.43/0.41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0.77/0.65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0.24/0.42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A5.29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0.22/0.28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0.21/0.35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0.24/0.35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0.38/0.48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0.65/0.71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0.38/0.32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A5.30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0.39/0.32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0.37/0.56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0.24/0.36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0.37/0.28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0.74/0.74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0.29/0.38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A5.31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0.18/0.30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0.27/0.55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0.14/0.39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0.15/0.44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0.55/0.76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0.15/0.41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A6.32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0.20/0.40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0.18/0.38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0.14/0.43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0.12/0.28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0.19/0.40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0.66/0.72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A6.33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0.33/0.42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0.28/0.38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0.3/0.35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0.34/0.41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0.33/0.47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0.82/0.71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A6.34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0.37/0.39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0.31/0.36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0.32/0.28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0.36/0.30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0.33/0.27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0.71/0.64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A6.35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0.26/0.51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0.34/0.40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0.37/0.34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0.4/0.35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0.36/0.29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0.73/0.79 </w:t>
            </w:r>
          </w:p>
        </w:tc>
      </w:tr>
      <w:tr w:rsidR="00F956EB" w:rsidRPr="005F07D1" w:rsidTr="003709C8">
        <w:trPr>
          <w:cantSplit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A6.36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0.28/0.36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0.27/0.21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0.21/0.21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0.27/0.29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0.22/0.22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0.67/0.58 </w:t>
            </w:r>
          </w:p>
        </w:tc>
      </w:tr>
      <w:tr w:rsidR="00F956EB" w:rsidRPr="005F07D1" w:rsidTr="003709C8">
        <w:trPr>
          <w:cantSplit/>
          <w:trHeight w:val="254"/>
        </w:trPr>
        <w:tc>
          <w:tcPr>
            <w:tcW w:w="400" w:type="pct"/>
            <w:shd w:val="clear" w:color="auto" w:fill="FFFFFF"/>
            <w:vAlign w:val="center"/>
          </w:tcPr>
          <w:p w:rsidR="00E23C36" w:rsidRPr="005F07D1" w:rsidRDefault="00E23C36" w:rsidP="003709C8">
            <w:pPr>
              <w:autoSpaceDE w:val="0"/>
              <w:autoSpaceDN w:val="0"/>
              <w:adjustRightInd w:val="0"/>
              <w:spacing w:line="276" w:lineRule="auto"/>
              <w:ind w:left="60" w:right="60"/>
              <w:jc w:val="center"/>
              <w:rPr>
                <w:color w:val="000000"/>
                <w:sz w:val="20"/>
                <w:szCs w:val="20"/>
              </w:rPr>
            </w:pPr>
            <w:r w:rsidRPr="005F07D1">
              <w:rPr>
                <w:color w:val="000000"/>
                <w:sz w:val="20"/>
                <w:szCs w:val="20"/>
              </w:rPr>
              <w:t>A6.37</w:t>
            </w:r>
          </w:p>
        </w:tc>
        <w:tc>
          <w:tcPr>
            <w:tcW w:w="76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0.32/0.44 </w:t>
            </w:r>
          </w:p>
        </w:tc>
        <w:tc>
          <w:tcPr>
            <w:tcW w:w="1039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0.25/0.30 </w:t>
            </w:r>
          </w:p>
        </w:tc>
        <w:tc>
          <w:tcPr>
            <w:tcW w:w="703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0.32/0.38 </w:t>
            </w:r>
          </w:p>
        </w:tc>
        <w:tc>
          <w:tcPr>
            <w:tcW w:w="67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0.33/0.38 </w:t>
            </w:r>
          </w:p>
        </w:tc>
        <w:tc>
          <w:tcPr>
            <w:tcW w:w="880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color w:val="000000" w:themeColor="text1"/>
                <w:sz w:val="20"/>
                <w:szCs w:val="20"/>
              </w:rPr>
              <w:t xml:space="preserve">0.21/0.39 </w:t>
            </w:r>
          </w:p>
        </w:tc>
        <w:tc>
          <w:tcPr>
            <w:tcW w:w="548" w:type="pct"/>
            <w:shd w:val="clear" w:color="auto" w:fill="FFFFFF"/>
            <w:vAlign w:val="center"/>
          </w:tcPr>
          <w:p w:rsidR="00E23C36" w:rsidRPr="006B43CB" w:rsidRDefault="00E23C36" w:rsidP="003709C8">
            <w:pPr>
              <w:spacing w:line="276" w:lineRule="auto"/>
              <w:jc w:val="center"/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</w:pPr>
            <w:r w:rsidRPr="006B43CB">
              <w:rPr>
                <w:rFonts w:eastAsia="等线"/>
                <w:b/>
                <w:bCs/>
                <w:color w:val="000000" w:themeColor="text1"/>
                <w:sz w:val="20"/>
                <w:szCs w:val="20"/>
              </w:rPr>
              <w:t xml:space="preserve">0.80/0.72 </w:t>
            </w:r>
          </w:p>
        </w:tc>
      </w:tr>
    </w:tbl>
    <w:p w:rsidR="00843983" w:rsidRDefault="00E23C36" w:rsidP="00015012">
      <w:pPr>
        <w:rPr>
          <w:bCs/>
          <w:color w:val="131413"/>
          <w:sz w:val="20"/>
          <w:szCs w:val="20"/>
        </w:rPr>
      </w:pPr>
      <w:r w:rsidRPr="005F07D1">
        <w:rPr>
          <w:bCs/>
          <w:color w:val="131413"/>
          <w:sz w:val="20"/>
          <w:szCs w:val="20"/>
        </w:rPr>
        <w:t xml:space="preserve">Note: </w:t>
      </w:r>
      <w:r w:rsidR="00015012">
        <w:rPr>
          <w:bCs/>
          <w:color w:val="131413"/>
          <w:sz w:val="20"/>
          <w:szCs w:val="20"/>
        </w:rPr>
        <w:t>Pearon</w:t>
      </w:r>
      <w:r w:rsidRPr="005F07D1">
        <w:rPr>
          <w:bCs/>
          <w:color w:val="131413"/>
          <w:sz w:val="20"/>
          <w:szCs w:val="20"/>
        </w:rPr>
        <w:t xml:space="preserve"> correlation coefficients were presented as child-report/proxy-report.</w:t>
      </w: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Pr="00B4395A" w:rsidRDefault="003709C8" w:rsidP="003709C8">
      <w:pPr>
        <w:autoSpaceDE w:val="0"/>
        <w:autoSpaceDN w:val="0"/>
        <w:adjustRightInd w:val="0"/>
        <w:spacing w:line="360" w:lineRule="auto"/>
        <w:jc w:val="both"/>
        <w:rPr>
          <w:b/>
          <w:bCs/>
          <w:color w:val="000000"/>
          <w:sz w:val="20"/>
          <w:szCs w:val="20"/>
        </w:rPr>
      </w:pPr>
      <w:r w:rsidRPr="00B4395A">
        <w:rPr>
          <w:b/>
          <w:bCs/>
          <w:color w:val="131413"/>
          <w:sz w:val="20"/>
          <w:szCs w:val="20"/>
        </w:rPr>
        <w:t xml:space="preserve">Table S2 </w:t>
      </w:r>
      <w:r w:rsidRPr="00B4395A">
        <w:rPr>
          <w:color w:val="131413"/>
          <w:sz w:val="20"/>
          <w:szCs w:val="20"/>
        </w:rPr>
        <w:t>Correlations between subscales and total scores</w:t>
      </w:r>
      <w:r w:rsidRPr="00B4395A">
        <w:rPr>
          <w:bCs/>
          <w:color w:val="131413"/>
          <w:sz w:val="20"/>
          <w:szCs w:val="20"/>
        </w:rPr>
        <w:t xml:space="preserve"> for the Chinese DISABKIDS Chronic generic module</w:t>
      </w:r>
      <w:r>
        <w:rPr>
          <w:rFonts w:hint="eastAsia"/>
          <w:bCs/>
          <w:color w:val="131413"/>
          <w:sz w:val="20"/>
          <w:szCs w:val="20"/>
        </w:rPr>
        <w:t>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44"/>
        <w:gridCol w:w="1372"/>
        <w:gridCol w:w="1645"/>
        <w:gridCol w:w="1372"/>
        <w:gridCol w:w="1462"/>
        <w:gridCol w:w="1429"/>
        <w:gridCol w:w="1372"/>
      </w:tblGrid>
      <w:tr w:rsidR="003709C8" w:rsidRPr="00B4395A" w:rsidTr="00996C8A">
        <w:trPr>
          <w:trHeight w:val="386"/>
        </w:trPr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  <w:r w:rsidRPr="00B4395A">
              <w:rPr>
                <w:color w:val="000000"/>
                <w:sz w:val="20"/>
                <w:szCs w:val="20"/>
              </w:rPr>
              <w:t>Subscales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Independence</w:t>
            </w:r>
          </w:p>
        </w:tc>
        <w:tc>
          <w:tcPr>
            <w:tcW w:w="8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Physical limitation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Emotion</w:t>
            </w:r>
          </w:p>
        </w:tc>
        <w:tc>
          <w:tcPr>
            <w:tcW w:w="72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Social exclusion</w:t>
            </w:r>
          </w:p>
        </w:tc>
        <w:tc>
          <w:tcPr>
            <w:tcW w:w="70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Social inclusion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both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Treatment</w:t>
            </w:r>
          </w:p>
        </w:tc>
      </w:tr>
      <w:tr w:rsidR="003709C8" w:rsidRPr="00B4395A" w:rsidTr="00996C8A">
        <w:trPr>
          <w:trHeight w:val="243"/>
        </w:trPr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Independence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/</w:t>
            </w:r>
          </w:p>
        </w:tc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0.47**/0.57**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0.46**/0.53**</w:t>
            </w:r>
          </w:p>
        </w:tc>
        <w:tc>
          <w:tcPr>
            <w:tcW w:w="724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50</w:t>
            </w:r>
            <w:r w:rsidRPr="00B4395A">
              <w:rPr>
                <w:sz w:val="20"/>
                <w:szCs w:val="20"/>
              </w:rPr>
              <w:t>*/0.48**</w:t>
            </w:r>
          </w:p>
        </w:tc>
        <w:tc>
          <w:tcPr>
            <w:tcW w:w="70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0.44**/0.39**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0.40**/0.56**</w:t>
            </w:r>
          </w:p>
        </w:tc>
      </w:tr>
      <w:tr w:rsidR="003709C8" w:rsidRPr="00B4395A" w:rsidTr="00996C8A">
        <w:trPr>
          <w:trHeight w:val="243"/>
        </w:trPr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Physical limitation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0.47**/0.57**</w:t>
            </w:r>
          </w:p>
        </w:tc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/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0.41**/0.47**</w:t>
            </w:r>
          </w:p>
        </w:tc>
        <w:tc>
          <w:tcPr>
            <w:tcW w:w="724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0.43**/0.42**</w:t>
            </w:r>
          </w:p>
        </w:tc>
        <w:tc>
          <w:tcPr>
            <w:tcW w:w="70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0.40**/0.61**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0.37**/0.49**</w:t>
            </w:r>
          </w:p>
        </w:tc>
      </w:tr>
      <w:tr w:rsidR="003709C8" w:rsidRPr="00B4395A" w:rsidTr="00996C8A">
        <w:trPr>
          <w:trHeight w:val="270"/>
        </w:trPr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color w:val="000000"/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Emotion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0.46**/0.53**</w:t>
            </w:r>
          </w:p>
        </w:tc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0.41**/0.47**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/</w:t>
            </w:r>
          </w:p>
        </w:tc>
        <w:tc>
          <w:tcPr>
            <w:tcW w:w="724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0.41**/0.52**</w:t>
            </w:r>
          </w:p>
        </w:tc>
        <w:tc>
          <w:tcPr>
            <w:tcW w:w="70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0.36**/0.45**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0.38**/0.43**</w:t>
            </w:r>
          </w:p>
        </w:tc>
      </w:tr>
      <w:tr w:rsidR="003709C8" w:rsidRPr="00B4395A" w:rsidTr="00996C8A">
        <w:trPr>
          <w:trHeight w:val="90"/>
        </w:trPr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Social exclusion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</w:t>
            </w:r>
            <w:r>
              <w:rPr>
                <w:sz w:val="20"/>
                <w:szCs w:val="20"/>
              </w:rPr>
              <w:t>50</w:t>
            </w:r>
            <w:r w:rsidRPr="00B4395A">
              <w:rPr>
                <w:sz w:val="20"/>
                <w:szCs w:val="20"/>
              </w:rPr>
              <w:t>*</w:t>
            </w:r>
            <w:r>
              <w:rPr>
                <w:sz w:val="20"/>
                <w:szCs w:val="20"/>
              </w:rPr>
              <w:t>*</w:t>
            </w:r>
            <w:r w:rsidRPr="00B4395A">
              <w:rPr>
                <w:sz w:val="20"/>
                <w:szCs w:val="20"/>
              </w:rPr>
              <w:t>/0.48**</w:t>
            </w:r>
          </w:p>
        </w:tc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0.43**/0.42**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0.41**/0.52**</w:t>
            </w:r>
          </w:p>
        </w:tc>
        <w:tc>
          <w:tcPr>
            <w:tcW w:w="724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/</w:t>
            </w:r>
          </w:p>
        </w:tc>
        <w:tc>
          <w:tcPr>
            <w:tcW w:w="70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0.48**/0.46**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0.42**/0.48**</w:t>
            </w:r>
          </w:p>
        </w:tc>
      </w:tr>
      <w:tr w:rsidR="003709C8" w:rsidRPr="00B4395A" w:rsidTr="00996C8A">
        <w:trPr>
          <w:trHeight w:val="87"/>
        </w:trPr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Social inclusion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0.44**/0.39**</w:t>
            </w:r>
          </w:p>
        </w:tc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0.40**/0.61**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0.36**/0.45**</w:t>
            </w:r>
          </w:p>
        </w:tc>
        <w:tc>
          <w:tcPr>
            <w:tcW w:w="724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0.48**/0.4</w:t>
            </w:r>
            <w:r>
              <w:rPr>
                <w:sz w:val="20"/>
                <w:szCs w:val="20"/>
              </w:rPr>
              <w:t>6</w:t>
            </w:r>
            <w:r w:rsidRPr="00B4395A">
              <w:rPr>
                <w:sz w:val="20"/>
                <w:szCs w:val="20"/>
              </w:rPr>
              <w:t>**</w:t>
            </w:r>
          </w:p>
        </w:tc>
        <w:tc>
          <w:tcPr>
            <w:tcW w:w="70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/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0.38**/0.48**</w:t>
            </w:r>
          </w:p>
        </w:tc>
      </w:tr>
      <w:tr w:rsidR="003709C8" w:rsidRPr="00B4395A" w:rsidTr="00996C8A">
        <w:trPr>
          <w:trHeight w:val="252"/>
        </w:trPr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Treatment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0.40**/0.56**</w:t>
            </w:r>
          </w:p>
        </w:tc>
        <w:tc>
          <w:tcPr>
            <w:tcW w:w="813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0.37**/0.49**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0.38**/0.43**</w:t>
            </w:r>
          </w:p>
        </w:tc>
        <w:tc>
          <w:tcPr>
            <w:tcW w:w="724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0.42**/0.48**</w:t>
            </w:r>
          </w:p>
        </w:tc>
        <w:tc>
          <w:tcPr>
            <w:tcW w:w="70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0.38**/0.48**</w:t>
            </w:r>
          </w:p>
        </w:tc>
        <w:tc>
          <w:tcPr>
            <w:tcW w:w="648" w:type="pct"/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/</w:t>
            </w:r>
          </w:p>
        </w:tc>
      </w:tr>
      <w:tr w:rsidR="003709C8" w:rsidRPr="00B4395A" w:rsidTr="00996C8A">
        <w:trPr>
          <w:trHeight w:val="378"/>
        </w:trPr>
        <w:tc>
          <w:tcPr>
            <w:tcW w:w="813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Total score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0.76**/0.78**</w:t>
            </w:r>
          </w:p>
        </w:tc>
        <w:tc>
          <w:tcPr>
            <w:tcW w:w="813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0.73**/0.80**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0.69**/0.73**</w:t>
            </w:r>
          </w:p>
        </w:tc>
        <w:tc>
          <w:tcPr>
            <w:tcW w:w="724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0.73**/0.72**</w:t>
            </w:r>
          </w:p>
        </w:tc>
        <w:tc>
          <w:tcPr>
            <w:tcW w:w="708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0.70**/0.75**</w:t>
            </w:r>
          </w:p>
        </w:tc>
        <w:tc>
          <w:tcPr>
            <w:tcW w:w="648" w:type="pct"/>
            <w:tcBorders>
              <w:bottom w:val="single" w:sz="4" w:space="0" w:color="auto"/>
            </w:tcBorders>
            <w:vAlign w:val="center"/>
          </w:tcPr>
          <w:p w:rsidR="003709C8" w:rsidRPr="00B4395A" w:rsidRDefault="003709C8" w:rsidP="00996C8A">
            <w:pPr>
              <w:autoSpaceDE w:val="0"/>
              <w:autoSpaceDN w:val="0"/>
              <w:adjustRightInd w:val="0"/>
              <w:spacing w:line="480" w:lineRule="auto"/>
              <w:rPr>
                <w:sz w:val="20"/>
                <w:szCs w:val="20"/>
              </w:rPr>
            </w:pPr>
            <w:r w:rsidRPr="00B4395A">
              <w:rPr>
                <w:sz w:val="20"/>
                <w:szCs w:val="20"/>
              </w:rPr>
              <w:t>0.70**/0.76**</w:t>
            </w:r>
          </w:p>
        </w:tc>
      </w:tr>
    </w:tbl>
    <w:p w:rsidR="003709C8" w:rsidRPr="00B4395A" w:rsidRDefault="003709C8" w:rsidP="003709C8">
      <w:pPr>
        <w:autoSpaceDE w:val="0"/>
        <w:autoSpaceDN w:val="0"/>
        <w:adjustRightInd w:val="0"/>
        <w:spacing w:line="360" w:lineRule="auto"/>
        <w:jc w:val="both"/>
        <w:rPr>
          <w:color w:val="131413"/>
          <w:sz w:val="20"/>
          <w:szCs w:val="20"/>
        </w:rPr>
      </w:pPr>
      <w:r w:rsidRPr="00B4395A">
        <w:rPr>
          <w:b/>
          <w:bCs/>
          <w:sz w:val="20"/>
          <w:szCs w:val="20"/>
        </w:rPr>
        <w:t>Note:</w:t>
      </w:r>
      <w:r w:rsidRPr="00B4395A">
        <w:rPr>
          <w:sz w:val="20"/>
          <w:szCs w:val="20"/>
        </w:rPr>
        <w:t xml:space="preserve"> </w:t>
      </w:r>
      <w:r w:rsidRPr="00B4395A">
        <w:rPr>
          <w:color w:val="131413"/>
          <w:sz w:val="20"/>
          <w:szCs w:val="20"/>
        </w:rPr>
        <w:t>data were Pearson’s r and were presented as self-report / proxy-report</w:t>
      </w:r>
      <w:r w:rsidRPr="00B4395A">
        <w:rPr>
          <w:bCs/>
          <w:sz w:val="20"/>
          <w:szCs w:val="20"/>
        </w:rPr>
        <w:t xml:space="preserve">. </w:t>
      </w:r>
      <w:r w:rsidRPr="00B4395A">
        <w:rPr>
          <w:sz w:val="20"/>
          <w:szCs w:val="20"/>
        </w:rPr>
        <w:t>**P &lt; 0.01</w:t>
      </w:r>
      <w:r w:rsidRPr="00B4395A">
        <w:rPr>
          <w:color w:val="131413"/>
          <w:sz w:val="20"/>
          <w:szCs w:val="20"/>
        </w:rPr>
        <w:t>.</w:t>
      </w: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Default="003709C8" w:rsidP="00015012">
      <w:pPr>
        <w:rPr>
          <w:bCs/>
          <w:color w:val="131413"/>
          <w:sz w:val="20"/>
          <w:szCs w:val="20"/>
        </w:rPr>
      </w:pPr>
    </w:p>
    <w:p w:rsidR="003709C8" w:rsidRPr="00103131" w:rsidRDefault="003709C8" w:rsidP="003709C8">
      <w:pPr>
        <w:autoSpaceDE w:val="0"/>
        <w:autoSpaceDN w:val="0"/>
        <w:adjustRightInd w:val="0"/>
        <w:spacing w:line="360" w:lineRule="auto"/>
        <w:rPr>
          <w:sz w:val="20"/>
          <w:szCs w:val="20"/>
        </w:rPr>
      </w:pPr>
      <w:r w:rsidRPr="00103131">
        <w:rPr>
          <w:b/>
          <w:bCs/>
          <w:sz w:val="20"/>
          <w:szCs w:val="20"/>
        </w:rPr>
        <w:t xml:space="preserve">Table S3. </w:t>
      </w:r>
      <w:r w:rsidRPr="00103131">
        <w:rPr>
          <w:sz w:val="20"/>
          <w:szCs w:val="20"/>
        </w:rPr>
        <w:t xml:space="preserve">Model fit statistics of Confirmatory Factor Analysis for </w:t>
      </w:r>
      <w:r w:rsidRPr="00103131">
        <w:rPr>
          <w:bCs/>
          <w:color w:val="131413"/>
          <w:sz w:val="20"/>
          <w:szCs w:val="20"/>
        </w:rPr>
        <w:t>the DISABKIDS Chronic generic module.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single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57"/>
        <w:gridCol w:w="1832"/>
        <w:gridCol w:w="446"/>
        <w:gridCol w:w="1030"/>
        <w:gridCol w:w="597"/>
        <w:gridCol w:w="597"/>
        <w:gridCol w:w="972"/>
        <w:gridCol w:w="222"/>
        <w:gridCol w:w="447"/>
        <w:gridCol w:w="1030"/>
        <w:gridCol w:w="597"/>
        <w:gridCol w:w="597"/>
        <w:gridCol w:w="972"/>
      </w:tblGrid>
      <w:tr w:rsidR="003709C8" w:rsidRPr="00103131" w:rsidTr="00996C8A">
        <w:trPr>
          <w:trHeight w:val="234"/>
        </w:trPr>
        <w:tc>
          <w:tcPr>
            <w:tcW w:w="465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Domain</w:t>
            </w:r>
          </w:p>
        </w:tc>
        <w:tc>
          <w:tcPr>
            <w:tcW w:w="2659" w:type="pct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jc w:val="center"/>
              <w:rPr>
                <w:sz w:val="20"/>
                <w:szCs w:val="20"/>
                <w:u w:val="single"/>
              </w:rPr>
            </w:pPr>
            <w:r w:rsidRPr="00103131">
              <w:rPr>
                <w:sz w:val="20"/>
                <w:szCs w:val="20"/>
              </w:rPr>
              <w:t xml:space="preserve">Self-report (n=140)  </w:t>
            </w:r>
          </w:p>
        </w:tc>
        <w:tc>
          <w:tcPr>
            <w:tcW w:w="107" w:type="pct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1769" w:type="pct"/>
            <w:gridSpan w:val="5"/>
            <w:tcBorders>
              <w:top w:val="single" w:sz="4" w:space="0" w:color="auto"/>
              <w:left w:val="nil"/>
              <w:bottom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jc w:val="center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 xml:space="preserve">Proxy-report (n=140)  </w:t>
            </w:r>
          </w:p>
        </w:tc>
      </w:tr>
      <w:tr w:rsidR="003709C8" w:rsidRPr="00103131" w:rsidTr="00996C8A">
        <w:trPr>
          <w:trHeight w:val="232"/>
        </w:trPr>
        <w:tc>
          <w:tcPr>
            <w:tcW w:w="465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Model</w:t>
            </w:r>
          </w:p>
        </w:tc>
        <w:tc>
          <w:tcPr>
            <w:tcW w:w="21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Df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CMIN/df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GFI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CFI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RMSEA</w:t>
            </w:r>
          </w:p>
        </w:tc>
        <w:tc>
          <w:tcPr>
            <w:tcW w:w="107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Df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CMIN/df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GFI</w:t>
            </w: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CFI</w:t>
            </w:r>
          </w:p>
        </w:tc>
        <w:tc>
          <w:tcPr>
            <w:tcW w:w="47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RMSEA</w:t>
            </w:r>
          </w:p>
        </w:tc>
      </w:tr>
      <w:tr w:rsidR="003709C8" w:rsidRPr="00103131" w:rsidTr="00996C8A">
        <w:trPr>
          <w:trHeight w:val="99"/>
        </w:trPr>
        <w:tc>
          <w:tcPr>
            <w:tcW w:w="465" w:type="pct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Mental</w:t>
            </w:r>
          </w:p>
        </w:tc>
        <w:tc>
          <w:tcPr>
            <w:tcW w:w="89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Model 0 (original)</w:t>
            </w:r>
          </w:p>
        </w:tc>
        <w:tc>
          <w:tcPr>
            <w:tcW w:w="217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64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1.20</w:t>
            </w:r>
          </w:p>
        </w:tc>
        <w:tc>
          <w:tcPr>
            <w:tcW w:w="29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0.92</w:t>
            </w:r>
          </w:p>
        </w:tc>
        <w:tc>
          <w:tcPr>
            <w:tcW w:w="29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0.97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0.04</w:t>
            </w:r>
          </w:p>
        </w:tc>
        <w:tc>
          <w:tcPr>
            <w:tcW w:w="107" w:type="pct"/>
            <w:tcBorders>
              <w:top w:val="nil"/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top w:val="single" w:sz="4" w:space="0" w:color="auto"/>
              <w:lef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64</w:t>
            </w:r>
          </w:p>
        </w:tc>
        <w:tc>
          <w:tcPr>
            <w:tcW w:w="50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1.76</w:t>
            </w:r>
          </w:p>
        </w:tc>
        <w:tc>
          <w:tcPr>
            <w:tcW w:w="29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0.89</w:t>
            </w:r>
          </w:p>
        </w:tc>
        <w:tc>
          <w:tcPr>
            <w:tcW w:w="290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0.92</w:t>
            </w:r>
          </w:p>
        </w:tc>
        <w:tc>
          <w:tcPr>
            <w:tcW w:w="471" w:type="pct"/>
            <w:tcBorders>
              <w:top w:val="single" w:sz="4" w:space="0" w:color="auto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0.07</w:t>
            </w:r>
          </w:p>
        </w:tc>
      </w:tr>
      <w:tr w:rsidR="003709C8" w:rsidRPr="00103131" w:rsidTr="00996C8A">
        <w:trPr>
          <w:trHeight w:val="109"/>
        </w:trPr>
        <w:tc>
          <w:tcPr>
            <w:tcW w:w="465" w:type="pct"/>
            <w:vMerge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auto"/>
          </w:tcPr>
          <w:p w:rsidR="003709C8" w:rsidRPr="00103131" w:rsidRDefault="003709C8" w:rsidP="00996C8A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 xml:space="preserve">Model 1 </w:t>
            </w:r>
          </w:p>
        </w:tc>
        <w:tc>
          <w:tcPr>
            <w:tcW w:w="217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7" w:type="pct"/>
            <w:tcBorders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lef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60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1.29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0.92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0.97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0.04</w:t>
            </w:r>
          </w:p>
        </w:tc>
      </w:tr>
      <w:tr w:rsidR="003709C8" w:rsidRPr="00103131" w:rsidTr="00996C8A">
        <w:trPr>
          <w:trHeight w:val="109"/>
        </w:trPr>
        <w:tc>
          <w:tcPr>
            <w:tcW w:w="465" w:type="pct"/>
            <w:vMerge w:val="restar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Social</w:t>
            </w:r>
          </w:p>
        </w:tc>
        <w:tc>
          <w:tcPr>
            <w:tcW w:w="8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Model 0 (original)</w:t>
            </w:r>
          </w:p>
        </w:tc>
        <w:tc>
          <w:tcPr>
            <w:tcW w:w="217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53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2.25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0.87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0.85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0.09</w:t>
            </w:r>
          </w:p>
        </w:tc>
        <w:tc>
          <w:tcPr>
            <w:tcW w:w="107" w:type="pct"/>
            <w:tcBorders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lef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53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1.58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0.92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0.94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0.06</w:t>
            </w:r>
          </w:p>
        </w:tc>
      </w:tr>
      <w:tr w:rsidR="003709C8" w:rsidRPr="00103131" w:rsidTr="00996C8A">
        <w:trPr>
          <w:trHeight w:val="109"/>
        </w:trPr>
        <w:tc>
          <w:tcPr>
            <w:tcW w:w="465" w:type="pct"/>
            <w:vMerge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auto"/>
          </w:tcPr>
          <w:p w:rsidR="003709C8" w:rsidRPr="00103131" w:rsidRDefault="003709C8" w:rsidP="00996C8A">
            <w:pPr>
              <w:autoSpaceDE w:val="0"/>
              <w:autoSpaceDN w:val="0"/>
              <w:adjustRightInd w:val="0"/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 xml:space="preserve">Model 1 </w:t>
            </w:r>
          </w:p>
        </w:tc>
        <w:tc>
          <w:tcPr>
            <w:tcW w:w="217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52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1.55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0.91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0.93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0.06</w:t>
            </w:r>
          </w:p>
        </w:tc>
        <w:tc>
          <w:tcPr>
            <w:tcW w:w="107" w:type="pct"/>
            <w:tcBorders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lef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3709C8" w:rsidRPr="00103131" w:rsidTr="00996C8A">
        <w:trPr>
          <w:trHeight w:val="109"/>
        </w:trPr>
        <w:tc>
          <w:tcPr>
            <w:tcW w:w="465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Physical</w:t>
            </w:r>
          </w:p>
        </w:tc>
        <w:tc>
          <w:tcPr>
            <w:tcW w:w="8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Model 0 (original)</w:t>
            </w:r>
          </w:p>
        </w:tc>
        <w:tc>
          <w:tcPr>
            <w:tcW w:w="217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53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1.45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0.92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0.95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0.06</w:t>
            </w:r>
          </w:p>
        </w:tc>
        <w:tc>
          <w:tcPr>
            <w:tcW w:w="107" w:type="pct"/>
            <w:tcBorders>
              <w:bottom w:val="nil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lef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53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2.15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0.88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0.90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0.09</w:t>
            </w:r>
          </w:p>
        </w:tc>
      </w:tr>
      <w:tr w:rsidR="003709C8" w:rsidRPr="00103131" w:rsidTr="00996C8A">
        <w:trPr>
          <w:trHeight w:val="109"/>
        </w:trPr>
        <w:tc>
          <w:tcPr>
            <w:tcW w:w="465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8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 xml:space="preserve">Model 1 </w:t>
            </w:r>
          </w:p>
        </w:tc>
        <w:tc>
          <w:tcPr>
            <w:tcW w:w="217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107" w:type="pct"/>
            <w:tcBorders>
              <w:bottom w:val="single" w:sz="4" w:space="0" w:color="auto"/>
              <w:righ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</w:p>
        </w:tc>
        <w:tc>
          <w:tcPr>
            <w:tcW w:w="217" w:type="pct"/>
            <w:tcBorders>
              <w:left w:val="nil"/>
            </w:tcBorders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51</w:t>
            </w:r>
          </w:p>
        </w:tc>
        <w:tc>
          <w:tcPr>
            <w:tcW w:w="50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1.76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0.91</w:t>
            </w:r>
          </w:p>
        </w:tc>
        <w:tc>
          <w:tcPr>
            <w:tcW w:w="290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0.94</w:t>
            </w:r>
          </w:p>
        </w:tc>
        <w:tc>
          <w:tcPr>
            <w:tcW w:w="471" w:type="pct"/>
            <w:shd w:val="clear" w:color="auto" w:fill="auto"/>
          </w:tcPr>
          <w:p w:rsidR="003709C8" w:rsidRPr="00103131" w:rsidRDefault="003709C8" w:rsidP="00996C8A">
            <w:pPr>
              <w:spacing w:line="360" w:lineRule="auto"/>
              <w:rPr>
                <w:sz w:val="20"/>
                <w:szCs w:val="20"/>
              </w:rPr>
            </w:pPr>
            <w:r w:rsidRPr="00103131">
              <w:rPr>
                <w:sz w:val="20"/>
                <w:szCs w:val="20"/>
              </w:rPr>
              <w:t>0.07</w:t>
            </w:r>
          </w:p>
        </w:tc>
      </w:tr>
    </w:tbl>
    <w:p w:rsidR="003709C8" w:rsidRPr="00103131" w:rsidRDefault="003709C8" w:rsidP="003709C8">
      <w:pPr>
        <w:autoSpaceDE w:val="0"/>
        <w:autoSpaceDN w:val="0"/>
        <w:adjustRightInd w:val="0"/>
        <w:spacing w:line="360" w:lineRule="auto"/>
        <w:rPr>
          <w:b/>
          <w:bCs/>
          <w:color w:val="131413"/>
          <w:sz w:val="20"/>
          <w:szCs w:val="20"/>
        </w:rPr>
      </w:pPr>
      <w:r w:rsidRPr="00103131">
        <w:rPr>
          <w:b/>
          <w:bCs/>
          <w:color w:val="131413"/>
          <w:sz w:val="20"/>
          <w:szCs w:val="20"/>
        </w:rPr>
        <w:t xml:space="preserve">Note: </w:t>
      </w:r>
      <w:r w:rsidRPr="00103131">
        <w:rPr>
          <w:sz w:val="20"/>
          <w:szCs w:val="20"/>
        </w:rPr>
        <w:t xml:space="preserve">Model 0: original model. Model 1: error covariance correction model. </w:t>
      </w:r>
      <w:r w:rsidRPr="00103131">
        <w:rPr>
          <w:color w:val="131413"/>
          <w:sz w:val="20"/>
          <w:szCs w:val="20"/>
        </w:rPr>
        <w:t xml:space="preserve">CFI: </w:t>
      </w:r>
      <w:bookmarkStart w:id="0" w:name="_Hlk58330874"/>
      <w:r w:rsidRPr="00103131">
        <w:rPr>
          <w:color w:val="131413"/>
          <w:sz w:val="20"/>
          <w:szCs w:val="20"/>
        </w:rPr>
        <w:t>comparative fit index</w:t>
      </w:r>
      <w:bookmarkEnd w:id="0"/>
      <w:r w:rsidRPr="00103131">
        <w:rPr>
          <w:color w:val="131413"/>
          <w:sz w:val="20"/>
          <w:szCs w:val="20"/>
        </w:rPr>
        <w:t xml:space="preserve">; GFI: goodness of fit index; RMSEA: The Root Mean Square Error of Approximation; </w:t>
      </w:r>
      <w:r w:rsidRPr="00103131">
        <w:rPr>
          <w:sz w:val="20"/>
          <w:szCs w:val="20"/>
        </w:rPr>
        <w:t>CMIN</w:t>
      </w:r>
      <w:r w:rsidRPr="00103131">
        <w:rPr>
          <w:color w:val="131413"/>
          <w:sz w:val="20"/>
          <w:szCs w:val="20"/>
        </w:rPr>
        <w:t>: Chi-square Value; Df: degree of freedom.</w:t>
      </w:r>
      <w:r w:rsidRPr="00103131">
        <w:rPr>
          <w:b/>
          <w:bCs/>
          <w:color w:val="131413"/>
          <w:sz w:val="20"/>
          <w:szCs w:val="20"/>
        </w:rPr>
        <w:t xml:space="preserve"> </w:t>
      </w:r>
    </w:p>
    <w:p w:rsidR="003709C8" w:rsidRPr="005F07D1" w:rsidRDefault="003709C8" w:rsidP="00015012">
      <w:pPr>
        <w:rPr>
          <w:bCs/>
          <w:color w:val="131413"/>
          <w:sz w:val="20"/>
          <w:szCs w:val="20"/>
        </w:rPr>
      </w:pPr>
    </w:p>
    <w:sectPr w:rsidR="003709C8" w:rsidRPr="005F07D1" w:rsidSect="005F07D1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4B24" w:rsidRDefault="009F4B24" w:rsidP="00AA38A9">
      <w:r>
        <w:separator/>
      </w:r>
    </w:p>
  </w:endnote>
  <w:endnote w:type="continuationSeparator" w:id="0">
    <w:p w:rsidR="009F4B24" w:rsidRDefault="009F4B24" w:rsidP="00AA38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4B24" w:rsidRDefault="009F4B24" w:rsidP="00AA38A9">
      <w:r>
        <w:separator/>
      </w:r>
    </w:p>
  </w:footnote>
  <w:footnote w:type="continuationSeparator" w:id="0">
    <w:p w:rsidR="009F4B24" w:rsidRDefault="009F4B24" w:rsidP="00AA38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1"/>
  <w:bordersDoNotSurroundHeader/>
  <w:bordersDoNotSurroundFooter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__Grammarly_42____i" w:val="H4sIAAAAAAAEAKtWckksSQxILCpxzi/NK1GyMqwFAAEhoTITAAAA"/>
    <w:docVar w:name="__Grammarly_42___1" w:val="H4sIAAAAAAAEAKtWcslP9kxRslIyNDYyNbSwMLI0NDW0tLC0NDFS0lEKTi0uzszPAykwrAUA/PwtqiwAAAA="/>
  </w:docVars>
  <w:rsids>
    <w:rsidRoot w:val="008F5301"/>
    <w:rsid w:val="00015012"/>
    <w:rsid w:val="00034CC7"/>
    <w:rsid w:val="00063523"/>
    <w:rsid w:val="00091A11"/>
    <w:rsid w:val="000C1598"/>
    <w:rsid w:val="00143903"/>
    <w:rsid w:val="00282E02"/>
    <w:rsid w:val="003709C8"/>
    <w:rsid w:val="00416688"/>
    <w:rsid w:val="00423501"/>
    <w:rsid w:val="00444EDC"/>
    <w:rsid w:val="00445E4A"/>
    <w:rsid w:val="004B4E04"/>
    <w:rsid w:val="0054270F"/>
    <w:rsid w:val="00557A3B"/>
    <w:rsid w:val="005D06C0"/>
    <w:rsid w:val="005F07D1"/>
    <w:rsid w:val="00617856"/>
    <w:rsid w:val="00647D80"/>
    <w:rsid w:val="006B43CB"/>
    <w:rsid w:val="0079086A"/>
    <w:rsid w:val="007915CD"/>
    <w:rsid w:val="007B2409"/>
    <w:rsid w:val="007C7EB7"/>
    <w:rsid w:val="007D057F"/>
    <w:rsid w:val="00802F1B"/>
    <w:rsid w:val="00816491"/>
    <w:rsid w:val="0082707C"/>
    <w:rsid w:val="00843983"/>
    <w:rsid w:val="0088091F"/>
    <w:rsid w:val="0089254B"/>
    <w:rsid w:val="008F5301"/>
    <w:rsid w:val="00945CD9"/>
    <w:rsid w:val="009D1161"/>
    <w:rsid w:val="009F4B24"/>
    <w:rsid w:val="00AA360E"/>
    <w:rsid w:val="00AA38A9"/>
    <w:rsid w:val="00AA6199"/>
    <w:rsid w:val="00AD4954"/>
    <w:rsid w:val="00B70495"/>
    <w:rsid w:val="00BF742A"/>
    <w:rsid w:val="00C03546"/>
    <w:rsid w:val="00C9762D"/>
    <w:rsid w:val="00D2736D"/>
    <w:rsid w:val="00D402B9"/>
    <w:rsid w:val="00DB13F6"/>
    <w:rsid w:val="00DD4D36"/>
    <w:rsid w:val="00DF66D6"/>
    <w:rsid w:val="00E23C36"/>
    <w:rsid w:val="00F94D7B"/>
    <w:rsid w:val="00F956EB"/>
    <w:rsid w:val="00FE77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983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D06C0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6C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06C0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06C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6C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A38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A38A9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A38A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A38A9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59"/>
    <w:rsid w:val="003709C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2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4</Pages>
  <Words>837</Words>
  <Characters>4775</Characters>
  <Application>Microsoft Office Word</Application>
  <DocSecurity>0</DocSecurity>
  <Lines>39</Lines>
  <Paragraphs>11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</dc:creator>
  <cp:keywords/>
  <dc:description/>
  <cp:lastModifiedBy>Windows User</cp:lastModifiedBy>
  <cp:revision>27</cp:revision>
  <dcterms:created xsi:type="dcterms:W3CDTF">2020-03-06T04:52:00Z</dcterms:created>
  <dcterms:modified xsi:type="dcterms:W3CDTF">2020-12-25T09:04:00Z</dcterms:modified>
</cp:coreProperties>
</file>