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34246" w14:textId="47D33F6C" w:rsidR="00F24643" w:rsidRPr="00233A71" w:rsidRDefault="00F24643" w:rsidP="00F24643">
      <w:pPr>
        <w:spacing w:after="0" w:line="480" w:lineRule="auto"/>
        <w:jc w:val="both"/>
        <w:rPr>
          <w:rFonts w:ascii="Arial" w:hAnsi="Arial" w:cs="Arial"/>
          <w:b/>
          <w:sz w:val="36"/>
          <w:szCs w:val="36"/>
          <w:lang w:val="en-GB"/>
        </w:rPr>
      </w:pPr>
      <w:r w:rsidRPr="003B02B8">
        <w:rPr>
          <w:rFonts w:ascii="Arial" w:hAnsi="Arial" w:cs="Arial"/>
          <w:b/>
          <w:sz w:val="36"/>
          <w:szCs w:val="36"/>
          <w:lang w:val="en-GB"/>
        </w:rPr>
        <w:t>10-hydroxy-2E-decenoic acid (10HDA) is not a caste-d</w:t>
      </w:r>
      <w:r w:rsidR="002C723E">
        <w:rPr>
          <w:rFonts w:ascii="Arial" w:hAnsi="Arial" w:cs="Arial"/>
          <w:b/>
          <w:sz w:val="36"/>
          <w:szCs w:val="36"/>
          <w:lang w:val="en-GB"/>
        </w:rPr>
        <w:t>ifferentia</w:t>
      </w:r>
      <w:r w:rsidRPr="003B02B8">
        <w:rPr>
          <w:rFonts w:ascii="Arial" w:hAnsi="Arial" w:cs="Arial"/>
          <w:b/>
          <w:sz w:val="36"/>
          <w:szCs w:val="36"/>
          <w:lang w:val="en-GB"/>
        </w:rPr>
        <w:t xml:space="preserve">tion factor in </w:t>
      </w:r>
      <w:r w:rsidRPr="003B02B8">
        <w:rPr>
          <w:rFonts w:ascii="Arial" w:hAnsi="Arial" w:cs="Arial"/>
          <w:b/>
          <w:i/>
          <w:iCs/>
          <w:sz w:val="36"/>
          <w:szCs w:val="36"/>
          <w:lang w:val="en-GB"/>
        </w:rPr>
        <w:t>Melipona scutellaris</w:t>
      </w:r>
      <w:r w:rsidRPr="003B02B8">
        <w:rPr>
          <w:rFonts w:ascii="Arial" w:hAnsi="Arial" w:cs="Arial"/>
          <w:b/>
          <w:sz w:val="36"/>
          <w:szCs w:val="36"/>
          <w:lang w:val="en-GB"/>
        </w:rPr>
        <w:t xml:space="preserve"> stingless bees</w:t>
      </w:r>
    </w:p>
    <w:p w14:paraId="58F279BB" w14:textId="77777777" w:rsidR="00F24643" w:rsidRDefault="00F24643" w:rsidP="00F24643">
      <w:pPr>
        <w:rPr>
          <w:lang w:val="en-GB"/>
        </w:rPr>
      </w:pPr>
    </w:p>
    <w:p w14:paraId="6934CFFA" w14:textId="77777777" w:rsidR="00F24643" w:rsidRPr="006E39C1" w:rsidRDefault="00F24643" w:rsidP="00F24643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1BB20082">
        <w:rPr>
          <w:rFonts w:ascii="Arial" w:hAnsi="Arial" w:cs="Arial"/>
          <w:sz w:val="28"/>
          <w:szCs w:val="28"/>
        </w:rPr>
        <w:t xml:space="preserve">Luiza Diniz Ferreira </w:t>
      </w:r>
      <w:r w:rsidRPr="00A839F0">
        <w:rPr>
          <w:rFonts w:ascii="Arial" w:hAnsi="Arial" w:cs="Arial"/>
          <w:sz w:val="28"/>
          <w:szCs w:val="28"/>
        </w:rPr>
        <w:t>Borges</w:t>
      </w:r>
      <w:r w:rsidRPr="00A839F0">
        <w:rPr>
          <w:rFonts w:ascii="Arial" w:hAnsi="Arial" w:cs="Arial"/>
          <w:sz w:val="28"/>
          <w:szCs w:val="28"/>
          <w:vertAlign w:val="superscript"/>
        </w:rPr>
        <w:t>1*</w:t>
      </w:r>
      <w:r w:rsidRPr="00A839F0">
        <w:rPr>
          <w:rFonts w:ascii="Arial" w:hAnsi="Arial" w:cs="Arial"/>
          <w:sz w:val="28"/>
          <w:szCs w:val="28"/>
        </w:rPr>
        <w:t>, Letícia Leandro Batista</w:t>
      </w:r>
      <w:r w:rsidRPr="00A839F0">
        <w:rPr>
          <w:rFonts w:ascii="Arial" w:hAnsi="Arial" w:cs="Arial"/>
          <w:sz w:val="28"/>
          <w:szCs w:val="28"/>
          <w:vertAlign w:val="superscript"/>
        </w:rPr>
        <w:t>1</w:t>
      </w:r>
      <w:r w:rsidRPr="00A839F0">
        <w:rPr>
          <w:rFonts w:ascii="Arial" w:hAnsi="Arial" w:cs="Arial"/>
          <w:sz w:val="28"/>
          <w:szCs w:val="28"/>
        </w:rPr>
        <w:t>, Serena Mares Malta</w:t>
      </w:r>
      <w:r w:rsidRPr="00A839F0">
        <w:rPr>
          <w:rFonts w:ascii="Arial" w:hAnsi="Arial" w:cs="Arial"/>
          <w:sz w:val="28"/>
          <w:szCs w:val="28"/>
          <w:vertAlign w:val="superscript"/>
        </w:rPr>
        <w:t>1</w:t>
      </w:r>
      <w:r w:rsidRPr="00A839F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839F0">
        <w:rPr>
          <w:rFonts w:ascii="Arial" w:hAnsi="Arial" w:cs="Arial"/>
          <w:sz w:val="28"/>
          <w:szCs w:val="28"/>
        </w:rPr>
        <w:t>Tamiris</w:t>
      </w:r>
      <w:proofErr w:type="spellEnd"/>
      <w:r w:rsidRPr="00A839F0">
        <w:rPr>
          <w:rFonts w:ascii="Arial" w:hAnsi="Arial" w:cs="Arial"/>
          <w:sz w:val="28"/>
          <w:szCs w:val="28"/>
        </w:rPr>
        <w:t xml:space="preserve"> Sabrina Rodrigues</w:t>
      </w:r>
      <w:r w:rsidRPr="00A839F0">
        <w:rPr>
          <w:rFonts w:ascii="Arial" w:hAnsi="Arial" w:cs="Arial"/>
          <w:sz w:val="28"/>
          <w:szCs w:val="28"/>
          <w:vertAlign w:val="superscript"/>
        </w:rPr>
        <w:t>1</w:t>
      </w:r>
      <w:r w:rsidRPr="00A839F0">
        <w:rPr>
          <w:rFonts w:ascii="Arial" w:hAnsi="Arial" w:cs="Arial"/>
          <w:sz w:val="28"/>
          <w:szCs w:val="28"/>
        </w:rPr>
        <w:t>, Jéssica Regina da Costa Silva</w:t>
      </w:r>
      <w:r w:rsidRPr="00A839F0">
        <w:rPr>
          <w:rFonts w:ascii="Arial" w:hAnsi="Arial" w:cs="Arial"/>
          <w:sz w:val="28"/>
          <w:szCs w:val="28"/>
          <w:vertAlign w:val="superscript"/>
        </w:rPr>
        <w:t>1</w:t>
      </w:r>
      <w:r w:rsidRPr="00A839F0">
        <w:rPr>
          <w:rFonts w:ascii="Arial" w:hAnsi="Arial" w:cs="Arial"/>
          <w:sz w:val="28"/>
          <w:szCs w:val="28"/>
        </w:rPr>
        <w:t>, Gabriela Venturini</w:t>
      </w:r>
      <w:r w:rsidRPr="00A839F0">
        <w:rPr>
          <w:rFonts w:ascii="Arial" w:hAnsi="Arial" w:cs="Arial"/>
          <w:sz w:val="28"/>
          <w:szCs w:val="28"/>
          <w:vertAlign w:val="superscript"/>
        </w:rPr>
        <w:t>2</w:t>
      </w:r>
      <w:r w:rsidRPr="00A839F0">
        <w:rPr>
          <w:rFonts w:ascii="Arial" w:hAnsi="Arial" w:cs="Arial"/>
          <w:sz w:val="28"/>
          <w:szCs w:val="28"/>
        </w:rPr>
        <w:t>, Alexandre da Costa Pereira</w:t>
      </w:r>
      <w:r w:rsidRPr="00A839F0">
        <w:rPr>
          <w:rFonts w:ascii="Arial" w:hAnsi="Arial" w:cs="Arial"/>
          <w:sz w:val="28"/>
          <w:szCs w:val="28"/>
          <w:vertAlign w:val="superscript"/>
        </w:rPr>
        <w:t>2</w:t>
      </w:r>
      <w:r w:rsidRPr="00A839F0">
        <w:rPr>
          <w:rFonts w:ascii="Arial" w:hAnsi="Arial" w:cs="Arial"/>
          <w:sz w:val="28"/>
          <w:szCs w:val="28"/>
        </w:rPr>
        <w:t>, Pedro Henrique Gonçalves Guedes</w:t>
      </w:r>
      <w:r w:rsidRPr="00A839F0">
        <w:rPr>
          <w:rFonts w:ascii="Arial" w:hAnsi="Arial" w:cs="Arial"/>
          <w:sz w:val="28"/>
          <w:szCs w:val="28"/>
          <w:vertAlign w:val="superscript"/>
        </w:rPr>
        <w:t>1</w:t>
      </w:r>
      <w:r w:rsidRPr="00A839F0">
        <w:rPr>
          <w:rFonts w:ascii="Arial" w:hAnsi="Arial" w:cs="Arial"/>
          <w:sz w:val="28"/>
          <w:szCs w:val="28"/>
        </w:rPr>
        <w:t>, Carlos Ueira-Vieira</w:t>
      </w:r>
      <w:r w:rsidRPr="00A839F0">
        <w:rPr>
          <w:rFonts w:ascii="Arial" w:hAnsi="Arial" w:cs="Arial"/>
          <w:sz w:val="28"/>
          <w:szCs w:val="28"/>
          <w:vertAlign w:val="superscript"/>
        </w:rPr>
        <w:t>1</w:t>
      </w:r>
      <w:r w:rsidRPr="00A839F0">
        <w:rPr>
          <w:rFonts w:ascii="Arial" w:hAnsi="Arial" w:cs="Arial"/>
          <w:sz w:val="28"/>
          <w:szCs w:val="28"/>
        </w:rPr>
        <w:t>, Ana Maria Bonetti</w:t>
      </w:r>
      <w:r w:rsidRPr="00A839F0">
        <w:rPr>
          <w:rFonts w:ascii="Arial" w:hAnsi="Arial" w:cs="Arial"/>
          <w:sz w:val="28"/>
          <w:szCs w:val="28"/>
          <w:vertAlign w:val="superscript"/>
        </w:rPr>
        <w:t>1*</w:t>
      </w:r>
    </w:p>
    <w:p w14:paraId="637FF182" w14:textId="72ACEE73" w:rsidR="00CE7DDA" w:rsidRDefault="00CE7DDA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F44A204" w14:textId="3708778D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ADF3F0D" w14:textId="4182C5F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0F17251" w14:textId="59BB623E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4B4D60B" w14:textId="28841E9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F966257" w14:textId="77479B7D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124FC3B" w14:textId="52ED139D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C164001" w14:textId="2CA25BA1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BA1ED4D" w14:textId="3E199D8E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7BE30B7" w14:textId="565FDE68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6E4146C" w14:textId="66F04880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B1A4B77" w14:textId="2ACDDC7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68F789A" w14:textId="77777777" w:rsidR="00F24643" w:rsidRP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BE67C2A" w14:textId="40FB65D9" w:rsidR="00FE6375" w:rsidRDefault="00FE6375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Supplementary 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r w:rsidR="002154C2">
        <w:rPr>
          <w:rFonts w:ascii="Arial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Metabolites Enrichment of </w:t>
      </w:r>
      <w:r w:rsidRPr="0098094A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Melipona scutellaris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L2 larvae. </w:t>
      </w:r>
      <w:r>
        <w:rPr>
          <w:rFonts w:ascii="Arial" w:hAnsi="Arial" w:cs="Arial"/>
          <w:sz w:val="24"/>
          <w:szCs w:val="24"/>
          <w:lang w:val="en-US"/>
        </w:rPr>
        <w:t xml:space="preserve">Enrichment for Urea Cycle (P &lt; 0.01), Galactose Metabolism (P &lt; 0.01), and Ammonia Recycling (P &lt; 0.05). </w:t>
      </w:r>
      <w:r w:rsidRPr="00F16C29">
        <w:rPr>
          <w:rFonts w:ascii="Arial" w:hAnsi="Arial" w:cs="Arial"/>
          <w:sz w:val="24"/>
          <w:szCs w:val="24"/>
          <w:lang w:val="en-US"/>
        </w:rPr>
        <w:t>L2 = larva of the second stage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39FD77D8" w14:textId="4BEB7242" w:rsidR="00701112" w:rsidRDefault="00701112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5906468" w14:textId="42D1F124" w:rsidR="00701112" w:rsidRDefault="007C002C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noProof/>
          <w:sz w:val="24"/>
          <w:szCs w:val="24"/>
          <w:lang w:val="en-GB"/>
        </w:rPr>
        <w:drawing>
          <wp:inline distT="0" distB="0" distL="0" distR="0" wp14:anchorId="0B1CD750" wp14:editId="751EFC14">
            <wp:extent cx="5400040" cy="5400040"/>
            <wp:effectExtent l="0" t="0" r="0" b="0"/>
            <wp:docPr id="5" name="Imagem 5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Gráfico, Gráfico de barras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E7CBA" w14:textId="7777777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D0B8250" w14:textId="7777777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798A92D" w14:textId="7777777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D07C4BC" w14:textId="7777777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B082B56" w14:textId="077F191E" w:rsidR="00FE6375" w:rsidRDefault="00FE6375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Supplementary 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r w:rsidR="002154C2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701112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Metabolites Enrichment of </w:t>
      </w:r>
      <w:r w:rsidRPr="0098094A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Melipona scutellaris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L3.3 larvae. </w:t>
      </w:r>
      <w:r>
        <w:rPr>
          <w:rFonts w:ascii="Arial" w:hAnsi="Arial" w:cs="Arial"/>
          <w:sz w:val="24"/>
          <w:szCs w:val="24"/>
          <w:lang w:val="en-US"/>
        </w:rPr>
        <w:t xml:space="preserve">Enrichment for Urea Cycle (P &lt; 0.01), Galactose Metabolism (P &lt; 0.01), Ammonia Recycling (P &lt; 0.05), </w:t>
      </w:r>
      <w:r w:rsidRPr="00FE6375">
        <w:rPr>
          <w:rFonts w:ascii="Arial" w:hAnsi="Arial" w:cs="Arial"/>
          <w:sz w:val="24"/>
          <w:szCs w:val="24"/>
          <w:lang w:val="en-US"/>
        </w:rPr>
        <w:t>Glycine and Serine Metabolism</w:t>
      </w:r>
      <w:r>
        <w:rPr>
          <w:rFonts w:ascii="Arial" w:hAnsi="Arial" w:cs="Arial"/>
          <w:sz w:val="24"/>
          <w:szCs w:val="24"/>
          <w:lang w:val="en-US"/>
        </w:rPr>
        <w:t xml:space="preserve"> (P &lt; 0.05), Aspartate Metabolism (P &lt; 0.05), Alanine Metabolism (P &lt; 0.05), Methionine Metabolism (P &lt; 0.05)</w:t>
      </w:r>
      <w:r w:rsidR="00701112">
        <w:rPr>
          <w:rFonts w:ascii="Arial" w:hAnsi="Arial" w:cs="Arial"/>
          <w:sz w:val="24"/>
          <w:szCs w:val="24"/>
          <w:lang w:val="en-US"/>
        </w:rPr>
        <w:t xml:space="preserve"> and </w:t>
      </w:r>
      <w:r>
        <w:rPr>
          <w:rFonts w:ascii="Arial" w:hAnsi="Arial" w:cs="Arial"/>
          <w:sz w:val="24"/>
          <w:szCs w:val="24"/>
          <w:lang w:val="en-US"/>
        </w:rPr>
        <w:t xml:space="preserve">Glutamate Metabolism (P &lt; 0.05). </w:t>
      </w:r>
      <w:r w:rsidRPr="00F16C29">
        <w:rPr>
          <w:rFonts w:ascii="Arial" w:hAnsi="Arial" w:cs="Arial"/>
          <w:sz w:val="24"/>
          <w:szCs w:val="24"/>
          <w:lang w:val="en-US"/>
        </w:rPr>
        <w:t xml:space="preserve">L3.3 = </w:t>
      </w:r>
      <w:r w:rsidRPr="00F16C29">
        <w:rPr>
          <w:rFonts w:ascii="Arial" w:hAnsi="Arial" w:cs="Arial"/>
          <w:sz w:val="24"/>
          <w:szCs w:val="24"/>
          <w:lang w:val="en-GB"/>
        </w:rPr>
        <w:t>larva of the third stage in the third instar.</w:t>
      </w:r>
    </w:p>
    <w:p w14:paraId="263A0E2C" w14:textId="4E8980C3" w:rsidR="007C002C" w:rsidRDefault="007C002C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595CFBCC" w14:textId="47382B24" w:rsidR="00701112" w:rsidRPr="00F24643" w:rsidRDefault="007C002C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noProof/>
          <w:sz w:val="24"/>
          <w:szCs w:val="24"/>
          <w:lang w:val="en-GB"/>
        </w:rPr>
        <w:drawing>
          <wp:inline distT="0" distB="0" distL="0" distR="0" wp14:anchorId="7489CB81" wp14:editId="4B3D518F">
            <wp:extent cx="5400040" cy="5400040"/>
            <wp:effectExtent l="0" t="0" r="0" b="0"/>
            <wp:docPr id="6" name="Imagem 6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Gráfico, Gráfico de barras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A3535" w14:textId="7DE1BC7D" w:rsidR="00FE6375" w:rsidRDefault="00FE6375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D7A1128" w14:textId="77777777" w:rsidR="00F24643" w:rsidRDefault="00F24643" w:rsidP="00FE6375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EE5D33A" w14:textId="60E98D3B" w:rsidR="00FE6375" w:rsidRDefault="00FE6375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Supplementary 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r w:rsidR="002154C2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701112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Metabolites Enrichment of </w:t>
      </w:r>
      <w:r w:rsidRPr="0098094A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Melipona scutellaris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LD larvae. </w:t>
      </w:r>
      <w:r>
        <w:rPr>
          <w:rFonts w:ascii="Arial" w:hAnsi="Arial" w:cs="Arial"/>
          <w:sz w:val="24"/>
          <w:szCs w:val="24"/>
          <w:lang w:val="en-US"/>
        </w:rPr>
        <w:t>Enrichment for Urea Cycle (P &lt; 0.0</w:t>
      </w:r>
      <w:r w:rsidR="00701112">
        <w:rPr>
          <w:rFonts w:ascii="Arial" w:hAnsi="Arial" w:cs="Arial"/>
          <w:sz w:val="24"/>
          <w:szCs w:val="24"/>
          <w:lang w:val="en-US"/>
        </w:rPr>
        <w:t>0</w:t>
      </w:r>
      <w:r>
        <w:rPr>
          <w:rFonts w:ascii="Arial" w:hAnsi="Arial" w:cs="Arial"/>
          <w:sz w:val="24"/>
          <w:szCs w:val="24"/>
          <w:lang w:val="en-US"/>
        </w:rPr>
        <w:t>1), Ammonia Recycling (P &lt; 0.0</w:t>
      </w:r>
      <w:r w:rsidR="00701112">
        <w:rPr>
          <w:rFonts w:ascii="Arial" w:hAnsi="Arial" w:cs="Arial"/>
          <w:sz w:val="24"/>
          <w:szCs w:val="24"/>
          <w:lang w:val="en-US"/>
        </w:rPr>
        <w:t>01</w:t>
      </w:r>
      <w:r>
        <w:rPr>
          <w:rFonts w:ascii="Arial" w:hAnsi="Arial" w:cs="Arial"/>
          <w:sz w:val="24"/>
          <w:szCs w:val="24"/>
          <w:lang w:val="en-US"/>
        </w:rPr>
        <w:t>)</w:t>
      </w:r>
      <w:r w:rsidR="00701112">
        <w:rPr>
          <w:rFonts w:ascii="Arial" w:hAnsi="Arial" w:cs="Arial"/>
          <w:sz w:val="24"/>
          <w:szCs w:val="24"/>
          <w:lang w:val="en-US"/>
        </w:rPr>
        <w:t>,</w:t>
      </w:r>
      <w:r w:rsidR="00701112" w:rsidRPr="00701112">
        <w:rPr>
          <w:rFonts w:ascii="Arial" w:hAnsi="Arial" w:cs="Arial"/>
          <w:sz w:val="24"/>
          <w:szCs w:val="24"/>
          <w:lang w:val="en-US"/>
        </w:rPr>
        <w:t xml:space="preserve"> </w:t>
      </w:r>
      <w:r w:rsidR="00701112">
        <w:rPr>
          <w:rFonts w:ascii="Arial" w:hAnsi="Arial" w:cs="Arial"/>
          <w:sz w:val="24"/>
          <w:szCs w:val="24"/>
          <w:lang w:val="en-US"/>
        </w:rPr>
        <w:t xml:space="preserve">Alanine Metabolism (P &lt; 0.001), Warburg Effect (P &lt; 0.01), </w:t>
      </w:r>
      <w:r w:rsidR="00701112" w:rsidRPr="00701112">
        <w:rPr>
          <w:rFonts w:ascii="Arial" w:hAnsi="Arial" w:cs="Arial"/>
          <w:sz w:val="24"/>
          <w:szCs w:val="24"/>
          <w:lang w:val="en-US"/>
        </w:rPr>
        <w:t>Glucose-Alanine Cycle</w:t>
      </w:r>
      <w:r w:rsidR="00701112">
        <w:rPr>
          <w:rFonts w:ascii="Arial" w:hAnsi="Arial" w:cs="Arial"/>
          <w:sz w:val="24"/>
          <w:szCs w:val="24"/>
          <w:lang w:val="en-US"/>
        </w:rPr>
        <w:t xml:space="preserve"> (P &lt; 0.05), Glutamate Metabolism (P &lt; 0.05),</w:t>
      </w:r>
      <w:r w:rsidR="00701112" w:rsidRPr="00701112">
        <w:rPr>
          <w:rFonts w:ascii="Arial" w:hAnsi="Arial" w:cs="Arial"/>
          <w:sz w:val="24"/>
          <w:szCs w:val="24"/>
          <w:lang w:val="en-US"/>
        </w:rPr>
        <w:t xml:space="preserve"> </w:t>
      </w:r>
      <w:r w:rsidR="00701112" w:rsidRPr="00FE6375">
        <w:rPr>
          <w:rFonts w:ascii="Arial" w:hAnsi="Arial" w:cs="Arial"/>
          <w:sz w:val="24"/>
          <w:szCs w:val="24"/>
          <w:lang w:val="en-US"/>
        </w:rPr>
        <w:t>Glycine and Serine Metabolism</w:t>
      </w:r>
      <w:r w:rsidR="00701112">
        <w:rPr>
          <w:rFonts w:ascii="Arial" w:hAnsi="Arial" w:cs="Arial"/>
          <w:sz w:val="24"/>
          <w:szCs w:val="24"/>
          <w:lang w:val="en-US"/>
        </w:rPr>
        <w:t xml:space="preserve"> (P &lt; 0.05), Aspartate Metabolism (P &lt; 0.05), </w:t>
      </w:r>
      <w:r w:rsidR="00701112" w:rsidRPr="00701112">
        <w:rPr>
          <w:rFonts w:ascii="Arial" w:hAnsi="Arial" w:cs="Arial"/>
          <w:sz w:val="24"/>
          <w:szCs w:val="24"/>
          <w:lang w:val="en-US"/>
        </w:rPr>
        <w:t>Arginine and Proline Metabolism</w:t>
      </w:r>
      <w:r w:rsidR="00701112">
        <w:rPr>
          <w:rFonts w:ascii="Arial" w:hAnsi="Arial" w:cs="Arial"/>
          <w:sz w:val="24"/>
          <w:szCs w:val="24"/>
          <w:lang w:val="en-US"/>
        </w:rPr>
        <w:t xml:space="preserve"> (P &lt; 0.05), Purine Metabolism (P &lt; 0.05)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  <w:r w:rsidRPr="00F16C29">
        <w:rPr>
          <w:rFonts w:ascii="Arial" w:hAnsi="Arial" w:cs="Arial"/>
          <w:sz w:val="24"/>
          <w:szCs w:val="24"/>
          <w:lang w:val="en-GB"/>
        </w:rPr>
        <w:t>LD = defecating larva.</w:t>
      </w:r>
    </w:p>
    <w:p w14:paraId="41D1BE8D" w14:textId="5F55A6CF" w:rsidR="007C002C" w:rsidRDefault="007C002C" w:rsidP="00FE637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253328A8" w14:textId="45809447" w:rsidR="00F24643" w:rsidRPr="00F24643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noProof/>
          <w:sz w:val="24"/>
          <w:szCs w:val="24"/>
          <w:lang w:val="en-GB"/>
        </w:rPr>
        <w:drawing>
          <wp:inline distT="0" distB="0" distL="0" distR="0" wp14:anchorId="020CFC94" wp14:editId="45937578">
            <wp:extent cx="5400040" cy="5400040"/>
            <wp:effectExtent l="0" t="0" r="0" b="0"/>
            <wp:docPr id="7" name="Imagem 7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Gráfico, Gráfico de barras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885F3" w14:textId="77777777" w:rsidR="00F24643" w:rsidRDefault="00F24643" w:rsidP="00DB5563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9878FBE" w14:textId="77777777" w:rsidR="00F24643" w:rsidRDefault="00F24643" w:rsidP="00DB5563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1AC5023" w14:textId="7ADBF489" w:rsidR="003662CF" w:rsidRDefault="00DB5563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Supplementary 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r w:rsidR="002154C2">
        <w:rPr>
          <w:rFonts w:ascii="Arial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Metabolites of </w:t>
      </w:r>
      <w:r w:rsidRPr="0098094A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Melipona scutellaris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larval food. </w:t>
      </w:r>
      <w:r>
        <w:rPr>
          <w:rFonts w:ascii="Arial" w:hAnsi="Arial" w:cs="Arial"/>
          <w:sz w:val="24"/>
          <w:szCs w:val="24"/>
          <w:lang w:val="en-US"/>
        </w:rPr>
        <w:t xml:space="preserve">Venn diagram of shared metabolites between larval food samples. </w:t>
      </w:r>
    </w:p>
    <w:p w14:paraId="7848CE99" w14:textId="1C2AC0C1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F315D0B" w14:textId="767A0526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42246AA8" wp14:editId="1A298B02">
            <wp:extent cx="5400040" cy="5321300"/>
            <wp:effectExtent l="0" t="0" r="0" b="0"/>
            <wp:docPr id="9" name="Imagem 9" descr="Diagrama, Diagrama de Venn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Diagrama, Diagrama de Venn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32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F312F" w14:textId="46C67F80" w:rsidR="003662CF" w:rsidRDefault="003662CF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48163F0C" w14:textId="187D7844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07B986E" w14:textId="409371A1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37AF3C5" w14:textId="4EE6B4F1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03B85C71" w14:textId="77777777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0F60800A" w14:textId="63411F62" w:rsidR="00DB5563" w:rsidRDefault="003662CF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Supplementary 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r w:rsidR="002154C2">
        <w:rPr>
          <w:rFonts w:ascii="Arial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Metabolites Enrichment of </w:t>
      </w:r>
      <w:r w:rsidRPr="0098094A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Melipona scutellaris</w:t>
      </w:r>
      <w:r w:rsidRPr="0098094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larval food. </w:t>
      </w:r>
      <w:r w:rsidR="00DB5563">
        <w:rPr>
          <w:rFonts w:ascii="Arial" w:hAnsi="Arial" w:cs="Arial"/>
          <w:sz w:val="24"/>
          <w:szCs w:val="24"/>
          <w:lang w:val="en-US"/>
        </w:rPr>
        <w:t>Enrichment for Galactose Metabolism (P &lt; 0.0001) and for Lactose Degradation (P &lt; 0.05).</w:t>
      </w:r>
    </w:p>
    <w:p w14:paraId="4F67B0E8" w14:textId="57FA8128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4039C34F" w14:textId="2A150721" w:rsidR="007C002C" w:rsidRDefault="007C002C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03BF442D" wp14:editId="38C639ED">
            <wp:extent cx="5400040" cy="5400040"/>
            <wp:effectExtent l="0" t="0" r="0" b="0"/>
            <wp:docPr id="8" name="Imagem 8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Gráfico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9EF78" w14:textId="0375D823" w:rsidR="00DB5563" w:rsidRDefault="00DB5563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AF167DE" w14:textId="720C5220" w:rsidR="00DB5563" w:rsidRDefault="00DB5563" w:rsidP="00DB556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21D0DD7B" w14:textId="3FD439E3" w:rsidR="00F05125" w:rsidRPr="00FE6375" w:rsidRDefault="00F05125" w:rsidP="00F05125">
      <w:pPr>
        <w:rPr>
          <w:lang w:val="en-GB"/>
        </w:rPr>
      </w:pPr>
    </w:p>
    <w:sectPr w:rsidR="00F05125" w:rsidRPr="00FE63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125"/>
    <w:rsid w:val="00022AE7"/>
    <w:rsid w:val="002154C2"/>
    <w:rsid w:val="002A0D9C"/>
    <w:rsid w:val="002C723E"/>
    <w:rsid w:val="00307234"/>
    <w:rsid w:val="003251EE"/>
    <w:rsid w:val="003662CF"/>
    <w:rsid w:val="003C29F3"/>
    <w:rsid w:val="005A1878"/>
    <w:rsid w:val="00641B8D"/>
    <w:rsid w:val="006C2BE2"/>
    <w:rsid w:val="00701112"/>
    <w:rsid w:val="007155B4"/>
    <w:rsid w:val="007C002C"/>
    <w:rsid w:val="00831221"/>
    <w:rsid w:val="008C7A8E"/>
    <w:rsid w:val="009F3346"/>
    <w:rsid w:val="00B37692"/>
    <w:rsid w:val="00B45253"/>
    <w:rsid w:val="00CE7DDA"/>
    <w:rsid w:val="00D7545B"/>
    <w:rsid w:val="00DB5563"/>
    <w:rsid w:val="00F05125"/>
    <w:rsid w:val="00F24643"/>
    <w:rsid w:val="00FE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C9BE23"/>
  <w15:chartTrackingRefBased/>
  <w15:docId w15:val="{85DA4A7E-E381-40BD-9A92-D937800FA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37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F051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51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51EE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DB5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B5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B5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B5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B55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284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Luiza Diniz Ferreira Borges</dc:creator>
  <cp:keywords/>
  <dc:description/>
  <cp:lastModifiedBy>Luiza Diniz Ferreira Borges</cp:lastModifiedBy>
  <cp:revision>8</cp:revision>
  <dcterms:created xsi:type="dcterms:W3CDTF">2020-12-17T19:37:00Z</dcterms:created>
  <dcterms:modified xsi:type="dcterms:W3CDTF">2020-12-18T22:28:00Z</dcterms:modified>
</cp:coreProperties>
</file>