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sldx" ContentType="application/vnd.openxmlformats-officedocument.presentationml.slide"/>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243B65" w14:textId="77777777" w:rsidR="009B1307" w:rsidRPr="00914B2C" w:rsidRDefault="009B1307" w:rsidP="009B1307">
      <w:pPr>
        <w:spacing w:after="120"/>
        <w:jc w:val="center"/>
        <w:rPr>
          <w:rFonts w:cstheme="majorBidi"/>
          <w:b/>
          <w:spacing w:val="-10"/>
          <w:kern w:val="28"/>
          <w:sz w:val="28"/>
          <w:szCs w:val="56"/>
        </w:rPr>
      </w:pPr>
    </w:p>
    <w:p w14:paraId="3407502F" w14:textId="2DBBC3EE" w:rsidR="009B1307" w:rsidRPr="00E65BFA" w:rsidRDefault="009B1307" w:rsidP="009B1307">
      <w:pPr>
        <w:spacing w:after="120"/>
        <w:jc w:val="center"/>
        <w:rPr>
          <w:rFonts w:eastAsiaTheme="minorEastAsia" w:cstheme="majorBidi"/>
          <w:bCs/>
          <w:spacing w:val="-10"/>
          <w:kern w:val="28"/>
          <w:sz w:val="28"/>
          <w:szCs w:val="28"/>
        </w:rPr>
      </w:pPr>
      <w:r w:rsidRPr="00E65BFA">
        <w:rPr>
          <w:rFonts w:eastAsiaTheme="minorEastAsia" w:cstheme="majorBidi"/>
          <w:bCs/>
          <w:spacing w:val="-10"/>
          <w:kern w:val="28"/>
          <w:sz w:val="28"/>
          <w:szCs w:val="28"/>
        </w:rPr>
        <w:t xml:space="preserve">Supplementary </w:t>
      </w:r>
      <w:r w:rsidR="00907B62" w:rsidRPr="00E65BFA">
        <w:rPr>
          <w:rFonts w:eastAsiaTheme="minorEastAsia" w:cstheme="majorBidi"/>
          <w:bCs/>
          <w:spacing w:val="-10"/>
          <w:kern w:val="28"/>
          <w:sz w:val="28"/>
          <w:szCs w:val="28"/>
        </w:rPr>
        <w:t>Information</w:t>
      </w:r>
    </w:p>
    <w:p w14:paraId="04720D2C" w14:textId="5196005B" w:rsidR="00751F66" w:rsidRPr="00751F66" w:rsidRDefault="00751F66" w:rsidP="00751F66">
      <w:pPr>
        <w:spacing w:after="120"/>
        <w:jc w:val="center"/>
        <w:rPr>
          <w:rFonts w:cstheme="majorBidi"/>
          <w:b/>
          <w:spacing w:val="-10"/>
          <w:kern w:val="28"/>
          <w:sz w:val="28"/>
          <w:szCs w:val="56"/>
        </w:rPr>
      </w:pPr>
      <w:bookmarkStart w:id="0" w:name="_Hlk39326968"/>
      <w:r w:rsidRPr="00751F66">
        <w:rPr>
          <w:rFonts w:cstheme="majorBidi"/>
          <w:b/>
          <w:spacing w:val="-10"/>
          <w:kern w:val="28"/>
          <w:sz w:val="28"/>
          <w:szCs w:val="56"/>
        </w:rPr>
        <w:t xml:space="preserve">Selective electrocatalytic hydrogenation of </w:t>
      </w:r>
      <w:r w:rsidR="00092BEA" w:rsidRPr="00CE085F">
        <w:rPr>
          <w:rFonts w:cstheme="majorBidi"/>
          <w:b/>
          <w:spacing w:val="-10"/>
          <w:kern w:val="28"/>
          <w:sz w:val="28"/>
          <w:szCs w:val="56"/>
        </w:rPr>
        <w:t>bio-oil</w:t>
      </w:r>
      <w:r w:rsidR="00E54DEF">
        <w:rPr>
          <w:rFonts w:cstheme="majorBidi"/>
          <w:b/>
          <w:spacing w:val="-10"/>
          <w:kern w:val="28"/>
          <w:sz w:val="28"/>
          <w:szCs w:val="56"/>
        </w:rPr>
        <w:t xml:space="preserve"> </w:t>
      </w:r>
      <w:r w:rsidR="00E54DEF" w:rsidRPr="007E1DDB">
        <w:rPr>
          <w:rFonts w:cstheme="majorBidi"/>
          <w:b/>
          <w:spacing w:val="-10"/>
          <w:kern w:val="28"/>
          <w:sz w:val="28"/>
          <w:szCs w:val="56"/>
        </w:rPr>
        <w:t>to oxygenated chemicals via suppression of deoxygenation</w:t>
      </w:r>
    </w:p>
    <w:p w14:paraId="2670158C" w14:textId="77777777" w:rsidR="00751F66" w:rsidRPr="00751F66" w:rsidRDefault="00751F66" w:rsidP="00751F66">
      <w:pPr>
        <w:spacing w:after="360"/>
        <w:jc w:val="center"/>
        <w:rPr>
          <w:rFonts w:eastAsiaTheme="minorEastAsia" w:cs="Times New Roman"/>
          <w:bCs/>
          <w:spacing w:val="-10"/>
          <w:kern w:val="28"/>
        </w:rPr>
      </w:pPr>
      <w:r w:rsidRPr="00751F66">
        <w:rPr>
          <w:rFonts w:eastAsiaTheme="minorEastAsia" w:cs="Times New Roman"/>
          <w:bCs/>
          <w:spacing w:val="-10"/>
          <w:kern w:val="28"/>
        </w:rPr>
        <w:t>Tao Peng</w:t>
      </w:r>
      <w:r w:rsidRPr="00751F66">
        <w:rPr>
          <w:rFonts w:eastAsiaTheme="minorEastAsia" w:cs="Times New Roman"/>
          <w:bCs/>
          <w:spacing w:val="-10"/>
          <w:kern w:val="28"/>
          <w:vertAlign w:val="superscript"/>
        </w:rPr>
        <w:t>1,2†</w:t>
      </w:r>
      <w:r w:rsidRPr="00751F66">
        <w:rPr>
          <w:rFonts w:eastAsiaTheme="minorEastAsia" w:cs="Times New Roman"/>
          <w:bCs/>
          <w:spacing w:val="-10"/>
          <w:kern w:val="28"/>
        </w:rPr>
        <w:t xml:space="preserve">, </w:t>
      </w:r>
      <w:proofErr w:type="spellStart"/>
      <w:r w:rsidRPr="00751F66">
        <w:rPr>
          <w:rFonts w:eastAsiaTheme="minorEastAsia" w:cs="Times New Roman"/>
          <w:bCs/>
          <w:spacing w:val="-10"/>
          <w:kern w:val="28"/>
        </w:rPr>
        <w:t>Taotao</w:t>
      </w:r>
      <w:proofErr w:type="spellEnd"/>
      <w:r w:rsidRPr="00751F66">
        <w:rPr>
          <w:rFonts w:eastAsiaTheme="minorEastAsia" w:cs="Times New Roman"/>
          <w:bCs/>
          <w:spacing w:val="-10"/>
          <w:kern w:val="28"/>
        </w:rPr>
        <w:t xml:space="preserve"> Zhuang</w:t>
      </w:r>
      <w:r w:rsidRPr="00751F66">
        <w:rPr>
          <w:rFonts w:eastAsiaTheme="minorEastAsia" w:cs="Times New Roman"/>
          <w:bCs/>
          <w:spacing w:val="-10"/>
          <w:kern w:val="28"/>
          <w:vertAlign w:val="superscript"/>
        </w:rPr>
        <w:t>1,3 †</w:t>
      </w:r>
      <w:r w:rsidRPr="00751F66">
        <w:rPr>
          <w:rFonts w:eastAsiaTheme="minorEastAsia" w:cs="Times New Roman"/>
          <w:bCs/>
          <w:spacing w:val="-10"/>
          <w:kern w:val="28"/>
        </w:rPr>
        <w:t>, Yu Yan</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xml:space="preserve">, </w:t>
      </w:r>
      <w:proofErr w:type="spellStart"/>
      <w:r w:rsidRPr="00751F66">
        <w:rPr>
          <w:rFonts w:eastAsiaTheme="minorEastAsia" w:cs="Times New Roman"/>
          <w:bCs/>
          <w:spacing w:val="-10"/>
          <w:kern w:val="28"/>
        </w:rPr>
        <w:t>Jin</w:t>
      </w:r>
      <w:proofErr w:type="spellEnd"/>
      <w:r w:rsidRPr="00751F66">
        <w:rPr>
          <w:rFonts w:eastAsiaTheme="minorEastAsia" w:cs="Times New Roman"/>
          <w:bCs/>
          <w:spacing w:val="-10"/>
          <w:kern w:val="28"/>
        </w:rPr>
        <w:t xml:space="preserve"> Qian</w:t>
      </w:r>
      <w:r w:rsidRPr="00751F66">
        <w:rPr>
          <w:rFonts w:eastAsiaTheme="minorEastAsia" w:cs="Times New Roman"/>
          <w:bCs/>
          <w:spacing w:val="-10"/>
          <w:kern w:val="28"/>
          <w:vertAlign w:val="superscript"/>
        </w:rPr>
        <w:t>4†</w:t>
      </w:r>
      <w:r w:rsidRPr="00751F66">
        <w:rPr>
          <w:rFonts w:eastAsiaTheme="minorEastAsia" w:cs="Times New Roman"/>
          <w:bCs/>
          <w:spacing w:val="-10"/>
          <w:kern w:val="28"/>
        </w:rPr>
        <w:t>, Graham R. Dick</w:t>
      </w:r>
      <w:r w:rsidRPr="00751F66">
        <w:rPr>
          <w:rFonts w:eastAsiaTheme="minorEastAsia" w:cs="Times New Roman"/>
          <w:bCs/>
          <w:spacing w:val="-10"/>
          <w:kern w:val="28"/>
          <w:vertAlign w:val="superscript"/>
        </w:rPr>
        <w:t>5</w:t>
      </w:r>
      <w:r w:rsidRPr="00751F66">
        <w:rPr>
          <w:rFonts w:eastAsiaTheme="minorEastAsia" w:cs="Times New Roman"/>
          <w:bCs/>
          <w:spacing w:val="-10"/>
          <w:kern w:val="28"/>
        </w:rPr>
        <w:t xml:space="preserve">, Jean </w:t>
      </w:r>
      <w:proofErr w:type="spellStart"/>
      <w:r w:rsidRPr="00751F66">
        <w:rPr>
          <w:rFonts w:eastAsiaTheme="minorEastAsia" w:cs="Times New Roman"/>
          <w:bCs/>
          <w:spacing w:val="-10"/>
          <w:kern w:val="28"/>
        </w:rPr>
        <w:t>Behaghel</w:t>
      </w:r>
      <w:proofErr w:type="spellEnd"/>
      <w:r w:rsidRPr="00751F66">
        <w:rPr>
          <w:rFonts w:eastAsiaTheme="minorEastAsia" w:cs="Times New Roman"/>
          <w:bCs/>
          <w:spacing w:val="-10"/>
          <w:kern w:val="28"/>
        </w:rPr>
        <w:t xml:space="preserve"> de Bueren</w:t>
      </w:r>
      <w:r w:rsidRPr="00751F66">
        <w:rPr>
          <w:rFonts w:eastAsiaTheme="minorEastAsia" w:cs="Times New Roman"/>
          <w:bCs/>
          <w:spacing w:val="-10"/>
          <w:kern w:val="28"/>
          <w:vertAlign w:val="superscript"/>
        </w:rPr>
        <w:t>5</w:t>
      </w:r>
      <w:r w:rsidRPr="00751F66">
        <w:rPr>
          <w:rFonts w:eastAsiaTheme="minorEastAsia" w:cs="Times New Roman"/>
          <w:bCs/>
          <w:spacing w:val="-10"/>
          <w:kern w:val="28"/>
        </w:rPr>
        <w:t>, Sung</w:t>
      </w:r>
      <w:r w:rsidRPr="00751F66">
        <w:rPr>
          <w:rFonts w:eastAsiaTheme="minorEastAsia" w:cs="Times New Roman" w:hint="eastAsia"/>
          <w:bCs/>
          <w:spacing w:val="-10"/>
          <w:kern w:val="28"/>
        </w:rPr>
        <w:t>-F</w:t>
      </w:r>
      <w:r w:rsidRPr="00751F66">
        <w:rPr>
          <w:rFonts w:eastAsiaTheme="minorEastAsia" w:cs="Times New Roman"/>
          <w:bCs/>
          <w:spacing w:val="-10"/>
          <w:kern w:val="28"/>
        </w:rPr>
        <w:t>u Hung</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xml:space="preserve">, </w:t>
      </w:r>
      <w:proofErr w:type="spellStart"/>
      <w:r w:rsidRPr="00751F66">
        <w:rPr>
          <w:rFonts w:eastAsiaTheme="minorEastAsia" w:cs="Times New Roman"/>
          <w:bCs/>
          <w:spacing w:val="-10"/>
          <w:kern w:val="28"/>
        </w:rPr>
        <w:t>Ziyun</w:t>
      </w:r>
      <w:proofErr w:type="spellEnd"/>
      <w:r w:rsidRPr="00751F66">
        <w:rPr>
          <w:rFonts w:eastAsiaTheme="minorEastAsia" w:cs="Times New Roman"/>
          <w:bCs/>
          <w:spacing w:val="-10"/>
          <w:kern w:val="28"/>
        </w:rPr>
        <w:t xml:space="preserve"> </w:t>
      </w:r>
      <w:r w:rsidRPr="00751F66">
        <w:rPr>
          <w:rFonts w:eastAsiaTheme="minorEastAsia" w:cs="Times New Roman" w:hint="eastAsia"/>
          <w:bCs/>
          <w:spacing w:val="-10"/>
          <w:kern w:val="28"/>
        </w:rPr>
        <w:t>Wang</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Joshua Wicks</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xml:space="preserve">, F. </w:t>
      </w:r>
      <w:proofErr w:type="spellStart"/>
      <w:r w:rsidRPr="00751F66">
        <w:rPr>
          <w:rFonts w:eastAsiaTheme="minorEastAsia" w:cs="Times New Roman"/>
          <w:bCs/>
          <w:spacing w:val="-10"/>
          <w:kern w:val="28"/>
        </w:rPr>
        <w:t>Pelayo</w:t>
      </w:r>
      <w:proofErr w:type="spellEnd"/>
      <w:r w:rsidRPr="00751F66">
        <w:rPr>
          <w:rFonts w:eastAsiaTheme="minorEastAsia" w:cs="Times New Roman"/>
          <w:bCs/>
          <w:spacing w:val="-10"/>
          <w:kern w:val="28"/>
        </w:rPr>
        <w:t xml:space="preserve"> Garcia de Arquer</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Jehad Abed</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Ning Wang</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xml:space="preserve">, Armin </w:t>
      </w:r>
      <w:proofErr w:type="spellStart"/>
      <w:r w:rsidRPr="00751F66">
        <w:rPr>
          <w:rFonts w:eastAsiaTheme="minorEastAsia" w:cs="Times New Roman"/>
          <w:bCs/>
          <w:spacing w:val="-10"/>
          <w:kern w:val="28"/>
        </w:rPr>
        <w:t>Sedighian</w:t>
      </w:r>
      <w:proofErr w:type="spellEnd"/>
      <w:r w:rsidRPr="00751F66">
        <w:rPr>
          <w:rFonts w:eastAsiaTheme="minorEastAsia" w:cs="Times New Roman"/>
          <w:bCs/>
          <w:spacing w:val="-10"/>
          <w:kern w:val="28"/>
        </w:rPr>
        <w:t xml:space="preserve"> Rasouli</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xml:space="preserve">, </w:t>
      </w:r>
      <w:proofErr w:type="spellStart"/>
      <w:r w:rsidRPr="00751F66">
        <w:t>Geonhui</w:t>
      </w:r>
      <w:proofErr w:type="spellEnd"/>
      <w:r w:rsidRPr="00751F66">
        <w:t xml:space="preserve"> Lee</w:t>
      </w:r>
      <w:r w:rsidRPr="00751F66">
        <w:rPr>
          <w:rFonts w:eastAsia="SimSun"/>
          <w:vertAlign w:val="superscript"/>
        </w:rPr>
        <w:t>1</w:t>
      </w:r>
      <w:r w:rsidRPr="00751F66">
        <w:rPr>
          <w:rFonts w:eastAsia="SimSun"/>
        </w:rPr>
        <w:t xml:space="preserve">, </w:t>
      </w:r>
      <w:r w:rsidRPr="00751F66">
        <w:rPr>
          <w:rFonts w:eastAsiaTheme="minorEastAsia" w:cs="Times New Roman"/>
          <w:bCs/>
          <w:spacing w:val="-10"/>
          <w:kern w:val="28"/>
        </w:rPr>
        <w:t>Miao Wang</w:t>
      </w:r>
      <w:r w:rsidRPr="00751F66">
        <w:rPr>
          <w:rFonts w:eastAsiaTheme="minorEastAsia" w:cs="Times New Roman"/>
          <w:bCs/>
          <w:spacing w:val="-10"/>
          <w:kern w:val="28"/>
          <w:vertAlign w:val="superscript"/>
        </w:rPr>
        <w:t>2</w:t>
      </w:r>
      <w:r w:rsidRPr="00751F66">
        <w:rPr>
          <w:rFonts w:eastAsiaTheme="minorEastAsia" w:cs="Times New Roman"/>
          <w:bCs/>
          <w:spacing w:val="-10"/>
          <w:kern w:val="28"/>
        </w:rPr>
        <w:t xml:space="preserve">, </w:t>
      </w:r>
      <w:proofErr w:type="spellStart"/>
      <w:r w:rsidRPr="00751F66">
        <w:rPr>
          <w:rFonts w:eastAsiaTheme="minorEastAsia" w:cs="Times New Roman"/>
          <w:bCs/>
          <w:spacing w:val="-10"/>
          <w:kern w:val="28"/>
        </w:rPr>
        <w:t>Daping</w:t>
      </w:r>
      <w:proofErr w:type="spellEnd"/>
      <w:r w:rsidRPr="00751F66">
        <w:rPr>
          <w:rFonts w:eastAsiaTheme="minorEastAsia" w:cs="Times New Roman"/>
          <w:bCs/>
          <w:spacing w:val="-10"/>
          <w:kern w:val="28"/>
        </w:rPr>
        <w:t xml:space="preserve"> He</w:t>
      </w:r>
      <w:r w:rsidRPr="00751F66">
        <w:rPr>
          <w:rFonts w:eastAsiaTheme="minorEastAsia" w:cs="Times New Roman"/>
          <w:bCs/>
          <w:spacing w:val="-10"/>
          <w:kern w:val="28"/>
          <w:vertAlign w:val="superscript"/>
        </w:rPr>
        <w:t>6</w:t>
      </w:r>
      <w:r w:rsidRPr="00751F66">
        <w:rPr>
          <w:rFonts w:eastAsiaTheme="minorEastAsia" w:cs="Times New Roman"/>
          <w:bCs/>
          <w:spacing w:val="-10"/>
          <w:kern w:val="28"/>
        </w:rPr>
        <w:t xml:space="preserve">, </w:t>
      </w:r>
      <w:proofErr w:type="spellStart"/>
      <w:r w:rsidRPr="00751F66">
        <w:rPr>
          <w:rFonts w:eastAsiaTheme="minorEastAsia" w:cs="Times New Roman"/>
          <w:bCs/>
          <w:spacing w:val="-10"/>
          <w:kern w:val="28"/>
        </w:rPr>
        <w:t>Zhe</w:t>
      </w:r>
      <w:proofErr w:type="spellEnd"/>
      <w:r w:rsidRPr="00751F66">
        <w:rPr>
          <w:rFonts w:eastAsiaTheme="minorEastAsia" w:cs="Times New Roman"/>
          <w:bCs/>
          <w:spacing w:val="-10"/>
          <w:kern w:val="28"/>
        </w:rPr>
        <w:t xml:space="preserve"> Wang</w:t>
      </w:r>
      <w:r w:rsidRPr="00751F66">
        <w:rPr>
          <w:rFonts w:eastAsiaTheme="minorEastAsia" w:cs="Times New Roman"/>
          <w:bCs/>
          <w:spacing w:val="-10"/>
          <w:kern w:val="28"/>
          <w:vertAlign w:val="superscript"/>
        </w:rPr>
        <w:t>6</w:t>
      </w:r>
      <w:r w:rsidRPr="00751F66">
        <w:rPr>
          <w:rFonts w:eastAsiaTheme="minorEastAsia" w:cs="Times New Roman"/>
          <w:bCs/>
          <w:spacing w:val="-10"/>
          <w:kern w:val="28"/>
        </w:rPr>
        <w:t xml:space="preserve">, </w:t>
      </w:r>
      <w:proofErr w:type="spellStart"/>
      <w:r w:rsidRPr="00751F66">
        <w:rPr>
          <w:rFonts w:eastAsiaTheme="minorEastAsia" w:cs="Times New Roman"/>
          <w:bCs/>
          <w:spacing w:val="-10"/>
          <w:kern w:val="28"/>
        </w:rPr>
        <w:t>Zhixiu</w:t>
      </w:r>
      <w:proofErr w:type="spellEnd"/>
      <w:r w:rsidRPr="00751F66">
        <w:rPr>
          <w:rFonts w:eastAsiaTheme="minorEastAsia" w:cs="Times New Roman"/>
          <w:bCs/>
          <w:spacing w:val="-10"/>
          <w:kern w:val="28"/>
        </w:rPr>
        <w:t xml:space="preserve"> Liang</w:t>
      </w:r>
      <w:r w:rsidRPr="00751F66">
        <w:rPr>
          <w:rFonts w:eastAsiaTheme="minorEastAsia" w:cs="Times New Roman"/>
          <w:bCs/>
          <w:spacing w:val="-10"/>
          <w:kern w:val="28"/>
          <w:vertAlign w:val="superscript"/>
        </w:rPr>
        <w:t>7</w:t>
      </w:r>
      <w:r w:rsidRPr="00751F66">
        <w:rPr>
          <w:rFonts w:eastAsiaTheme="minorEastAsia" w:cs="Times New Roman"/>
          <w:bCs/>
          <w:spacing w:val="-10"/>
          <w:kern w:val="28"/>
        </w:rPr>
        <w:t>, Liang Song</w:t>
      </w:r>
      <w:r w:rsidRPr="00751F66">
        <w:rPr>
          <w:rFonts w:eastAsiaTheme="minorEastAsia" w:cs="Times New Roman"/>
          <w:bCs/>
          <w:spacing w:val="-10"/>
          <w:kern w:val="28"/>
          <w:vertAlign w:val="superscript"/>
        </w:rPr>
        <w:t>7</w:t>
      </w:r>
      <w:r w:rsidRPr="00751F66">
        <w:rPr>
          <w:rFonts w:eastAsiaTheme="minorEastAsia" w:cs="Times New Roman"/>
          <w:bCs/>
          <w:spacing w:val="-10"/>
          <w:kern w:val="28"/>
        </w:rPr>
        <w:t xml:space="preserve">, </w:t>
      </w:r>
      <w:proofErr w:type="spellStart"/>
      <w:r w:rsidRPr="00751F66">
        <w:rPr>
          <w:rFonts w:eastAsiaTheme="minorEastAsia" w:cs="Times New Roman"/>
          <w:bCs/>
          <w:spacing w:val="-10"/>
          <w:kern w:val="28"/>
        </w:rPr>
        <w:t>Xue</w:t>
      </w:r>
      <w:proofErr w:type="spellEnd"/>
      <w:r w:rsidRPr="00751F66">
        <w:rPr>
          <w:rFonts w:eastAsiaTheme="minorEastAsia" w:cs="Times New Roman"/>
          <w:bCs/>
          <w:spacing w:val="-10"/>
          <w:kern w:val="28"/>
        </w:rPr>
        <w:t xml:space="preserve"> Wang</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Bin Chen</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w:t>
      </w:r>
      <w:r w:rsidRPr="00751F66">
        <w:t xml:space="preserve"> </w:t>
      </w:r>
      <w:bookmarkStart w:id="1" w:name="_Hlk40138548"/>
      <w:r w:rsidRPr="00751F66">
        <w:rPr>
          <w:rFonts w:eastAsiaTheme="minorEastAsia" w:cs="Times New Roman"/>
          <w:bCs/>
          <w:spacing w:val="-10"/>
          <w:kern w:val="28"/>
        </w:rPr>
        <w:t>Adnan Ozden</w:t>
      </w:r>
      <w:r w:rsidRPr="00751F66">
        <w:rPr>
          <w:rFonts w:eastAsiaTheme="minorEastAsia" w:cs="Times New Roman"/>
          <w:bCs/>
          <w:spacing w:val="-10"/>
          <w:kern w:val="28"/>
          <w:vertAlign w:val="superscript"/>
        </w:rPr>
        <w:t>8</w:t>
      </w:r>
      <w:r w:rsidRPr="00751F66">
        <w:rPr>
          <w:rFonts w:eastAsiaTheme="minorEastAsia" w:cs="Times New Roman"/>
          <w:bCs/>
          <w:spacing w:val="-10"/>
          <w:kern w:val="28"/>
        </w:rPr>
        <w:t xml:space="preserve">, </w:t>
      </w:r>
      <w:bookmarkEnd w:id="1"/>
      <w:proofErr w:type="spellStart"/>
      <w:r w:rsidRPr="00751F66">
        <w:rPr>
          <w:rFonts w:eastAsiaTheme="minorEastAsia" w:cs="Times New Roman"/>
          <w:bCs/>
          <w:spacing w:val="-10"/>
          <w:kern w:val="28"/>
        </w:rPr>
        <w:t>Yanwei</w:t>
      </w:r>
      <w:proofErr w:type="spellEnd"/>
      <w:r w:rsidRPr="00751F66">
        <w:rPr>
          <w:rFonts w:eastAsiaTheme="minorEastAsia" w:cs="Times New Roman"/>
          <w:bCs/>
          <w:spacing w:val="-10"/>
          <w:kern w:val="28"/>
        </w:rPr>
        <w:t xml:space="preserve"> Lum</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Wan Ru Leow</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xml:space="preserve">, </w:t>
      </w:r>
      <w:proofErr w:type="spellStart"/>
      <w:r w:rsidRPr="00751F66">
        <w:rPr>
          <w:rFonts w:eastAsiaTheme="minorEastAsia" w:cs="Times New Roman"/>
          <w:bCs/>
          <w:spacing w:val="-10"/>
          <w:kern w:val="28"/>
        </w:rPr>
        <w:t>Mingchuan</w:t>
      </w:r>
      <w:proofErr w:type="spellEnd"/>
      <w:r w:rsidRPr="00751F66">
        <w:rPr>
          <w:rFonts w:eastAsiaTheme="minorEastAsia" w:cs="Times New Roman"/>
          <w:bCs/>
          <w:spacing w:val="-10"/>
          <w:kern w:val="28"/>
        </w:rPr>
        <w:t xml:space="preserve"> Luo</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Debora Motta Meira</w:t>
      </w:r>
      <w:r w:rsidRPr="00751F66">
        <w:rPr>
          <w:rFonts w:eastAsiaTheme="minorEastAsia" w:cs="Times New Roman"/>
          <w:bCs/>
          <w:spacing w:val="-10"/>
          <w:kern w:val="28"/>
          <w:vertAlign w:val="superscript"/>
        </w:rPr>
        <w:t>9</w:t>
      </w:r>
      <w:r w:rsidRPr="00751F66">
        <w:rPr>
          <w:rFonts w:eastAsiaTheme="minorEastAsia" w:cs="Times New Roman" w:hint="eastAsia"/>
          <w:bCs/>
          <w:spacing w:val="-10"/>
          <w:kern w:val="28"/>
          <w:vertAlign w:val="superscript"/>
        </w:rPr>
        <w:t>,</w:t>
      </w:r>
      <w:r w:rsidRPr="00751F66">
        <w:rPr>
          <w:rFonts w:eastAsiaTheme="minorEastAsia" w:cs="Times New Roman"/>
          <w:bCs/>
          <w:spacing w:val="-10"/>
          <w:kern w:val="28"/>
          <w:vertAlign w:val="superscript"/>
        </w:rPr>
        <w:t>10</w:t>
      </w:r>
      <w:r w:rsidRPr="00751F66">
        <w:rPr>
          <w:rFonts w:eastAsiaTheme="minorEastAsia" w:cs="Times New Roman"/>
          <w:bCs/>
          <w:spacing w:val="-10"/>
          <w:kern w:val="28"/>
        </w:rPr>
        <w:t>, Alexander H. Ip</w:t>
      </w:r>
      <w:r w:rsidRPr="00751F66">
        <w:rPr>
          <w:rFonts w:eastAsiaTheme="minorEastAsia" w:cs="Times New Roman"/>
          <w:bCs/>
          <w:spacing w:val="-10"/>
          <w:kern w:val="28"/>
          <w:vertAlign w:val="superscript"/>
        </w:rPr>
        <w:t>1</w:t>
      </w:r>
      <w:r w:rsidRPr="00751F66">
        <w:rPr>
          <w:rFonts w:eastAsiaTheme="minorEastAsia" w:cs="Times New Roman"/>
          <w:bCs/>
          <w:spacing w:val="-10"/>
          <w:kern w:val="28"/>
        </w:rPr>
        <w:t xml:space="preserve">, </w:t>
      </w:r>
      <w:bookmarkStart w:id="2" w:name="_Hlk55372711"/>
      <w:r w:rsidRPr="00751F66">
        <w:rPr>
          <w:rFonts w:eastAsiaTheme="minorEastAsia" w:cs="Times New Roman"/>
          <w:bCs/>
          <w:spacing w:val="-10"/>
          <w:kern w:val="28"/>
        </w:rPr>
        <w:t>Jeremy S. Luterbacher</w:t>
      </w:r>
      <w:r w:rsidRPr="00751F66">
        <w:rPr>
          <w:rFonts w:eastAsiaTheme="minorEastAsia" w:cs="Times New Roman"/>
          <w:bCs/>
          <w:spacing w:val="-10"/>
          <w:kern w:val="28"/>
          <w:vertAlign w:val="superscript"/>
        </w:rPr>
        <w:t>5*</w:t>
      </w:r>
      <w:bookmarkEnd w:id="2"/>
      <w:r w:rsidRPr="00751F66">
        <w:rPr>
          <w:rFonts w:eastAsiaTheme="minorEastAsia" w:cs="Times New Roman"/>
          <w:bCs/>
          <w:spacing w:val="-10"/>
          <w:kern w:val="28"/>
        </w:rPr>
        <w:t>, Wei Zhao</w:t>
      </w:r>
      <w:r w:rsidRPr="00751F66">
        <w:rPr>
          <w:rFonts w:eastAsiaTheme="minorEastAsia" w:cs="Times New Roman"/>
          <w:bCs/>
          <w:spacing w:val="-10"/>
          <w:kern w:val="28"/>
          <w:vertAlign w:val="superscript"/>
        </w:rPr>
        <w:t>2*</w:t>
      </w:r>
      <w:r w:rsidRPr="00751F66">
        <w:rPr>
          <w:rFonts w:eastAsiaTheme="minorEastAsia" w:cs="Times New Roman"/>
          <w:bCs/>
          <w:spacing w:val="-10"/>
          <w:kern w:val="28"/>
        </w:rPr>
        <w:t>, Edward H. Sargent</w:t>
      </w:r>
      <w:r w:rsidRPr="00751F66">
        <w:rPr>
          <w:rFonts w:eastAsiaTheme="minorEastAsia" w:cs="Times New Roman"/>
          <w:bCs/>
          <w:spacing w:val="-10"/>
          <w:kern w:val="28"/>
          <w:vertAlign w:val="superscript"/>
        </w:rPr>
        <w:t>1*</w:t>
      </w:r>
    </w:p>
    <w:p w14:paraId="34F7570E" w14:textId="77777777" w:rsidR="00751F66" w:rsidRPr="00751F66" w:rsidRDefault="00751F66" w:rsidP="00751F66">
      <w:pPr>
        <w:rPr>
          <w:rFonts w:eastAsiaTheme="minorEastAsia" w:cs="Times New Roman"/>
          <w:bCs/>
          <w:spacing w:val="-10"/>
          <w:kern w:val="28"/>
        </w:rPr>
      </w:pPr>
      <w:r w:rsidRPr="00751F66">
        <w:rPr>
          <w:rFonts w:eastAsiaTheme="minorEastAsia" w:cs="Times New Roman"/>
          <w:bCs/>
          <w:spacing w:val="-10"/>
          <w:kern w:val="28"/>
          <w:vertAlign w:val="superscript"/>
        </w:rPr>
        <w:t>1</w:t>
      </w:r>
      <w:r w:rsidRPr="00751F66">
        <w:rPr>
          <w:rFonts w:eastAsiaTheme="minorEastAsia" w:cs="Times New Roman"/>
          <w:bCs/>
          <w:spacing w:val="-10"/>
          <w:kern w:val="28"/>
        </w:rPr>
        <w:t xml:space="preserve">Department of Electrical and Computer Engineering, University of Toronto, Toronto, Ontario, M5S 1A4, Canada. </w:t>
      </w:r>
    </w:p>
    <w:p w14:paraId="0FD37A99" w14:textId="77777777" w:rsidR="00751F66" w:rsidRPr="00751F66" w:rsidRDefault="00751F66" w:rsidP="00751F66">
      <w:pPr>
        <w:rPr>
          <w:rFonts w:eastAsiaTheme="minorEastAsia" w:cs="Times New Roman"/>
          <w:bCs/>
          <w:spacing w:val="-10"/>
          <w:kern w:val="28"/>
          <w:vertAlign w:val="superscript"/>
        </w:rPr>
      </w:pPr>
      <w:r w:rsidRPr="00751F66">
        <w:rPr>
          <w:rFonts w:eastAsiaTheme="minorEastAsia" w:cs="Times New Roman"/>
          <w:bCs/>
          <w:spacing w:val="-10"/>
          <w:kern w:val="28"/>
          <w:vertAlign w:val="superscript"/>
        </w:rPr>
        <w:t>2</w:t>
      </w:r>
      <w:r w:rsidRPr="00751F66">
        <w:rPr>
          <w:rFonts w:eastAsiaTheme="minorEastAsia" w:cs="Times New Roman"/>
          <w:bCs/>
          <w:spacing w:val="-10"/>
          <w:kern w:val="28"/>
        </w:rPr>
        <w:t>Institute for Advanced Study, Shenzhen University, Shenzhen 518060, China.</w:t>
      </w:r>
      <w:r w:rsidRPr="00751F66">
        <w:rPr>
          <w:rFonts w:eastAsiaTheme="minorEastAsia" w:cs="Times New Roman"/>
          <w:bCs/>
          <w:spacing w:val="-10"/>
          <w:kern w:val="28"/>
          <w:vertAlign w:val="superscript"/>
        </w:rPr>
        <w:t xml:space="preserve"> </w:t>
      </w:r>
    </w:p>
    <w:p w14:paraId="3F12F023" w14:textId="77777777" w:rsidR="00751F66" w:rsidRPr="00751F66" w:rsidRDefault="00751F66" w:rsidP="00751F66">
      <w:pPr>
        <w:rPr>
          <w:rFonts w:eastAsiaTheme="minorEastAsia" w:cs="Times New Roman"/>
          <w:bCs/>
          <w:spacing w:val="-10"/>
          <w:kern w:val="28"/>
        </w:rPr>
      </w:pPr>
      <w:r w:rsidRPr="00751F66">
        <w:rPr>
          <w:rFonts w:eastAsiaTheme="minorEastAsia" w:cs="Times New Roman"/>
          <w:bCs/>
          <w:spacing w:val="-10"/>
          <w:kern w:val="28"/>
          <w:vertAlign w:val="superscript"/>
        </w:rPr>
        <w:t>3</w:t>
      </w:r>
      <w:r w:rsidRPr="00751F66">
        <w:rPr>
          <w:rFonts w:eastAsiaTheme="minorEastAsia" w:cs="Times New Roman"/>
          <w:bCs/>
          <w:spacing w:val="-10"/>
          <w:kern w:val="28"/>
        </w:rPr>
        <w:t>Department of Chemistry, University of Science and Technology of China, Hefei, Anhui, China.</w:t>
      </w:r>
    </w:p>
    <w:p w14:paraId="54933D2A" w14:textId="77777777" w:rsidR="00751F66" w:rsidRPr="00751F66" w:rsidRDefault="00751F66" w:rsidP="00751F66">
      <w:pPr>
        <w:rPr>
          <w:rFonts w:eastAsiaTheme="minorEastAsia" w:cs="Times New Roman"/>
          <w:bCs/>
          <w:spacing w:val="-10"/>
          <w:kern w:val="28"/>
        </w:rPr>
      </w:pPr>
      <w:r w:rsidRPr="00751F66">
        <w:rPr>
          <w:rFonts w:eastAsiaTheme="minorEastAsia" w:cs="Times New Roman" w:hint="eastAsia"/>
          <w:bCs/>
          <w:spacing w:val="-10"/>
          <w:kern w:val="28"/>
          <w:vertAlign w:val="superscript"/>
        </w:rPr>
        <w:t>4</w:t>
      </w:r>
      <w:r w:rsidRPr="00751F66">
        <w:rPr>
          <w:rFonts w:eastAsiaTheme="minorEastAsia" w:cs="Times New Roman"/>
          <w:bCs/>
          <w:spacing w:val="-10"/>
          <w:kern w:val="28"/>
        </w:rPr>
        <w:t>Chemical Sciences Division, Lawrence Berkeley National Laboratory, Berkeley, CA 94720, United States.</w:t>
      </w:r>
    </w:p>
    <w:p w14:paraId="2F9E54EB" w14:textId="77777777" w:rsidR="00751F66" w:rsidRPr="00751F66" w:rsidRDefault="00751F66" w:rsidP="00751F66">
      <w:pPr>
        <w:rPr>
          <w:rFonts w:eastAsiaTheme="minorEastAsia"/>
        </w:rPr>
      </w:pPr>
      <w:r w:rsidRPr="00751F66">
        <w:rPr>
          <w:rFonts w:eastAsiaTheme="minorEastAsia" w:hint="eastAsia"/>
          <w:vertAlign w:val="superscript"/>
        </w:rPr>
        <w:t>5</w:t>
      </w:r>
      <w:r w:rsidRPr="00751F66">
        <w:rPr>
          <w:rFonts w:eastAsiaTheme="minorEastAsia"/>
        </w:rPr>
        <w:t>Laboratory of Sustainable and Catalytic Processing</w:t>
      </w:r>
      <w:bookmarkStart w:id="3" w:name="_Hlk5619322"/>
      <w:r w:rsidRPr="00751F66">
        <w:rPr>
          <w:rFonts w:eastAsiaTheme="minorEastAsia"/>
        </w:rPr>
        <w:t>, Institute of Chemicals Sciences and Engineering</w:t>
      </w:r>
      <w:bookmarkEnd w:id="3"/>
      <w:r w:rsidRPr="00751F66">
        <w:rPr>
          <w:rFonts w:eastAsiaTheme="minorEastAsia"/>
        </w:rPr>
        <w:t xml:space="preserve">, Ecole Polytechnique </w:t>
      </w:r>
      <w:proofErr w:type="spellStart"/>
      <w:r w:rsidRPr="00751F66">
        <w:rPr>
          <w:rFonts w:eastAsiaTheme="minorEastAsia"/>
        </w:rPr>
        <w:t>Fédérale</w:t>
      </w:r>
      <w:proofErr w:type="spellEnd"/>
      <w:r w:rsidRPr="00751F66">
        <w:rPr>
          <w:rFonts w:eastAsiaTheme="minorEastAsia"/>
        </w:rPr>
        <w:t xml:space="preserve"> de Lausanne (EPFL), Lausanne 1015, Switzerland</w:t>
      </w:r>
    </w:p>
    <w:p w14:paraId="682C7AFC" w14:textId="77777777" w:rsidR="00751F66" w:rsidRPr="00751F66" w:rsidRDefault="00751F66" w:rsidP="00751F66">
      <w:pPr>
        <w:rPr>
          <w:rFonts w:eastAsiaTheme="minorEastAsia" w:cs="Times New Roman"/>
          <w:bCs/>
          <w:spacing w:val="-10"/>
          <w:kern w:val="28"/>
        </w:rPr>
      </w:pPr>
      <w:r w:rsidRPr="00751F66">
        <w:rPr>
          <w:rFonts w:eastAsiaTheme="minorEastAsia" w:cs="Times New Roman"/>
          <w:bCs/>
          <w:spacing w:val="-10"/>
          <w:kern w:val="28"/>
          <w:vertAlign w:val="superscript"/>
        </w:rPr>
        <w:t>6</w:t>
      </w:r>
      <w:r w:rsidRPr="00751F66">
        <w:rPr>
          <w:rFonts w:eastAsiaTheme="minorEastAsia" w:cs="Times New Roman"/>
          <w:bCs/>
          <w:spacing w:val="-10"/>
          <w:kern w:val="28"/>
        </w:rPr>
        <w:t>Hubei Engineering Research Center of RF-Microwave Technology and Application, School of Science, Wuhan University of Technology, Wuhan 430070, China.</w:t>
      </w:r>
    </w:p>
    <w:p w14:paraId="0D76F78E" w14:textId="77777777" w:rsidR="00751F66" w:rsidRPr="00751F66" w:rsidRDefault="00751F66" w:rsidP="00751F66">
      <w:pPr>
        <w:rPr>
          <w:rFonts w:eastAsiaTheme="minorEastAsia" w:cs="Times New Roman"/>
          <w:bCs/>
          <w:spacing w:val="-10"/>
          <w:kern w:val="28"/>
        </w:rPr>
      </w:pPr>
      <w:r w:rsidRPr="00751F66">
        <w:rPr>
          <w:rFonts w:eastAsiaTheme="minorEastAsia" w:cs="Times New Roman"/>
          <w:bCs/>
          <w:spacing w:val="-10"/>
          <w:kern w:val="28"/>
          <w:vertAlign w:val="superscript"/>
        </w:rPr>
        <w:t>7</w:t>
      </w:r>
      <w:r w:rsidRPr="00751F66">
        <w:rPr>
          <w:rFonts w:eastAsiaTheme="minorEastAsia" w:cs="Times New Roman"/>
          <w:bCs/>
          <w:spacing w:val="-10"/>
          <w:kern w:val="28"/>
        </w:rPr>
        <w:t>Chemistry Division, Brookhaven National Laboratory, Upton, NY</w:t>
      </w:r>
      <w:r w:rsidRPr="00751F66">
        <w:rPr>
          <w:rFonts w:eastAsiaTheme="minorEastAsia" w:cs="Times New Roman" w:hint="eastAsia"/>
          <w:bCs/>
          <w:spacing w:val="-10"/>
          <w:kern w:val="28"/>
        </w:rPr>
        <w:t xml:space="preserve"> </w:t>
      </w:r>
      <w:r w:rsidRPr="00751F66">
        <w:rPr>
          <w:rFonts w:eastAsiaTheme="minorEastAsia" w:cs="Times New Roman"/>
          <w:bCs/>
          <w:spacing w:val="-10"/>
          <w:kern w:val="28"/>
        </w:rPr>
        <w:t>11973, USA.</w:t>
      </w:r>
    </w:p>
    <w:p w14:paraId="2803CC8B" w14:textId="77777777" w:rsidR="00751F66" w:rsidRPr="00751F66" w:rsidRDefault="00751F66" w:rsidP="00751F66">
      <w:pPr>
        <w:rPr>
          <w:color w:val="000000"/>
        </w:rPr>
      </w:pPr>
      <w:r w:rsidRPr="00751F66">
        <w:rPr>
          <w:color w:val="000000"/>
          <w:vertAlign w:val="superscript"/>
        </w:rPr>
        <w:t>8</w:t>
      </w:r>
      <w:r w:rsidRPr="00751F66">
        <w:rPr>
          <w:color w:val="000000"/>
        </w:rPr>
        <w:t>Department of Mechanical and Industrial Engineering, University of Toronto, 5 King’s College Road, Toronto, Ontario, M5S 3G8, Canada.</w:t>
      </w:r>
    </w:p>
    <w:p w14:paraId="34CAAEB0" w14:textId="77777777" w:rsidR="00751F66" w:rsidRPr="00751F66" w:rsidRDefault="00751F66" w:rsidP="00751F66">
      <w:pPr>
        <w:rPr>
          <w:rFonts w:eastAsiaTheme="minorEastAsia"/>
          <w:color w:val="000000"/>
        </w:rPr>
      </w:pPr>
      <w:r w:rsidRPr="00751F66">
        <w:rPr>
          <w:rFonts w:eastAsiaTheme="minorEastAsia"/>
          <w:color w:val="000000"/>
          <w:vertAlign w:val="superscript"/>
        </w:rPr>
        <w:t>9</w:t>
      </w:r>
      <w:r w:rsidRPr="00751F66">
        <w:rPr>
          <w:rFonts w:eastAsiaTheme="minorEastAsia"/>
          <w:color w:val="000000"/>
        </w:rPr>
        <w:t>CLS@APS sector 20, Advanced Photon Source, Argonne National Laboratory, 9700 S. Cass Avenue, Argonne, IL 60439, USA</w:t>
      </w:r>
    </w:p>
    <w:p w14:paraId="5E9C66A2" w14:textId="77777777" w:rsidR="00751F66" w:rsidRPr="00751F66" w:rsidRDefault="00751F66" w:rsidP="00751F66">
      <w:pPr>
        <w:rPr>
          <w:rFonts w:eastAsiaTheme="minorEastAsia" w:cs="Times New Roman"/>
          <w:bCs/>
          <w:spacing w:val="-10"/>
          <w:kern w:val="28"/>
          <w:vertAlign w:val="superscript"/>
        </w:rPr>
      </w:pPr>
      <w:r w:rsidRPr="00751F66">
        <w:rPr>
          <w:rFonts w:eastAsiaTheme="minorEastAsia"/>
          <w:color w:val="000000"/>
          <w:vertAlign w:val="superscript"/>
        </w:rPr>
        <w:t>10</w:t>
      </w:r>
      <w:r w:rsidRPr="00751F66">
        <w:rPr>
          <w:rFonts w:eastAsiaTheme="minorEastAsia"/>
          <w:color w:val="000000"/>
        </w:rPr>
        <w:t>Canadian Light Source Inc., 44 Innovation Boulevard, Saskatoon, Saskatchewan S7N 2V3, Canada</w:t>
      </w:r>
    </w:p>
    <w:p w14:paraId="311A46BE" w14:textId="77777777" w:rsidR="00751F66" w:rsidRPr="00751F66" w:rsidRDefault="00751F66" w:rsidP="00751F66">
      <w:pPr>
        <w:rPr>
          <w:rFonts w:eastAsiaTheme="minorEastAsia" w:cs="Times New Roman"/>
          <w:bCs/>
          <w:spacing w:val="-10"/>
          <w:kern w:val="28"/>
        </w:rPr>
      </w:pPr>
      <w:r w:rsidRPr="00751F66">
        <w:rPr>
          <w:rFonts w:eastAsiaTheme="minorEastAsia" w:cs="Times New Roman"/>
          <w:bCs/>
          <w:spacing w:val="-10"/>
          <w:kern w:val="28"/>
          <w:vertAlign w:val="superscript"/>
        </w:rPr>
        <w:t>†</w:t>
      </w:r>
      <w:r w:rsidRPr="00751F66">
        <w:rPr>
          <w:rFonts w:eastAsiaTheme="minorEastAsia" w:cs="Times New Roman"/>
          <w:bCs/>
          <w:spacing w:val="-10"/>
          <w:kern w:val="28"/>
        </w:rPr>
        <w:t>These authors contributed equally to this work.</w:t>
      </w:r>
    </w:p>
    <w:p w14:paraId="5818C475" w14:textId="77777777" w:rsidR="00751F66" w:rsidRPr="00751F66" w:rsidRDefault="00751F66" w:rsidP="00751F66">
      <w:pPr>
        <w:rPr>
          <w:rFonts w:eastAsiaTheme="minorEastAsia" w:cs="Times New Roman"/>
          <w:bCs/>
          <w:spacing w:val="-10"/>
          <w:kern w:val="28"/>
        </w:rPr>
      </w:pPr>
      <w:r w:rsidRPr="00751F66">
        <w:rPr>
          <w:rFonts w:eastAsiaTheme="minorEastAsia" w:cs="Times New Roman"/>
          <w:bCs/>
          <w:spacing w:val="-10"/>
          <w:kern w:val="28"/>
          <w:vertAlign w:val="superscript"/>
        </w:rPr>
        <w:t>*</w:t>
      </w:r>
      <w:r w:rsidRPr="00751F66">
        <w:rPr>
          <w:rFonts w:eastAsiaTheme="minorEastAsia" w:cs="Times New Roman"/>
          <w:bCs/>
          <w:spacing w:val="-10"/>
          <w:kern w:val="28"/>
        </w:rPr>
        <w:t xml:space="preserve">Correspondence and requests for materials should be addressed to Jeremy S. </w:t>
      </w:r>
      <w:proofErr w:type="spellStart"/>
      <w:r w:rsidRPr="00751F66">
        <w:rPr>
          <w:rFonts w:eastAsiaTheme="minorEastAsia" w:cs="Times New Roman"/>
          <w:bCs/>
          <w:spacing w:val="-10"/>
          <w:kern w:val="28"/>
        </w:rPr>
        <w:t>Luterbacher</w:t>
      </w:r>
      <w:proofErr w:type="spellEnd"/>
      <w:r w:rsidRPr="00751F66">
        <w:rPr>
          <w:rFonts w:eastAsiaTheme="minorEastAsia" w:cs="Times New Roman"/>
          <w:bCs/>
          <w:spacing w:val="-10"/>
          <w:kern w:val="28"/>
        </w:rPr>
        <w:t xml:space="preserve"> (jeremy.luterbacher@epfl.ch) (J.S.L); Wei Zhao (</w:t>
      </w:r>
      <w:hyperlink r:id="rId11" w:history="1">
        <w:r w:rsidRPr="00E65BFA">
          <w:rPr>
            <w:rFonts w:eastAsiaTheme="minorEastAsia" w:cs="Times New Roman"/>
            <w:bCs/>
            <w:spacing w:val="-10"/>
            <w:kern w:val="28"/>
          </w:rPr>
          <w:t>weizhao@szu.edu.cn</w:t>
        </w:r>
      </w:hyperlink>
      <w:r w:rsidRPr="00751F66">
        <w:rPr>
          <w:rFonts w:eastAsiaTheme="minorEastAsia" w:cs="Times New Roman"/>
          <w:bCs/>
          <w:spacing w:val="-10"/>
          <w:kern w:val="28"/>
        </w:rPr>
        <w:t>) (W.Z); Edward H. Sargent (ted.sargent@utoronto.ca) (E.H.S)</w:t>
      </w:r>
      <w:bookmarkEnd w:id="0"/>
    </w:p>
    <w:p w14:paraId="288A58CF" w14:textId="1214D299" w:rsidR="009B1307" w:rsidRPr="00914B2C" w:rsidRDefault="009B1307" w:rsidP="009B1307">
      <w:pPr>
        <w:spacing w:before="0"/>
        <w:jc w:val="left"/>
        <w:rPr>
          <w:rFonts w:eastAsiaTheme="minorEastAsia"/>
        </w:rPr>
      </w:pPr>
      <w:r w:rsidRPr="00914B2C">
        <w:rPr>
          <w:rFonts w:eastAsiaTheme="minorEastAsia"/>
        </w:rPr>
        <w:br w:type="page"/>
      </w:r>
    </w:p>
    <w:p w14:paraId="1E2F7BF6" w14:textId="3296A355" w:rsidR="00BF6825" w:rsidRPr="00914B2C" w:rsidRDefault="00BF6825">
      <w:pPr>
        <w:pStyle w:val="TOC1"/>
        <w:rPr>
          <w:rFonts w:eastAsiaTheme="minorEastAsia"/>
        </w:rPr>
      </w:pPr>
      <w:r w:rsidRPr="00914B2C">
        <w:rPr>
          <w:rFonts w:eastAsiaTheme="minorEastAsia" w:hint="eastAsia"/>
        </w:rPr>
        <w:lastRenderedPageBreak/>
        <w:t>T</w:t>
      </w:r>
      <w:r w:rsidRPr="00914B2C">
        <w:rPr>
          <w:rFonts w:eastAsiaTheme="minorEastAsia"/>
        </w:rPr>
        <w:t>his PDF file includes:</w:t>
      </w:r>
    </w:p>
    <w:p w14:paraId="4429C887" w14:textId="3B061C7A" w:rsidR="00A87CB9" w:rsidRDefault="00951B90">
      <w:pPr>
        <w:pStyle w:val="TOC1"/>
        <w:rPr>
          <w:rFonts w:asciiTheme="minorHAnsi" w:eastAsiaTheme="minorEastAsia" w:hAnsiTheme="minorHAnsi" w:cstheme="minorBidi"/>
          <w:b w:val="0"/>
          <w:bCs w:val="0"/>
          <w:kern w:val="2"/>
          <w:sz w:val="21"/>
          <w:szCs w:val="22"/>
          <w:lang w:val="en-US"/>
        </w:rPr>
      </w:pPr>
      <w:r w:rsidRPr="00914B2C">
        <w:rPr>
          <w:rFonts w:eastAsiaTheme="minorEastAsia"/>
          <w:b w:val="0"/>
          <w:bCs w:val="0"/>
        </w:rPr>
        <w:fldChar w:fldCharType="begin"/>
      </w:r>
      <w:r w:rsidRPr="00914B2C">
        <w:rPr>
          <w:rFonts w:eastAsiaTheme="minorEastAsia"/>
          <w:b w:val="0"/>
          <w:bCs w:val="0"/>
        </w:rPr>
        <w:instrText xml:space="preserve"> TOC \o "1-3" \h \z \u </w:instrText>
      </w:r>
      <w:r w:rsidRPr="00914B2C">
        <w:rPr>
          <w:rFonts w:eastAsiaTheme="minorEastAsia"/>
          <w:b w:val="0"/>
          <w:bCs w:val="0"/>
        </w:rPr>
        <w:fldChar w:fldCharType="separate"/>
      </w:r>
      <w:hyperlink w:anchor="_Toc57034260" w:history="1">
        <w:r w:rsidR="00A87CB9" w:rsidRPr="00C36C56">
          <w:rPr>
            <w:rStyle w:val="Hyperlink"/>
          </w:rPr>
          <w:t>1.</w:t>
        </w:r>
        <w:r w:rsidR="00A87CB9">
          <w:rPr>
            <w:rFonts w:asciiTheme="minorHAnsi" w:eastAsiaTheme="minorEastAsia" w:hAnsiTheme="minorHAnsi" w:cstheme="minorBidi"/>
            <w:b w:val="0"/>
            <w:bCs w:val="0"/>
            <w:kern w:val="2"/>
            <w:sz w:val="21"/>
            <w:szCs w:val="22"/>
            <w:lang w:val="en-US"/>
          </w:rPr>
          <w:tab/>
        </w:r>
        <w:r w:rsidR="00A87CB9" w:rsidRPr="00C36C56">
          <w:rPr>
            <w:rStyle w:val="Hyperlink"/>
          </w:rPr>
          <w:t>Materials</w:t>
        </w:r>
        <w:r w:rsidR="00A87CB9">
          <w:rPr>
            <w:webHidden/>
          </w:rPr>
          <w:tab/>
        </w:r>
        <w:r w:rsidR="00A87CB9">
          <w:rPr>
            <w:webHidden/>
          </w:rPr>
          <w:fldChar w:fldCharType="begin"/>
        </w:r>
        <w:r w:rsidR="00A87CB9">
          <w:rPr>
            <w:webHidden/>
          </w:rPr>
          <w:instrText xml:space="preserve"> PAGEREF _Toc57034260 \h </w:instrText>
        </w:r>
        <w:r w:rsidR="00A87CB9">
          <w:rPr>
            <w:webHidden/>
          </w:rPr>
        </w:r>
        <w:r w:rsidR="00A87CB9">
          <w:rPr>
            <w:webHidden/>
          </w:rPr>
          <w:fldChar w:fldCharType="separate"/>
        </w:r>
        <w:r w:rsidR="00A87CB9">
          <w:rPr>
            <w:webHidden/>
          </w:rPr>
          <w:t>3</w:t>
        </w:r>
        <w:r w:rsidR="00A87CB9">
          <w:rPr>
            <w:webHidden/>
          </w:rPr>
          <w:fldChar w:fldCharType="end"/>
        </w:r>
      </w:hyperlink>
    </w:p>
    <w:p w14:paraId="11FEBB3D" w14:textId="56C07BBB"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61" w:history="1">
        <w:r w:rsidR="00A87CB9" w:rsidRPr="00C36C56">
          <w:rPr>
            <w:rStyle w:val="Hyperlink"/>
            <w:noProof/>
          </w:rPr>
          <w:t>1.1.</w:t>
        </w:r>
        <w:r w:rsidR="00A87CB9">
          <w:rPr>
            <w:rFonts w:asciiTheme="minorHAnsi" w:eastAsiaTheme="minorEastAsia" w:hAnsiTheme="minorHAnsi" w:cstheme="minorBidi"/>
            <w:noProof/>
            <w:kern w:val="2"/>
            <w:sz w:val="21"/>
            <w:szCs w:val="22"/>
          </w:rPr>
          <w:tab/>
        </w:r>
        <w:r w:rsidR="00A87CB9" w:rsidRPr="00C36C56">
          <w:rPr>
            <w:rStyle w:val="Hyperlink"/>
            <w:noProof/>
          </w:rPr>
          <w:t>Materials and chemicals for electrocatalytic hydrogenation</w:t>
        </w:r>
        <w:r w:rsidR="00A87CB9">
          <w:rPr>
            <w:noProof/>
            <w:webHidden/>
          </w:rPr>
          <w:tab/>
        </w:r>
        <w:r w:rsidR="00A87CB9">
          <w:rPr>
            <w:noProof/>
            <w:webHidden/>
          </w:rPr>
          <w:fldChar w:fldCharType="begin"/>
        </w:r>
        <w:r w:rsidR="00A87CB9">
          <w:rPr>
            <w:noProof/>
            <w:webHidden/>
          </w:rPr>
          <w:instrText xml:space="preserve"> PAGEREF _Toc57034261 \h </w:instrText>
        </w:r>
        <w:r w:rsidR="00A87CB9">
          <w:rPr>
            <w:noProof/>
            <w:webHidden/>
          </w:rPr>
        </w:r>
        <w:r w:rsidR="00A87CB9">
          <w:rPr>
            <w:noProof/>
            <w:webHidden/>
          </w:rPr>
          <w:fldChar w:fldCharType="separate"/>
        </w:r>
        <w:r w:rsidR="00A87CB9">
          <w:rPr>
            <w:noProof/>
            <w:webHidden/>
          </w:rPr>
          <w:t>3</w:t>
        </w:r>
        <w:r w:rsidR="00A87CB9">
          <w:rPr>
            <w:noProof/>
            <w:webHidden/>
          </w:rPr>
          <w:fldChar w:fldCharType="end"/>
        </w:r>
      </w:hyperlink>
    </w:p>
    <w:p w14:paraId="7461BE9E" w14:textId="2B8AB18C"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62" w:history="1">
        <w:r w:rsidR="00A87CB9" w:rsidRPr="00C36C56">
          <w:rPr>
            <w:rStyle w:val="Hyperlink"/>
            <w:noProof/>
            <w:lang w:val="en-CA"/>
          </w:rPr>
          <w:t>1.2.</w:t>
        </w:r>
        <w:r w:rsidR="00A87CB9">
          <w:rPr>
            <w:rFonts w:asciiTheme="minorHAnsi" w:eastAsiaTheme="minorEastAsia" w:hAnsiTheme="minorHAnsi" w:cstheme="minorBidi"/>
            <w:noProof/>
            <w:kern w:val="2"/>
            <w:sz w:val="21"/>
            <w:szCs w:val="22"/>
          </w:rPr>
          <w:tab/>
        </w:r>
        <w:r w:rsidR="00A87CB9" w:rsidRPr="00C36C56">
          <w:rPr>
            <w:rStyle w:val="Hyperlink"/>
            <w:noProof/>
            <w:lang w:val="en-CA"/>
          </w:rPr>
          <w:t>Materials for upgrading wood to lignin monomers</w:t>
        </w:r>
        <w:r w:rsidR="00A87CB9">
          <w:rPr>
            <w:noProof/>
            <w:webHidden/>
          </w:rPr>
          <w:tab/>
        </w:r>
        <w:r w:rsidR="00A87CB9">
          <w:rPr>
            <w:noProof/>
            <w:webHidden/>
          </w:rPr>
          <w:fldChar w:fldCharType="begin"/>
        </w:r>
        <w:r w:rsidR="00A87CB9">
          <w:rPr>
            <w:noProof/>
            <w:webHidden/>
          </w:rPr>
          <w:instrText xml:space="preserve"> PAGEREF _Toc57034262 \h </w:instrText>
        </w:r>
        <w:r w:rsidR="00A87CB9">
          <w:rPr>
            <w:noProof/>
            <w:webHidden/>
          </w:rPr>
        </w:r>
        <w:r w:rsidR="00A87CB9">
          <w:rPr>
            <w:noProof/>
            <w:webHidden/>
          </w:rPr>
          <w:fldChar w:fldCharType="separate"/>
        </w:r>
        <w:r w:rsidR="00A87CB9">
          <w:rPr>
            <w:noProof/>
            <w:webHidden/>
          </w:rPr>
          <w:t>3</w:t>
        </w:r>
        <w:r w:rsidR="00A87CB9">
          <w:rPr>
            <w:noProof/>
            <w:webHidden/>
          </w:rPr>
          <w:fldChar w:fldCharType="end"/>
        </w:r>
      </w:hyperlink>
    </w:p>
    <w:p w14:paraId="64DA9AB9" w14:textId="5DD22DFC"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63" w:history="1">
        <w:r w:rsidR="00A87CB9" w:rsidRPr="00C36C56">
          <w:rPr>
            <w:rStyle w:val="Hyperlink"/>
            <w:noProof/>
            <w:lang w:val="en-CA"/>
          </w:rPr>
          <w:t>1.2.1.</w:t>
        </w:r>
        <w:r w:rsidR="00A87CB9">
          <w:rPr>
            <w:rFonts w:asciiTheme="minorHAnsi" w:eastAsiaTheme="minorEastAsia" w:hAnsiTheme="minorHAnsi" w:cstheme="minorBidi"/>
            <w:iCs w:val="0"/>
            <w:noProof/>
            <w:kern w:val="2"/>
            <w:sz w:val="21"/>
            <w:szCs w:val="22"/>
          </w:rPr>
          <w:tab/>
        </w:r>
        <w:r w:rsidR="00A87CB9" w:rsidRPr="00C36C56">
          <w:rPr>
            <w:rStyle w:val="Hyperlink"/>
            <w:noProof/>
            <w:lang w:val="en-CA"/>
          </w:rPr>
          <w:t>Chemicals for wood fractionation, lignin depolymerization and monomer purification</w:t>
        </w:r>
        <w:r w:rsidR="00A87CB9">
          <w:rPr>
            <w:noProof/>
            <w:webHidden/>
          </w:rPr>
          <w:tab/>
        </w:r>
        <w:r w:rsidR="00A87CB9">
          <w:rPr>
            <w:noProof/>
            <w:webHidden/>
          </w:rPr>
          <w:fldChar w:fldCharType="begin"/>
        </w:r>
        <w:r w:rsidR="00A87CB9">
          <w:rPr>
            <w:noProof/>
            <w:webHidden/>
          </w:rPr>
          <w:instrText xml:space="preserve"> PAGEREF _Toc57034263 \h </w:instrText>
        </w:r>
        <w:r w:rsidR="00A87CB9">
          <w:rPr>
            <w:noProof/>
            <w:webHidden/>
          </w:rPr>
        </w:r>
        <w:r w:rsidR="00A87CB9">
          <w:rPr>
            <w:noProof/>
            <w:webHidden/>
          </w:rPr>
          <w:fldChar w:fldCharType="separate"/>
        </w:r>
        <w:r w:rsidR="00A87CB9">
          <w:rPr>
            <w:noProof/>
            <w:webHidden/>
          </w:rPr>
          <w:t>3</w:t>
        </w:r>
        <w:r w:rsidR="00A87CB9">
          <w:rPr>
            <w:noProof/>
            <w:webHidden/>
          </w:rPr>
          <w:fldChar w:fldCharType="end"/>
        </w:r>
      </w:hyperlink>
    </w:p>
    <w:p w14:paraId="316E97A1" w14:textId="67B34F01"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64" w:history="1">
        <w:r w:rsidR="00A87CB9" w:rsidRPr="00C36C56">
          <w:rPr>
            <w:rStyle w:val="Hyperlink"/>
            <w:noProof/>
          </w:rPr>
          <w:t>1.2.2.</w:t>
        </w:r>
        <w:r w:rsidR="00A87CB9">
          <w:rPr>
            <w:rFonts w:asciiTheme="minorHAnsi" w:eastAsiaTheme="minorEastAsia" w:hAnsiTheme="minorHAnsi" w:cstheme="minorBidi"/>
            <w:iCs w:val="0"/>
            <w:noProof/>
            <w:kern w:val="2"/>
            <w:sz w:val="21"/>
            <w:szCs w:val="22"/>
          </w:rPr>
          <w:tab/>
        </w:r>
        <w:r w:rsidR="00A87CB9" w:rsidRPr="00C36C56">
          <w:rPr>
            <w:rStyle w:val="Hyperlink"/>
            <w:noProof/>
          </w:rPr>
          <w:t>Biological materials</w:t>
        </w:r>
        <w:r w:rsidR="00A87CB9">
          <w:rPr>
            <w:noProof/>
            <w:webHidden/>
          </w:rPr>
          <w:tab/>
        </w:r>
        <w:r w:rsidR="00A87CB9">
          <w:rPr>
            <w:noProof/>
            <w:webHidden/>
          </w:rPr>
          <w:fldChar w:fldCharType="begin"/>
        </w:r>
        <w:r w:rsidR="00A87CB9">
          <w:rPr>
            <w:noProof/>
            <w:webHidden/>
          </w:rPr>
          <w:instrText xml:space="preserve"> PAGEREF _Toc57034264 \h </w:instrText>
        </w:r>
        <w:r w:rsidR="00A87CB9">
          <w:rPr>
            <w:noProof/>
            <w:webHidden/>
          </w:rPr>
        </w:r>
        <w:r w:rsidR="00A87CB9">
          <w:rPr>
            <w:noProof/>
            <w:webHidden/>
          </w:rPr>
          <w:fldChar w:fldCharType="separate"/>
        </w:r>
        <w:r w:rsidR="00A87CB9">
          <w:rPr>
            <w:noProof/>
            <w:webHidden/>
          </w:rPr>
          <w:t>4</w:t>
        </w:r>
        <w:r w:rsidR="00A87CB9">
          <w:rPr>
            <w:noProof/>
            <w:webHidden/>
          </w:rPr>
          <w:fldChar w:fldCharType="end"/>
        </w:r>
      </w:hyperlink>
    </w:p>
    <w:p w14:paraId="7ABBCEF5" w14:textId="19D490A0"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65" w:history="1">
        <w:r w:rsidR="00A87CB9" w:rsidRPr="00C36C56">
          <w:rPr>
            <w:rStyle w:val="Hyperlink"/>
            <w:noProof/>
          </w:rPr>
          <w:t>1.2.3.</w:t>
        </w:r>
        <w:r w:rsidR="00A87CB9">
          <w:rPr>
            <w:rFonts w:asciiTheme="minorHAnsi" w:eastAsiaTheme="minorEastAsia" w:hAnsiTheme="minorHAnsi" w:cstheme="minorBidi"/>
            <w:iCs w:val="0"/>
            <w:noProof/>
            <w:kern w:val="2"/>
            <w:sz w:val="21"/>
            <w:szCs w:val="22"/>
          </w:rPr>
          <w:tab/>
        </w:r>
        <w:r w:rsidR="00A87CB9" w:rsidRPr="00C36C56">
          <w:rPr>
            <w:rStyle w:val="Hyperlink"/>
            <w:noProof/>
          </w:rPr>
          <w:t>Gases</w:t>
        </w:r>
        <w:r w:rsidR="00A87CB9">
          <w:rPr>
            <w:noProof/>
            <w:webHidden/>
          </w:rPr>
          <w:tab/>
        </w:r>
        <w:r w:rsidR="00A87CB9">
          <w:rPr>
            <w:noProof/>
            <w:webHidden/>
          </w:rPr>
          <w:fldChar w:fldCharType="begin"/>
        </w:r>
        <w:r w:rsidR="00A87CB9">
          <w:rPr>
            <w:noProof/>
            <w:webHidden/>
          </w:rPr>
          <w:instrText xml:space="preserve"> PAGEREF _Toc57034265 \h </w:instrText>
        </w:r>
        <w:r w:rsidR="00A87CB9">
          <w:rPr>
            <w:noProof/>
            <w:webHidden/>
          </w:rPr>
        </w:r>
        <w:r w:rsidR="00A87CB9">
          <w:rPr>
            <w:noProof/>
            <w:webHidden/>
          </w:rPr>
          <w:fldChar w:fldCharType="separate"/>
        </w:r>
        <w:r w:rsidR="00A87CB9">
          <w:rPr>
            <w:noProof/>
            <w:webHidden/>
          </w:rPr>
          <w:t>5</w:t>
        </w:r>
        <w:r w:rsidR="00A87CB9">
          <w:rPr>
            <w:noProof/>
            <w:webHidden/>
          </w:rPr>
          <w:fldChar w:fldCharType="end"/>
        </w:r>
      </w:hyperlink>
    </w:p>
    <w:p w14:paraId="11FF742F" w14:textId="5789D645"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66" w:history="1">
        <w:r w:rsidR="00A87CB9" w:rsidRPr="00C36C56">
          <w:rPr>
            <w:rStyle w:val="Hyperlink"/>
            <w:noProof/>
          </w:rPr>
          <w:t>1.2.4.</w:t>
        </w:r>
        <w:r w:rsidR="00A87CB9">
          <w:rPr>
            <w:rFonts w:asciiTheme="minorHAnsi" w:eastAsiaTheme="minorEastAsia" w:hAnsiTheme="minorHAnsi" w:cstheme="minorBidi"/>
            <w:iCs w:val="0"/>
            <w:noProof/>
            <w:kern w:val="2"/>
            <w:sz w:val="21"/>
            <w:szCs w:val="22"/>
          </w:rPr>
          <w:tab/>
        </w:r>
        <w:r w:rsidR="00A87CB9" w:rsidRPr="00C36C56">
          <w:rPr>
            <w:rStyle w:val="Hyperlink"/>
            <w:noProof/>
          </w:rPr>
          <w:t>Reagent preparation</w:t>
        </w:r>
        <w:r w:rsidR="00A87CB9">
          <w:rPr>
            <w:noProof/>
            <w:webHidden/>
          </w:rPr>
          <w:tab/>
        </w:r>
        <w:r w:rsidR="00A87CB9">
          <w:rPr>
            <w:noProof/>
            <w:webHidden/>
          </w:rPr>
          <w:fldChar w:fldCharType="begin"/>
        </w:r>
        <w:r w:rsidR="00A87CB9">
          <w:rPr>
            <w:noProof/>
            <w:webHidden/>
          </w:rPr>
          <w:instrText xml:space="preserve"> PAGEREF _Toc57034266 \h </w:instrText>
        </w:r>
        <w:r w:rsidR="00A87CB9">
          <w:rPr>
            <w:noProof/>
            <w:webHidden/>
          </w:rPr>
        </w:r>
        <w:r w:rsidR="00A87CB9">
          <w:rPr>
            <w:noProof/>
            <w:webHidden/>
          </w:rPr>
          <w:fldChar w:fldCharType="separate"/>
        </w:r>
        <w:r w:rsidR="00A87CB9">
          <w:rPr>
            <w:noProof/>
            <w:webHidden/>
          </w:rPr>
          <w:t>5</w:t>
        </w:r>
        <w:r w:rsidR="00A87CB9">
          <w:rPr>
            <w:noProof/>
            <w:webHidden/>
          </w:rPr>
          <w:fldChar w:fldCharType="end"/>
        </w:r>
      </w:hyperlink>
    </w:p>
    <w:p w14:paraId="1018E733" w14:textId="6AF0F426"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67" w:history="1">
        <w:r w:rsidR="00A87CB9" w:rsidRPr="00C36C56">
          <w:rPr>
            <w:rStyle w:val="Hyperlink"/>
            <w:rFonts w:eastAsia="DengXian Light"/>
            <w:noProof/>
            <w:lang w:eastAsia="en-US"/>
          </w:rPr>
          <w:t>1.3.</w:t>
        </w:r>
        <w:r w:rsidR="00A87CB9">
          <w:rPr>
            <w:rFonts w:asciiTheme="minorHAnsi" w:eastAsiaTheme="minorEastAsia" w:hAnsiTheme="minorHAnsi" w:cstheme="minorBidi"/>
            <w:noProof/>
            <w:kern w:val="2"/>
            <w:sz w:val="21"/>
            <w:szCs w:val="22"/>
          </w:rPr>
          <w:tab/>
        </w:r>
        <w:r w:rsidR="00A87CB9" w:rsidRPr="00C36C56">
          <w:rPr>
            <w:rStyle w:val="Hyperlink"/>
            <w:rFonts w:eastAsia="DengXian Light"/>
            <w:noProof/>
            <w:lang w:eastAsia="en-US"/>
          </w:rPr>
          <w:t>Equipment for upgrading wood to lignin monomers</w:t>
        </w:r>
        <w:r w:rsidR="00A87CB9">
          <w:rPr>
            <w:noProof/>
            <w:webHidden/>
          </w:rPr>
          <w:tab/>
        </w:r>
        <w:r w:rsidR="00A87CB9">
          <w:rPr>
            <w:noProof/>
            <w:webHidden/>
          </w:rPr>
          <w:fldChar w:fldCharType="begin"/>
        </w:r>
        <w:r w:rsidR="00A87CB9">
          <w:rPr>
            <w:noProof/>
            <w:webHidden/>
          </w:rPr>
          <w:instrText xml:space="preserve"> PAGEREF _Toc57034267 \h </w:instrText>
        </w:r>
        <w:r w:rsidR="00A87CB9">
          <w:rPr>
            <w:noProof/>
            <w:webHidden/>
          </w:rPr>
        </w:r>
        <w:r w:rsidR="00A87CB9">
          <w:rPr>
            <w:noProof/>
            <w:webHidden/>
          </w:rPr>
          <w:fldChar w:fldCharType="separate"/>
        </w:r>
        <w:r w:rsidR="00A87CB9">
          <w:rPr>
            <w:noProof/>
            <w:webHidden/>
          </w:rPr>
          <w:t>5</w:t>
        </w:r>
        <w:r w:rsidR="00A87CB9">
          <w:rPr>
            <w:noProof/>
            <w:webHidden/>
          </w:rPr>
          <w:fldChar w:fldCharType="end"/>
        </w:r>
      </w:hyperlink>
    </w:p>
    <w:p w14:paraId="266A44E1" w14:textId="45391D31"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68" w:history="1">
        <w:r w:rsidR="00A87CB9" w:rsidRPr="00C36C56">
          <w:rPr>
            <w:rStyle w:val="Hyperlink"/>
            <w:rFonts w:eastAsia="DengXian Light"/>
            <w:noProof/>
            <w:lang w:eastAsia="en-US"/>
          </w:rPr>
          <w:t>1.3.1.</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Glassware, reactors, and consumables</w:t>
        </w:r>
        <w:r w:rsidR="00A87CB9">
          <w:rPr>
            <w:noProof/>
            <w:webHidden/>
          </w:rPr>
          <w:tab/>
        </w:r>
        <w:r w:rsidR="00A87CB9">
          <w:rPr>
            <w:noProof/>
            <w:webHidden/>
          </w:rPr>
          <w:fldChar w:fldCharType="begin"/>
        </w:r>
        <w:r w:rsidR="00A87CB9">
          <w:rPr>
            <w:noProof/>
            <w:webHidden/>
          </w:rPr>
          <w:instrText xml:space="preserve"> PAGEREF _Toc57034268 \h </w:instrText>
        </w:r>
        <w:r w:rsidR="00A87CB9">
          <w:rPr>
            <w:noProof/>
            <w:webHidden/>
          </w:rPr>
        </w:r>
        <w:r w:rsidR="00A87CB9">
          <w:rPr>
            <w:noProof/>
            <w:webHidden/>
          </w:rPr>
          <w:fldChar w:fldCharType="separate"/>
        </w:r>
        <w:r w:rsidR="00A87CB9">
          <w:rPr>
            <w:noProof/>
            <w:webHidden/>
          </w:rPr>
          <w:t>5</w:t>
        </w:r>
        <w:r w:rsidR="00A87CB9">
          <w:rPr>
            <w:noProof/>
            <w:webHidden/>
          </w:rPr>
          <w:fldChar w:fldCharType="end"/>
        </w:r>
      </w:hyperlink>
    </w:p>
    <w:p w14:paraId="55E12BCD" w14:textId="1B4B6A46"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69" w:history="1">
        <w:r w:rsidR="00A87CB9" w:rsidRPr="00C36C56">
          <w:rPr>
            <w:rStyle w:val="Hyperlink"/>
            <w:rFonts w:eastAsia="DengXian Light"/>
            <w:noProof/>
            <w:lang w:eastAsia="en-US"/>
          </w:rPr>
          <w:t>1.3.2.</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Instruments</w:t>
        </w:r>
        <w:r w:rsidR="00A87CB9">
          <w:rPr>
            <w:noProof/>
            <w:webHidden/>
          </w:rPr>
          <w:tab/>
        </w:r>
        <w:r w:rsidR="00A87CB9">
          <w:rPr>
            <w:noProof/>
            <w:webHidden/>
          </w:rPr>
          <w:fldChar w:fldCharType="begin"/>
        </w:r>
        <w:r w:rsidR="00A87CB9">
          <w:rPr>
            <w:noProof/>
            <w:webHidden/>
          </w:rPr>
          <w:instrText xml:space="preserve"> PAGEREF _Toc57034269 \h </w:instrText>
        </w:r>
        <w:r w:rsidR="00A87CB9">
          <w:rPr>
            <w:noProof/>
            <w:webHidden/>
          </w:rPr>
        </w:r>
        <w:r w:rsidR="00A87CB9">
          <w:rPr>
            <w:noProof/>
            <w:webHidden/>
          </w:rPr>
          <w:fldChar w:fldCharType="separate"/>
        </w:r>
        <w:r w:rsidR="00A87CB9">
          <w:rPr>
            <w:noProof/>
            <w:webHidden/>
          </w:rPr>
          <w:t>7</w:t>
        </w:r>
        <w:r w:rsidR="00A87CB9">
          <w:rPr>
            <w:noProof/>
            <w:webHidden/>
          </w:rPr>
          <w:fldChar w:fldCharType="end"/>
        </w:r>
      </w:hyperlink>
    </w:p>
    <w:p w14:paraId="3A5A3CED" w14:textId="07480361"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70" w:history="1">
        <w:r w:rsidR="00A87CB9" w:rsidRPr="00C36C56">
          <w:rPr>
            <w:rStyle w:val="Hyperlink"/>
            <w:rFonts w:eastAsia="DengXian Light"/>
            <w:noProof/>
            <w:lang w:eastAsia="en-US"/>
          </w:rPr>
          <w:t>1.3.3.</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Instrument methods</w:t>
        </w:r>
        <w:r w:rsidR="00A87CB9">
          <w:rPr>
            <w:noProof/>
            <w:webHidden/>
          </w:rPr>
          <w:tab/>
        </w:r>
        <w:r w:rsidR="00A87CB9">
          <w:rPr>
            <w:noProof/>
            <w:webHidden/>
          </w:rPr>
          <w:fldChar w:fldCharType="begin"/>
        </w:r>
        <w:r w:rsidR="00A87CB9">
          <w:rPr>
            <w:noProof/>
            <w:webHidden/>
          </w:rPr>
          <w:instrText xml:space="preserve"> PAGEREF _Toc57034270 \h </w:instrText>
        </w:r>
        <w:r w:rsidR="00A87CB9">
          <w:rPr>
            <w:noProof/>
            <w:webHidden/>
          </w:rPr>
        </w:r>
        <w:r w:rsidR="00A87CB9">
          <w:rPr>
            <w:noProof/>
            <w:webHidden/>
          </w:rPr>
          <w:fldChar w:fldCharType="separate"/>
        </w:r>
        <w:r w:rsidR="00A87CB9">
          <w:rPr>
            <w:noProof/>
            <w:webHidden/>
          </w:rPr>
          <w:t>8</w:t>
        </w:r>
        <w:r w:rsidR="00A87CB9">
          <w:rPr>
            <w:noProof/>
            <w:webHidden/>
          </w:rPr>
          <w:fldChar w:fldCharType="end"/>
        </w:r>
      </w:hyperlink>
    </w:p>
    <w:p w14:paraId="32E027B1" w14:textId="1324D7F9" w:rsidR="00A87CB9" w:rsidRDefault="007E1DDB">
      <w:pPr>
        <w:pStyle w:val="TOC1"/>
        <w:rPr>
          <w:rFonts w:asciiTheme="minorHAnsi" w:eastAsiaTheme="minorEastAsia" w:hAnsiTheme="minorHAnsi" w:cstheme="minorBidi"/>
          <w:b w:val="0"/>
          <w:bCs w:val="0"/>
          <w:kern w:val="2"/>
          <w:sz w:val="21"/>
          <w:szCs w:val="22"/>
          <w:lang w:val="en-US"/>
        </w:rPr>
      </w:pPr>
      <w:hyperlink w:anchor="_Toc57034271" w:history="1">
        <w:r w:rsidR="00A87CB9" w:rsidRPr="00C36C56">
          <w:rPr>
            <w:rStyle w:val="Hyperlink"/>
          </w:rPr>
          <w:t>2.</w:t>
        </w:r>
        <w:r w:rsidR="00A87CB9">
          <w:rPr>
            <w:rFonts w:asciiTheme="minorHAnsi" w:eastAsiaTheme="minorEastAsia" w:hAnsiTheme="minorHAnsi" w:cstheme="minorBidi"/>
            <w:b w:val="0"/>
            <w:bCs w:val="0"/>
            <w:kern w:val="2"/>
            <w:sz w:val="21"/>
            <w:szCs w:val="22"/>
            <w:lang w:val="en-US"/>
          </w:rPr>
          <w:tab/>
        </w:r>
        <w:r w:rsidR="00A87CB9" w:rsidRPr="00C36C56">
          <w:rPr>
            <w:rStyle w:val="Hyperlink"/>
          </w:rPr>
          <w:t>Method</w:t>
        </w:r>
        <w:r w:rsidR="00A87CB9">
          <w:rPr>
            <w:webHidden/>
          </w:rPr>
          <w:tab/>
        </w:r>
        <w:r w:rsidR="00A87CB9">
          <w:rPr>
            <w:webHidden/>
          </w:rPr>
          <w:fldChar w:fldCharType="begin"/>
        </w:r>
        <w:r w:rsidR="00A87CB9">
          <w:rPr>
            <w:webHidden/>
          </w:rPr>
          <w:instrText xml:space="preserve"> PAGEREF _Toc57034271 \h </w:instrText>
        </w:r>
        <w:r w:rsidR="00A87CB9">
          <w:rPr>
            <w:webHidden/>
          </w:rPr>
        </w:r>
        <w:r w:rsidR="00A87CB9">
          <w:rPr>
            <w:webHidden/>
          </w:rPr>
          <w:fldChar w:fldCharType="separate"/>
        </w:r>
        <w:r w:rsidR="00A87CB9">
          <w:rPr>
            <w:webHidden/>
          </w:rPr>
          <w:t>9</w:t>
        </w:r>
        <w:r w:rsidR="00A87CB9">
          <w:rPr>
            <w:webHidden/>
          </w:rPr>
          <w:fldChar w:fldCharType="end"/>
        </w:r>
      </w:hyperlink>
    </w:p>
    <w:p w14:paraId="5C5F71BD" w14:textId="2C1E684C"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72" w:history="1">
        <w:r w:rsidR="00A87CB9" w:rsidRPr="00C36C56">
          <w:rPr>
            <w:rStyle w:val="Hyperlink"/>
            <w:noProof/>
            <w:lang w:val="en-CA"/>
          </w:rPr>
          <w:t>2.1.</w:t>
        </w:r>
        <w:r w:rsidR="00A87CB9">
          <w:rPr>
            <w:rFonts w:asciiTheme="minorHAnsi" w:eastAsiaTheme="minorEastAsia" w:hAnsiTheme="minorHAnsi" w:cstheme="minorBidi"/>
            <w:noProof/>
            <w:kern w:val="2"/>
            <w:sz w:val="21"/>
            <w:szCs w:val="22"/>
          </w:rPr>
          <w:tab/>
        </w:r>
        <w:r w:rsidR="00A87CB9" w:rsidRPr="00C36C56">
          <w:rPr>
            <w:rStyle w:val="Hyperlink"/>
            <w:noProof/>
            <w:lang w:val="en-CA"/>
          </w:rPr>
          <w:t>Computational details</w:t>
        </w:r>
        <w:r w:rsidR="00A87CB9">
          <w:rPr>
            <w:noProof/>
            <w:webHidden/>
          </w:rPr>
          <w:tab/>
        </w:r>
        <w:r w:rsidR="00A87CB9">
          <w:rPr>
            <w:noProof/>
            <w:webHidden/>
          </w:rPr>
          <w:fldChar w:fldCharType="begin"/>
        </w:r>
        <w:r w:rsidR="00A87CB9">
          <w:rPr>
            <w:noProof/>
            <w:webHidden/>
          </w:rPr>
          <w:instrText xml:space="preserve"> PAGEREF _Toc57034272 \h </w:instrText>
        </w:r>
        <w:r w:rsidR="00A87CB9">
          <w:rPr>
            <w:noProof/>
            <w:webHidden/>
          </w:rPr>
        </w:r>
        <w:r w:rsidR="00A87CB9">
          <w:rPr>
            <w:noProof/>
            <w:webHidden/>
          </w:rPr>
          <w:fldChar w:fldCharType="separate"/>
        </w:r>
        <w:r w:rsidR="00A87CB9">
          <w:rPr>
            <w:noProof/>
            <w:webHidden/>
          </w:rPr>
          <w:t>9</w:t>
        </w:r>
        <w:r w:rsidR="00A87CB9">
          <w:rPr>
            <w:noProof/>
            <w:webHidden/>
          </w:rPr>
          <w:fldChar w:fldCharType="end"/>
        </w:r>
      </w:hyperlink>
    </w:p>
    <w:p w14:paraId="549B4197" w14:textId="3893E62E"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73" w:history="1">
        <w:r w:rsidR="00A87CB9" w:rsidRPr="00C36C56">
          <w:rPr>
            <w:rStyle w:val="Hyperlink"/>
            <w:noProof/>
            <w:lang w:val="en-CA"/>
          </w:rPr>
          <w:t>2.2.</w:t>
        </w:r>
        <w:r w:rsidR="00A87CB9">
          <w:rPr>
            <w:rFonts w:asciiTheme="minorHAnsi" w:eastAsiaTheme="minorEastAsia" w:hAnsiTheme="minorHAnsi" w:cstheme="minorBidi"/>
            <w:noProof/>
            <w:kern w:val="2"/>
            <w:sz w:val="21"/>
            <w:szCs w:val="22"/>
          </w:rPr>
          <w:tab/>
        </w:r>
        <w:r w:rsidR="00A87CB9" w:rsidRPr="00C36C56">
          <w:rPr>
            <w:rStyle w:val="Hyperlink"/>
            <w:noProof/>
            <w:lang w:val="en-CA"/>
          </w:rPr>
          <w:t>Materials characterization</w:t>
        </w:r>
        <w:r w:rsidR="00A87CB9">
          <w:rPr>
            <w:noProof/>
            <w:webHidden/>
          </w:rPr>
          <w:tab/>
        </w:r>
        <w:r w:rsidR="00A87CB9">
          <w:rPr>
            <w:noProof/>
            <w:webHidden/>
          </w:rPr>
          <w:fldChar w:fldCharType="begin"/>
        </w:r>
        <w:r w:rsidR="00A87CB9">
          <w:rPr>
            <w:noProof/>
            <w:webHidden/>
          </w:rPr>
          <w:instrText xml:space="preserve"> PAGEREF _Toc57034273 \h </w:instrText>
        </w:r>
        <w:r w:rsidR="00A87CB9">
          <w:rPr>
            <w:noProof/>
            <w:webHidden/>
          </w:rPr>
        </w:r>
        <w:r w:rsidR="00A87CB9">
          <w:rPr>
            <w:noProof/>
            <w:webHidden/>
          </w:rPr>
          <w:fldChar w:fldCharType="separate"/>
        </w:r>
        <w:r w:rsidR="00A87CB9">
          <w:rPr>
            <w:noProof/>
            <w:webHidden/>
          </w:rPr>
          <w:t>10</w:t>
        </w:r>
        <w:r w:rsidR="00A87CB9">
          <w:rPr>
            <w:noProof/>
            <w:webHidden/>
          </w:rPr>
          <w:fldChar w:fldCharType="end"/>
        </w:r>
      </w:hyperlink>
    </w:p>
    <w:p w14:paraId="63302734" w14:textId="02C5E190"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74" w:history="1">
        <w:r w:rsidR="00A87CB9" w:rsidRPr="00C36C56">
          <w:rPr>
            <w:rStyle w:val="Hyperlink"/>
            <w:noProof/>
            <w:lang w:val="en-CA"/>
          </w:rPr>
          <w:t>2.3.</w:t>
        </w:r>
        <w:r w:rsidR="00A87CB9">
          <w:rPr>
            <w:rFonts w:asciiTheme="minorHAnsi" w:eastAsiaTheme="minorEastAsia" w:hAnsiTheme="minorHAnsi" w:cstheme="minorBidi"/>
            <w:noProof/>
            <w:kern w:val="2"/>
            <w:sz w:val="21"/>
            <w:szCs w:val="22"/>
          </w:rPr>
          <w:tab/>
        </w:r>
        <w:r w:rsidR="00A87CB9" w:rsidRPr="00C36C56">
          <w:rPr>
            <w:rStyle w:val="Hyperlink"/>
            <w:noProof/>
            <w:lang w:val="en-CA"/>
          </w:rPr>
          <w:t>Electrocatalytic hydrogenation product relevant calculations</w:t>
        </w:r>
        <w:r w:rsidR="00A87CB9">
          <w:rPr>
            <w:noProof/>
            <w:webHidden/>
          </w:rPr>
          <w:tab/>
        </w:r>
        <w:r w:rsidR="00A87CB9">
          <w:rPr>
            <w:noProof/>
            <w:webHidden/>
          </w:rPr>
          <w:fldChar w:fldCharType="begin"/>
        </w:r>
        <w:r w:rsidR="00A87CB9">
          <w:rPr>
            <w:noProof/>
            <w:webHidden/>
          </w:rPr>
          <w:instrText xml:space="preserve"> PAGEREF _Toc57034274 \h </w:instrText>
        </w:r>
        <w:r w:rsidR="00A87CB9">
          <w:rPr>
            <w:noProof/>
            <w:webHidden/>
          </w:rPr>
        </w:r>
        <w:r w:rsidR="00A87CB9">
          <w:rPr>
            <w:noProof/>
            <w:webHidden/>
          </w:rPr>
          <w:fldChar w:fldCharType="separate"/>
        </w:r>
        <w:r w:rsidR="00A87CB9">
          <w:rPr>
            <w:noProof/>
            <w:webHidden/>
          </w:rPr>
          <w:t>10</w:t>
        </w:r>
        <w:r w:rsidR="00A87CB9">
          <w:rPr>
            <w:noProof/>
            <w:webHidden/>
          </w:rPr>
          <w:fldChar w:fldCharType="end"/>
        </w:r>
      </w:hyperlink>
    </w:p>
    <w:p w14:paraId="495CDE91" w14:textId="449AD30A"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75" w:history="1">
        <w:r w:rsidR="00A87CB9" w:rsidRPr="00C36C56">
          <w:rPr>
            <w:rStyle w:val="Hyperlink"/>
            <w:noProof/>
          </w:rPr>
          <w:t>2.4.</w:t>
        </w:r>
        <w:r w:rsidR="00A87CB9">
          <w:rPr>
            <w:rFonts w:asciiTheme="minorHAnsi" w:eastAsiaTheme="minorEastAsia" w:hAnsiTheme="minorHAnsi" w:cstheme="minorBidi"/>
            <w:noProof/>
            <w:kern w:val="2"/>
            <w:sz w:val="21"/>
            <w:szCs w:val="22"/>
          </w:rPr>
          <w:tab/>
        </w:r>
        <w:r w:rsidR="00A87CB9" w:rsidRPr="00C36C56">
          <w:rPr>
            <w:rStyle w:val="Hyperlink"/>
            <w:noProof/>
          </w:rPr>
          <w:t>Experimental method for producing lignin monomers from wood by aldehyde assisted fractionation (AAF)</w:t>
        </w:r>
        <w:r w:rsidR="00A87CB9">
          <w:rPr>
            <w:noProof/>
            <w:webHidden/>
          </w:rPr>
          <w:tab/>
        </w:r>
        <w:r w:rsidR="00A87CB9">
          <w:rPr>
            <w:noProof/>
            <w:webHidden/>
          </w:rPr>
          <w:fldChar w:fldCharType="begin"/>
        </w:r>
        <w:r w:rsidR="00A87CB9">
          <w:rPr>
            <w:noProof/>
            <w:webHidden/>
          </w:rPr>
          <w:instrText xml:space="preserve"> PAGEREF _Toc57034275 \h </w:instrText>
        </w:r>
        <w:r w:rsidR="00A87CB9">
          <w:rPr>
            <w:noProof/>
            <w:webHidden/>
          </w:rPr>
        </w:r>
        <w:r w:rsidR="00A87CB9">
          <w:rPr>
            <w:noProof/>
            <w:webHidden/>
          </w:rPr>
          <w:fldChar w:fldCharType="separate"/>
        </w:r>
        <w:r w:rsidR="00A87CB9">
          <w:rPr>
            <w:noProof/>
            <w:webHidden/>
          </w:rPr>
          <w:t>10</w:t>
        </w:r>
        <w:r w:rsidR="00A87CB9">
          <w:rPr>
            <w:noProof/>
            <w:webHidden/>
          </w:rPr>
          <w:fldChar w:fldCharType="end"/>
        </w:r>
      </w:hyperlink>
    </w:p>
    <w:p w14:paraId="0AD33101" w14:textId="5FD60566"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76" w:history="1">
        <w:r w:rsidR="00A87CB9" w:rsidRPr="00C36C56">
          <w:rPr>
            <w:rStyle w:val="Hyperlink"/>
            <w:rFonts w:eastAsia="DengXian Light"/>
            <w:noProof/>
            <w:lang w:eastAsia="en-US"/>
          </w:rPr>
          <w:t>2.4.1.</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Purified 4-propylsyringol and 4-propylguaiacol preparation</w:t>
        </w:r>
        <w:r w:rsidR="00A87CB9">
          <w:rPr>
            <w:noProof/>
            <w:webHidden/>
          </w:rPr>
          <w:tab/>
        </w:r>
        <w:r w:rsidR="00A87CB9">
          <w:rPr>
            <w:noProof/>
            <w:webHidden/>
          </w:rPr>
          <w:fldChar w:fldCharType="begin"/>
        </w:r>
        <w:r w:rsidR="00A87CB9">
          <w:rPr>
            <w:noProof/>
            <w:webHidden/>
          </w:rPr>
          <w:instrText xml:space="preserve"> PAGEREF _Toc57034276 \h </w:instrText>
        </w:r>
        <w:r w:rsidR="00A87CB9">
          <w:rPr>
            <w:noProof/>
            <w:webHidden/>
          </w:rPr>
        </w:r>
        <w:r w:rsidR="00A87CB9">
          <w:rPr>
            <w:noProof/>
            <w:webHidden/>
          </w:rPr>
          <w:fldChar w:fldCharType="separate"/>
        </w:r>
        <w:r w:rsidR="00A87CB9">
          <w:rPr>
            <w:noProof/>
            <w:webHidden/>
          </w:rPr>
          <w:t>10</w:t>
        </w:r>
        <w:r w:rsidR="00A87CB9">
          <w:rPr>
            <w:noProof/>
            <w:webHidden/>
          </w:rPr>
          <w:fldChar w:fldCharType="end"/>
        </w:r>
      </w:hyperlink>
    </w:p>
    <w:p w14:paraId="630B9C0C" w14:textId="7BB2DDAA"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77" w:history="1">
        <w:r w:rsidR="00A87CB9" w:rsidRPr="00C36C56">
          <w:rPr>
            <w:rStyle w:val="Hyperlink"/>
            <w:rFonts w:eastAsia="DengXian Light"/>
            <w:noProof/>
            <w:lang w:eastAsia="en-US"/>
          </w:rPr>
          <w:t>2.4.2.</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Full fractionation of lignocellulosic biomass</w:t>
        </w:r>
        <w:r w:rsidR="00A87CB9">
          <w:rPr>
            <w:noProof/>
            <w:webHidden/>
          </w:rPr>
          <w:tab/>
        </w:r>
        <w:r w:rsidR="00A87CB9">
          <w:rPr>
            <w:noProof/>
            <w:webHidden/>
          </w:rPr>
          <w:fldChar w:fldCharType="begin"/>
        </w:r>
        <w:r w:rsidR="00A87CB9">
          <w:rPr>
            <w:noProof/>
            <w:webHidden/>
          </w:rPr>
          <w:instrText xml:space="preserve"> PAGEREF _Toc57034277 \h </w:instrText>
        </w:r>
        <w:r w:rsidR="00A87CB9">
          <w:rPr>
            <w:noProof/>
            <w:webHidden/>
          </w:rPr>
        </w:r>
        <w:r w:rsidR="00A87CB9">
          <w:rPr>
            <w:noProof/>
            <w:webHidden/>
          </w:rPr>
          <w:fldChar w:fldCharType="separate"/>
        </w:r>
        <w:r w:rsidR="00A87CB9">
          <w:rPr>
            <w:noProof/>
            <w:webHidden/>
          </w:rPr>
          <w:t>12</w:t>
        </w:r>
        <w:r w:rsidR="00A87CB9">
          <w:rPr>
            <w:noProof/>
            <w:webHidden/>
          </w:rPr>
          <w:fldChar w:fldCharType="end"/>
        </w:r>
      </w:hyperlink>
    </w:p>
    <w:p w14:paraId="4F6E6A66" w14:textId="1A7D1500"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78" w:history="1">
        <w:r w:rsidR="00A87CB9" w:rsidRPr="00C36C56">
          <w:rPr>
            <w:rStyle w:val="Hyperlink"/>
            <w:rFonts w:eastAsia="DengXian Light"/>
            <w:noProof/>
            <w:lang w:eastAsia="en-US"/>
          </w:rPr>
          <w:t>2.4.3.</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Reductive catalytic fractionation</w:t>
        </w:r>
        <w:r w:rsidR="00A87CB9">
          <w:rPr>
            <w:noProof/>
            <w:webHidden/>
          </w:rPr>
          <w:tab/>
        </w:r>
        <w:r w:rsidR="00A87CB9">
          <w:rPr>
            <w:noProof/>
            <w:webHidden/>
          </w:rPr>
          <w:fldChar w:fldCharType="begin"/>
        </w:r>
        <w:r w:rsidR="00A87CB9">
          <w:rPr>
            <w:noProof/>
            <w:webHidden/>
          </w:rPr>
          <w:instrText xml:space="preserve"> PAGEREF _Toc57034278 \h </w:instrText>
        </w:r>
        <w:r w:rsidR="00A87CB9">
          <w:rPr>
            <w:noProof/>
            <w:webHidden/>
          </w:rPr>
        </w:r>
        <w:r w:rsidR="00A87CB9">
          <w:rPr>
            <w:noProof/>
            <w:webHidden/>
          </w:rPr>
          <w:fldChar w:fldCharType="separate"/>
        </w:r>
        <w:r w:rsidR="00A87CB9">
          <w:rPr>
            <w:noProof/>
            <w:webHidden/>
          </w:rPr>
          <w:t>14</w:t>
        </w:r>
        <w:r w:rsidR="00A87CB9">
          <w:rPr>
            <w:noProof/>
            <w:webHidden/>
          </w:rPr>
          <w:fldChar w:fldCharType="end"/>
        </w:r>
      </w:hyperlink>
    </w:p>
    <w:p w14:paraId="59F4B66D" w14:textId="5E6E9260"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79" w:history="1">
        <w:r w:rsidR="00A87CB9" w:rsidRPr="00C36C56">
          <w:rPr>
            <w:rStyle w:val="Hyperlink"/>
            <w:rFonts w:eastAsia="DengXian Light"/>
            <w:noProof/>
            <w:lang w:eastAsia="en-US"/>
          </w:rPr>
          <w:t>2.4.4.</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Cellulose hydration</w:t>
        </w:r>
        <w:r w:rsidR="00A87CB9">
          <w:rPr>
            <w:noProof/>
            <w:webHidden/>
          </w:rPr>
          <w:tab/>
        </w:r>
        <w:r w:rsidR="00A87CB9">
          <w:rPr>
            <w:noProof/>
            <w:webHidden/>
          </w:rPr>
          <w:fldChar w:fldCharType="begin"/>
        </w:r>
        <w:r w:rsidR="00A87CB9">
          <w:rPr>
            <w:noProof/>
            <w:webHidden/>
          </w:rPr>
          <w:instrText xml:space="preserve"> PAGEREF _Toc57034279 \h </w:instrText>
        </w:r>
        <w:r w:rsidR="00A87CB9">
          <w:rPr>
            <w:noProof/>
            <w:webHidden/>
          </w:rPr>
        </w:r>
        <w:r w:rsidR="00A87CB9">
          <w:rPr>
            <w:noProof/>
            <w:webHidden/>
          </w:rPr>
          <w:fldChar w:fldCharType="separate"/>
        </w:r>
        <w:r w:rsidR="00A87CB9">
          <w:rPr>
            <w:noProof/>
            <w:webHidden/>
          </w:rPr>
          <w:t>14</w:t>
        </w:r>
        <w:r w:rsidR="00A87CB9">
          <w:rPr>
            <w:noProof/>
            <w:webHidden/>
          </w:rPr>
          <w:fldChar w:fldCharType="end"/>
        </w:r>
      </w:hyperlink>
    </w:p>
    <w:p w14:paraId="1C07589A" w14:textId="4C9C9C61"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80" w:history="1">
        <w:r w:rsidR="00A87CB9" w:rsidRPr="00C36C56">
          <w:rPr>
            <w:rStyle w:val="Hyperlink"/>
            <w:rFonts w:eastAsia="DengXian Light"/>
            <w:noProof/>
            <w:lang w:eastAsia="en-US"/>
          </w:rPr>
          <w:t>2.4.5.</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Enzymatic hydrolysis</w:t>
        </w:r>
        <w:r w:rsidR="00A87CB9">
          <w:rPr>
            <w:noProof/>
            <w:webHidden/>
          </w:rPr>
          <w:tab/>
        </w:r>
        <w:r w:rsidR="00A87CB9">
          <w:rPr>
            <w:noProof/>
            <w:webHidden/>
          </w:rPr>
          <w:fldChar w:fldCharType="begin"/>
        </w:r>
        <w:r w:rsidR="00A87CB9">
          <w:rPr>
            <w:noProof/>
            <w:webHidden/>
          </w:rPr>
          <w:instrText xml:space="preserve"> PAGEREF _Toc57034280 \h </w:instrText>
        </w:r>
        <w:r w:rsidR="00A87CB9">
          <w:rPr>
            <w:noProof/>
            <w:webHidden/>
          </w:rPr>
        </w:r>
        <w:r w:rsidR="00A87CB9">
          <w:rPr>
            <w:noProof/>
            <w:webHidden/>
          </w:rPr>
          <w:fldChar w:fldCharType="separate"/>
        </w:r>
        <w:r w:rsidR="00A87CB9">
          <w:rPr>
            <w:noProof/>
            <w:webHidden/>
          </w:rPr>
          <w:t>15</w:t>
        </w:r>
        <w:r w:rsidR="00A87CB9">
          <w:rPr>
            <w:noProof/>
            <w:webHidden/>
          </w:rPr>
          <w:fldChar w:fldCharType="end"/>
        </w:r>
      </w:hyperlink>
    </w:p>
    <w:p w14:paraId="60DEE017" w14:textId="1F39D1EB"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81" w:history="1">
        <w:r w:rsidR="00A87CB9" w:rsidRPr="00C36C56">
          <w:rPr>
            <w:rStyle w:val="Hyperlink"/>
            <w:rFonts w:eastAsia="DengXian Light"/>
            <w:noProof/>
            <w:lang w:eastAsia="en-US"/>
          </w:rPr>
          <w:t>2.5.</w:t>
        </w:r>
        <w:r w:rsidR="00A87CB9">
          <w:rPr>
            <w:rFonts w:asciiTheme="minorHAnsi" w:eastAsiaTheme="minorEastAsia" w:hAnsiTheme="minorHAnsi" w:cstheme="minorBidi"/>
            <w:noProof/>
            <w:kern w:val="2"/>
            <w:sz w:val="21"/>
            <w:szCs w:val="22"/>
          </w:rPr>
          <w:tab/>
        </w:r>
        <w:r w:rsidR="00A87CB9" w:rsidRPr="00C36C56">
          <w:rPr>
            <w:rStyle w:val="Hyperlink"/>
            <w:rFonts w:eastAsia="DengXian Light"/>
            <w:noProof/>
            <w:lang w:eastAsia="en-US"/>
          </w:rPr>
          <w:t>Equations</w:t>
        </w:r>
        <w:r w:rsidR="00A87CB9">
          <w:rPr>
            <w:noProof/>
            <w:webHidden/>
          </w:rPr>
          <w:tab/>
        </w:r>
        <w:r w:rsidR="00A87CB9">
          <w:rPr>
            <w:noProof/>
            <w:webHidden/>
          </w:rPr>
          <w:fldChar w:fldCharType="begin"/>
        </w:r>
        <w:r w:rsidR="00A87CB9">
          <w:rPr>
            <w:noProof/>
            <w:webHidden/>
          </w:rPr>
          <w:instrText xml:space="preserve"> PAGEREF _Toc57034281 \h </w:instrText>
        </w:r>
        <w:r w:rsidR="00A87CB9">
          <w:rPr>
            <w:noProof/>
            <w:webHidden/>
          </w:rPr>
        </w:r>
        <w:r w:rsidR="00A87CB9">
          <w:rPr>
            <w:noProof/>
            <w:webHidden/>
          </w:rPr>
          <w:fldChar w:fldCharType="separate"/>
        </w:r>
        <w:r w:rsidR="00A87CB9">
          <w:rPr>
            <w:noProof/>
            <w:webHidden/>
          </w:rPr>
          <w:t>15</w:t>
        </w:r>
        <w:r w:rsidR="00A87CB9">
          <w:rPr>
            <w:noProof/>
            <w:webHidden/>
          </w:rPr>
          <w:fldChar w:fldCharType="end"/>
        </w:r>
      </w:hyperlink>
    </w:p>
    <w:p w14:paraId="6147AB85" w14:textId="4FFCA67B"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82" w:history="1">
        <w:r w:rsidR="00A87CB9" w:rsidRPr="00C36C56">
          <w:rPr>
            <w:rStyle w:val="Hyperlink"/>
            <w:rFonts w:eastAsia="DengXian Light"/>
            <w:noProof/>
            <w:lang w:eastAsia="en-US"/>
          </w:rPr>
          <w:t>2.5.1.</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Gas chromatography yield determination</w:t>
        </w:r>
        <w:r w:rsidR="00A87CB9">
          <w:rPr>
            <w:noProof/>
            <w:webHidden/>
          </w:rPr>
          <w:tab/>
        </w:r>
        <w:r w:rsidR="00A87CB9">
          <w:rPr>
            <w:noProof/>
            <w:webHidden/>
          </w:rPr>
          <w:fldChar w:fldCharType="begin"/>
        </w:r>
        <w:r w:rsidR="00A87CB9">
          <w:rPr>
            <w:noProof/>
            <w:webHidden/>
          </w:rPr>
          <w:instrText xml:space="preserve"> PAGEREF _Toc57034282 \h </w:instrText>
        </w:r>
        <w:r w:rsidR="00A87CB9">
          <w:rPr>
            <w:noProof/>
            <w:webHidden/>
          </w:rPr>
        </w:r>
        <w:r w:rsidR="00A87CB9">
          <w:rPr>
            <w:noProof/>
            <w:webHidden/>
          </w:rPr>
          <w:fldChar w:fldCharType="separate"/>
        </w:r>
        <w:r w:rsidR="00A87CB9">
          <w:rPr>
            <w:noProof/>
            <w:webHidden/>
          </w:rPr>
          <w:t>15</w:t>
        </w:r>
        <w:r w:rsidR="00A87CB9">
          <w:rPr>
            <w:noProof/>
            <w:webHidden/>
          </w:rPr>
          <w:fldChar w:fldCharType="end"/>
        </w:r>
      </w:hyperlink>
    </w:p>
    <w:p w14:paraId="158BED01" w14:textId="57B3294C"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83" w:history="1">
        <w:r w:rsidR="00A87CB9" w:rsidRPr="00C36C56">
          <w:rPr>
            <w:rStyle w:val="Hyperlink"/>
            <w:rFonts w:eastAsia="DengXian Light"/>
            <w:noProof/>
            <w:lang w:eastAsia="en-US"/>
          </w:rPr>
          <w:t>2.5.2.</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Cellulose hydration</w:t>
        </w:r>
        <w:r w:rsidR="00A87CB9">
          <w:rPr>
            <w:noProof/>
            <w:webHidden/>
          </w:rPr>
          <w:tab/>
        </w:r>
        <w:r w:rsidR="00A87CB9">
          <w:rPr>
            <w:noProof/>
            <w:webHidden/>
          </w:rPr>
          <w:fldChar w:fldCharType="begin"/>
        </w:r>
        <w:r w:rsidR="00A87CB9">
          <w:rPr>
            <w:noProof/>
            <w:webHidden/>
          </w:rPr>
          <w:instrText xml:space="preserve"> PAGEREF _Toc57034283 \h </w:instrText>
        </w:r>
        <w:r w:rsidR="00A87CB9">
          <w:rPr>
            <w:noProof/>
            <w:webHidden/>
          </w:rPr>
        </w:r>
        <w:r w:rsidR="00A87CB9">
          <w:rPr>
            <w:noProof/>
            <w:webHidden/>
          </w:rPr>
          <w:fldChar w:fldCharType="separate"/>
        </w:r>
        <w:r w:rsidR="00A87CB9">
          <w:rPr>
            <w:noProof/>
            <w:webHidden/>
          </w:rPr>
          <w:t>15</w:t>
        </w:r>
        <w:r w:rsidR="00A87CB9">
          <w:rPr>
            <w:noProof/>
            <w:webHidden/>
          </w:rPr>
          <w:fldChar w:fldCharType="end"/>
        </w:r>
      </w:hyperlink>
    </w:p>
    <w:p w14:paraId="340FF11E" w14:textId="2B6C76C3" w:rsidR="00A87CB9" w:rsidRDefault="007E1DDB">
      <w:pPr>
        <w:pStyle w:val="TOC3"/>
        <w:tabs>
          <w:tab w:val="left" w:pos="1440"/>
          <w:tab w:val="right" w:leader="dot" w:pos="9350"/>
        </w:tabs>
        <w:rPr>
          <w:rFonts w:asciiTheme="minorHAnsi" w:eastAsiaTheme="minorEastAsia" w:hAnsiTheme="minorHAnsi" w:cstheme="minorBidi"/>
          <w:iCs w:val="0"/>
          <w:noProof/>
          <w:kern w:val="2"/>
          <w:sz w:val="21"/>
          <w:szCs w:val="22"/>
        </w:rPr>
      </w:pPr>
      <w:hyperlink w:anchor="_Toc57034284" w:history="1">
        <w:r w:rsidR="00A87CB9" w:rsidRPr="00C36C56">
          <w:rPr>
            <w:rStyle w:val="Hyperlink"/>
            <w:rFonts w:eastAsia="DengXian Light"/>
            <w:noProof/>
            <w:lang w:eastAsia="en-US"/>
          </w:rPr>
          <w:t>2.5.3.</w:t>
        </w:r>
        <w:r w:rsidR="00A87CB9">
          <w:rPr>
            <w:rFonts w:asciiTheme="minorHAnsi" w:eastAsiaTheme="minorEastAsia" w:hAnsiTheme="minorHAnsi" w:cstheme="minorBidi"/>
            <w:iCs w:val="0"/>
            <w:noProof/>
            <w:kern w:val="2"/>
            <w:sz w:val="21"/>
            <w:szCs w:val="22"/>
          </w:rPr>
          <w:tab/>
        </w:r>
        <w:r w:rsidR="00A87CB9" w:rsidRPr="00C36C56">
          <w:rPr>
            <w:rStyle w:val="Hyperlink"/>
            <w:rFonts w:eastAsia="DengXian Light"/>
            <w:noProof/>
            <w:lang w:eastAsia="en-US"/>
          </w:rPr>
          <w:t>Enzymatic hydrolysis yield determination</w:t>
        </w:r>
        <w:r w:rsidR="00A87CB9">
          <w:rPr>
            <w:noProof/>
            <w:webHidden/>
          </w:rPr>
          <w:tab/>
        </w:r>
        <w:r w:rsidR="00A87CB9">
          <w:rPr>
            <w:noProof/>
            <w:webHidden/>
          </w:rPr>
          <w:fldChar w:fldCharType="begin"/>
        </w:r>
        <w:r w:rsidR="00A87CB9">
          <w:rPr>
            <w:noProof/>
            <w:webHidden/>
          </w:rPr>
          <w:instrText xml:space="preserve"> PAGEREF _Toc57034284 \h </w:instrText>
        </w:r>
        <w:r w:rsidR="00A87CB9">
          <w:rPr>
            <w:noProof/>
            <w:webHidden/>
          </w:rPr>
        </w:r>
        <w:r w:rsidR="00A87CB9">
          <w:rPr>
            <w:noProof/>
            <w:webHidden/>
          </w:rPr>
          <w:fldChar w:fldCharType="separate"/>
        </w:r>
        <w:r w:rsidR="00A87CB9">
          <w:rPr>
            <w:noProof/>
            <w:webHidden/>
          </w:rPr>
          <w:t>15</w:t>
        </w:r>
        <w:r w:rsidR="00A87CB9">
          <w:rPr>
            <w:noProof/>
            <w:webHidden/>
          </w:rPr>
          <w:fldChar w:fldCharType="end"/>
        </w:r>
      </w:hyperlink>
    </w:p>
    <w:p w14:paraId="62A1D6C0" w14:textId="7EED7E3D" w:rsidR="00A87CB9" w:rsidRDefault="007E1DDB">
      <w:pPr>
        <w:pStyle w:val="TOC1"/>
        <w:rPr>
          <w:rFonts w:asciiTheme="minorHAnsi" w:eastAsiaTheme="minorEastAsia" w:hAnsiTheme="minorHAnsi" w:cstheme="minorBidi"/>
          <w:b w:val="0"/>
          <w:bCs w:val="0"/>
          <w:kern w:val="2"/>
          <w:sz w:val="21"/>
          <w:szCs w:val="22"/>
          <w:lang w:val="en-US"/>
        </w:rPr>
      </w:pPr>
      <w:hyperlink w:anchor="_Toc57034285" w:history="1">
        <w:r w:rsidR="00A87CB9" w:rsidRPr="00C36C56">
          <w:rPr>
            <w:rStyle w:val="Hyperlink"/>
          </w:rPr>
          <w:t>3.</w:t>
        </w:r>
        <w:r w:rsidR="00A87CB9">
          <w:rPr>
            <w:rFonts w:asciiTheme="minorHAnsi" w:eastAsiaTheme="minorEastAsia" w:hAnsiTheme="minorHAnsi" w:cstheme="minorBidi"/>
            <w:b w:val="0"/>
            <w:bCs w:val="0"/>
            <w:kern w:val="2"/>
            <w:sz w:val="21"/>
            <w:szCs w:val="22"/>
            <w:lang w:val="en-US"/>
          </w:rPr>
          <w:tab/>
        </w:r>
        <w:r w:rsidR="00A87CB9" w:rsidRPr="00C36C56">
          <w:rPr>
            <w:rStyle w:val="Hyperlink"/>
          </w:rPr>
          <w:t>Supplementary text</w:t>
        </w:r>
        <w:r w:rsidR="00A87CB9">
          <w:rPr>
            <w:webHidden/>
          </w:rPr>
          <w:tab/>
        </w:r>
        <w:r w:rsidR="00A87CB9">
          <w:rPr>
            <w:webHidden/>
          </w:rPr>
          <w:fldChar w:fldCharType="begin"/>
        </w:r>
        <w:r w:rsidR="00A87CB9">
          <w:rPr>
            <w:webHidden/>
          </w:rPr>
          <w:instrText xml:space="preserve"> PAGEREF _Toc57034285 \h </w:instrText>
        </w:r>
        <w:r w:rsidR="00A87CB9">
          <w:rPr>
            <w:webHidden/>
          </w:rPr>
        </w:r>
        <w:r w:rsidR="00A87CB9">
          <w:rPr>
            <w:webHidden/>
          </w:rPr>
          <w:fldChar w:fldCharType="separate"/>
        </w:r>
        <w:r w:rsidR="00A87CB9">
          <w:rPr>
            <w:webHidden/>
          </w:rPr>
          <w:t>17</w:t>
        </w:r>
        <w:r w:rsidR="00A87CB9">
          <w:rPr>
            <w:webHidden/>
          </w:rPr>
          <w:fldChar w:fldCharType="end"/>
        </w:r>
      </w:hyperlink>
    </w:p>
    <w:p w14:paraId="75B86F32" w14:textId="72EB6BEB"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86" w:history="1">
        <w:r w:rsidR="00A87CB9" w:rsidRPr="00C36C56">
          <w:rPr>
            <w:rStyle w:val="Hyperlink"/>
            <w:noProof/>
          </w:rPr>
          <w:t>3.1.</w:t>
        </w:r>
        <w:r w:rsidR="00A87CB9">
          <w:rPr>
            <w:rFonts w:asciiTheme="minorHAnsi" w:eastAsiaTheme="minorEastAsia" w:hAnsiTheme="minorHAnsi" w:cstheme="minorBidi"/>
            <w:noProof/>
            <w:kern w:val="2"/>
            <w:sz w:val="21"/>
            <w:szCs w:val="22"/>
          </w:rPr>
          <w:tab/>
        </w:r>
        <w:r w:rsidR="00A87CB9" w:rsidRPr="00C36C56">
          <w:rPr>
            <w:rStyle w:val="Hyperlink"/>
            <w:noProof/>
          </w:rPr>
          <w:t>Adsorption energy calculations and results</w:t>
        </w:r>
        <w:r w:rsidR="00A87CB9">
          <w:rPr>
            <w:noProof/>
            <w:webHidden/>
          </w:rPr>
          <w:tab/>
        </w:r>
        <w:r w:rsidR="00A87CB9">
          <w:rPr>
            <w:noProof/>
            <w:webHidden/>
          </w:rPr>
          <w:fldChar w:fldCharType="begin"/>
        </w:r>
        <w:r w:rsidR="00A87CB9">
          <w:rPr>
            <w:noProof/>
            <w:webHidden/>
          </w:rPr>
          <w:instrText xml:space="preserve"> PAGEREF _Toc57034286 \h </w:instrText>
        </w:r>
        <w:r w:rsidR="00A87CB9">
          <w:rPr>
            <w:noProof/>
            <w:webHidden/>
          </w:rPr>
        </w:r>
        <w:r w:rsidR="00A87CB9">
          <w:rPr>
            <w:noProof/>
            <w:webHidden/>
          </w:rPr>
          <w:fldChar w:fldCharType="separate"/>
        </w:r>
        <w:r w:rsidR="00A87CB9">
          <w:rPr>
            <w:noProof/>
            <w:webHidden/>
          </w:rPr>
          <w:t>17</w:t>
        </w:r>
        <w:r w:rsidR="00A87CB9">
          <w:rPr>
            <w:noProof/>
            <w:webHidden/>
          </w:rPr>
          <w:fldChar w:fldCharType="end"/>
        </w:r>
      </w:hyperlink>
    </w:p>
    <w:p w14:paraId="3F8EBD23" w14:textId="139EE883"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87" w:history="1">
        <w:r w:rsidR="00A87CB9" w:rsidRPr="00C36C56">
          <w:rPr>
            <w:rStyle w:val="Hyperlink"/>
            <w:noProof/>
          </w:rPr>
          <w:t>3.2.</w:t>
        </w:r>
        <w:r w:rsidR="00A87CB9">
          <w:rPr>
            <w:rFonts w:asciiTheme="minorHAnsi" w:eastAsiaTheme="minorEastAsia" w:hAnsiTheme="minorHAnsi" w:cstheme="minorBidi"/>
            <w:noProof/>
            <w:kern w:val="2"/>
            <w:sz w:val="21"/>
            <w:szCs w:val="22"/>
          </w:rPr>
          <w:tab/>
        </w:r>
        <w:r w:rsidR="00A87CB9" w:rsidRPr="00C36C56">
          <w:rPr>
            <w:rStyle w:val="Hyperlink"/>
            <w:noProof/>
          </w:rPr>
          <w:t>Electrocatalytic hydrogenation of wood-derived lignin monomer mixture to oxygenated chemicals</w:t>
        </w:r>
        <w:r w:rsidR="00A87CB9">
          <w:rPr>
            <w:noProof/>
            <w:webHidden/>
          </w:rPr>
          <w:tab/>
        </w:r>
        <w:r w:rsidR="00A87CB9">
          <w:rPr>
            <w:noProof/>
            <w:webHidden/>
          </w:rPr>
          <w:fldChar w:fldCharType="begin"/>
        </w:r>
        <w:r w:rsidR="00A87CB9">
          <w:rPr>
            <w:noProof/>
            <w:webHidden/>
          </w:rPr>
          <w:instrText xml:space="preserve"> PAGEREF _Toc57034287 \h </w:instrText>
        </w:r>
        <w:r w:rsidR="00A87CB9">
          <w:rPr>
            <w:noProof/>
            <w:webHidden/>
          </w:rPr>
        </w:r>
        <w:r w:rsidR="00A87CB9">
          <w:rPr>
            <w:noProof/>
            <w:webHidden/>
          </w:rPr>
          <w:fldChar w:fldCharType="separate"/>
        </w:r>
        <w:r w:rsidR="00A87CB9">
          <w:rPr>
            <w:noProof/>
            <w:webHidden/>
          </w:rPr>
          <w:t>17</w:t>
        </w:r>
        <w:r w:rsidR="00A87CB9">
          <w:rPr>
            <w:noProof/>
            <w:webHidden/>
          </w:rPr>
          <w:fldChar w:fldCharType="end"/>
        </w:r>
      </w:hyperlink>
    </w:p>
    <w:p w14:paraId="61FAB7D0" w14:textId="282540EA"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88" w:history="1">
        <w:r w:rsidR="00A87CB9" w:rsidRPr="00C36C56">
          <w:rPr>
            <w:rStyle w:val="Hyperlink"/>
            <w:noProof/>
          </w:rPr>
          <w:t>3.3.</w:t>
        </w:r>
        <w:r w:rsidR="00A87CB9">
          <w:rPr>
            <w:rFonts w:asciiTheme="minorHAnsi" w:eastAsiaTheme="minorEastAsia" w:hAnsiTheme="minorHAnsi" w:cstheme="minorBidi"/>
            <w:noProof/>
            <w:kern w:val="2"/>
            <w:sz w:val="21"/>
            <w:szCs w:val="22"/>
          </w:rPr>
          <w:tab/>
        </w:r>
        <w:r w:rsidR="00A87CB9" w:rsidRPr="00C36C56">
          <w:rPr>
            <w:rStyle w:val="Hyperlink"/>
            <w:noProof/>
          </w:rPr>
          <w:t>Electrocatalytic hydrogenation of wood-derived lignin monomer 4-propylguaiacol to oxygenated chemicals</w:t>
        </w:r>
        <w:r w:rsidR="00A87CB9">
          <w:rPr>
            <w:noProof/>
            <w:webHidden/>
          </w:rPr>
          <w:tab/>
        </w:r>
        <w:r w:rsidR="00A87CB9">
          <w:rPr>
            <w:noProof/>
            <w:webHidden/>
          </w:rPr>
          <w:fldChar w:fldCharType="begin"/>
        </w:r>
        <w:r w:rsidR="00A87CB9">
          <w:rPr>
            <w:noProof/>
            <w:webHidden/>
          </w:rPr>
          <w:instrText xml:space="preserve"> PAGEREF _Toc57034288 \h </w:instrText>
        </w:r>
        <w:r w:rsidR="00A87CB9">
          <w:rPr>
            <w:noProof/>
            <w:webHidden/>
          </w:rPr>
        </w:r>
        <w:r w:rsidR="00A87CB9">
          <w:rPr>
            <w:noProof/>
            <w:webHidden/>
          </w:rPr>
          <w:fldChar w:fldCharType="separate"/>
        </w:r>
        <w:r w:rsidR="00A87CB9">
          <w:rPr>
            <w:noProof/>
            <w:webHidden/>
          </w:rPr>
          <w:t>17</w:t>
        </w:r>
        <w:r w:rsidR="00A87CB9">
          <w:rPr>
            <w:noProof/>
            <w:webHidden/>
          </w:rPr>
          <w:fldChar w:fldCharType="end"/>
        </w:r>
      </w:hyperlink>
    </w:p>
    <w:p w14:paraId="6A6A8711" w14:textId="1CE2D858"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89" w:history="1">
        <w:r w:rsidR="00A87CB9" w:rsidRPr="00C36C56">
          <w:rPr>
            <w:rStyle w:val="Hyperlink"/>
            <w:noProof/>
          </w:rPr>
          <w:t>3.4.</w:t>
        </w:r>
        <w:r w:rsidR="00A87CB9">
          <w:rPr>
            <w:rFonts w:asciiTheme="minorHAnsi" w:eastAsiaTheme="minorEastAsia" w:hAnsiTheme="minorHAnsi" w:cstheme="minorBidi"/>
            <w:noProof/>
            <w:kern w:val="2"/>
            <w:sz w:val="21"/>
            <w:szCs w:val="22"/>
          </w:rPr>
          <w:tab/>
        </w:r>
        <w:r w:rsidR="00A87CB9" w:rsidRPr="00C36C56">
          <w:rPr>
            <w:rStyle w:val="Hyperlink"/>
            <w:noProof/>
          </w:rPr>
          <w:t>Electrocatalytic hydrogenation of wood-derived lignin monomer 4-propylsyringol to oxygenated chemicals</w:t>
        </w:r>
        <w:r w:rsidR="00A87CB9">
          <w:rPr>
            <w:noProof/>
            <w:webHidden/>
          </w:rPr>
          <w:tab/>
        </w:r>
        <w:r w:rsidR="00A87CB9">
          <w:rPr>
            <w:noProof/>
            <w:webHidden/>
          </w:rPr>
          <w:fldChar w:fldCharType="begin"/>
        </w:r>
        <w:r w:rsidR="00A87CB9">
          <w:rPr>
            <w:noProof/>
            <w:webHidden/>
          </w:rPr>
          <w:instrText xml:space="preserve"> PAGEREF _Toc57034289 \h </w:instrText>
        </w:r>
        <w:r w:rsidR="00A87CB9">
          <w:rPr>
            <w:noProof/>
            <w:webHidden/>
          </w:rPr>
        </w:r>
        <w:r w:rsidR="00A87CB9">
          <w:rPr>
            <w:noProof/>
            <w:webHidden/>
          </w:rPr>
          <w:fldChar w:fldCharType="separate"/>
        </w:r>
        <w:r w:rsidR="00A87CB9">
          <w:rPr>
            <w:noProof/>
            <w:webHidden/>
          </w:rPr>
          <w:t>17</w:t>
        </w:r>
        <w:r w:rsidR="00A87CB9">
          <w:rPr>
            <w:noProof/>
            <w:webHidden/>
          </w:rPr>
          <w:fldChar w:fldCharType="end"/>
        </w:r>
      </w:hyperlink>
    </w:p>
    <w:p w14:paraId="13CC9595" w14:textId="1BAA2A19"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90" w:history="1">
        <w:r w:rsidR="00A87CB9" w:rsidRPr="00C36C56">
          <w:rPr>
            <w:rStyle w:val="Hyperlink"/>
            <w:noProof/>
            <w:lang w:val="en-CA"/>
          </w:rPr>
          <w:t>3.5.</w:t>
        </w:r>
        <w:r w:rsidR="00A87CB9">
          <w:rPr>
            <w:rFonts w:asciiTheme="minorHAnsi" w:eastAsiaTheme="minorEastAsia" w:hAnsiTheme="minorHAnsi" w:cstheme="minorBidi"/>
            <w:noProof/>
            <w:kern w:val="2"/>
            <w:sz w:val="21"/>
            <w:szCs w:val="22"/>
          </w:rPr>
          <w:tab/>
        </w:r>
        <w:r w:rsidR="00A87CB9" w:rsidRPr="00C36C56">
          <w:rPr>
            <w:rStyle w:val="Hyperlink"/>
            <w:noProof/>
            <w:lang w:val="en-CA"/>
          </w:rPr>
          <w:t>Bond length calculations and results</w:t>
        </w:r>
        <w:r w:rsidR="00A87CB9">
          <w:rPr>
            <w:noProof/>
            <w:webHidden/>
          </w:rPr>
          <w:tab/>
        </w:r>
        <w:r w:rsidR="00A87CB9">
          <w:rPr>
            <w:noProof/>
            <w:webHidden/>
          </w:rPr>
          <w:fldChar w:fldCharType="begin"/>
        </w:r>
        <w:r w:rsidR="00A87CB9">
          <w:rPr>
            <w:noProof/>
            <w:webHidden/>
          </w:rPr>
          <w:instrText xml:space="preserve"> PAGEREF _Toc57034290 \h </w:instrText>
        </w:r>
        <w:r w:rsidR="00A87CB9">
          <w:rPr>
            <w:noProof/>
            <w:webHidden/>
          </w:rPr>
        </w:r>
        <w:r w:rsidR="00A87CB9">
          <w:rPr>
            <w:noProof/>
            <w:webHidden/>
          </w:rPr>
          <w:fldChar w:fldCharType="separate"/>
        </w:r>
        <w:r w:rsidR="00A87CB9">
          <w:rPr>
            <w:noProof/>
            <w:webHidden/>
          </w:rPr>
          <w:t>17</w:t>
        </w:r>
        <w:r w:rsidR="00A87CB9">
          <w:rPr>
            <w:noProof/>
            <w:webHidden/>
          </w:rPr>
          <w:fldChar w:fldCharType="end"/>
        </w:r>
      </w:hyperlink>
    </w:p>
    <w:p w14:paraId="2A933904" w14:textId="5045FFA2" w:rsidR="00A87CB9" w:rsidRDefault="007E1DDB">
      <w:pPr>
        <w:pStyle w:val="TOC2"/>
        <w:tabs>
          <w:tab w:val="left" w:pos="960"/>
          <w:tab w:val="right" w:leader="dot" w:pos="9350"/>
        </w:tabs>
        <w:rPr>
          <w:rFonts w:asciiTheme="minorHAnsi" w:eastAsiaTheme="minorEastAsia" w:hAnsiTheme="minorHAnsi" w:cstheme="minorBidi"/>
          <w:noProof/>
          <w:kern w:val="2"/>
          <w:sz w:val="21"/>
          <w:szCs w:val="22"/>
        </w:rPr>
      </w:pPr>
      <w:hyperlink w:anchor="_Toc57034291" w:history="1">
        <w:r w:rsidR="00A87CB9" w:rsidRPr="00C36C56">
          <w:rPr>
            <w:rStyle w:val="Hyperlink"/>
            <w:noProof/>
            <w:lang w:val="en-CA"/>
          </w:rPr>
          <w:t>3.6.</w:t>
        </w:r>
        <w:r w:rsidR="00A87CB9">
          <w:rPr>
            <w:rFonts w:asciiTheme="minorHAnsi" w:eastAsiaTheme="minorEastAsia" w:hAnsiTheme="minorHAnsi" w:cstheme="minorBidi"/>
            <w:noProof/>
            <w:kern w:val="2"/>
            <w:sz w:val="21"/>
            <w:szCs w:val="22"/>
          </w:rPr>
          <w:tab/>
        </w:r>
        <w:r w:rsidR="00A87CB9" w:rsidRPr="00C36C56">
          <w:rPr>
            <w:rStyle w:val="Hyperlink"/>
            <w:noProof/>
            <w:lang w:val="en-CA"/>
          </w:rPr>
          <w:t>Realistic dopant concentrations assumption basis</w:t>
        </w:r>
        <w:r w:rsidR="00A87CB9">
          <w:rPr>
            <w:noProof/>
            <w:webHidden/>
          </w:rPr>
          <w:tab/>
        </w:r>
        <w:r w:rsidR="00A87CB9">
          <w:rPr>
            <w:noProof/>
            <w:webHidden/>
          </w:rPr>
          <w:fldChar w:fldCharType="begin"/>
        </w:r>
        <w:r w:rsidR="00A87CB9">
          <w:rPr>
            <w:noProof/>
            <w:webHidden/>
          </w:rPr>
          <w:instrText xml:space="preserve"> PAGEREF _Toc57034291 \h </w:instrText>
        </w:r>
        <w:r w:rsidR="00A87CB9">
          <w:rPr>
            <w:noProof/>
            <w:webHidden/>
          </w:rPr>
        </w:r>
        <w:r w:rsidR="00A87CB9">
          <w:rPr>
            <w:noProof/>
            <w:webHidden/>
          </w:rPr>
          <w:fldChar w:fldCharType="separate"/>
        </w:r>
        <w:r w:rsidR="00A87CB9">
          <w:rPr>
            <w:noProof/>
            <w:webHidden/>
          </w:rPr>
          <w:t>18</w:t>
        </w:r>
        <w:r w:rsidR="00A87CB9">
          <w:rPr>
            <w:noProof/>
            <w:webHidden/>
          </w:rPr>
          <w:fldChar w:fldCharType="end"/>
        </w:r>
      </w:hyperlink>
    </w:p>
    <w:p w14:paraId="6CFF17A8" w14:textId="6EDEEF38" w:rsidR="00A87CB9" w:rsidRDefault="007E1DDB">
      <w:pPr>
        <w:pStyle w:val="TOC1"/>
        <w:rPr>
          <w:rFonts w:asciiTheme="minorHAnsi" w:eastAsiaTheme="minorEastAsia" w:hAnsiTheme="minorHAnsi" w:cstheme="minorBidi"/>
          <w:b w:val="0"/>
          <w:bCs w:val="0"/>
          <w:kern w:val="2"/>
          <w:sz w:val="21"/>
          <w:szCs w:val="22"/>
          <w:lang w:val="en-US"/>
        </w:rPr>
      </w:pPr>
      <w:hyperlink w:anchor="_Toc57034292" w:history="1">
        <w:r w:rsidR="00A87CB9" w:rsidRPr="00C36C56">
          <w:rPr>
            <w:rStyle w:val="Hyperlink"/>
          </w:rPr>
          <w:t>4.</w:t>
        </w:r>
        <w:r w:rsidR="00A87CB9">
          <w:rPr>
            <w:rFonts w:asciiTheme="minorHAnsi" w:eastAsiaTheme="minorEastAsia" w:hAnsiTheme="minorHAnsi" w:cstheme="minorBidi"/>
            <w:b w:val="0"/>
            <w:bCs w:val="0"/>
            <w:kern w:val="2"/>
            <w:sz w:val="21"/>
            <w:szCs w:val="22"/>
            <w:lang w:val="en-US"/>
          </w:rPr>
          <w:tab/>
        </w:r>
        <w:r w:rsidR="00A87CB9" w:rsidRPr="00C36C56">
          <w:rPr>
            <w:rStyle w:val="Hyperlink"/>
          </w:rPr>
          <w:t>Supplementary figures</w:t>
        </w:r>
        <w:r w:rsidR="00A87CB9">
          <w:rPr>
            <w:webHidden/>
          </w:rPr>
          <w:tab/>
        </w:r>
        <w:r w:rsidR="00A87CB9">
          <w:rPr>
            <w:webHidden/>
          </w:rPr>
          <w:fldChar w:fldCharType="begin"/>
        </w:r>
        <w:r w:rsidR="00A87CB9">
          <w:rPr>
            <w:webHidden/>
          </w:rPr>
          <w:instrText xml:space="preserve"> PAGEREF _Toc57034292 \h </w:instrText>
        </w:r>
        <w:r w:rsidR="00A87CB9">
          <w:rPr>
            <w:webHidden/>
          </w:rPr>
        </w:r>
        <w:r w:rsidR="00A87CB9">
          <w:rPr>
            <w:webHidden/>
          </w:rPr>
          <w:fldChar w:fldCharType="separate"/>
        </w:r>
        <w:r w:rsidR="00A87CB9">
          <w:rPr>
            <w:webHidden/>
          </w:rPr>
          <w:t>19</w:t>
        </w:r>
        <w:r w:rsidR="00A87CB9">
          <w:rPr>
            <w:webHidden/>
          </w:rPr>
          <w:fldChar w:fldCharType="end"/>
        </w:r>
      </w:hyperlink>
    </w:p>
    <w:p w14:paraId="113B73A2" w14:textId="286AB15C" w:rsidR="00A87CB9" w:rsidRDefault="007E1DDB">
      <w:pPr>
        <w:pStyle w:val="TOC1"/>
        <w:rPr>
          <w:rFonts w:asciiTheme="minorHAnsi" w:eastAsiaTheme="minorEastAsia" w:hAnsiTheme="minorHAnsi" w:cstheme="minorBidi"/>
          <w:b w:val="0"/>
          <w:bCs w:val="0"/>
          <w:kern w:val="2"/>
          <w:sz w:val="21"/>
          <w:szCs w:val="22"/>
          <w:lang w:val="en-US"/>
        </w:rPr>
      </w:pPr>
      <w:hyperlink w:anchor="_Toc57034293" w:history="1">
        <w:r w:rsidR="00A87CB9" w:rsidRPr="00C36C56">
          <w:rPr>
            <w:rStyle w:val="Hyperlink"/>
          </w:rPr>
          <w:t>5.</w:t>
        </w:r>
        <w:r w:rsidR="00A87CB9">
          <w:rPr>
            <w:rFonts w:asciiTheme="minorHAnsi" w:eastAsiaTheme="minorEastAsia" w:hAnsiTheme="minorHAnsi" w:cstheme="minorBidi"/>
            <w:b w:val="0"/>
            <w:bCs w:val="0"/>
            <w:kern w:val="2"/>
            <w:sz w:val="21"/>
            <w:szCs w:val="22"/>
            <w:lang w:val="en-US"/>
          </w:rPr>
          <w:tab/>
        </w:r>
        <w:r w:rsidR="00A87CB9" w:rsidRPr="00C36C56">
          <w:rPr>
            <w:rStyle w:val="Hyperlink"/>
          </w:rPr>
          <w:t>Supplementary tables</w:t>
        </w:r>
        <w:r w:rsidR="00A87CB9">
          <w:rPr>
            <w:webHidden/>
          </w:rPr>
          <w:tab/>
        </w:r>
        <w:r w:rsidR="00A87CB9">
          <w:rPr>
            <w:webHidden/>
          </w:rPr>
          <w:fldChar w:fldCharType="begin"/>
        </w:r>
        <w:r w:rsidR="00A87CB9">
          <w:rPr>
            <w:webHidden/>
          </w:rPr>
          <w:instrText xml:space="preserve"> PAGEREF _Toc57034293 \h </w:instrText>
        </w:r>
        <w:r w:rsidR="00A87CB9">
          <w:rPr>
            <w:webHidden/>
          </w:rPr>
        </w:r>
        <w:r w:rsidR="00A87CB9">
          <w:rPr>
            <w:webHidden/>
          </w:rPr>
          <w:fldChar w:fldCharType="separate"/>
        </w:r>
        <w:r w:rsidR="00A87CB9">
          <w:rPr>
            <w:webHidden/>
          </w:rPr>
          <w:t>57</w:t>
        </w:r>
        <w:r w:rsidR="00A87CB9">
          <w:rPr>
            <w:webHidden/>
          </w:rPr>
          <w:fldChar w:fldCharType="end"/>
        </w:r>
      </w:hyperlink>
    </w:p>
    <w:p w14:paraId="30CFBB09" w14:textId="140B5DF0" w:rsidR="00A87CB9" w:rsidRDefault="007E1DDB">
      <w:pPr>
        <w:pStyle w:val="TOC1"/>
        <w:rPr>
          <w:rFonts w:asciiTheme="minorHAnsi" w:eastAsiaTheme="minorEastAsia" w:hAnsiTheme="minorHAnsi" w:cstheme="minorBidi"/>
          <w:b w:val="0"/>
          <w:bCs w:val="0"/>
          <w:kern w:val="2"/>
          <w:sz w:val="21"/>
          <w:szCs w:val="22"/>
          <w:lang w:val="en-US"/>
        </w:rPr>
      </w:pPr>
      <w:hyperlink w:anchor="_Toc57034294" w:history="1">
        <w:r w:rsidR="00A87CB9" w:rsidRPr="00C36C56">
          <w:rPr>
            <w:rStyle w:val="Hyperlink"/>
          </w:rPr>
          <w:t>6.</w:t>
        </w:r>
        <w:r w:rsidR="00A87CB9">
          <w:rPr>
            <w:rFonts w:asciiTheme="minorHAnsi" w:eastAsiaTheme="minorEastAsia" w:hAnsiTheme="minorHAnsi" w:cstheme="minorBidi"/>
            <w:b w:val="0"/>
            <w:bCs w:val="0"/>
            <w:kern w:val="2"/>
            <w:sz w:val="21"/>
            <w:szCs w:val="22"/>
            <w:lang w:val="en-US"/>
          </w:rPr>
          <w:tab/>
        </w:r>
        <w:r w:rsidR="00A87CB9" w:rsidRPr="00C36C56">
          <w:rPr>
            <w:rStyle w:val="Hyperlink"/>
          </w:rPr>
          <w:t>References</w:t>
        </w:r>
        <w:r w:rsidR="00A87CB9">
          <w:rPr>
            <w:webHidden/>
          </w:rPr>
          <w:tab/>
        </w:r>
        <w:r w:rsidR="00A87CB9">
          <w:rPr>
            <w:webHidden/>
          </w:rPr>
          <w:fldChar w:fldCharType="begin"/>
        </w:r>
        <w:r w:rsidR="00A87CB9">
          <w:rPr>
            <w:webHidden/>
          </w:rPr>
          <w:instrText xml:space="preserve"> PAGEREF _Toc57034294 \h </w:instrText>
        </w:r>
        <w:r w:rsidR="00A87CB9">
          <w:rPr>
            <w:webHidden/>
          </w:rPr>
        </w:r>
        <w:r w:rsidR="00A87CB9">
          <w:rPr>
            <w:webHidden/>
          </w:rPr>
          <w:fldChar w:fldCharType="separate"/>
        </w:r>
        <w:r w:rsidR="00A87CB9">
          <w:rPr>
            <w:webHidden/>
          </w:rPr>
          <w:t>67</w:t>
        </w:r>
        <w:r w:rsidR="00A87CB9">
          <w:rPr>
            <w:webHidden/>
          </w:rPr>
          <w:fldChar w:fldCharType="end"/>
        </w:r>
      </w:hyperlink>
    </w:p>
    <w:p w14:paraId="78744BE6" w14:textId="2C47100D" w:rsidR="008C3C7C" w:rsidRPr="00914B2C" w:rsidRDefault="00951B90" w:rsidP="008C3C7C">
      <w:pPr>
        <w:rPr>
          <w:rFonts w:eastAsiaTheme="minorEastAsia"/>
          <w:lang w:val="en-CA"/>
        </w:rPr>
      </w:pPr>
      <w:r w:rsidRPr="00914B2C">
        <w:rPr>
          <w:rFonts w:eastAsiaTheme="minorEastAsia" w:cs="Times New Roman"/>
          <w:b/>
          <w:bCs/>
          <w:noProof/>
          <w:lang w:val="en-CA"/>
        </w:rPr>
        <w:fldChar w:fldCharType="end"/>
      </w:r>
    </w:p>
    <w:p w14:paraId="5E7DD7C9" w14:textId="4D029E00" w:rsidR="009B1307" w:rsidRPr="00914B2C" w:rsidRDefault="009B1307" w:rsidP="005236E8">
      <w:pPr>
        <w:pStyle w:val="Heading1"/>
        <w:numPr>
          <w:ilvl w:val="0"/>
          <w:numId w:val="15"/>
        </w:numPr>
        <w:rPr>
          <w:rFonts w:eastAsiaTheme="minorEastAsia"/>
          <w:lang w:val="en-CA"/>
        </w:rPr>
      </w:pPr>
      <w:bookmarkStart w:id="4" w:name="_Toc54210396"/>
      <w:bookmarkStart w:id="5" w:name="_Toc54210433"/>
      <w:bookmarkStart w:id="6" w:name="_Toc57034260"/>
      <w:r w:rsidRPr="00914B2C">
        <w:rPr>
          <w:rFonts w:eastAsiaTheme="minorEastAsia"/>
          <w:lang w:val="en-CA"/>
        </w:rPr>
        <w:lastRenderedPageBreak/>
        <w:t>Materials</w:t>
      </w:r>
      <w:bookmarkEnd w:id="4"/>
      <w:bookmarkEnd w:id="5"/>
      <w:bookmarkEnd w:id="6"/>
    </w:p>
    <w:p w14:paraId="1CCC2B04" w14:textId="318974CA" w:rsidR="009B1307" w:rsidRPr="00914B2C" w:rsidRDefault="009B1307" w:rsidP="00FC3F1B">
      <w:pPr>
        <w:pStyle w:val="Heading2"/>
        <w:numPr>
          <w:ilvl w:val="1"/>
          <w:numId w:val="15"/>
        </w:numPr>
        <w:rPr>
          <w:rFonts w:eastAsiaTheme="minorEastAsia"/>
        </w:rPr>
      </w:pPr>
      <w:bookmarkStart w:id="7" w:name="_Toc54210397"/>
      <w:bookmarkStart w:id="8" w:name="_Toc54210434"/>
      <w:bookmarkStart w:id="9" w:name="_Toc57034261"/>
      <w:r w:rsidRPr="00914B2C">
        <w:rPr>
          <w:rFonts w:eastAsiaTheme="minorEastAsia"/>
        </w:rPr>
        <w:t>Materials</w:t>
      </w:r>
      <w:r w:rsidR="00C11944" w:rsidRPr="00914B2C">
        <w:rPr>
          <w:rFonts w:eastAsiaTheme="minorEastAsia"/>
        </w:rPr>
        <w:t xml:space="preserve"> and chemicals</w:t>
      </w:r>
      <w:r w:rsidR="0028376B" w:rsidRPr="00914B2C">
        <w:rPr>
          <w:rFonts w:eastAsiaTheme="minorEastAsia"/>
        </w:rPr>
        <w:t xml:space="preserve"> for electrocataly</w:t>
      </w:r>
      <w:bookmarkEnd w:id="7"/>
      <w:bookmarkEnd w:id="8"/>
      <w:r w:rsidR="00BE7E7C" w:rsidRPr="00914B2C">
        <w:rPr>
          <w:rFonts w:eastAsiaTheme="minorEastAsia"/>
        </w:rPr>
        <w:t>tic hydrogenation</w:t>
      </w:r>
      <w:bookmarkEnd w:id="9"/>
    </w:p>
    <w:p w14:paraId="6B8C9702" w14:textId="4450D4BC" w:rsidR="00562D8F" w:rsidRPr="00914B2C" w:rsidRDefault="009B1307" w:rsidP="00EE7B90">
      <w:pPr>
        <w:pStyle w:val="ListParagraph"/>
        <w:numPr>
          <w:ilvl w:val="0"/>
          <w:numId w:val="25"/>
        </w:numPr>
        <w:ind w:left="709" w:hanging="283"/>
        <w:rPr>
          <w:rFonts w:eastAsiaTheme="minorEastAsia" w:cs="Times New Roman"/>
          <w:lang w:val="en-CA"/>
        </w:rPr>
      </w:pPr>
      <w:proofErr w:type="spellStart"/>
      <w:r w:rsidRPr="00914B2C">
        <w:rPr>
          <w:rFonts w:cs="Times New Roman"/>
          <w:lang w:val="en-CA"/>
        </w:rPr>
        <w:t>Nafion</w:t>
      </w:r>
      <w:r w:rsidR="00562D8F" w:rsidRPr="00914B2C">
        <w:rPr>
          <w:rFonts w:cs="Times New Roman"/>
          <w:vertAlign w:val="superscript"/>
          <w:lang w:val="en-CA"/>
        </w:rPr>
        <w:t>tm</w:t>
      </w:r>
      <w:proofErr w:type="spellEnd"/>
      <w:r w:rsidRPr="00914B2C">
        <w:rPr>
          <w:rFonts w:cs="Times New Roman"/>
          <w:lang w:val="en-CA"/>
        </w:rPr>
        <w:t xml:space="preserve"> 117 membrane (</w:t>
      </w:r>
      <w:r w:rsidR="00662B73" w:rsidRPr="00914B2C">
        <w:rPr>
          <w:rFonts w:eastAsiaTheme="minorEastAsia" w:cs="Times New Roman"/>
          <w:lang w:val="en-CA"/>
        </w:rPr>
        <w:t>Fuel Cell Store)</w:t>
      </w:r>
      <w:r w:rsidRPr="00914B2C">
        <w:rPr>
          <w:rFonts w:cs="Times New Roman"/>
          <w:lang w:val="en-CA"/>
        </w:rPr>
        <w:t>)</w:t>
      </w:r>
    </w:p>
    <w:p w14:paraId="0EF3989B" w14:textId="3FEAD3BD"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Titanium </w:t>
      </w:r>
      <w:r w:rsidR="009B1307" w:rsidRPr="00914B2C">
        <w:rPr>
          <w:rFonts w:eastAsiaTheme="minorEastAsia" w:cs="Times New Roman"/>
          <w:lang w:val="en-CA"/>
        </w:rPr>
        <w:t>foam (0.6 mm thickness, MTI Corporation)</w:t>
      </w:r>
    </w:p>
    <w:p w14:paraId="6EFFB9C4" w14:textId="55F2770E"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Carbon </w:t>
      </w:r>
      <w:r w:rsidR="009B1307" w:rsidRPr="00914B2C">
        <w:rPr>
          <w:rFonts w:eastAsiaTheme="minorEastAsia" w:cs="Times New Roman"/>
          <w:lang w:val="en-CA"/>
        </w:rPr>
        <w:t>paper (</w:t>
      </w:r>
      <w:proofErr w:type="spellStart"/>
      <w:r w:rsidR="00662B73" w:rsidRPr="00914B2C">
        <w:rPr>
          <w:rFonts w:eastAsiaTheme="minorEastAsia" w:cs="Times New Roman"/>
          <w:lang w:val="en-CA"/>
        </w:rPr>
        <w:t>A</w:t>
      </w:r>
      <w:r w:rsidRPr="00914B2C">
        <w:rPr>
          <w:rFonts w:eastAsiaTheme="minorEastAsia" w:cs="Times New Roman"/>
          <w:lang w:val="en-CA"/>
        </w:rPr>
        <w:t>vcarb</w:t>
      </w:r>
      <w:proofErr w:type="spellEnd"/>
      <w:r w:rsidRPr="00914B2C">
        <w:rPr>
          <w:rFonts w:eastAsiaTheme="minorEastAsia" w:cs="Times New Roman"/>
          <w:lang w:val="en-CA"/>
        </w:rPr>
        <w:t xml:space="preserve"> </w:t>
      </w:r>
      <w:r w:rsidR="009B1307" w:rsidRPr="00914B2C">
        <w:rPr>
          <w:rFonts w:eastAsiaTheme="minorEastAsia" w:cs="Times New Roman"/>
          <w:lang w:val="en-CA"/>
        </w:rPr>
        <w:t xml:space="preserve">MGL 190, </w:t>
      </w:r>
      <w:r w:rsidR="00662B73" w:rsidRPr="00914B2C">
        <w:rPr>
          <w:rFonts w:eastAsiaTheme="minorEastAsia" w:cs="Times New Roman"/>
          <w:lang w:val="en-CA"/>
        </w:rPr>
        <w:t>F</w:t>
      </w:r>
      <w:r w:rsidRPr="00914B2C">
        <w:rPr>
          <w:rFonts w:eastAsiaTheme="minorEastAsia" w:cs="Times New Roman"/>
          <w:lang w:val="en-CA"/>
        </w:rPr>
        <w:t>uel</w:t>
      </w:r>
      <w:r w:rsidR="00662B73" w:rsidRPr="00914B2C">
        <w:rPr>
          <w:rFonts w:eastAsiaTheme="minorEastAsia" w:cs="Times New Roman"/>
          <w:lang w:val="en-CA"/>
        </w:rPr>
        <w:t xml:space="preserve"> C</w:t>
      </w:r>
      <w:r w:rsidRPr="00914B2C">
        <w:rPr>
          <w:rFonts w:eastAsiaTheme="minorEastAsia" w:cs="Times New Roman"/>
          <w:lang w:val="en-CA"/>
        </w:rPr>
        <w:t>ell</w:t>
      </w:r>
      <w:r w:rsidR="00662B73" w:rsidRPr="00914B2C">
        <w:rPr>
          <w:rFonts w:eastAsiaTheme="minorEastAsia" w:cs="Times New Roman"/>
          <w:lang w:val="en-CA"/>
        </w:rPr>
        <w:t xml:space="preserve"> S</w:t>
      </w:r>
      <w:r w:rsidRPr="00914B2C">
        <w:rPr>
          <w:rFonts w:eastAsiaTheme="minorEastAsia" w:cs="Times New Roman"/>
          <w:lang w:val="en-CA"/>
        </w:rPr>
        <w:t>tore</w:t>
      </w:r>
      <w:r w:rsidR="009B1307" w:rsidRPr="00914B2C">
        <w:rPr>
          <w:rFonts w:eastAsiaTheme="minorEastAsia" w:cs="Times New Roman"/>
          <w:lang w:val="en-CA"/>
        </w:rPr>
        <w:t>)</w:t>
      </w:r>
    </w:p>
    <w:p w14:paraId="0407605C" w14:textId="43E252B1"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Carbon </w:t>
      </w:r>
      <w:r w:rsidR="00D26881" w:rsidRPr="00914B2C">
        <w:rPr>
          <w:rFonts w:eastAsiaTheme="minorEastAsia" w:cs="Times New Roman"/>
          <w:lang w:val="en-CA"/>
        </w:rPr>
        <w:t>felt (</w:t>
      </w:r>
      <w:proofErr w:type="spellStart"/>
      <w:r w:rsidR="008D60F2" w:rsidRPr="00914B2C">
        <w:rPr>
          <w:rFonts w:eastAsiaTheme="minorEastAsia" w:cs="Times New Roman"/>
          <w:lang w:val="en-CA"/>
        </w:rPr>
        <w:t>Avcarb</w:t>
      </w:r>
      <w:proofErr w:type="spellEnd"/>
      <w:r w:rsidR="008D60F2" w:rsidRPr="00914B2C">
        <w:rPr>
          <w:rFonts w:eastAsiaTheme="minorEastAsia" w:cs="Times New Roman"/>
          <w:lang w:val="en-CA"/>
        </w:rPr>
        <w:t xml:space="preserve"> G100, </w:t>
      </w:r>
      <w:proofErr w:type="spellStart"/>
      <w:r w:rsidRPr="00914B2C">
        <w:rPr>
          <w:rFonts w:eastAsiaTheme="minorEastAsia" w:cs="Times New Roman"/>
          <w:lang w:val="en-CA"/>
        </w:rPr>
        <w:t>fuelcellstore</w:t>
      </w:r>
      <w:proofErr w:type="spellEnd"/>
      <w:r w:rsidR="00D26881" w:rsidRPr="00914B2C">
        <w:rPr>
          <w:rFonts w:eastAsiaTheme="minorEastAsia" w:cs="Times New Roman"/>
          <w:lang w:val="en-CA"/>
        </w:rPr>
        <w:t>)</w:t>
      </w:r>
    </w:p>
    <w:p w14:paraId="36A49390" w14:textId="5F21F82D"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Nickel </w:t>
      </w:r>
      <w:r w:rsidR="009B1307" w:rsidRPr="00914B2C">
        <w:rPr>
          <w:rFonts w:eastAsiaTheme="minorEastAsia" w:cs="Times New Roman"/>
          <w:lang w:val="en-CA"/>
        </w:rPr>
        <w:t>foam (1.6 mm thickness, MTI Corporation)</w:t>
      </w:r>
    </w:p>
    <w:p w14:paraId="6E5A6EE7" w14:textId="280D0D08"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Coper </w:t>
      </w:r>
      <w:r w:rsidR="009B1307" w:rsidRPr="00914B2C">
        <w:rPr>
          <w:rFonts w:eastAsiaTheme="minorEastAsia" w:cs="Times New Roman"/>
          <w:lang w:val="en-CA"/>
        </w:rPr>
        <w:t>foam (1.6 mm thickness, MTI Corporation)</w:t>
      </w:r>
    </w:p>
    <w:p w14:paraId="63B38025" w14:textId="0AE0FE7D"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Perchloric </w:t>
      </w:r>
      <w:r w:rsidR="009B1307" w:rsidRPr="00914B2C">
        <w:rPr>
          <w:rFonts w:eastAsiaTheme="minorEastAsia" w:cs="Times New Roman"/>
          <w:lang w:val="en-CA"/>
        </w:rPr>
        <w:t>acid (</w:t>
      </w:r>
      <w:r w:rsidR="00662B73" w:rsidRPr="00914B2C">
        <w:rPr>
          <w:rFonts w:eastAsiaTheme="minorEastAsia" w:cs="Times New Roman"/>
          <w:lang w:val="en-CA"/>
        </w:rPr>
        <w:t>HClO</w:t>
      </w:r>
      <w:r w:rsidR="009B1307" w:rsidRPr="00914B2C">
        <w:rPr>
          <w:rFonts w:eastAsiaTheme="minorEastAsia" w:cs="Times New Roman"/>
          <w:vertAlign w:val="subscript"/>
          <w:lang w:val="en-CA"/>
        </w:rPr>
        <w:t>4</w:t>
      </w:r>
      <w:r w:rsidR="009B1307" w:rsidRPr="00914B2C">
        <w:rPr>
          <w:rFonts w:eastAsiaTheme="minorEastAsia" w:cs="Times New Roman"/>
          <w:lang w:val="en-CA"/>
        </w:rPr>
        <w:t>, 70%, Sigma-Aldrich)</w:t>
      </w:r>
    </w:p>
    <w:p w14:paraId="481ED648" w14:textId="7FD04653" w:rsidR="00562D8F" w:rsidRPr="00914B2C" w:rsidRDefault="00562D8F" w:rsidP="00562D8F">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Sodium </w:t>
      </w:r>
      <w:r w:rsidR="009B1307" w:rsidRPr="00914B2C">
        <w:rPr>
          <w:rFonts w:eastAsiaTheme="minorEastAsia" w:cs="Times New Roman"/>
          <w:lang w:val="en-CA"/>
        </w:rPr>
        <w:t>sulfate (Na</w:t>
      </w:r>
      <w:r w:rsidR="009B1307" w:rsidRPr="00914B2C">
        <w:rPr>
          <w:rFonts w:eastAsiaTheme="minorEastAsia" w:cs="Times New Roman"/>
          <w:vertAlign w:val="subscript"/>
          <w:lang w:val="en-CA"/>
        </w:rPr>
        <w:t>2</w:t>
      </w:r>
      <w:r w:rsidR="009B1307" w:rsidRPr="00914B2C">
        <w:rPr>
          <w:rFonts w:eastAsiaTheme="minorEastAsia" w:cs="Times New Roman"/>
          <w:lang w:val="en-CA"/>
        </w:rPr>
        <w:t>SO</w:t>
      </w:r>
      <w:r w:rsidR="009B1307" w:rsidRPr="00914B2C">
        <w:rPr>
          <w:rFonts w:eastAsiaTheme="minorEastAsia" w:cs="Times New Roman"/>
          <w:vertAlign w:val="subscript"/>
          <w:lang w:val="en-CA"/>
        </w:rPr>
        <w:t>4</w:t>
      </w:r>
      <w:r w:rsidR="009B1307" w:rsidRPr="00914B2C">
        <w:rPr>
          <w:rFonts w:eastAsiaTheme="minorEastAsia" w:cs="Times New Roman"/>
          <w:lang w:val="en-CA"/>
        </w:rPr>
        <w:t>, 99%, Sigma-Aldrich)</w:t>
      </w:r>
      <w:bookmarkStart w:id="10" w:name="_Hlk37870998"/>
    </w:p>
    <w:p w14:paraId="5501C0A5" w14:textId="12669839"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D</w:t>
      </w:r>
      <w:r w:rsidR="009B1307" w:rsidRPr="00914B2C">
        <w:rPr>
          <w:rFonts w:eastAsiaTheme="minorEastAsia" w:cs="Times New Roman"/>
          <w:lang w:val="en-CA"/>
        </w:rPr>
        <w:t>ichloromethane</w:t>
      </w:r>
      <w:bookmarkEnd w:id="10"/>
      <w:r w:rsidR="009B1307" w:rsidRPr="00914B2C">
        <w:rPr>
          <w:rFonts w:eastAsiaTheme="minorEastAsia" w:cs="Times New Roman"/>
          <w:lang w:val="en-CA"/>
        </w:rPr>
        <w:t xml:space="preserve"> (CH</w:t>
      </w:r>
      <w:r w:rsidR="009B1307" w:rsidRPr="00914B2C">
        <w:rPr>
          <w:rFonts w:eastAsiaTheme="minorEastAsia" w:cs="Times New Roman"/>
          <w:vertAlign w:val="subscript"/>
          <w:lang w:val="en-CA"/>
        </w:rPr>
        <w:t>2</w:t>
      </w:r>
      <w:r w:rsidR="009B1307" w:rsidRPr="00914B2C">
        <w:rPr>
          <w:rFonts w:eastAsiaTheme="minorEastAsia" w:cs="Times New Roman"/>
          <w:lang w:val="en-CA"/>
        </w:rPr>
        <w:t>Cl</w:t>
      </w:r>
      <w:r w:rsidR="009B1307" w:rsidRPr="00914B2C">
        <w:rPr>
          <w:rFonts w:eastAsiaTheme="minorEastAsia" w:cs="Times New Roman"/>
          <w:vertAlign w:val="subscript"/>
          <w:lang w:val="en-CA"/>
        </w:rPr>
        <w:t>2</w:t>
      </w:r>
      <w:r w:rsidR="009B1307" w:rsidRPr="00914B2C">
        <w:rPr>
          <w:rFonts w:eastAsiaTheme="minorEastAsia" w:cs="Times New Roman"/>
          <w:lang w:val="en-CA"/>
        </w:rPr>
        <w:t>, 99.9%, Sigma-Aldrich)</w:t>
      </w:r>
    </w:p>
    <w:p w14:paraId="3D68EEDB" w14:textId="30FA228D"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Rhodium </w:t>
      </w:r>
      <w:r w:rsidR="009B1307" w:rsidRPr="00914B2C">
        <w:rPr>
          <w:rFonts w:eastAsiaTheme="minorEastAsia" w:cs="Times New Roman"/>
          <w:lang w:val="en-CA"/>
        </w:rPr>
        <w:t>nitrate solution (</w:t>
      </w:r>
      <w:proofErr w:type="gramStart"/>
      <w:r w:rsidR="009B1307" w:rsidRPr="00914B2C">
        <w:rPr>
          <w:rFonts w:eastAsiaTheme="minorEastAsia" w:cs="Times New Roman"/>
          <w:lang w:val="en-CA"/>
        </w:rPr>
        <w:t>Rh(</w:t>
      </w:r>
      <w:proofErr w:type="gramEnd"/>
      <w:r w:rsidR="009B1307" w:rsidRPr="00914B2C">
        <w:rPr>
          <w:rFonts w:eastAsiaTheme="minorEastAsia" w:cs="Times New Roman"/>
          <w:lang w:val="en-CA"/>
        </w:rPr>
        <w:t>NO</w:t>
      </w:r>
      <w:r w:rsidR="009B1307" w:rsidRPr="00914B2C">
        <w:rPr>
          <w:rFonts w:eastAsiaTheme="minorEastAsia" w:cs="Times New Roman"/>
          <w:vertAlign w:val="subscript"/>
          <w:lang w:val="en-CA"/>
        </w:rPr>
        <w:t>3</w:t>
      </w:r>
      <w:r w:rsidR="009B1307" w:rsidRPr="00914B2C">
        <w:rPr>
          <w:rFonts w:eastAsiaTheme="minorEastAsia" w:cs="Times New Roman"/>
          <w:lang w:val="en-CA"/>
        </w:rPr>
        <w:t>)</w:t>
      </w:r>
      <w:r w:rsidR="009B1307" w:rsidRPr="00914B2C">
        <w:rPr>
          <w:rFonts w:eastAsiaTheme="minorEastAsia" w:cs="Times New Roman"/>
          <w:vertAlign w:val="subscript"/>
          <w:lang w:val="en-CA"/>
        </w:rPr>
        <w:t>3</w:t>
      </w:r>
      <w:r w:rsidR="009B1307" w:rsidRPr="00914B2C">
        <w:rPr>
          <w:rFonts w:eastAsiaTheme="minorEastAsia" w:cs="Times New Roman"/>
          <w:lang w:val="en-CA"/>
        </w:rPr>
        <w:t>, ~10 wt. % in 5wt. % HNO</w:t>
      </w:r>
      <w:r w:rsidR="009B1307" w:rsidRPr="00914B2C">
        <w:rPr>
          <w:rFonts w:eastAsiaTheme="minorEastAsia" w:cs="Times New Roman"/>
          <w:vertAlign w:val="subscript"/>
          <w:lang w:val="en-CA"/>
        </w:rPr>
        <w:t>3</w:t>
      </w:r>
      <w:r w:rsidR="009B1307" w:rsidRPr="00914B2C">
        <w:rPr>
          <w:rFonts w:eastAsiaTheme="minorEastAsia" w:cs="Times New Roman"/>
          <w:lang w:val="en-CA"/>
        </w:rPr>
        <w:t>, Sigma-Aldrich)</w:t>
      </w:r>
    </w:p>
    <w:p w14:paraId="35CB58AE" w14:textId="6EFEFA59"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Chloroplatinic </w:t>
      </w:r>
      <w:r w:rsidR="009B1307" w:rsidRPr="00914B2C">
        <w:rPr>
          <w:rFonts w:eastAsiaTheme="minorEastAsia" w:cs="Times New Roman"/>
          <w:lang w:val="en-CA"/>
        </w:rPr>
        <w:t>acid hexahydrate (</w:t>
      </w:r>
      <w:r w:rsidR="00662B73" w:rsidRPr="00914B2C">
        <w:rPr>
          <w:rFonts w:eastAsiaTheme="minorEastAsia" w:cs="Times New Roman"/>
          <w:lang w:val="en-CA"/>
        </w:rPr>
        <w:t>H</w:t>
      </w:r>
      <w:r w:rsidR="009B1307" w:rsidRPr="00914B2C">
        <w:rPr>
          <w:rFonts w:eastAsiaTheme="minorEastAsia" w:cs="Times New Roman"/>
          <w:vertAlign w:val="subscript"/>
          <w:lang w:val="en-CA"/>
        </w:rPr>
        <w:t>2</w:t>
      </w:r>
      <w:r w:rsidR="00662B73" w:rsidRPr="00914B2C">
        <w:rPr>
          <w:rFonts w:eastAsiaTheme="minorEastAsia" w:cs="Times New Roman"/>
          <w:lang w:val="en-CA"/>
        </w:rPr>
        <w:t>P</w:t>
      </w:r>
      <w:r w:rsidRPr="00914B2C">
        <w:rPr>
          <w:rFonts w:eastAsiaTheme="minorEastAsia" w:cs="Times New Roman"/>
          <w:lang w:val="en-CA"/>
        </w:rPr>
        <w:t>t</w:t>
      </w:r>
      <w:r w:rsidR="00662B73" w:rsidRPr="00914B2C">
        <w:rPr>
          <w:rFonts w:eastAsiaTheme="minorEastAsia" w:cs="Times New Roman"/>
          <w:lang w:val="en-CA"/>
        </w:rPr>
        <w:t>C</w:t>
      </w:r>
      <w:r w:rsidRPr="00914B2C">
        <w:rPr>
          <w:rFonts w:eastAsiaTheme="minorEastAsia" w:cs="Times New Roman"/>
          <w:lang w:val="en-CA"/>
        </w:rPr>
        <w:t>l</w:t>
      </w:r>
      <w:r w:rsidR="009B1307" w:rsidRPr="00914B2C">
        <w:rPr>
          <w:rFonts w:eastAsiaTheme="minorEastAsia" w:cs="Times New Roman"/>
          <w:vertAlign w:val="subscript"/>
          <w:lang w:val="en-CA"/>
        </w:rPr>
        <w:t>6</w:t>
      </w:r>
      <w:r w:rsidR="009B1307" w:rsidRPr="00914B2C">
        <w:rPr>
          <w:rFonts w:eastAsiaTheme="minorEastAsia" w:cs="Times New Roman"/>
          <w:lang w:val="en-CA"/>
        </w:rPr>
        <w:t>·6H</w:t>
      </w:r>
      <w:r w:rsidR="009B1307" w:rsidRPr="00914B2C">
        <w:rPr>
          <w:rFonts w:eastAsiaTheme="minorEastAsia" w:cs="Times New Roman"/>
          <w:vertAlign w:val="subscript"/>
          <w:lang w:val="en-CA"/>
        </w:rPr>
        <w:t>2</w:t>
      </w:r>
      <w:r w:rsidR="009B1307" w:rsidRPr="00914B2C">
        <w:rPr>
          <w:rFonts w:eastAsiaTheme="minorEastAsia" w:cs="Times New Roman"/>
          <w:lang w:val="en-CA"/>
        </w:rPr>
        <w:t>O, ≥37.50% Pt basis, Sigma-Aldrich)</w:t>
      </w:r>
    </w:p>
    <w:p w14:paraId="3B54E70E" w14:textId="4D382456"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Gold </w:t>
      </w:r>
      <w:r w:rsidR="009B1307" w:rsidRPr="00914B2C">
        <w:rPr>
          <w:rFonts w:eastAsiaTheme="minorEastAsia" w:cs="Times New Roman"/>
          <w:lang w:val="en-CA"/>
        </w:rPr>
        <w:t>chloride trihydrate (</w:t>
      </w:r>
      <w:r w:rsidR="00662B73" w:rsidRPr="00914B2C">
        <w:rPr>
          <w:rFonts w:eastAsiaTheme="minorEastAsia" w:cs="Times New Roman"/>
          <w:lang w:val="en-CA"/>
        </w:rPr>
        <w:t>HA</w:t>
      </w:r>
      <w:r w:rsidRPr="00914B2C">
        <w:rPr>
          <w:rFonts w:eastAsiaTheme="minorEastAsia" w:cs="Times New Roman"/>
          <w:lang w:val="en-CA"/>
        </w:rPr>
        <w:t>u</w:t>
      </w:r>
      <w:r w:rsidR="00662B73" w:rsidRPr="00914B2C">
        <w:rPr>
          <w:rFonts w:eastAsiaTheme="minorEastAsia" w:cs="Times New Roman"/>
          <w:lang w:val="en-CA"/>
        </w:rPr>
        <w:t>C</w:t>
      </w:r>
      <w:r w:rsidRPr="00914B2C">
        <w:rPr>
          <w:rFonts w:eastAsiaTheme="minorEastAsia" w:cs="Times New Roman"/>
          <w:lang w:val="en-CA"/>
        </w:rPr>
        <w:t>l</w:t>
      </w:r>
      <w:r w:rsidR="009B1307" w:rsidRPr="00914B2C">
        <w:rPr>
          <w:rFonts w:eastAsiaTheme="minorEastAsia" w:cs="Times New Roman"/>
          <w:vertAlign w:val="subscript"/>
          <w:lang w:val="en-CA"/>
        </w:rPr>
        <w:t>4</w:t>
      </w:r>
      <w:r w:rsidR="009B1307" w:rsidRPr="00914B2C">
        <w:rPr>
          <w:rFonts w:eastAsiaTheme="minorEastAsia" w:cs="Times New Roman"/>
          <w:lang w:val="en-CA"/>
        </w:rPr>
        <w:t>·3H</w:t>
      </w:r>
      <w:r w:rsidR="009B1307" w:rsidRPr="00914B2C">
        <w:rPr>
          <w:rFonts w:eastAsiaTheme="minorEastAsia" w:cs="Times New Roman"/>
          <w:vertAlign w:val="subscript"/>
          <w:lang w:val="en-CA"/>
        </w:rPr>
        <w:t>2</w:t>
      </w:r>
      <w:r w:rsidR="009B1307" w:rsidRPr="00914B2C">
        <w:rPr>
          <w:rFonts w:eastAsiaTheme="minorEastAsia" w:cs="Times New Roman"/>
          <w:lang w:val="en-CA"/>
        </w:rPr>
        <w:t>O, 99.9%)</w:t>
      </w:r>
    </w:p>
    <w:p w14:paraId="4F347630" w14:textId="555A2491"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Ruthenium </w:t>
      </w:r>
      <w:r w:rsidR="009B1307" w:rsidRPr="00914B2C">
        <w:rPr>
          <w:rFonts w:eastAsiaTheme="minorEastAsia" w:cs="Times New Roman"/>
          <w:lang w:val="en-CA"/>
        </w:rPr>
        <w:t>(III) nitrosyl nitrate solution (</w:t>
      </w:r>
      <w:proofErr w:type="gramStart"/>
      <w:r w:rsidR="009B1307" w:rsidRPr="00914B2C">
        <w:rPr>
          <w:rFonts w:eastAsiaTheme="minorEastAsia" w:cs="Times New Roman"/>
          <w:lang w:val="en-CA"/>
        </w:rPr>
        <w:t>Ru(</w:t>
      </w:r>
      <w:proofErr w:type="gramEnd"/>
      <w:r w:rsidR="009B1307" w:rsidRPr="00914B2C">
        <w:rPr>
          <w:rFonts w:eastAsiaTheme="minorEastAsia" w:cs="Times New Roman"/>
          <w:lang w:val="en-CA"/>
        </w:rPr>
        <w:t>NO)(NO</w:t>
      </w:r>
      <w:r w:rsidR="009B1307" w:rsidRPr="00914B2C">
        <w:rPr>
          <w:rFonts w:eastAsiaTheme="minorEastAsia" w:cs="Times New Roman"/>
          <w:vertAlign w:val="subscript"/>
          <w:lang w:val="en-CA"/>
        </w:rPr>
        <w:t>3</w:t>
      </w:r>
      <w:r w:rsidR="009B1307" w:rsidRPr="00914B2C">
        <w:rPr>
          <w:rFonts w:eastAsiaTheme="minorEastAsia" w:cs="Times New Roman"/>
          <w:lang w:val="en-CA"/>
        </w:rPr>
        <w:t>)</w:t>
      </w:r>
      <w:r w:rsidR="009B1307" w:rsidRPr="00914B2C">
        <w:rPr>
          <w:rFonts w:eastAsiaTheme="minorEastAsia" w:cs="Times New Roman"/>
          <w:vertAlign w:val="subscript"/>
          <w:lang w:val="en-CA"/>
        </w:rPr>
        <w:t>x</w:t>
      </w:r>
      <w:r w:rsidR="009B1307" w:rsidRPr="00914B2C">
        <w:rPr>
          <w:rFonts w:eastAsiaTheme="minorEastAsia" w:cs="Times New Roman"/>
          <w:lang w:val="en-CA"/>
        </w:rPr>
        <w:t>(OH)</w:t>
      </w:r>
      <w:r w:rsidR="009B1307" w:rsidRPr="00914B2C">
        <w:rPr>
          <w:rFonts w:eastAsiaTheme="minorEastAsia" w:cs="Times New Roman"/>
          <w:vertAlign w:val="subscript"/>
          <w:lang w:val="en-CA"/>
        </w:rPr>
        <w:t>y</w:t>
      </w:r>
      <w:r w:rsidR="009B1307" w:rsidRPr="00914B2C">
        <w:rPr>
          <w:rFonts w:eastAsiaTheme="minorEastAsia" w:cs="Times New Roman"/>
          <w:lang w:val="en-CA"/>
        </w:rPr>
        <w:t xml:space="preserve">, </w:t>
      </w:r>
      <w:proofErr w:type="spellStart"/>
      <w:r w:rsidR="009B1307" w:rsidRPr="00914B2C">
        <w:rPr>
          <w:rFonts w:eastAsiaTheme="minorEastAsia" w:cs="Times New Roman"/>
          <w:lang w:val="en-CA"/>
        </w:rPr>
        <w:t>x+y</w:t>
      </w:r>
      <w:proofErr w:type="spellEnd"/>
      <w:r w:rsidR="009B1307" w:rsidRPr="00914B2C">
        <w:rPr>
          <w:rFonts w:eastAsiaTheme="minorEastAsia" w:cs="Times New Roman"/>
          <w:lang w:val="en-CA"/>
        </w:rPr>
        <w:t>=3, Sigma-Aldrich)</w:t>
      </w:r>
    </w:p>
    <w:p w14:paraId="274091D3" w14:textId="0935B143"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Palladium </w:t>
      </w:r>
      <w:r w:rsidR="009B1307" w:rsidRPr="00914B2C">
        <w:rPr>
          <w:rFonts w:eastAsiaTheme="minorEastAsia" w:cs="Times New Roman"/>
          <w:lang w:val="en-CA"/>
        </w:rPr>
        <w:t>(II) nitrate (</w:t>
      </w:r>
      <w:proofErr w:type="gramStart"/>
      <w:r w:rsidR="009B1307" w:rsidRPr="00914B2C">
        <w:rPr>
          <w:rFonts w:eastAsiaTheme="minorEastAsia" w:cs="Times New Roman"/>
          <w:lang w:val="en-CA"/>
        </w:rPr>
        <w:t>Pd(</w:t>
      </w:r>
      <w:proofErr w:type="gramEnd"/>
      <w:r w:rsidR="009B1307" w:rsidRPr="00914B2C">
        <w:rPr>
          <w:rFonts w:eastAsiaTheme="minorEastAsia" w:cs="Times New Roman"/>
          <w:lang w:val="en-CA"/>
        </w:rPr>
        <w:t>NO</w:t>
      </w:r>
      <w:r w:rsidR="009B1307" w:rsidRPr="00914B2C">
        <w:rPr>
          <w:rFonts w:eastAsiaTheme="minorEastAsia" w:cs="Times New Roman"/>
          <w:vertAlign w:val="subscript"/>
          <w:lang w:val="en-CA"/>
        </w:rPr>
        <w:t>3</w:t>
      </w:r>
      <w:r w:rsidR="009B1307" w:rsidRPr="00914B2C">
        <w:rPr>
          <w:rFonts w:eastAsiaTheme="minorEastAsia" w:cs="Times New Roman"/>
          <w:lang w:val="en-CA"/>
        </w:rPr>
        <w:t>)</w:t>
      </w:r>
      <w:r w:rsidR="009B1307" w:rsidRPr="00914B2C">
        <w:rPr>
          <w:rFonts w:eastAsiaTheme="minorEastAsia" w:cs="Times New Roman"/>
          <w:vertAlign w:val="subscript"/>
          <w:lang w:val="en-CA"/>
        </w:rPr>
        <w:t>3</w:t>
      </w:r>
      <w:r w:rsidR="009B1307" w:rsidRPr="00914B2C">
        <w:rPr>
          <w:rFonts w:eastAsiaTheme="minorEastAsia" w:cs="Times New Roman"/>
          <w:lang w:val="en-CA"/>
        </w:rPr>
        <w:t>, Sigma-Aldrich)</w:t>
      </w:r>
    </w:p>
    <w:p w14:paraId="4CA46342" w14:textId="7ED05559"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Silver </w:t>
      </w:r>
      <w:r w:rsidR="009B1307" w:rsidRPr="00914B2C">
        <w:rPr>
          <w:rFonts w:eastAsiaTheme="minorEastAsia" w:cs="Times New Roman"/>
          <w:lang w:val="en-CA"/>
        </w:rPr>
        <w:t>nitrate (</w:t>
      </w:r>
      <w:r w:rsidR="00662B73" w:rsidRPr="00914B2C">
        <w:rPr>
          <w:rFonts w:eastAsiaTheme="minorEastAsia" w:cs="Times New Roman"/>
          <w:lang w:val="en-CA"/>
        </w:rPr>
        <w:t>A</w:t>
      </w:r>
      <w:r w:rsidRPr="00914B2C">
        <w:rPr>
          <w:rFonts w:eastAsiaTheme="minorEastAsia" w:cs="Times New Roman"/>
          <w:lang w:val="en-CA"/>
        </w:rPr>
        <w:t>g</w:t>
      </w:r>
      <w:r w:rsidR="00662B73" w:rsidRPr="00914B2C">
        <w:rPr>
          <w:rFonts w:eastAsiaTheme="minorEastAsia" w:cs="Times New Roman"/>
          <w:lang w:val="en-CA"/>
        </w:rPr>
        <w:t>NO</w:t>
      </w:r>
      <w:r w:rsidR="009B1307" w:rsidRPr="00914B2C">
        <w:rPr>
          <w:rFonts w:eastAsiaTheme="minorEastAsia" w:cs="Times New Roman"/>
          <w:vertAlign w:val="subscript"/>
          <w:lang w:val="en-CA"/>
        </w:rPr>
        <w:t>3</w:t>
      </w:r>
      <w:r w:rsidR="009B1307" w:rsidRPr="00914B2C">
        <w:rPr>
          <w:rFonts w:eastAsiaTheme="minorEastAsia" w:cs="Times New Roman"/>
          <w:lang w:val="en-CA"/>
        </w:rPr>
        <w:t>, 99%, Sigma-Aldrich)</w:t>
      </w:r>
    </w:p>
    <w:p w14:paraId="0E3EE5B7" w14:textId="706360EE"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Sodium </w:t>
      </w:r>
      <w:proofErr w:type="spellStart"/>
      <w:proofErr w:type="gramStart"/>
      <w:r w:rsidR="009B1307" w:rsidRPr="00914B2C">
        <w:rPr>
          <w:rFonts w:eastAsiaTheme="minorEastAsia" w:cs="Times New Roman"/>
          <w:lang w:val="en-CA"/>
        </w:rPr>
        <w:t>hexachloroiridate</w:t>
      </w:r>
      <w:proofErr w:type="spellEnd"/>
      <w:r w:rsidR="009B1307" w:rsidRPr="00914B2C">
        <w:rPr>
          <w:rFonts w:eastAsiaTheme="minorEastAsia" w:cs="Times New Roman"/>
          <w:lang w:val="en-CA"/>
        </w:rPr>
        <w:t>(</w:t>
      </w:r>
      <w:proofErr w:type="gramEnd"/>
      <w:r w:rsidR="009B1307" w:rsidRPr="00914B2C">
        <w:rPr>
          <w:rFonts w:eastAsiaTheme="minorEastAsia" w:cs="Times New Roman"/>
          <w:lang w:val="en-CA"/>
        </w:rPr>
        <w:t>III) hydrate (Na</w:t>
      </w:r>
      <w:r w:rsidR="009B1307" w:rsidRPr="00914B2C">
        <w:rPr>
          <w:rFonts w:eastAsiaTheme="minorEastAsia" w:cs="Times New Roman"/>
          <w:vertAlign w:val="subscript"/>
          <w:lang w:val="en-CA"/>
        </w:rPr>
        <w:t>3</w:t>
      </w:r>
      <w:r w:rsidR="009B1307" w:rsidRPr="00914B2C">
        <w:rPr>
          <w:rFonts w:eastAsiaTheme="minorEastAsia" w:cs="Times New Roman"/>
          <w:lang w:val="en-CA"/>
        </w:rPr>
        <w:t>IrCl</w:t>
      </w:r>
      <w:r w:rsidR="009B1307" w:rsidRPr="00914B2C">
        <w:rPr>
          <w:rFonts w:eastAsiaTheme="minorEastAsia" w:cs="Times New Roman"/>
          <w:vertAlign w:val="subscript"/>
          <w:lang w:val="en-CA"/>
        </w:rPr>
        <w:t>6</w:t>
      </w:r>
      <w:r w:rsidR="009B1307" w:rsidRPr="00914B2C">
        <w:rPr>
          <w:rFonts w:ascii="Calibri" w:eastAsiaTheme="minorEastAsia" w:hAnsi="Calibri" w:cs="Calibri"/>
          <w:lang w:val="en-CA"/>
        </w:rPr>
        <w:t>·</w:t>
      </w:r>
      <w:r w:rsidRPr="00914B2C">
        <w:rPr>
          <w:rFonts w:eastAsiaTheme="minorEastAsia" w:cs="Times New Roman"/>
          <w:lang w:val="en-CA"/>
        </w:rPr>
        <w:t>xh</w:t>
      </w:r>
      <w:r w:rsidR="009B1307" w:rsidRPr="00914B2C">
        <w:rPr>
          <w:rFonts w:eastAsiaTheme="minorEastAsia" w:cs="Times New Roman"/>
          <w:vertAlign w:val="subscript"/>
          <w:lang w:val="en-CA"/>
        </w:rPr>
        <w:t>2</w:t>
      </w:r>
      <w:r w:rsidRPr="00914B2C">
        <w:rPr>
          <w:rFonts w:eastAsiaTheme="minorEastAsia" w:cs="Times New Roman"/>
          <w:lang w:val="en-CA"/>
        </w:rPr>
        <w:t>o</w:t>
      </w:r>
      <w:r w:rsidR="009B1307" w:rsidRPr="00914B2C">
        <w:rPr>
          <w:rFonts w:eastAsiaTheme="minorEastAsia" w:cs="Times New Roman"/>
          <w:lang w:val="en-CA"/>
        </w:rPr>
        <w:t xml:space="preserve">, 31.5% </w:t>
      </w:r>
      <w:proofErr w:type="spellStart"/>
      <w:r w:rsidR="009B1307" w:rsidRPr="00914B2C">
        <w:rPr>
          <w:rFonts w:eastAsiaTheme="minorEastAsia" w:cs="Times New Roman"/>
          <w:lang w:val="en-CA"/>
        </w:rPr>
        <w:t>Ir</w:t>
      </w:r>
      <w:proofErr w:type="spellEnd"/>
      <w:r w:rsidR="009B1307" w:rsidRPr="00914B2C">
        <w:rPr>
          <w:rFonts w:eastAsiaTheme="minorEastAsia" w:cs="Times New Roman"/>
          <w:lang w:val="en-CA"/>
        </w:rPr>
        <w:t xml:space="preserve"> base, Alfa </w:t>
      </w:r>
      <w:proofErr w:type="spellStart"/>
      <w:r w:rsidR="009B1307" w:rsidRPr="00914B2C">
        <w:rPr>
          <w:rFonts w:eastAsiaTheme="minorEastAsia" w:cs="Times New Roman"/>
          <w:lang w:val="en-CA"/>
        </w:rPr>
        <w:t>Aesar</w:t>
      </w:r>
      <w:proofErr w:type="spellEnd"/>
      <w:r w:rsidR="009B1307" w:rsidRPr="00914B2C">
        <w:rPr>
          <w:rFonts w:eastAsiaTheme="minorEastAsia" w:cs="Times New Roman"/>
          <w:lang w:val="en-CA"/>
        </w:rPr>
        <w:t>)</w:t>
      </w:r>
    </w:p>
    <w:p w14:paraId="70107BDE" w14:textId="70A6080D"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Guaiacol </w:t>
      </w:r>
      <w:r w:rsidR="009B1307" w:rsidRPr="00914B2C">
        <w:rPr>
          <w:rFonts w:eastAsiaTheme="minorEastAsia" w:cs="Times New Roman"/>
          <w:lang w:val="en-CA"/>
        </w:rPr>
        <w:t>(98%, Sigma-Aldrich)</w:t>
      </w:r>
    </w:p>
    <w:p w14:paraId="050F348C" w14:textId="246CF7AE" w:rsidR="00562D8F" w:rsidRPr="00914B2C" w:rsidRDefault="00562D8F" w:rsidP="00EE7B90">
      <w:pPr>
        <w:pStyle w:val="ListParagraph"/>
        <w:numPr>
          <w:ilvl w:val="0"/>
          <w:numId w:val="25"/>
        </w:numPr>
        <w:ind w:left="709" w:hanging="283"/>
        <w:rPr>
          <w:rFonts w:eastAsiaTheme="minorEastAsia" w:cs="Times New Roman"/>
          <w:lang w:val="en-CA"/>
        </w:rPr>
      </w:pPr>
      <w:proofErr w:type="spellStart"/>
      <w:r w:rsidRPr="00914B2C">
        <w:rPr>
          <w:rFonts w:eastAsiaTheme="minorEastAsia" w:cs="Times New Roman"/>
          <w:lang w:val="en-CA"/>
        </w:rPr>
        <w:t>Syringol</w:t>
      </w:r>
      <w:proofErr w:type="spellEnd"/>
      <w:r w:rsidR="00444652" w:rsidRPr="00914B2C">
        <w:rPr>
          <w:rFonts w:eastAsiaTheme="minorEastAsia" w:cs="Times New Roman"/>
          <w:lang w:val="en-CA"/>
        </w:rPr>
        <w:t xml:space="preserve"> (</w:t>
      </w:r>
      <w:r w:rsidR="009B1307" w:rsidRPr="00914B2C">
        <w:rPr>
          <w:rFonts w:eastAsiaTheme="minorEastAsia" w:cs="Times New Roman"/>
          <w:lang w:val="en-CA"/>
        </w:rPr>
        <w:t>2,6-dimethoxyphenol</w:t>
      </w:r>
      <w:r w:rsidR="00444652" w:rsidRPr="00914B2C">
        <w:rPr>
          <w:rFonts w:eastAsiaTheme="minorEastAsia" w:cs="Times New Roman"/>
          <w:lang w:val="en-CA"/>
        </w:rPr>
        <w:t xml:space="preserve">, </w:t>
      </w:r>
      <w:r w:rsidR="009B1307" w:rsidRPr="00914B2C">
        <w:rPr>
          <w:rFonts w:eastAsiaTheme="minorEastAsia" w:cs="Times New Roman"/>
          <w:lang w:val="en-CA"/>
        </w:rPr>
        <w:t>99%, Sigma-Aldrich)</w:t>
      </w:r>
    </w:p>
    <w:p w14:paraId="60CFBC1A" w14:textId="24464538" w:rsidR="00562D8F" w:rsidRPr="00914B2C" w:rsidRDefault="009B1307"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4-</w:t>
      </w:r>
      <w:r w:rsidR="00562D8F" w:rsidRPr="00914B2C">
        <w:rPr>
          <w:rFonts w:eastAsiaTheme="minorEastAsia" w:cs="Times New Roman"/>
          <w:lang w:val="en-CA"/>
        </w:rPr>
        <w:t>P</w:t>
      </w:r>
      <w:r w:rsidRPr="00914B2C">
        <w:rPr>
          <w:rFonts w:eastAsiaTheme="minorEastAsia" w:cs="Times New Roman"/>
          <w:lang w:val="en-CA"/>
        </w:rPr>
        <w:t xml:space="preserve">ropylguaiacol (4PG, 99%, Sigma-Aldrich), 4-propylsyringol (4PS, 95%, </w:t>
      </w:r>
      <w:proofErr w:type="spellStart"/>
      <w:r w:rsidR="00562D8F" w:rsidRPr="00914B2C">
        <w:rPr>
          <w:rFonts w:eastAsiaTheme="minorEastAsia" w:cs="Times New Roman"/>
          <w:lang w:val="en-CA"/>
        </w:rPr>
        <w:t>chemspace</w:t>
      </w:r>
      <w:proofErr w:type="spellEnd"/>
      <w:r w:rsidRPr="00914B2C">
        <w:rPr>
          <w:rFonts w:eastAsiaTheme="minorEastAsia" w:cs="Times New Roman"/>
          <w:lang w:val="en-CA"/>
        </w:rPr>
        <w:t>)</w:t>
      </w:r>
    </w:p>
    <w:p w14:paraId="7542314D" w14:textId="293A43F7" w:rsidR="00562D8F" w:rsidRPr="00914B2C" w:rsidRDefault="009B1307"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2-</w:t>
      </w:r>
      <w:r w:rsidR="00662B73" w:rsidRPr="00914B2C">
        <w:rPr>
          <w:rFonts w:eastAsiaTheme="minorEastAsia" w:cs="Times New Roman"/>
          <w:lang w:val="en-CA"/>
        </w:rPr>
        <w:t>M</w:t>
      </w:r>
      <w:r w:rsidRPr="00914B2C">
        <w:rPr>
          <w:rFonts w:eastAsiaTheme="minorEastAsia" w:cs="Times New Roman"/>
          <w:lang w:val="en-CA"/>
        </w:rPr>
        <w:t>ethoxycyclohexanol (2MC, 98%, Sigma-Aldrich)</w:t>
      </w:r>
    </w:p>
    <w:p w14:paraId="2D15C310" w14:textId="3EEDDD1F" w:rsidR="00562D8F" w:rsidRPr="00914B2C" w:rsidRDefault="009B1307"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2-</w:t>
      </w:r>
      <w:r w:rsidR="00662B73" w:rsidRPr="00914B2C">
        <w:rPr>
          <w:rFonts w:eastAsiaTheme="minorEastAsia" w:cs="Times New Roman"/>
          <w:lang w:val="en-CA"/>
        </w:rPr>
        <w:t>M</w:t>
      </w:r>
      <w:r w:rsidRPr="00914B2C">
        <w:rPr>
          <w:rFonts w:eastAsiaTheme="minorEastAsia" w:cs="Times New Roman"/>
          <w:lang w:val="en-CA"/>
        </w:rPr>
        <w:t>ethoxycyclohexanone (97%, Sigma-Aldrich)</w:t>
      </w:r>
    </w:p>
    <w:p w14:paraId="2DEEB4B9" w14:textId="744388EB"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Cyclohexanol </w:t>
      </w:r>
      <w:r w:rsidR="009B1307" w:rsidRPr="00914B2C">
        <w:rPr>
          <w:rFonts w:eastAsiaTheme="minorEastAsia" w:cs="Times New Roman"/>
          <w:lang w:val="en-CA"/>
        </w:rPr>
        <w:t>(99%, Sigma-Aldrich), cyclohexanone (99%, Sigma-Aldrich)</w:t>
      </w:r>
    </w:p>
    <w:p w14:paraId="7F39B2D0" w14:textId="41443075"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Cyclohexane </w:t>
      </w:r>
      <w:r w:rsidR="009B1307" w:rsidRPr="00914B2C">
        <w:rPr>
          <w:rFonts w:eastAsiaTheme="minorEastAsia" w:cs="Times New Roman"/>
          <w:lang w:val="en-CA"/>
        </w:rPr>
        <w:t>(99.5%, Sigma-Aldrich)</w:t>
      </w:r>
    </w:p>
    <w:p w14:paraId="62CBAA1D" w14:textId="5B3987B4" w:rsidR="00562D8F" w:rsidRPr="00914B2C" w:rsidRDefault="00562D8F"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 xml:space="preserve">Anisole </w:t>
      </w:r>
      <w:r w:rsidR="009B1307" w:rsidRPr="00914B2C">
        <w:rPr>
          <w:rFonts w:eastAsiaTheme="minorEastAsia" w:cs="Times New Roman"/>
          <w:lang w:val="en-CA"/>
        </w:rPr>
        <w:t>(99.7%, Sigma-Aldrich)</w:t>
      </w:r>
    </w:p>
    <w:p w14:paraId="1182944C" w14:textId="356FFB31" w:rsidR="00562D8F" w:rsidRPr="00914B2C" w:rsidRDefault="00562D8F" w:rsidP="00EE7B90">
      <w:pPr>
        <w:pStyle w:val="ListParagraph"/>
        <w:numPr>
          <w:ilvl w:val="0"/>
          <w:numId w:val="25"/>
        </w:numPr>
        <w:ind w:left="709" w:hanging="283"/>
        <w:rPr>
          <w:rFonts w:eastAsiaTheme="minorEastAsia" w:cs="Times New Roman"/>
          <w:lang w:val="en-CA"/>
        </w:rPr>
      </w:pPr>
      <w:proofErr w:type="spellStart"/>
      <w:r w:rsidRPr="00914B2C">
        <w:rPr>
          <w:rFonts w:eastAsiaTheme="minorEastAsia" w:cs="Times New Roman"/>
          <w:lang w:val="en-CA"/>
        </w:rPr>
        <w:t>Methoxycyclohexane</w:t>
      </w:r>
      <w:proofErr w:type="spellEnd"/>
      <w:r w:rsidRPr="00914B2C">
        <w:rPr>
          <w:rFonts w:eastAsiaTheme="minorEastAsia" w:cs="Times New Roman"/>
          <w:lang w:val="en-CA"/>
        </w:rPr>
        <w:t xml:space="preserve"> </w:t>
      </w:r>
      <w:r w:rsidR="009B1307" w:rsidRPr="00914B2C">
        <w:rPr>
          <w:rFonts w:eastAsiaTheme="minorEastAsia" w:cs="Times New Roman"/>
          <w:lang w:val="en-CA"/>
        </w:rPr>
        <w:t>(98%, Fisher Scientific)</w:t>
      </w:r>
    </w:p>
    <w:p w14:paraId="4D1EC245" w14:textId="6E67A367" w:rsidR="00562D8F" w:rsidRPr="00914B2C" w:rsidRDefault="009B1307"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4-</w:t>
      </w:r>
      <w:r w:rsidR="00562D8F" w:rsidRPr="00914B2C">
        <w:rPr>
          <w:rFonts w:eastAsiaTheme="minorEastAsia" w:cs="Times New Roman"/>
          <w:lang w:val="en-CA"/>
        </w:rPr>
        <w:t>P</w:t>
      </w:r>
      <w:r w:rsidRPr="00914B2C">
        <w:rPr>
          <w:rFonts w:eastAsiaTheme="minorEastAsia" w:cs="Times New Roman"/>
          <w:lang w:val="en-CA"/>
        </w:rPr>
        <w:t>ropylcyclohexanone (99%, Sigma-Aldrich)</w:t>
      </w:r>
    </w:p>
    <w:p w14:paraId="53FF4F87" w14:textId="78BAE0C5" w:rsidR="00562D8F" w:rsidRPr="00914B2C" w:rsidRDefault="009B1307"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4-</w:t>
      </w:r>
      <w:r w:rsidR="00562D8F" w:rsidRPr="00914B2C">
        <w:rPr>
          <w:rFonts w:eastAsiaTheme="minorEastAsia" w:cs="Times New Roman"/>
          <w:lang w:val="en-CA"/>
        </w:rPr>
        <w:t>P</w:t>
      </w:r>
      <w:r w:rsidRPr="00914B2C">
        <w:rPr>
          <w:rFonts w:eastAsiaTheme="minorEastAsia" w:cs="Times New Roman"/>
          <w:lang w:val="en-CA"/>
        </w:rPr>
        <w:t>ropylcyclohexanol (98%, Fisher Scientific)</w:t>
      </w:r>
    </w:p>
    <w:p w14:paraId="0AB65E24" w14:textId="7093463A" w:rsidR="0028376B" w:rsidRPr="00914B2C" w:rsidRDefault="009B1307" w:rsidP="00EE7B90">
      <w:pPr>
        <w:pStyle w:val="ListParagraph"/>
        <w:numPr>
          <w:ilvl w:val="0"/>
          <w:numId w:val="25"/>
        </w:numPr>
        <w:ind w:left="709" w:hanging="283"/>
        <w:rPr>
          <w:rFonts w:eastAsiaTheme="minorEastAsia" w:cs="Times New Roman"/>
          <w:lang w:val="en-CA"/>
        </w:rPr>
      </w:pPr>
      <w:r w:rsidRPr="00914B2C">
        <w:rPr>
          <w:rFonts w:eastAsiaTheme="minorEastAsia" w:cs="Times New Roman"/>
          <w:lang w:val="en-CA"/>
        </w:rPr>
        <w:t>2-</w:t>
      </w:r>
      <w:r w:rsidR="00562D8F" w:rsidRPr="00914B2C">
        <w:rPr>
          <w:rFonts w:eastAsiaTheme="minorEastAsia" w:cs="Times New Roman"/>
          <w:lang w:val="en-CA"/>
        </w:rPr>
        <w:t>M</w:t>
      </w:r>
      <w:r w:rsidRPr="00914B2C">
        <w:rPr>
          <w:rFonts w:eastAsiaTheme="minorEastAsia" w:cs="Times New Roman"/>
          <w:lang w:val="en-CA"/>
        </w:rPr>
        <w:t xml:space="preserve">ethoxy-4-propylcyclohexanol (2M4PC, 95%, </w:t>
      </w:r>
      <w:proofErr w:type="spellStart"/>
      <w:r w:rsidR="00662B73" w:rsidRPr="00914B2C">
        <w:rPr>
          <w:rFonts w:eastAsiaTheme="minorEastAsia" w:cs="Times New Roman"/>
          <w:lang w:val="en-CA"/>
        </w:rPr>
        <w:t>C</w:t>
      </w:r>
      <w:r w:rsidR="00562D8F" w:rsidRPr="00914B2C">
        <w:rPr>
          <w:rFonts w:eastAsiaTheme="minorEastAsia" w:cs="Times New Roman"/>
          <w:lang w:val="en-CA"/>
        </w:rPr>
        <w:t>hemspace</w:t>
      </w:r>
      <w:proofErr w:type="spellEnd"/>
      <w:r w:rsidRPr="00914B2C">
        <w:rPr>
          <w:rFonts w:eastAsiaTheme="minorEastAsia" w:cs="Times New Roman"/>
          <w:lang w:val="en-CA"/>
        </w:rPr>
        <w:t>).</w:t>
      </w:r>
    </w:p>
    <w:p w14:paraId="7FC2CF2C" w14:textId="53DE380D" w:rsidR="0028376B" w:rsidRPr="00914B2C" w:rsidRDefault="0028376B" w:rsidP="00FC3F1B">
      <w:pPr>
        <w:pStyle w:val="Heading2"/>
        <w:numPr>
          <w:ilvl w:val="1"/>
          <w:numId w:val="15"/>
        </w:numPr>
        <w:rPr>
          <w:rFonts w:eastAsiaTheme="minorEastAsia"/>
          <w:lang w:val="en-CA"/>
        </w:rPr>
      </w:pPr>
      <w:bookmarkStart w:id="11" w:name="_Toc54210398"/>
      <w:bookmarkStart w:id="12" w:name="_Toc54210435"/>
      <w:bookmarkStart w:id="13" w:name="_Toc57034262"/>
      <w:r w:rsidRPr="00914B2C">
        <w:rPr>
          <w:rFonts w:eastAsiaTheme="minorEastAsia" w:hint="eastAsia"/>
          <w:lang w:val="en-CA"/>
        </w:rPr>
        <w:t>M</w:t>
      </w:r>
      <w:r w:rsidRPr="00914B2C">
        <w:rPr>
          <w:rFonts w:eastAsiaTheme="minorEastAsia"/>
          <w:lang w:val="en-CA"/>
        </w:rPr>
        <w:t>aterial</w:t>
      </w:r>
      <w:r w:rsidR="00A60B80" w:rsidRPr="00914B2C">
        <w:rPr>
          <w:rFonts w:eastAsiaTheme="minorEastAsia"/>
          <w:lang w:val="en-CA"/>
        </w:rPr>
        <w:t>s</w:t>
      </w:r>
      <w:r w:rsidRPr="00914B2C">
        <w:rPr>
          <w:rFonts w:eastAsiaTheme="minorEastAsia"/>
          <w:lang w:val="en-CA"/>
        </w:rPr>
        <w:t xml:space="preserve"> for </w:t>
      </w:r>
      <w:r w:rsidR="006D4E5C" w:rsidRPr="00914B2C">
        <w:rPr>
          <w:rFonts w:eastAsiaTheme="minorEastAsia"/>
          <w:lang w:val="en-CA"/>
        </w:rPr>
        <w:t>upgrading wood to lignin monomer</w:t>
      </w:r>
      <w:bookmarkEnd w:id="11"/>
      <w:bookmarkEnd w:id="12"/>
      <w:r w:rsidR="00A60B80" w:rsidRPr="00914B2C">
        <w:rPr>
          <w:rFonts w:eastAsiaTheme="minorEastAsia"/>
          <w:lang w:val="en-CA"/>
        </w:rPr>
        <w:t>s</w:t>
      </w:r>
      <w:bookmarkEnd w:id="13"/>
    </w:p>
    <w:p w14:paraId="6F92D513" w14:textId="77777777" w:rsidR="0028376B" w:rsidRPr="00914B2C" w:rsidRDefault="0028376B" w:rsidP="00A91845">
      <w:pPr>
        <w:pStyle w:val="Heading3"/>
        <w:numPr>
          <w:ilvl w:val="2"/>
          <w:numId w:val="15"/>
        </w:numPr>
        <w:rPr>
          <w:rFonts w:eastAsiaTheme="minorEastAsia"/>
          <w:lang w:val="en-CA"/>
        </w:rPr>
      </w:pPr>
      <w:bookmarkStart w:id="14" w:name="_Toc54210399"/>
      <w:bookmarkStart w:id="15" w:name="_Toc54210436"/>
      <w:bookmarkStart w:id="16" w:name="_Toc57034263"/>
      <w:r w:rsidRPr="00914B2C">
        <w:rPr>
          <w:rFonts w:eastAsiaTheme="minorEastAsia" w:hint="eastAsia"/>
          <w:lang w:val="en-CA"/>
        </w:rPr>
        <w:t>C</w:t>
      </w:r>
      <w:r w:rsidRPr="00914B2C">
        <w:rPr>
          <w:rFonts w:eastAsiaTheme="minorEastAsia"/>
          <w:lang w:val="en-CA"/>
        </w:rPr>
        <w:t>hemicals for wood fractionation, lignin depolymerization and monomer purification</w:t>
      </w:r>
      <w:bookmarkEnd w:id="14"/>
      <w:bookmarkEnd w:id="15"/>
      <w:bookmarkEnd w:id="16"/>
    </w:p>
    <w:p w14:paraId="6F05311C" w14:textId="1916E875" w:rsidR="0028376B" w:rsidRPr="00914B2C" w:rsidRDefault="0028376B" w:rsidP="00562D8F">
      <w:pPr>
        <w:pStyle w:val="ListParagraph"/>
        <w:widowControl w:val="0"/>
        <w:numPr>
          <w:ilvl w:val="0"/>
          <w:numId w:val="26"/>
        </w:numPr>
        <w:spacing w:before="0" w:after="120"/>
        <w:ind w:hanging="294"/>
      </w:pPr>
      <w:bookmarkStart w:id="17" w:name="_Hlk16174801"/>
      <w:r w:rsidRPr="00914B2C">
        <w:t xml:space="preserve">1,4-Dioxane (≥99.5% for </w:t>
      </w:r>
      <w:r w:rsidR="00CA5EC0" w:rsidRPr="00914B2C">
        <w:t>s</w:t>
      </w:r>
      <w:r w:rsidRPr="00914B2C">
        <w:t>ynthesis; Carl Roth AG – 4229)</w:t>
      </w:r>
    </w:p>
    <w:p w14:paraId="3539FF13" w14:textId="77777777" w:rsidR="0028376B" w:rsidRPr="00914B2C" w:rsidRDefault="0028376B" w:rsidP="00562D8F">
      <w:pPr>
        <w:pStyle w:val="ListParagraph"/>
        <w:widowControl w:val="0"/>
        <w:numPr>
          <w:ilvl w:val="0"/>
          <w:numId w:val="26"/>
        </w:numPr>
        <w:spacing w:before="0" w:after="120"/>
        <w:ind w:hanging="294"/>
      </w:pPr>
      <w:r w:rsidRPr="00914B2C">
        <w:t>2-Methyltetrahydrofuran (Carl Roth – 6845.5)</w:t>
      </w:r>
    </w:p>
    <w:p w14:paraId="0CFB5824" w14:textId="29DD1BB2" w:rsidR="0028376B" w:rsidRPr="00914B2C" w:rsidRDefault="0028376B" w:rsidP="00562D8F">
      <w:pPr>
        <w:pStyle w:val="ListParagraph"/>
        <w:widowControl w:val="0"/>
        <w:numPr>
          <w:ilvl w:val="0"/>
          <w:numId w:val="26"/>
        </w:numPr>
        <w:spacing w:before="0" w:after="120"/>
        <w:ind w:hanging="294"/>
      </w:pPr>
      <w:r w:rsidRPr="00914B2C">
        <w:t xml:space="preserve">Acetonitrile (≥99.5% for </w:t>
      </w:r>
      <w:r w:rsidR="00CA5EC0" w:rsidRPr="00914B2C">
        <w:t>a</w:t>
      </w:r>
      <w:r w:rsidRPr="00914B2C">
        <w:t>nalysis EMSURE®, Reagent Ph. Eur.; Merck – 100003)</w:t>
      </w:r>
    </w:p>
    <w:p w14:paraId="2171278F" w14:textId="374BD1D5" w:rsidR="0028376B" w:rsidRPr="00914B2C" w:rsidRDefault="0028376B" w:rsidP="00562D8F">
      <w:pPr>
        <w:pStyle w:val="ListParagraph"/>
        <w:widowControl w:val="0"/>
        <w:numPr>
          <w:ilvl w:val="0"/>
          <w:numId w:val="26"/>
        </w:numPr>
        <w:spacing w:before="0" w:after="120"/>
        <w:ind w:hanging="294"/>
      </w:pPr>
      <w:r w:rsidRPr="00914B2C">
        <w:t xml:space="preserve">Activated </w:t>
      </w:r>
      <w:r w:rsidR="00CA5EC0" w:rsidRPr="00914B2C">
        <w:t>c</w:t>
      </w:r>
      <w:r w:rsidRPr="00914B2C">
        <w:t>arbon (</w:t>
      </w:r>
      <w:proofErr w:type="spellStart"/>
      <w:r w:rsidR="00E142E9" w:rsidRPr="00914B2C">
        <w:t>puriss</w:t>
      </w:r>
      <w:proofErr w:type="spellEnd"/>
      <w:r w:rsidR="00E142E9" w:rsidRPr="00914B2C">
        <w:t xml:space="preserve"> powder</w:t>
      </w:r>
      <w:r w:rsidRPr="00914B2C">
        <w:t xml:space="preserve">; </w:t>
      </w:r>
      <w:proofErr w:type="spellStart"/>
      <w:r w:rsidRPr="00914B2C">
        <w:t>Supelco</w:t>
      </w:r>
      <w:proofErr w:type="spellEnd"/>
      <w:r w:rsidRPr="00914B2C">
        <w:t xml:space="preserve"> – 31616)</w:t>
      </w:r>
    </w:p>
    <w:p w14:paraId="0D07618F" w14:textId="77777777" w:rsidR="0028376B" w:rsidRPr="00914B2C" w:rsidRDefault="0028376B" w:rsidP="00562D8F">
      <w:pPr>
        <w:pStyle w:val="ListParagraph"/>
        <w:widowControl w:val="0"/>
        <w:numPr>
          <w:ilvl w:val="0"/>
          <w:numId w:val="26"/>
        </w:numPr>
        <w:spacing w:before="0" w:after="120"/>
        <w:ind w:hanging="294"/>
      </w:pPr>
      <w:r w:rsidRPr="00914B2C">
        <w:t>Celite® 545 (Carl Roth – 0011.2)</w:t>
      </w:r>
    </w:p>
    <w:p w14:paraId="6F365ECC" w14:textId="77777777" w:rsidR="0028376B" w:rsidRPr="00914B2C" w:rsidRDefault="0028376B" w:rsidP="00562D8F">
      <w:pPr>
        <w:pStyle w:val="ListParagraph"/>
        <w:widowControl w:val="0"/>
        <w:numPr>
          <w:ilvl w:val="0"/>
          <w:numId w:val="26"/>
        </w:numPr>
        <w:spacing w:before="0" w:after="120"/>
        <w:ind w:hanging="294"/>
      </w:pPr>
      <w:r w:rsidRPr="00914B2C">
        <w:t>Cellulases (Novozymes Cellic®CTec2; Sigma-Aldrich – SAE0020)</w:t>
      </w:r>
    </w:p>
    <w:p w14:paraId="13DFACA0" w14:textId="77777777" w:rsidR="0028376B" w:rsidRPr="00914B2C" w:rsidRDefault="0028376B" w:rsidP="00562D8F">
      <w:pPr>
        <w:pStyle w:val="ListParagraph"/>
        <w:widowControl w:val="0"/>
        <w:numPr>
          <w:ilvl w:val="0"/>
          <w:numId w:val="26"/>
        </w:numPr>
        <w:spacing w:before="0" w:after="120"/>
        <w:ind w:hanging="294"/>
      </w:pPr>
      <w:r w:rsidRPr="00914B2C">
        <w:t>Chloroform-</w:t>
      </w:r>
      <w:r w:rsidRPr="00914B2C">
        <w:rPr>
          <w:i/>
        </w:rPr>
        <w:t>d</w:t>
      </w:r>
      <w:r w:rsidRPr="00914B2C">
        <w:t xml:space="preserve"> (≥99.8 d-atom%; Cambridge Isotope Laboratories – DLM-7-100)</w:t>
      </w:r>
    </w:p>
    <w:p w14:paraId="06EE3AFD" w14:textId="79B10BEC" w:rsidR="0028376B" w:rsidRPr="00914B2C" w:rsidRDefault="0028376B" w:rsidP="00562D8F">
      <w:pPr>
        <w:pStyle w:val="ListParagraph"/>
        <w:widowControl w:val="0"/>
        <w:numPr>
          <w:ilvl w:val="0"/>
          <w:numId w:val="26"/>
        </w:numPr>
        <w:spacing w:before="0" w:after="120"/>
        <w:ind w:hanging="294"/>
      </w:pPr>
      <w:r w:rsidRPr="00914B2C">
        <w:t xml:space="preserve">Citric </w:t>
      </w:r>
      <w:r w:rsidR="00CA5EC0" w:rsidRPr="00914B2C">
        <w:t>acid monohydrate</w:t>
      </w:r>
      <w:r w:rsidRPr="00914B2C">
        <w:t xml:space="preserve"> (≥99.0% ACS Reagent Grade; Sigma-Aldrich – C1909)</w:t>
      </w:r>
    </w:p>
    <w:p w14:paraId="7C59AC9C" w14:textId="77777777" w:rsidR="0028376B" w:rsidRPr="00914B2C" w:rsidRDefault="0028376B" w:rsidP="00562D8F">
      <w:pPr>
        <w:pStyle w:val="ListParagraph"/>
        <w:widowControl w:val="0"/>
        <w:numPr>
          <w:ilvl w:val="0"/>
          <w:numId w:val="26"/>
        </w:numPr>
        <w:spacing w:before="0" w:after="120"/>
        <w:ind w:hanging="294"/>
      </w:pPr>
      <w:r w:rsidRPr="00914B2C">
        <w:t>Cycloheximide (≥94% TLC from microbial; Sigma-Aldrich – C7698</w:t>
      </w:r>
    </w:p>
    <w:p w14:paraId="173FDF6D" w14:textId="77777777" w:rsidR="0028376B" w:rsidRPr="00914B2C" w:rsidRDefault="0028376B" w:rsidP="00562D8F">
      <w:pPr>
        <w:pStyle w:val="ListParagraph"/>
        <w:widowControl w:val="0"/>
        <w:numPr>
          <w:ilvl w:val="0"/>
          <w:numId w:val="26"/>
        </w:numPr>
        <w:spacing w:before="0" w:after="120"/>
        <w:ind w:hanging="294"/>
        <w:rPr>
          <w:lang w:val="nl-BE"/>
        </w:rPr>
      </w:pPr>
      <w:r w:rsidRPr="00914B2C">
        <w:rPr>
          <w:lang w:val="nl-BE"/>
        </w:rPr>
        <w:t>Decane (≥99% GC; TCI Europe N.V. – D0011)</w:t>
      </w:r>
    </w:p>
    <w:p w14:paraId="086B0ABA" w14:textId="77777777" w:rsidR="0028376B" w:rsidRPr="00914B2C" w:rsidRDefault="0028376B" w:rsidP="00562D8F">
      <w:pPr>
        <w:pStyle w:val="ListParagraph"/>
        <w:widowControl w:val="0"/>
        <w:numPr>
          <w:ilvl w:val="0"/>
          <w:numId w:val="26"/>
        </w:numPr>
        <w:spacing w:before="0" w:after="120"/>
        <w:ind w:hanging="294"/>
      </w:pPr>
      <w:r w:rsidRPr="00914B2C">
        <w:lastRenderedPageBreak/>
        <w:t>Dichloromethane (Thommen-</w:t>
      </w:r>
      <w:proofErr w:type="spellStart"/>
      <w:r w:rsidRPr="00914B2C">
        <w:t>Furler</w:t>
      </w:r>
      <w:proofErr w:type="spellEnd"/>
      <w:r w:rsidRPr="00914B2C">
        <w:t xml:space="preserve"> AG – 739-VL54K)</w:t>
      </w:r>
    </w:p>
    <w:p w14:paraId="0D8748E8" w14:textId="37DA5F30" w:rsidR="0028376B" w:rsidRPr="00914B2C" w:rsidRDefault="0028376B" w:rsidP="00562D8F">
      <w:pPr>
        <w:pStyle w:val="ListParagraph"/>
        <w:widowControl w:val="0"/>
        <w:numPr>
          <w:ilvl w:val="0"/>
          <w:numId w:val="26"/>
        </w:numPr>
        <w:spacing w:before="0" w:after="120"/>
        <w:ind w:hanging="294"/>
      </w:pPr>
      <w:r w:rsidRPr="00914B2C">
        <w:t xml:space="preserve">Diethyl </w:t>
      </w:r>
      <w:r w:rsidR="00CA5EC0" w:rsidRPr="00914B2C">
        <w:t>e</w:t>
      </w:r>
      <w:r w:rsidRPr="00914B2C">
        <w:t>ther (</w:t>
      </w:r>
      <w:r w:rsidR="00CA5EC0" w:rsidRPr="00914B2C">
        <w:t>p</w:t>
      </w:r>
      <w:r w:rsidRPr="00914B2C">
        <w:t xml:space="preserve">ure, </w:t>
      </w:r>
      <w:r w:rsidR="00CA5EC0" w:rsidRPr="00914B2C">
        <w:t>s</w:t>
      </w:r>
      <w:r w:rsidRPr="00914B2C">
        <w:t xml:space="preserve">tabilized with BHT; Carlo </w:t>
      </w:r>
      <w:proofErr w:type="spellStart"/>
      <w:r w:rsidRPr="00914B2C">
        <w:t>Erba</w:t>
      </w:r>
      <w:proofErr w:type="spellEnd"/>
      <w:r w:rsidRPr="00914B2C">
        <w:t xml:space="preserve"> –528275)</w:t>
      </w:r>
    </w:p>
    <w:p w14:paraId="1A049CC3" w14:textId="77777777" w:rsidR="0028376B" w:rsidRPr="00914B2C" w:rsidRDefault="0028376B" w:rsidP="00562D8F">
      <w:pPr>
        <w:pStyle w:val="ListParagraph"/>
        <w:widowControl w:val="0"/>
        <w:numPr>
          <w:ilvl w:val="0"/>
          <w:numId w:val="26"/>
        </w:numPr>
        <w:spacing w:before="0" w:after="120"/>
        <w:ind w:hanging="294"/>
      </w:pPr>
      <w:r w:rsidRPr="00914B2C">
        <w:t>Dimethylsulfoxide-d</w:t>
      </w:r>
      <w:r w:rsidRPr="00914B2C">
        <w:rPr>
          <w:vertAlign w:val="subscript"/>
        </w:rPr>
        <w:t>6</w:t>
      </w:r>
      <w:r w:rsidRPr="00914B2C">
        <w:t xml:space="preserve"> (99.9 d-atom%; Cambridge Isotope Laboratories – DLM-10-10)</w:t>
      </w:r>
    </w:p>
    <w:p w14:paraId="3DFEAC52" w14:textId="718BAB00" w:rsidR="0028376B" w:rsidRPr="00914B2C" w:rsidRDefault="0028376B" w:rsidP="00562D8F">
      <w:pPr>
        <w:pStyle w:val="ListParagraph"/>
        <w:widowControl w:val="0"/>
        <w:numPr>
          <w:ilvl w:val="0"/>
          <w:numId w:val="26"/>
        </w:numPr>
        <w:spacing w:before="0" w:after="120"/>
        <w:ind w:hanging="294"/>
      </w:pPr>
      <w:r w:rsidRPr="00914B2C">
        <w:t xml:space="preserve">Ethanol (≥99.8% </w:t>
      </w:r>
      <w:r w:rsidR="00CA5EC0" w:rsidRPr="00914B2C">
        <w:t>a</w:t>
      </w:r>
      <w:r w:rsidRPr="00914B2C">
        <w:t xml:space="preserve">nalytical </w:t>
      </w:r>
      <w:r w:rsidR="00CA5EC0" w:rsidRPr="00914B2C">
        <w:t>reagent grade</w:t>
      </w:r>
      <w:r w:rsidRPr="00914B2C">
        <w:t xml:space="preserve">, Ph. Eur.; Fisher Chemical </w:t>
      </w:r>
      <w:r w:rsidRPr="00914B2C">
        <w:rPr>
          <w:color w:val="000000" w:themeColor="text1"/>
        </w:rPr>
        <w:t>–</w:t>
      </w:r>
      <w:r w:rsidRPr="00914B2C">
        <w:t xml:space="preserve"> E/0650DF/15)</w:t>
      </w:r>
    </w:p>
    <w:p w14:paraId="6E25AA91" w14:textId="77777777" w:rsidR="0028376B" w:rsidRPr="00914B2C" w:rsidRDefault="0028376B" w:rsidP="00562D8F">
      <w:pPr>
        <w:pStyle w:val="ListParagraph"/>
        <w:widowControl w:val="0"/>
        <w:numPr>
          <w:ilvl w:val="0"/>
          <w:numId w:val="26"/>
        </w:numPr>
        <w:spacing w:before="0" w:after="120"/>
        <w:ind w:hanging="294"/>
      </w:pPr>
      <w:r w:rsidRPr="00914B2C">
        <w:t>Ethanol (5 v/v% isopropanol; Thommen-</w:t>
      </w:r>
      <w:proofErr w:type="spellStart"/>
      <w:r w:rsidRPr="00914B2C">
        <w:t>Furler</w:t>
      </w:r>
      <w:proofErr w:type="spellEnd"/>
      <w:r w:rsidRPr="00914B2C">
        <w:t xml:space="preserve"> </w:t>
      </w:r>
      <w:r w:rsidRPr="00914B2C">
        <w:rPr>
          <w:color w:val="000000" w:themeColor="text1"/>
        </w:rPr>
        <w:t>–</w:t>
      </w:r>
      <w:r w:rsidRPr="00914B2C">
        <w:t xml:space="preserve"> 185-VL54K)</w:t>
      </w:r>
    </w:p>
    <w:p w14:paraId="360D6248" w14:textId="77777777" w:rsidR="0028376B" w:rsidRPr="00914B2C" w:rsidRDefault="0028376B" w:rsidP="00562D8F">
      <w:pPr>
        <w:pStyle w:val="ListParagraph"/>
        <w:widowControl w:val="0"/>
        <w:numPr>
          <w:ilvl w:val="0"/>
          <w:numId w:val="26"/>
        </w:numPr>
        <w:spacing w:before="0" w:after="120"/>
        <w:ind w:hanging="294"/>
      </w:pPr>
      <w:r w:rsidRPr="00914B2C">
        <w:t>Ethyl acetate (Thommen-</w:t>
      </w:r>
      <w:proofErr w:type="spellStart"/>
      <w:r w:rsidRPr="00914B2C">
        <w:t>Furler</w:t>
      </w:r>
      <w:proofErr w:type="spellEnd"/>
      <w:r w:rsidRPr="00914B2C">
        <w:t xml:space="preserve"> AG - 142-VL54K) </w:t>
      </w:r>
    </w:p>
    <w:p w14:paraId="3A802352" w14:textId="77777777" w:rsidR="0028376B" w:rsidRPr="00914B2C" w:rsidRDefault="0028376B" w:rsidP="00562D8F">
      <w:pPr>
        <w:pStyle w:val="ListParagraph"/>
        <w:widowControl w:val="0"/>
        <w:numPr>
          <w:ilvl w:val="0"/>
          <w:numId w:val="26"/>
        </w:numPr>
        <w:spacing w:before="0" w:after="120"/>
        <w:ind w:hanging="294"/>
      </w:pPr>
      <w:r w:rsidRPr="00914B2C">
        <w:t>Ethylene glycol (ABCR – AB116525)</w:t>
      </w:r>
    </w:p>
    <w:p w14:paraId="60D7DF59" w14:textId="33547B0E" w:rsidR="0028376B" w:rsidRPr="00914B2C" w:rsidRDefault="0028376B" w:rsidP="00562D8F">
      <w:pPr>
        <w:pStyle w:val="ListParagraph"/>
        <w:widowControl w:val="0"/>
        <w:numPr>
          <w:ilvl w:val="0"/>
          <w:numId w:val="26"/>
        </w:numPr>
        <w:spacing w:before="0" w:after="120"/>
        <w:ind w:hanging="294"/>
      </w:pPr>
      <w:r w:rsidRPr="00914B2C">
        <w:t>Hexanes (</w:t>
      </w:r>
      <w:r w:rsidR="00CA5EC0" w:rsidRPr="00914B2C">
        <w:t>f</w:t>
      </w:r>
      <w:r w:rsidRPr="00914B2C">
        <w:t>raction; Thommen-</w:t>
      </w:r>
      <w:proofErr w:type="spellStart"/>
      <w:r w:rsidRPr="00914B2C">
        <w:t>Furler</w:t>
      </w:r>
      <w:proofErr w:type="spellEnd"/>
      <w:r w:rsidRPr="00914B2C">
        <w:t xml:space="preserve"> AG – </w:t>
      </w:r>
      <w:r w:rsidRPr="00914B2C">
        <w:rPr>
          <w:color w:val="000000" w:themeColor="text1"/>
        </w:rPr>
        <w:t>272-VL54K)</w:t>
      </w:r>
    </w:p>
    <w:p w14:paraId="54A03C03" w14:textId="20BC88D6" w:rsidR="0028376B" w:rsidRPr="00914B2C" w:rsidRDefault="0028376B" w:rsidP="00562D8F">
      <w:pPr>
        <w:pStyle w:val="ListParagraph"/>
        <w:widowControl w:val="0"/>
        <w:numPr>
          <w:ilvl w:val="0"/>
          <w:numId w:val="26"/>
        </w:numPr>
        <w:spacing w:before="0" w:after="120"/>
        <w:ind w:hanging="294"/>
      </w:pPr>
      <w:r w:rsidRPr="00914B2C">
        <w:t xml:space="preserve">Hydrochloric </w:t>
      </w:r>
      <w:r w:rsidR="00CA5EC0" w:rsidRPr="00914B2C">
        <w:t>a</w:t>
      </w:r>
      <w:r w:rsidRPr="00914B2C">
        <w:t xml:space="preserve">cid (37 </w:t>
      </w:r>
      <w:proofErr w:type="spellStart"/>
      <w:r w:rsidRPr="00914B2C">
        <w:t>wt</w:t>
      </w:r>
      <w:proofErr w:type="spellEnd"/>
      <w:r w:rsidRPr="00914B2C">
        <w:t>/</w:t>
      </w:r>
      <w:proofErr w:type="spellStart"/>
      <w:r w:rsidRPr="00914B2C">
        <w:t>wt</w:t>
      </w:r>
      <w:proofErr w:type="spellEnd"/>
      <w:r w:rsidRPr="00914B2C">
        <w:t>%,</w:t>
      </w:r>
      <w:r w:rsidR="00CA5EC0" w:rsidRPr="00914B2C">
        <w:t xml:space="preserve"> analytical reagent grade</w:t>
      </w:r>
      <w:r w:rsidRPr="00914B2C">
        <w:t>; Fisher Chemical – H/1200/PB15)</w:t>
      </w:r>
    </w:p>
    <w:p w14:paraId="222B2166" w14:textId="77777777" w:rsidR="0028376B" w:rsidRPr="00914B2C" w:rsidRDefault="0028376B" w:rsidP="00562D8F">
      <w:pPr>
        <w:pStyle w:val="ListParagraph"/>
        <w:widowControl w:val="0"/>
        <w:numPr>
          <w:ilvl w:val="0"/>
          <w:numId w:val="26"/>
        </w:numPr>
        <w:spacing w:before="0" w:after="120"/>
        <w:ind w:hanging="294"/>
      </w:pPr>
      <w:proofErr w:type="spellStart"/>
      <w:r w:rsidRPr="00914B2C">
        <w:t>Isobutyraldehyde</w:t>
      </w:r>
      <w:proofErr w:type="spellEnd"/>
      <w:r w:rsidRPr="00914B2C">
        <w:t xml:space="preserve"> (ACROS Organics – AC122510025)</w:t>
      </w:r>
    </w:p>
    <w:p w14:paraId="6BAD0584" w14:textId="09495522" w:rsidR="0028376B" w:rsidRPr="00914B2C" w:rsidRDefault="0028376B" w:rsidP="00562D8F">
      <w:pPr>
        <w:pStyle w:val="ListParagraph"/>
        <w:widowControl w:val="0"/>
        <w:numPr>
          <w:ilvl w:val="0"/>
          <w:numId w:val="26"/>
        </w:numPr>
        <w:spacing w:before="0" w:after="120"/>
        <w:ind w:hanging="294"/>
      </w:pPr>
      <w:r w:rsidRPr="00914B2C">
        <w:t xml:space="preserve">Magnesium </w:t>
      </w:r>
      <w:r w:rsidR="00CA5EC0" w:rsidRPr="00914B2C">
        <w:t>s</w:t>
      </w:r>
      <w:r w:rsidRPr="00914B2C">
        <w:t>ulfate (</w:t>
      </w:r>
      <w:r w:rsidR="00CA5EC0" w:rsidRPr="00914B2C">
        <w:t>a</w:t>
      </w:r>
      <w:r w:rsidRPr="00914B2C">
        <w:t xml:space="preserve">nhydrous, </w:t>
      </w:r>
      <w:r w:rsidR="00CA5EC0" w:rsidRPr="00914B2C">
        <w:t>p</w:t>
      </w:r>
      <w:r w:rsidRPr="00914B2C">
        <w:t>owder; Sigma-Aldrich – 208094)</w:t>
      </w:r>
    </w:p>
    <w:p w14:paraId="67B99362" w14:textId="77777777" w:rsidR="0028376B" w:rsidRPr="00914B2C" w:rsidRDefault="0028376B" w:rsidP="00562D8F">
      <w:pPr>
        <w:pStyle w:val="ListParagraph"/>
        <w:widowControl w:val="0"/>
        <w:numPr>
          <w:ilvl w:val="0"/>
          <w:numId w:val="26"/>
        </w:numPr>
        <w:spacing w:before="0" w:after="120"/>
        <w:ind w:hanging="294"/>
      </w:pPr>
      <w:r w:rsidRPr="00914B2C">
        <w:t>Methanol (≥99%; Thommen-</w:t>
      </w:r>
      <w:proofErr w:type="spellStart"/>
      <w:r w:rsidRPr="00914B2C">
        <w:t>Furler</w:t>
      </w:r>
      <w:proofErr w:type="spellEnd"/>
      <w:r w:rsidRPr="00914B2C">
        <w:t xml:space="preserve"> AG – 203-VL54K)</w:t>
      </w:r>
    </w:p>
    <w:p w14:paraId="55580F4F" w14:textId="77777777" w:rsidR="0028376B" w:rsidRPr="00914B2C" w:rsidRDefault="0028376B" w:rsidP="00562D8F">
      <w:pPr>
        <w:pStyle w:val="ListParagraph"/>
        <w:widowControl w:val="0"/>
        <w:numPr>
          <w:ilvl w:val="0"/>
          <w:numId w:val="26"/>
        </w:numPr>
        <w:spacing w:before="0" w:after="120"/>
        <w:ind w:hanging="294"/>
      </w:pPr>
      <w:r w:rsidRPr="00914B2C">
        <w:t>Milli-Q water (18.2 MΩ, 0.22-µm filtered)</w:t>
      </w:r>
    </w:p>
    <w:p w14:paraId="2E503B71" w14:textId="77777777" w:rsidR="0028376B" w:rsidRPr="00914B2C" w:rsidRDefault="0028376B" w:rsidP="00562D8F">
      <w:pPr>
        <w:pStyle w:val="ListParagraph"/>
        <w:widowControl w:val="0"/>
        <w:numPr>
          <w:ilvl w:val="0"/>
          <w:numId w:val="26"/>
        </w:numPr>
        <w:spacing w:before="0" w:after="120"/>
        <w:ind w:hanging="294"/>
        <w:rPr>
          <w:lang w:val="fr-CH"/>
        </w:rPr>
      </w:pPr>
      <w:r w:rsidRPr="00914B2C">
        <w:rPr>
          <w:lang w:val="fr-CH"/>
        </w:rPr>
        <w:t>Ni/SiO</w:t>
      </w:r>
      <w:r w:rsidRPr="00914B2C">
        <w:rPr>
          <w:vertAlign w:val="subscript"/>
          <w:lang w:val="fr-CH"/>
        </w:rPr>
        <w:t>2</w:t>
      </w:r>
      <w:r w:rsidRPr="00914B2C">
        <w:rPr>
          <w:lang w:val="fr-CH"/>
        </w:rPr>
        <w:t xml:space="preserve"> (64% Ni (wt/wt%) ; BASF – Ni 5249 P RS)</w:t>
      </w:r>
    </w:p>
    <w:p w14:paraId="57052D8C" w14:textId="77777777" w:rsidR="0028376B" w:rsidRPr="00914B2C" w:rsidRDefault="0028376B" w:rsidP="00562D8F">
      <w:pPr>
        <w:pStyle w:val="ListParagraph"/>
        <w:widowControl w:val="0"/>
        <w:numPr>
          <w:ilvl w:val="0"/>
          <w:numId w:val="26"/>
        </w:numPr>
        <w:spacing w:before="0" w:after="120"/>
        <w:ind w:hanging="294"/>
      </w:pPr>
      <w:r w:rsidRPr="00914B2C">
        <w:t>Propionaldehyde (97%; Sigma-Aldrich – 538124)</w:t>
      </w:r>
    </w:p>
    <w:p w14:paraId="7CB14958" w14:textId="3A47C103" w:rsidR="0028376B" w:rsidRPr="00914B2C" w:rsidRDefault="0028376B" w:rsidP="00562D8F">
      <w:pPr>
        <w:pStyle w:val="ListParagraph"/>
        <w:widowControl w:val="0"/>
        <w:numPr>
          <w:ilvl w:val="0"/>
          <w:numId w:val="26"/>
        </w:numPr>
        <w:spacing w:before="0" w:after="120"/>
        <w:ind w:hanging="294"/>
      </w:pPr>
      <w:r w:rsidRPr="00914B2C">
        <w:t xml:space="preserve">Ruthenium on </w:t>
      </w:r>
      <w:r w:rsidR="00CA5EC0" w:rsidRPr="00914B2C">
        <w:t>c</w:t>
      </w:r>
      <w:r w:rsidRPr="00914B2C">
        <w:t xml:space="preserve">arbon (5%, </w:t>
      </w:r>
      <w:proofErr w:type="spellStart"/>
      <w:r w:rsidRPr="00914B2C">
        <w:t>Strem</w:t>
      </w:r>
      <w:proofErr w:type="spellEnd"/>
      <w:r w:rsidRPr="00914B2C">
        <w:t xml:space="preserve"> Chemicals – 44-4050)</w:t>
      </w:r>
    </w:p>
    <w:p w14:paraId="3857ADFB" w14:textId="77777777" w:rsidR="0028376B" w:rsidRPr="00914B2C" w:rsidRDefault="0028376B" w:rsidP="00562D8F">
      <w:pPr>
        <w:pStyle w:val="ListParagraph"/>
        <w:widowControl w:val="0"/>
        <w:numPr>
          <w:ilvl w:val="0"/>
          <w:numId w:val="26"/>
        </w:numPr>
        <w:spacing w:before="0" w:after="120"/>
        <w:ind w:hanging="294"/>
      </w:pPr>
      <w:r w:rsidRPr="00914B2C">
        <w:t>Silica gel (</w:t>
      </w:r>
      <w:proofErr w:type="spellStart"/>
      <w:r w:rsidRPr="00914B2C">
        <w:t>SiliaFlash</w:t>
      </w:r>
      <w:proofErr w:type="spellEnd"/>
      <w:r w:rsidRPr="00914B2C">
        <w:t xml:space="preserve"> irregular silica gel, 40–63 µm, 60 Å; </w:t>
      </w:r>
      <w:proofErr w:type="spellStart"/>
      <w:r w:rsidRPr="00914B2C">
        <w:t>SiliCycle</w:t>
      </w:r>
      <w:proofErr w:type="spellEnd"/>
      <w:r w:rsidRPr="00914B2C">
        <w:t>, cat. no. R12030B)</w:t>
      </w:r>
    </w:p>
    <w:p w14:paraId="16BA3726" w14:textId="77777777" w:rsidR="0028376B" w:rsidRPr="00914B2C" w:rsidRDefault="0028376B" w:rsidP="00562D8F">
      <w:pPr>
        <w:pStyle w:val="ListParagraph"/>
        <w:widowControl w:val="0"/>
        <w:numPr>
          <w:ilvl w:val="0"/>
          <w:numId w:val="26"/>
        </w:numPr>
        <w:spacing w:before="0" w:after="120"/>
        <w:ind w:hanging="294"/>
      </w:pPr>
      <w:r w:rsidRPr="00914B2C">
        <w:t>Silica gel with indicator (orange gel, granules ~1–3 mm; Merck – 101969)</w:t>
      </w:r>
    </w:p>
    <w:p w14:paraId="00E272CB" w14:textId="77777777" w:rsidR="0028376B" w:rsidRPr="00914B2C" w:rsidRDefault="0028376B" w:rsidP="00562D8F">
      <w:pPr>
        <w:pStyle w:val="ListParagraph"/>
        <w:widowControl w:val="0"/>
        <w:numPr>
          <w:ilvl w:val="0"/>
          <w:numId w:val="26"/>
        </w:numPr>
        <w:spacing w:before="0" w:after="120"/>
        <w:ind w:hanging="294"/>
      </w:pPr>
      <w:r w:rsidRPr="00914B2C">
        <w:t xml:space="preserve">Silicone oil (Bluestar Silicones, oil 47V350, viscosity, 350 </w:t>
      </w:r>
      <w:proofErr w:type="spellStart"/>
      <w:r w:rsidRPr="00914B2C">
        <w:t>mPa·s</w:t>
      </w:r>
      <w:proofErr w:type="spellEnd"/>
      <w:r w:rsidRPr="00914B2C">
        <w:t xml:space="preserve">; </w:t>
      </w:r>
      <w:proofErr w:type="spellStart"/>
      <w:r w:rsidRPr="00914B2C">
        <w:t>Silitech</w:t>
      </w:r>
      <w:proofErr w:type="spellEnd"/>
      <w:r w:rsidRPr="00914B2C">
        <w:t xml:space="preserve"> – 40-131)</w:t>
      </w:r>
    </w:p>
    <w:p w14:paraId="0A5A7BE3" w14:textId="77777777" w:rsidR="0028376B" w:rsidRPr="00914B2C" w:rsidRDefault="0028376B" w:rsidP="00562D8F">
      <w:pPr>
        <w:pStyle w:val="ListParagraph"/>
        <w:widowControl w:val="0"/>
        <w:numPr>
          <w:ilvl w:val="0"/>
          <w:numId w:val="26"/>
        </w:numPr>
        <w:spacing w:before="0" w:after="120"/>
        <w:ind w:hanging="294"/>
      </w:pPr>
      <w:r w:rsidRPr="00914B2C">
        <w:t>Sodium bicarbonate (Carl Roth – 8551)</w:t>
      </w:r>
    </w:p>
    <w:p w14:paraId="4C4F7866" w14:textId="77777777" w:rsidR="0028376B" w:rsidRPr="00914B2C" w:rsidRDefault="0028376B" w:rsidP="00562D8F">
      <w:pPr>
        <w:pStyle w:val="ListParagraph"/>
        <w:widowControl w:val="0"/>
        <w:numPr>
          <w:ilvl w:val="0"/>
          <w:numId w:val="26"/>
        </w:numPr>
        <w:spacing w:before="0" w:after="120"/>
        <w:ind w:hanging="294"/>
      </w:pPr>
      <w:r w:rsidRPr="00914B2C">
        <w:t>Sulfuric acid (H</w:t>
      </w:r>
      <w:r w:rsidRPr="00914B2C">
        <w:rPr>
          <w:vertAlign w:val="subscript"/>
        </w:rPr>
        <w:t>2</w:t>
      </w:r>
      <w:r w:rsidRPr="00914B2C">
        <w:t>SO</w:t>
      </w:r>
      <w:r w:rsidRPr="00914B2C">
        <w:rPr>
          <w:vertAlign w:val="subscript"/>
        </w:rPr>
        <w:t>4</w:t>
      </w:r>
      <w:r w:rsidRPr="00914B2C">
        <w:t xml:space="preserve">; 95-97 </w:t>
      </w:r>
      <w:proofErr w:type="spellStart"/>
      <w:r w:rsidRPr="00914B2C">
        <w:t>wt</w:t>
      </w:r>
      <w:proofErr w:type="spellEnd"/>
      <w:r w:rsidRPr="00914B2C">
        <w:t>/</w:t>
      </w:r>
      <w:proofErr w:type="spellStart"/>
      <w:r w:rsidRPr="00914B2C">
        <w:t>wt</w:t>
      </w:r>
      <w:proofErr w:type="spellEnd"/>
      <w:r w:rsidRPr="00914B2C">
        <w:t>%; Merck –. 9265)</w:t>
      </w:r>
    </w:p>
    <w:p w14:paraId="1FCACA98" w14:textId="77777777" w:rsidR="0028376B" w:rsidRPr="00914B2C" w:rsidRDefault="0028376B" w:rsidP="00562D8F">
      <w:pPr>
        <w:pStyle w:val="ListParagraph"/>
        <w:widowControl w:val="0"/>
        <w:numPr>
          <w:ilvl w:val="0"/>
          <w:numId w:val="26"/>
        </w:numPr>
        <w:spacing w:before="0" w:after="120"/>
        <w:ind w:hanging="294"/>
      </w:pPr>
      <w:r w:rsidRPr="00914B2C">
        <w:t>Tetracycline (Sigma-Aldrich – 87128)</w:t>
      </w:r>
    </w:p>
    <w:p w14:paraId="41CAE9CF" w14:textId="6CC40213" w:rsidR="0028376B" w:rsidRPr="00914B2C" w:rsidRDefault="0028376B" w:rsidP="00562D8F">
      <w:pPr>
        <w:pStyle w:val="ListParagraph"/>
        <w:widowControl w:val="0"/>
        <w:numPr>
          <w:ilvl w:val="0"/>
          <w:numId w:val="26"/>
        </w:numPr>
        <w:spacing w:before="0" w:after="120"/>
        <w:ind w:hanging="294"/>
      </w:pPr>
      <w:r w:rsidRPr="00914B2C">
        <w:t xml:space="preserve">Tetrahydrofuran (≥ 99.8 %, HPLC grade, </w:t>
      </w:r>
      <w:proofErr w:type="spellStart"/>
      <w:r w:rsidR="00CA5EC0" w:rsidRPr="00914B2C">
        <w:t>u</w:t>
      </w:r>
      <w:r w:rsidRPr="00914B2C">
        <w:t>nstabilized</w:t>
      </w:r>
      <w:proofErr w:type="spellEnd"/>
      <w:r w:rsidRPr="00914B2C">
        <w:t>; Fisher Chemical – T/0706/PB17)</w:t>
      </w:r>
    </w:p>
    <w:p w14:paraId="207873B5" w14:textId="77777777" w:rsidR="0028376B" w:rsidRPr="00914B2C" w:rsidRDefault="0028376B" w:rsidP="00562D8F">
      <w:pPr>
        <w:pStyle w:val="ListParagraph"/>
        <w:widowControl w:val="0"/>
        <w:numPr>
          <w:ilvl w:val="0"/>
          <w:numId w:val="26"/>
        </w:numPr>
        <w:spacing w:before="0" w:after="120"/>
        <w:ind w:hanging="294"/>
      </w:pPr>
      <w:r w:rsidRPr="00914B2C">
        <w:t>Trisodium citrate dihydrate (</w:t>
      </w:r>
      <w:proofErr w:type="spellStart"/>
      <w:r w:rsidRPr="00914B2C">
        <w:t>Acros</w:t>
      </w:r>
      <w:proofErr w:type="spellEnd"/>
      <w:r w:rsidRPr="00914B2C">
        <w:t xml:space="preserve"> Organics – 22713)</w:t>
      </w:r>
      <w:bookmarkEnd w:id="17"/>
    </w:p>
    <w:p w14:paraId="47FBA17F" w14:textId="334AD499" w:rsidR="0028376B" w:rsidRPr="00914B2C" w:rsidRDefault="0028376B" w:rsidP="00A91845">
      <w:pPr>
        <w:pStyle w:val="Heading3"/>
        <w:numPr>
          <w:ilvl w:val="2"/>
          <w:numId w:val="15"/>
        </w:numPr>
      </w:pPr>
      <w:bookmarkStart w:id="18" w:name="_Toc51669343"/>
      <w:bookmarkStart w:id="19" w:name="_Toc54210400"/>
      <w:bookmarkStart w:id="20" w:name="_Toc54210437"/>
      <w:bookmarkStart w:id="21" w:name="_Toc57034264"/>
      <w:r w:rsidRPr="00914B2C">
        <w:t xml:space="preserve">Biological </w:t>
      </w:r>
      <w:r w:rsidR="00E40027">
        <w:t>m</w:t>
      </w:r>
      <w:r w:rsidRPr="00914B2C">
        <w:t>aterials</w:t>
      </w:r>
      <w:bookmarkEnd w:id="18"/>
      <w:bookmarkEnd w:id="19"/>
      <w:bookmarkEnd w:id="20"/>
      <w:bookmarkEnd w:id="21"/>
    </w:p>
    <w:p w14:paraId="1B6F6E90" w14:textId="77777777" w:rsidR="0028376B" w:rsidRPr="00914B2C" w:rsidRDefault="0028376B" w:rsidP="0028376B">
      <w:bookmarkStart w:id="22" w:name="_Hlk16174724"/>
      <w:r w:rsidRPr="00914B2C">
        <w:rPr>
          <w:b/>
        </w:rPr>
        <w:t xml:space="preserve">Birch wood (7A). </w:t>
      </w:r>
      <w:r w:rsidRPr="00914B2C">
        <w:t>The birch wood was procured from Dr. Michael Studer of the Bern University of Applied Sciences. The birch tree (Betula pendula, ca. 40 years old) was harvested in May of 2018 in Solothurn, Switzerland. The tree was debarked and the stem (trunk) was converted into wood chips then air-dried at 40 °C for 24 hours. These wood chips were then collected and transported to EPFL where they were sieved and sorted to remove residual bark and leaves. The wood chips were then milled using a 6 mm screen and then machine sieved with a 0.45 mm mesh to remove fines. Our internal serial number for this feedstock is 7A.</w:t>
      </w:r>
    </w:p>
    <w:p w14:paraId="1CF15398" w14:textId="77777777" w:rsidR="0028376B" w:rsidRPr="00914B2C" w:rsidRDefault="0028376B" w:rsidP="0028376B">
      <w:r w:rsidRPr="00914B2C">
        <w:rPr>
          <w:b/>
          <w:bCs/>
        </w:rPr>
        <w:t xml:space="preserve">Beech wood (5B). </w:t>
      </w:r>
      <w:r w:rsidRPr="00914B2C">
        <w:t>The beech was procured from Dr. Michael Studer of the Bern University of Applied Sciences. The beech tree (Fagus sylvatica, age unknown) was harvested in Solothurn, Switzerland. The tree was debarked and the stem (trunk) was converted into wood chips then air-dried at 40 °C for 24 hours. These wood chips were then collected and transported to EPFL where they were sieved and sorted to remove residual bark and leaves. The wood chips were then milled using a 6 mm screen and then machine sieved with a 0.45 mm mesh to remove fines. Our internal serial number for this feedstock is 5B.</w:t>
      </w:r>
    </w:p>
    <w:p w14:paraId="7120BA6B" w14:textId="77777777" w:rsidR="0028376B" w:rsidRPr="00914B2C" w:rsidRDefault="0028376B" w:rsidP="0028376B">
      <w:r w:rsidRPr="00914B2C">
        <w:rPr>
          <w:b/>
          <w:bCs/>
        </w:rPr>
        <w:t>Black pine (10A).</w:t>
      </w:r>
      <w:r w:rsidRPr="00914B2C">
        <w:t xml:space="preserve"> The black pine was procured by Patrick Arnold of the University of Lausanne (UNIL). The black pine tree (Pinus nigra, age unknown) was harvested in Vaud, Switzerland and converted into logs before being transported to EPFL. The logs were debarked and the stem (trunk) was converted into wood sticks (around 5 cm x 15 cm x 2 cm) then air-dried at ambient conditions </w:t>
      </w:r>
      <w:r w:rsidRPr="00914B2C">
        <w:lastRenderedPageBreak/>
        <w:t>for 1 week. The wood sticks were then milled using a 6 mm screen and then machine sieved with a 0.45 mm mesh to remove fines. Our internal serial number for this feedstock is 10A.</w:t>
      </w:r>
    </w:p>
    <w:bookmarkEnd w:id="22"/>
    <w:p w14:paraId="0F9C90A9" w14:textId="51772319" w:rsidR="0028376B" w:rsidRPr="00914B2C" w:rsidRDefault="008C4671" w:rsidP="008C4671">
      <w:r w:rsidRPr="00914B2C">
        <w:tab/>
      </w:r>
      <w:r w:rsidR="0028376B" w:rsidRPr="00914B2C">
        <w:t xml:space="preserve">Note: To the best of our knowledge, there is no reason that any other biomass source could not be used with the following exceptions. The biomass feedstock must not have been heated beyond a temperature of 65 °C prior to pre-treatment otherwise it could suffer from lignin condensation and reduced extraction yields. The biomass feedstock need not be dried prior to use. Provided that the biomass is sufficiently dry (≤10 </w:t>
      </w:r>
      <w:proofErr w:type="spellStart"/>
      <w:r w:rsidR="0028376B" w:rsidRPr="00914B2C">
        <w:t>wt</w:t>
      </w:r>
      <w:proofErr w:type="spellEnd"/>
      <w:r w:rsidR="0028376B" w:rsidRPr="00914B2C">
        <w:t>/</w:t>
      </w:r>
      <w:proofErr w:type="spellStart"/>
      <w:r w:rsidR="0028376B" w:rsidRPr="00914B2C">
        <w:t>wt</w:t>
      </w:r>
      <w:proofErr w:type="spellEnd"/>
      <w:r w:rsidR="0028376B" w:rsidRPr="00914B2C">
        <w:t>%), the procedures described here should provide good results. Lastly, as non-hardwood biomass sources may produce additional or different monomers after hydrogenolysis, be sure to verify the identity of your monomers by GC-MS.</w:t>
      </w:r>
    </w:p>
    <w:p w14:paraId="04666B8E" w14:textId="4F0D6F64" w:rsidR="0028376B" w:rsidRPr="00914B2C" w:rsidRDefault="008C4671" w:rsidP="008C4671">
      <w:r w:rsidRPr="00914B2C">
        <w:tab/>
      </w:r>
      <w:r w:rsidR="0028376B" w:rsidRPr="00914B2C">
        <w:t xml:space="preserve">We recommend that the reductive catalytic fractionation of the biomass is performed prior to extraction to determine the potential yield of monomers from the biomass source. See the methods section below for information on how to perform a reductive catalytic fractionation and how to quantify the monomers that are produced. </w:t>
      </w:r>
    </w:p>
    <w:p w14:paraId="6838D6FD" w14:textId="77777777" w:rsidR="0028376B" w:rsidRPr="00914B2C" w:rsidRDefault="0028376B" w:rsidP="00A91845">
      <w:pPr>
        <w:pStyle w:val="Heading3"/>
        <w:numPr>
          <w:ilvl w:val="2"/>
          <w:numId w:val="15"/>
        </w:numPr>
      </w:pPr>
      <w:bookmarkStart w:id="23" w:name="_Toc51669345"/>
      <w:bookmarkStart w:id="24" w:name="_Toc54210401"/>
      <w:bookmarkStart w:id="25" w:name="_Toc54210438"/>
      <w:bookmarkStart w:id="26" w:name="_Toc57034265"/>
      <w:r w:rsidRPr="00914B2C">
        <w:t>Gases</w:t>
      </w:r>
      <w:bookmarkEnd w:id="23"/>
      <w:bookmarkEnd w:id="24"/>
      <w:bookmarkEnd w:id="25"/>
      <w:bookmarkEnd w:id="26"/>
    </w:p>
    <w:p w14:paraId="679C8EC9" w14:textId="77777777" w:rsidR="0028376B" w:rsidRPr="00914B2C" w:rsidRDefault="0028376B" w:rsidP="0028376B">
      <w:pPr>
        <w:pStyle w:val="ListParagraph"/>
        <w:widowControl w:val="0"/>
        <w:numPr>
          <w:ilvl w:val="0"/>
          <w:numId w:val="9"/>
        </w:numPr>
        <w:spacing w:before="0" w:after="120"/>
        <w:rPr>
          <w:lang w:val="fr-BE"/>
        </w:rPr>
      </w:pPr>
      <w:r w:rsidRPr="00914B2C">
        <w:rPr>
          <w:lang w:val="fr-BE"/>
        </w:rPr>
        <w:t>Hydrogen (≥99.999%, Alphagaz™ 1 Hydrogen; Air Liquide (Carbagas) – P0231L50R2A001)</w:t>
      </w:r>
    </w:p>
    <w:p w14:paraId="7C1E9DEA" w14:textId="77777777" w:rsidR="0028376B" w:rsidRPr="00914B2C" w:rsidRDefault="0028376B" w:rsidP="0028376B">
      <w:pPr>
        <w:pStyle w:val="ListParagraph"/>
        <w:widowControl w:val="0"/>
        <w:numPr>
          <w:ilvl w:val="0"/>
          <w:numId w:val="9"/>
        </w:numPr>
        <w:spacing w:before="0" w:after="120"/>
      </w:pPr>
      <w:r w:rsidRPr="00914B2C">
        <w:t xml:space="preserve">Nitrogen (≥99.999%, </w:t>
      </w:r>
      <w:proofErr w:type="spellStart"/>
      <w:r w:rsidRPr="00914B2C">
        <w:t>Alphagaz</w:t>
      </w:r>
      <w:proofErr w:type="spellEnd"/>
      <w:r w:rsidRPr="00914B2C">
        <w:t>™ 1 Nitrogen; Air Liquide (</w:t>
      </w:r>
      <w:proofErr w:type="spellStart"/>
      <w:r w:rsidRPr="00914B2C">
        <w:t>Carbagas</w:t>
      </w:r>
      <w:proofErr w:type="spellEnd"/>
      <w:r w:rsidRPr="00914B2C">
        <w:t>) – P0271L50S2A001)</w:t>
      </w:r>
    </w:p>
    <w:p w14:paraId="3D9D259A" w14:textId="441D349F" w:rsidR="0028376B" w:rsidRPr="00914B2C" w:rsidRDefault="0028376B" w:rsidP="0028376B">
      <w:pPr>
        <w:pStyle w:val="ListParagraph"/>
        <w:widowControl w:val="0"/>
        <w:numPr>
          <w:ilvl w:val="0"/>
          <w:numId w:val="9"/>
        </w:numPr>
        <w:spacing w:before="0" w:after="120"/>
      </w:pPr>
      <w:r w:rsidRPr="00914B2C">
        <w:t xml:space="preserve">Synthetic </w:t>
      </w:r>
      <w:r w:rsidR="00ED34D4" w:rsidRPr="00914B2C">
        <w:t>a</w:t>
      </w:r>
      <w:r w:rsidRPr="00914B2C">
        <w:t>ir (≥99.999%, 20% ± 2% O</w:t>
      </w:r>
      <w:r w:rsidRPr="00914B2C">
        <w:rPr>
          <w:vertAlign w:val="subscript"/>
        </w:rPr>
        <w:t>2</w:t>
      </w:r>
      <w:r w:rsidRPr="00914B2C">
        <w:t xml:space="preserve">, </w:t>
      </w:r>
      <w:r w:rsidR="005240C7" w:rsidRPr="00914B2C">
        <w:t>b</w:t>
      </w:r>
      <w:r w:rsidRPr="00914B2C">
        <w:t>alance N</w:t>
      </w:r>
      <w:r w:rsidRPr="00914B2C">
        <w:rPr>
          <w:vertAlign w:val="subscript"/>
        </w:rPr>
        <w:t>2</w:t>
      </w:r>
      <w:r w:rsidRPr="00914B2C">
        <w:t>; Air Liquide (</w:t>
      </w:r>
      <w:proofErr w:type="spellStart"/>
      <w:r w:rsidRPr="00914B2C">
        <w:t>Carbagas</w:t>
      </w:r>
      <w:proofErr w:type="spellEnd"/>
      <w:r w:rsidRPr="00914B2C">
        <w:t>) – I4520L50R2A001)</w:t>
      </w:r>
    </w:p>
    <w:p w14:paraId="50B847B5" w14:textId="77777777" w:rsidR="0028376B" w:rsidRPr="00914B2C" w:rsidRDefault="0028376B" w:rsidP="00A91845">
      <w:pPr>
        <w:pStyle w:val="Heading3"/>
        <w:numPr>
          <w:ilvl w:val="2"/>
          <w:numId w:val="15"/>
        </w:numPr>
        <w:rPr>
          <w:rFonts w:eastAsiaTheme="minorEastAsia"/>
        </w:rPr>
      </w:pPr>
      <w:bookmarkStart w:id="27" w:name="_Toc51669346"/>
      <w:bookmarkStart w:id="28" w:name="_Toc54210402"/>
      <w:bookmarkStart w:id="29" w:name="_Toc54210439"/>
      <w:bookmarkStart w:id="30" w:name="_Toc57034266"/>
      <w:r w:rsidRPr="00914B2C">
        <w:t>Reagent preparation</w:t>
      </w:r>
      <w:bookmarkStart w:id="31" w:name="_Toc51669347"/>
      <w:bookmarkEnd w:id="27"/>
      <w:bookmarkEnd w:id="28"/>
      <w:bookmarkEnd w:id="29"/>
      <w:bookmarkEnd w:id="30"/>
    </w:p>
    <w:p w14:paraId="48A3BE86" w14:textId="77777777" w:rsidR="0028376B" w:rsidRPr="00914B2C" w:rsidRDefault="0028376B" w:rsidP="0028376B">
      <w:r w:rsidRPr="00914B2C">
        <w:rPr>
          <w:b/>
          <w:bCs/>
        </w:rPr>
        <w:t>n-</w:t>
      </w:r>
      <w:proofErr w:type="spellStart"/>
      <w:r w:rsidRPr="00914B2C">
        <w:rPr>
          <w:b/>
          <w:bCs/>
        </w:rPr>
        <w:t>Decane</w:t>
      </w:r>
      <w:proofErr w:type="spellEnd"/>
      <w:r w:rsidRPr="00914B2C">
        <w:rPr>
          <w:b/>
          <w:bCs/>
        </w:rPr>
        <w:t xml:space="preserve"> gas chromatography standard</w:t>
      </w:r>
      <w:bookmarkEnd w:id="31"/>
      <w:r w:rsidRPr="00914B2C">
        <w:rPr>
          <w:rFonts w:eastAsiaTheme="minorEastAsia" w:hint="eastAsia"/>
          <w:b/>
          <w:bCs/>
        </w:rPr>
        <w:t>.</w:t>
      </w:r>
      <w:r w:rsidRPr="00914B2C">
        <w:rPr>
          <w:rFonts w:eastAsiaTheme="minorEastAsia"/>
          <w:b/>
          <w:bCs/>
        </w:rPr>
        <w:t xml:space="preserve"> </w:t>
      </w:r>
      <w:r w:rsidRPr="00914B2C">
        <w:t xml:space="preserve">Mass </w:t>
      </w:r>
      <w:r w:rsidRPr="00914B2C">
        <w:rPr>
          <w:i/>
        </w:rPr>
        <w:t>n</w:t>
      </w:r>
      <w:r w:rsidRPr="00914B2C">
        <w:t>-</w:t>
      </w:r>
      <w:proofErr w:type="spellStart"/>
      <w:r w:rsidRPr="00914B2C">
        <w:t>decane</w:t>
      </w:r>
      <w:proofErr w:type="spellEnd"/>
      <w:r w:rsidRPr="00914B2C">
        <w:t xml:space="preserve"> (400 mg, 2.81 mmol) into a 10 mL volumetric flask and dilute with 1,4-dioxane to 10 </w:t>
      </w:r>
      <w:proofErr w:type="spellStart"/>
      <w:r w:rsidRPr="00914B2C">
        <w:t>mL.</w:t>
      </w:r>
      <w:proofErr w:type="spellEnd"/>
      <w:r w:rsidRPr="00914B2C">
        <w:t xml:space="preserve"> This solution can be stored at 23 °C for up to 6 months after which it must be tested for peroxides due to 1,4-dioxane oxidation. If no peroxides have formed, it can be stored for an additional 6 months after which it must be tested again.</w:t>
      </w:r>
    </w:p>
    <w:p w14:paraId="566C97AB" w14:textId="0F1930C7" w:rsidR="0028376B" w:rsidRPr="00914B2C" w:rsidRDefault="0028376B" w:rsidP="00FC3F1B">
      <w:pPr>
        <w:pStyle w:val="Heading2"/>
        <w:numPr>
          <w:ilvl w:val="1"/>
          <w:numId w:val="15"/>
        </w:numPr>
        <w:rPr>
          <w:rFonts w:eastAsia="DengXian Light"/>
          <w:lang w:eastAsia="en-US"/>
        </w:rPr>
      </w:pPr>
      <w:bookmarkStart w:id="32" w:name="_Toc51669348"/>
      <w:bookmarkStart w:id="33" w:name="_Toc54210403"/>
      <w:bookmarkStart w:id="34" w:name="_Toc54210440"/>
      <w:bookmarkStart w:id="35" w:name="_Toc57034267"/>
      <w:r w:rsidRPr="00914B2C">
        <w:rPr>
          <w:rFonts w:eastAsia="DengXian Light"/>
          <w:lang w:eastAsia="en-US"/>
        </w:rPr>
        <w:t>Equipment</w:t>
      </w:r>
      <w:bookmarkEnd w:id="32"/>
      <w:r w:rsidR="00C61F5B" w:rsidRPr="00914B2C">
        <w:rPr>
          <w:rFonts w:eastAsia="DengXian Light"/>
          <w:lang w:eastAsia="en-US"/>
        </w:rPr>
        <w:t xml:space="preserve"> for upgrading wood to lignin monomer</w:t>
      </w:r>
      <w:bookmarkEnd w:id="33"/>
      <w:bookmarkEnd w:id="34"/>
      <w:r w:rsidR="00A60B80" w:rsidRPr="00914B2C">
        <w:rPr>
          <w:rFonts w:eastAsia="DengXian Light"/>
          <w:lang w:eastAsia="en-US"/>
        </w:rPr>
        <w:t>s</w:t>
      </w:r>
      <w:bookmarkEnd w:id="35"/>
    </w:p>
    <w:p w14:paraId="1F035915" w14:textId="77777777" w:rsidR="0028376B" w:rsidRPr="00914B2C" w:rsidRDefault="0028376B" w:rsidP="00A91845">
      <w:pPr>
        <w:pStyle w:val="Heading3"/>
        <w:numPr>
          <w:ilvl w:val="2"/>
          <w:numId w:val="15"/>
        </w:numPr>
        <w:rPr>
          <w:rFonts w:eastAsia="DengXian Light"/>
          <w:lang w:eastAsia="en-US"/>
        </w:rPr>
      </w:pPr>
      <w:bookmarkStart w:id="36" w:name="_Toc51669349"/>
      <w:bookmarkStart w:id="37" w:name="_Toc54210404"/>
      <w:bookmarkStart w:id="38" w:name="_Toc54210441"/>
      <w:bookmarkStart w:id="39" w:name="_Toc57034268"/>
      <w:r w:rsidRPr="00914B2C">
        <w:rPr>
          <w:rFonts w:eastAsia="DengXian Light"/>
          <w:lang w:eastAsia="en-US"/>
        </w:rPr>
        <w:t>Glassware, reactors, and consumables</w:t>
      </w:r>
      <w:bookmarkEnd w:id="36"/>
      <w:bookmarkEnd w:id="37"/>
      <w:bookmarkEnd w:id="38"/>
      <w:bookmarkEnd w:id="39"/>
    </w:p>
    <w:p w14:paraId="5E7D4BED" w14:textId="16A26D71"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10 L </w:t>
      </w:r>
      <w:r w:rsidR="00CA5EC0" w:rsidRPr="00914B2C">
        <w:rPr>
          <w:rFonts w:eastAsia="DengXian" w:cs="Times New Roman"/>
          <w:lang w:eastAsia="en-US"/>
        </w:rPr>
        <w:t>double jacketed glass reactor</w:t>
      </w:r>
    </w:p>
    <w:p w14:paraId="07D6A003" w14:textId="6F961D7D"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proofErr w:type="spellStart"/>
      <w:r w:rsidRPr="00914B2C">
        <w:rPr>
          <w:rFonts w:eastAsia="DengXian" w:cs="Times New Roman"/>
          <w:lang w:eastAsia="en-US"/>
        </w:rPr>
        <w:t>Biotage</w:t>
      </w:r>
      <w:proofErr w:type="spellEnd"/>
      <w:r w:rsidRPr="00914B2C">
        <w:rPr>
          <w:rFonts w:eastAsia="DengXian" w:cs="Times New Roman"/>
          <w:lang w:eastAsia="en-US"/>
        </w:rPr>
        <w:t xml:space="preserve"> SNAP cartridge (</w:t>
      </w:r>
      <w:r w:rsidR="008C4671" w:rsidRPr="00914B2C">
        <w:rPr>
          <w:rFonts w:eastAsia="DengXian" w:cs="Times New Roman"/>
          <w:lang w:eastAsia="en-US"/>
        </w:rPr>
        <w:t>s</w:t>
      </w:r>
      <w:r w:rsidRPr="00914B2C">
        <w:rPr>
          <w:rFonts w:eastAsia="DengXian" w:cs="Times New Roman"/>
          <w:lang w:eastAsia="en-US"/>
        </w:rPr>
        <w:t xml:space="preserve">ilica, 100g, </w:t>
      </w:r>
      <w:proofErr w:type="spellStart"/>
      <w:r w:rsidRPr="00914B2C">
        <w:rPr>
          <w:rFonts w:eastAsia="DengXian" w:cs="Times New Roman"/>
          <w:lang w:eastAsia="en-US"/>
        </w:rPr>
        <w:t>Biotage</w:t>
      </w:r>
      <w:proofErr w:type="spellEnd"/>
      <w:r w:rsidRPr="00914B2C">
        <w:rPr>
          <w:rFonts w:eastAsia="DengXian" w:cs="Times New Roman"/>
          <w:lang w:eastAsia="en-US"/>
        </w:rPr>
        <w:t>, FSK0-1107-0100)</w:t>
      </w:r>
    </w:p>
    <w:p w14:paraId="4FC54F8E" w14:textId="0E33626B"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Büchner </w:t>
      </w:r>
      <w:r w:rsidR="00CA5EC0" w:rsidRPr="00914B2C">
        <w:rPr>
          <w:rFonts w:eastAsia="DengXian" w:cs="Times New Roman"/>
          <w:lang w:eastAsia="en-US"/>
        </w:rPr>
        <w:t>f</w:t>
      </w:r>
      <w:r w:rsidRPr="00914B2C">
        <w:rPr>
          <w:rFonts w:eastAsia="DengXian" w:cs="Times New Roman"/>
          <w:lang w:eastAsia="en-US"/>
        </w:rPr>
        <w:t xml:space="preserve">ilter </w:t>
      </w:r>
      <w:r w:rsidR="00CA5EC0" w:rsidRPr="00914B2C">
        <w:rPr>
          <w:rFonts w:eastAsia="DengXian" w:cs="Times New Roman"/>
          <w:lang w:eastAsia="en-US"/>
        </w:rPr>
        <w:t>f</w:t>
      </w:r>
      <w:r w:rsidRPr="00914B2C">
        <w:rPr>
          <w:rFonts w:eastAsia="DengXian" w:cs="Times New Roman"/>
          <w:lang w:eastAsia="en-US"/>
        </w:rPr>
        <w:t>unnel, 60 mm Ø (</w:t>
      </w:r>
      <w:r w:rsidR="008C4671" w:rsidRPr="00914B2C">
        <w:rPr>
          <w:rFonts w:eastAsia="DengXian" w:cs="Times New Roman"/>
          <w:lang w:eastAsia="en-US"/>
        </w:rPr>
        <w:t>p</w:t>
      </w:r>
      <w:r w:rsidRPr="00914B2C">
        <w:rPr>
          <w:rFonts w:eastAsia="DengXian" w:cs="Times New Roman"/>
          <w:lang w:eastAsia="en-US"/>
        </w:rPr>
        <w:t xml:space="preserve">orosity </w:t>
      </w:r>
      <w:r w:rsidR="008C4671" w:rsidRPr="00914B2C">
        <w:rPr>
          <w:rFonts w:eastAsia="DengXian" w:cs="Times New Roman"/>
          <w:lang w:eastAsia="en-US"/>
        </w:rPr>
        <w:t>g</w:t>
      </w:r>
      <w:r w:rsidRPr="00914B2C">
        <w:rPr>
          <w:rFonts w:eastAsia="DengXian" w:cs="Times New Roman"/>
          <w:lang w:eastAsia="en-US"/>
        </w:rPr>
        <w:t xml:space="preserve">rade 3, </w:t>
      </w:r>
      <w:r w:rsidR="008C4671" w:rsidRPr="00914B2C">
        <w:rPr>
          <w:rFonts w:eastAsia="DengXian" w:cs="Times New Roman"/>
          <w:lang w:eastAsia="en-US"/>
        </w:rPr>
        <w:t>g</w:t>
      </w:r>
      <w:r w:rsidRPr="00914B2C">
        <w:rPr>
          <w:rFonts w:eastAsia="DengXian" w:cs="Times New Roman"/>
          <w:lang w:eastAsia="en-US"/>
        </w:rPr>
        <w:t>lass; Duran – 25 852 23)</w:t>
      </w:r>
    </w:p>
    <w:p w14:paraId="5F89EAD4" w14:textId="2E276264"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Büchner </w:t>
      </w:r>
      <w:r w:rsidR="00CA5EC0" w:rsidRPr="00914B2C">
        <w:rPr>
          <w:rFonts w:eastAsia="DengXian" w:cs="Times New Roman"/>
          <w:lang w:eastAsia="en-US"/>
        </w:rPr>
        <w:t>f</w:t>
      </w:r>
      <w:r w:rsidRPr="00914B2C">
        <w:rPr>
          <w:rFonts w:eastAsia="DengXian" w:cs="Times New Roman"/>
          <w:lang w:eastAsia="en-US"/>
        </w:rPr>
        <w:t>unnel, 156 mm Ø (</w:t>
      </w:r>
      <w:r w:rsidR="005240C7" w:rsidRPr="00914B2C">
        <w:rPr>
          <w:rFonts w:eastAsia="DengXian" w:cs="Times New Roman"/>
          <w:lang w:eastAsia="en-US"/>
        </w:rPr>
        <w:t>p</w:t>
      </w:r>
      <w:r w:rsidRPr="00914B2C">
        <w:rPr>
          <w:rFonts w:eastAsia="DengXian" w:cs="Times New Roman"/>
          <w:lang w:eastAsia="en-US"/>
        </w:rPr>
        <w:t>orcelain; Carl Roth – XX50.1)</w:t>
      </w:r>
    </w:p>
    <w:p w14:paraId="4902A49A" w14:textId="7FA5280E" w:rsidR="0028376B" w:rsidRPr="00914B2C" w:rsidRDefault="0028376B" w:rsidP="0028376B">
      <w:pPr>
        <w:numPr>
          <w:ilvl w:val="0"/>
          <w:numId w:val="10"/>
        </w:numPr>
        <w:spacing w:before="0" w:after="160" w:line="256" w:lineRule="auto"/>
        <w:contextualSpacing/>
        <w:jc w:val="left"/>
        <w:rPr>
          <w:rFonts w:eastAsia="DengXian" w:cs="Times New Roman"/>
          <w:lang w:eastAsia="en-US"/>
        </w:rPr>
      </w:pPr>
      <w:r w:rsidRPr="00914B2C">
        <w:rPr>
          <w:rFonts w:eastAsia="DengXian" w:cs="Times New Roman"/>
          <w:lang w:eastAsia="en-US"/>
        </w:rPr>
        <w:t xml:space="preserve">Büchner </w:t>
      </w:r>
      <w:r w:rsidR="00CA5EC0" w:rsidRPr="00914B2C">
        <w:rPr>
          <w:rFonts w:eastAsia="DengXian" w:cs="Times New Roman"/>
          <w:lang w:eastAsia="en-US"/>
        </w:rPr>
        <w:t>f</w:t>
      </w:r>
      <w:r w:rsidRPr="00914B2C">
        <w:rPr>
          <w:rFonts w:eastAsia="DengXian" w:cs="Times New Roman"/>
          <w:lang w:eastAsia="en-US"/>
        </w:rPr>
        <w:t>unnel, 240 mm Ø (</w:t>
      </w:r>
      <w:r w:rsidR="005240C7" w:rsidRPr="00914B2C">
        <w:rPr>
          <w:rFonts w:eastAsia="DengXian" w:cs="Times New Roman"/>
          <w:lang w:eastAsia="en-US"/>
        </w:rPr>
        <w:t>p</w:t>
      </w:r>
      <w:r w:rsidRPr="00914B2C">
        <w:rPr>
          <w:rFonts w:eastAsia="DengXian" w:cs="Times New Roman"/>
          <w:lang w:eastAsia="en-US"/>
        </w:rPr>
        <w:t xml:space="preserve">orcelain; </w:t>
      </w:r>
      <w:proofErr w:type="spellStart"/>
      <w:r w:rsidRPr="00914B2C">
        <w:rPr>
          <w:rFonts w:eastAsia="DengXian" w:cs="Times New Roman"/>
          <w:lang w:eastAsia="en-US"/>
        </w:rPr>
        <w:t>Fisherbrand</w:t>
      </w:r>
      <w:proofErr w:type="spellEnd"/>
      <w:r w:rsidRPr="00914B2C">
        <w:rPr>
          <w:rFonts w:eastAsia="DengXian" w:cs="Times New Roman"/>
          <w:lang w:eastAsia="en-US"/>
        </w:rPr>
        <w:t xml:space="preserve"> – 11707345)</w:t>
      </w:r>
    </w:p>
    <w:p w14:paraId="05717CC5" w14:textId="77777777" w:rsidR="0028376B" w:rsidRPr="00914B2C" w:rsidRDefault="0028376B" w:rsidP="0028376B">
      <w:pPr>
        <w:numPr>
          <w:ilvl w:val="0"/>
          <w:numId w:val="10"/>
        </w:numPr>
        <w:spacing w:before="0" w:after="160" w:line="256" w:lineRule="auto"/>
        <w:contextualSpacing/>
        <w:jc w:val="left"/>
        <w:rPr>
          <w:rFonts w:eastAsia="DengXian" w:cs="Times New Roman"/>
          <w:lang w:eastAsia="en-US"/>
        </w:rPr>
      </w:pPr>
      <w:r w:rsidRPr="00914B2C">
        <w:rPr>
          <w:rFonts w:eastAsia="DengXian" w:cs="Times New Roman"/>
          <w:lang w:eastAsia="en-US"/>
        </w:rPr>
        <w:t>Centrifuge tubes (50 mL; Greiner Bio-One, cat. no. 227261)</w:t>
      </w:r>
    </w:p>
    <w:p w14:paraId="4E4E2204" w14:textId="6006B00B"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Clamping </w:t>
      </w:r>
      <w:r w:rsidR="00CA5EC0" w:rsidRPr="00914B2C">
        <w:rPr>
          <w:rFonts w:eastAsia="DengXian" w:cs="Times New Roman"/>
          <w:lang w:eastAsia="en-US"/>
        </w:rPr>
        <w:t>l</w:t>
      </w:r>
      <w:r w:rsidRPr="00914B2C">
        <w:rPr>
          <w:rFonts w:eastAsia="DengXian" w:cs="Times New Roman"/>
          <w:lang w:eastAsia="en-US"/>
        </w:rPr>
        <w:t>id (</w:t>
      </w:r>
      <w:r w:rsidR="005240C7" w:rsidRPr="00914B2C">
        <w:rPr>
          <w:rFonts w:eastAsia="DengXian" w:cs="Times New Roman"/>
          <w:lang w:eastAsia="en-US"/>
        </w:rPr>
        <w:t>p</w:t>
      </w:r>
      <w:r w:rsidRPr="00914B2C">
        <w:rPr>
          <w:rFonts w:eastAsia="DengXian" w:cs="Times New Roman"/>
          <w:lang w:eastAsia="en-US"/>
        </w:rPr>
        <w:t>lexiglas</w:t>
      </w:r>
      <w:r w:rsidR="005240C7" w:rsidRPr="00914B2C">
        <w:rPr>
          <w:rFonts w:eastAsia="DengXian" w:cs="Times New Roman"/>
          <w:lang w:eastAsia="en-US"/>
        </w:rPr>
        <w:t>s</w:t>
      </w:r>
      <w:r w:rsidRPr="00914B2C">
        <w:rPr>
          <w:rFonts w:eastAsia="DengXian" w:cs="Times New Roman"/>
          <w:lang w:eastAsia="en-US"/>
        </w:rPr>
        <w:t xml:space="preserve"> for 200 mm </w:t>
      </w:r>
      <w:r w:rsidR="005240C7" w:rsidRPr="00914B2C">
        <w:rPr>
          <w:rFonts w:eastAsia="DengXian" w:cs="Times New Roman"/>
          <w:lang w:eastAsia="en-US"/>
        </w:rPr>
        <w:t>d</w:t>
      </w:r>
      <w:r w:rsidRPr="00914B2C">
        <w:rPr>
          <w:rFonts w:eastAsia="DengXian" w:cs="Times New Roman"/>
          <w:lang w:eastAsia="en-US"/>
        </w:rPr>
        <w:t xml:space="preserve">iameter </w:t>
      </w:r>
      <w:r w:rsidR="005240C7" w:rsidRPr="00914B2C">
        <w:rPr>
          <w:rFonts w:eastAsia="DengXian" w:cs="Times New Roman"/>
          <w:lang w:eastAsia="en-US"/>
        </w:rPr>
        <w:t>t</w:t>
      </w:r>
      <w:r w:rsidRPr="00914B2C">
        <w:rPr>
          <w:rFonts w:eastAsia="DengXian" w:cs="Times New Roman"/>
          <w:lang w:eastAsia="en-US"/>
        </w:rPr>
        <w:t xml:space="preserve">est </w:t>
      </w:r>
      <w:r w:rsidR="005240C7" w:rsidRPr="00914B2C">
        <w:rPr>
          <w:rFonts w:eastAsia="DengXian" w:cs="Times New Roman"/>
          <w:lang w:eastAsia="en-US"/>
        </w:rPr>
        <w:t>s</w:t>
      </w:r>
      <w:r w:rsidRPr="00914B2C">
        <w:rPr>
          <w:rFonts w:eastAsia="DengXian" w:cs="Times New Roman"/>
          <w:lang w:eastAsia="en-US"/>
        </w:rPr>
        <w:t>ieves; Fritsch – 31.2020.00)</w:t>
      </w:r>
    </w:p>
    <w:p w14:paraId="267BCF18" w14:textId="22D04950"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proofErr w:type="spellStart"/>
      <w:r w:rsidRPr="00914B2C">
        <w:rPr>
          <w:rFonts w:eastAsia="DengXian" w:cs="Times New Roman"/>
          <w:lang w:eastAsia="en-US"/>
        </w:rPr>
        <w:t>Dimroth</w:t>
      </w:r>
      <w:proofErr w:type="spellEnd"/>
      <w:r w:rsidRPr="00914B2C">
        <w:rPr>
          <w:rFonts w:eastAsia="DengXian" w:cs="Times New Roman"/>
          <w:lang w:eastAsia="en-US"/>
        </w:rPr>
        <w:t xml:space="preserve"> reflux condenser (29/32 joint, 160-mm height, </w:t>
      </w:r>
      <w:r w:rsidR="008C4671" w:rsidRPr="00914B2C">
        <w:rPr>
          <w:rFonts w:eastAsia="DengXian" w:cs="Times New Roman"/>
          <w:lang w:eastAsia="en-US"/>
        </w:rPr>
        <w:t>D</w:t>
      </w:r>
      <w:r w:rsidRPr="00914B2C">
        <w:rPr>
          <w:rFonts w:eastAsia="DengXian" w:cs="Times New Roman"/>
          <w:lang w:eastAsia="en-US"/>
        </w:rPr>
        <w:t>uran; VWR – 210-1681)</w:t>
      </w:r>
    </w:p>
    <w:p w14:paraId="76C484D0" w14:textId="77777777" w:rsidR="0028376B" w:rsidRPr="00914B2C" w:rsidRDefault="0028376B" w:rsidP="0028376B">
      <w:pPr>
        <w:numPr>
          <w:ilvl w:val="0"/>
          <w:numId w:val="10"/>
        </w:numPr>
        <w:spacing w:before="0" w:after="160" w:line="256" w:lineRule="auto"/>
        <w:contextualSpacing/>
        <w:jc w:val="left"/>
        <w:rPr>
          <w:rFonts w:eastAsia="DengXian" w:cs="Times New Roman"/>
          <w:lang w:eastAsia="en-US"/>
        </w:rPr>
      </w:pPr>
      <w:r w:rsidRPr="00914B2C">
        <w:rPr>
          <w:rFonts w:eastAsia="DengXian" w:cs="Times New Roman"/>
          <w:lang w:eastAsia="en-US"/>
        </w:rPr>
        <w:t>Distillation bridge (Glass Technology)</w:t>
      </w:r>
    </w:p>
    <w:p w14:paraId="6C280922" w14:textId="04E25E19"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Erlenmeyer </w:t>
      </w:r>
      <w:r w:rsidR="00CA5EC0" w:rsidRPr="00914B2C">
        <w:rPr>
          <w:rFonts w:eastAsia="DengXian" w:cs="Times New Roman"/>
          <w:lang w:eastAsia="en-US"/>
        </w:rPr>
        <w:t>f</w:t>
      </w:r>
      <w:r w:rsidRPr="00914B2C">
        <w:rPr>
          <w:rFonts w:eastAsia="DengXian" w:cs="Times New Roman"/>
          <w:lang w:eastAsia="en-US"/>
        </w:rPr>
        <w:t>lask, 500 mL (VWR – 214-1133)</w:t>
      </w:r>
    </w:p>
    <w:p w14:paraId="56F35B01" w14:textId="7A6E1D7E"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Filter </w:t>
      </w:r>
      <w:r w:rsidR="00CA5EC0" w:rsidRPr="00914B2C">
        <w:rPr>
          <w:rFonts w:eastAsia="DengXian" w:cs="Times New Roman"/>
          <w:lang w:eastAsia="en-US"/>
        </w:rPr>
        <w:t>f</w:t>
      </w:r>
      <w:r w:rsidRPr="00914B2C">
        <w:rPr>
          <w:rFonts w:eastAsia="DengXian" w:cs="Times New Roman"/>
          <w:lang w:eastAsia="en-US"/>
        </w:rPr>
        <w:t>lask, 10 L (Duran – Z232742)</w:t>
      </w:r>
    </w:p>
    <w:p w14:paraId="50F726BB" w14:textId="41B4376D"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Filter </w:t>
      </w:r>
      <w:r w:rsidR="00CA5EC0" w:rsidRPr="00914B2C">
        <w:rPr>
          <w:rFonts w:eastAsia="DengXian" w:cs="Times New Roman"/>
          <w:lang w:eastAsia="en-US"/>
        </w:rPr>
        <w:t>f</w:t>
      </w:r>
      <w:r w:rsidRPr="00914B2C">
        <w:rPr>
          <w:rFonts w:eastAsia="DengXian" w:cs="Times New Roman"/>
          <w:lang w:eastAsia="en-US"/>
        </w:rPr>
        <w:t>lask, 2 L (Duran – 21 204 63 5)</w:t>
      </w:r>
    </w:p>
    <w:p w14:paraId="3495A6F5" w14:textId="775E4A40"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Filter </w:t>
      </w:r>
      <w:r w:rsidR="00CA5EC0" w:rsidRPr="00914B2C">
        <w:rPr>
          <w:rFonts w:eastAsia="DengXian" w:cs="Times New Roman"/>
          <w:lang w:eastAsia="en-US"/>
        </w:rPr>
        <w:t>f</w:t>
      </w:r>
      <w:r w:rsidRPr="00914B2C">
        <w:rPr>
          <w:rFonts w:eastAsia="DengXian" w:cs="Times New Roman"/>
          <w:lang w:eastAsia="en-US"/>
        </w:rPr>
        <w:t>lask, 500 mL (Duran – 21 204 44 5)</w:t>
      </w:r>
    </w:p>
    <w:p w14:paraId="6C32C25E" w14:textId="719FEF3C"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lastRenderedPageBreak/>
        <w:t xml:space="preserve">Filter </w:t>
      </w:r>
      <w:r w:rsidR="00CA5EC0" w:rsidRPr="00914B2C">
        <w:rPr>
          <w:rFonts w:eastAsia="DengXian" w:cs="Times New Roman"/>
          <w:lang w:eastAsia="en-US"/>
        </w:rPr>
        <w:t>p</w:t>
      </w:r>
      <w:r w:rsidRPr="00914B2C">
        <w:rPr>
          <w:rFonts w:eastAsia="DengXian" w:cs="Times New Roman"/>
          <w:lang w:eastAsia="en-US"/>
        </w:rPr>
        <w:t>aper, 150 mm Ø (</w:t>
      </w:r>
      <w:r w:rsidR="005240C7" w:rsidRPr="00914B2C">
        <w:rPr>
          <w:rFonts w:eastAsia="DengXian" w:cs="Times New Roman"/>
          <w:lang w:eastAsia="en-US"/>
        </w:rPr>
        <w:t>q</w:t>
      </w:r>
      <w:r w:rsidRPr="00914B2C">
        <w:rPr>
          <w:rFonts w:eastAsia="DengXian" w:cs="Times New Roman"/>
          <w:lang w:eastAsia="en-US"/>
        </w:rPr>
        <w:t xml:space="preserve">ualitative, </w:t>
      </w:r>
      <w:r w:rsidR="005240C7" w:rsidRPr="00914B2C">
        <w:rPr>
          <w:rFonts w:eastAsia="DengXian" w:cs="Times New Roman"/>
          <w:lang w:eastAsia="en-US"/>
        </w:rPr>
        <w:t>grade 1 circles</w:t>
      </w:r>
      <w:r w:rsidRPr="00914B2C">
        <w:rPr>
          <w:rFonts w:eastAsia="DengXian" w:cs="Times New Roman"/>
          <w:lang w:eastAsia="en-US"/>
        </w:rPr>
        <w:t>; Whatman – 1001150)</w:t>
      </w:r>
    </w:p>
    <w:p w14:paraId="72578748" w14:textId="4F0352EC" w:rsidR="0028376B" w:rsidRPr="00914B2C" w:rsidRDefault="0028376B" w:rsidP="0028376B">
      <w:pPr>
        <w:numPr>
          <w:ilvl w:val="0"/>
          <w:numId w:val="10"/>
        </w:numPr>
        <w:spacing w:before="0" w:after="160" w:line="256" w:lineRule="auto"/>
        <w:contextualSpacing/>
        <w:jc w:val="left"/>
        <w:rPr>
          <w:rFonts w:eastAsia="DengXian" w:cs="Times New Roman"/>
          <w:lang w:eastAsia="en-US"/>
        </w:rPr>
      </w:pPr>
      <w:r w:rsidRPr="00914B2C">
        <w:rPr>
          <w:rFonts w:eastAsia="DengXian" w:cs="Times New Roman"/>
          <w:lang w:eastAsia="en-US"/>
        </w:rPr>
        <w:t>Filter paper, 24 mm Ø (</w:t>
      </w:r>
      <w:r w:rsidR="005240C7" w:rsidRPr="00914B2C">
        <w:rPr>
          <w:rFonts w:eastAsia="DengXian" w:cs="Times New Roman"/>
          <w:lang w:eastAsia="en-US"/>
        </w:rPr>
        <w:t>q</w:t>
      </w:r>
      <w:r w:rsidRPr="00914B2C">
        <w:rPr>
          <w:rFonts w:eastAsia="DengXian" w:cs="Times New Roman"/>
          <w:lang w:eastAsia="en-US"/>
        </w:rPr>
        <w:t xml:space="preserve">ualitative, </w:t>
      </w:r>
      <w:r w:rsidR="005240C7" w:rsidRPr="00914B2C">
        <w:rPr>
          <w:rFonts w:eastAsia="DengXian" w:cs="Times New Roman"/>
          <w:lang w:eastAsia="en-US"/>
        </w:rPr>
        <w:t>grade 1 circles</w:t>
      </w:r>
      <w:r w:rsidRPr="00914B2C">
        <w:rPr>
          <w:rFonts w:eastAsia="DengXian" w:cs="Times New Roman"/>
          <w:lang w:eastAsia="en-US"/>
        </w:rPr>
        <w:t>; Whatman – 1001240)</w:t>
      </w:r>
    </w:p>
    <w:p w14:paraId="22EDCE2B" w14:textId="04D65F5C"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Gas </w:t>
      </w:r>
      <w:r w:rsidR="00CA5EC0" w:rsidRPr="00914B2C">
        <w:rPr>
          <w:rFonts w:eastAsia="DengXian" w:cs="Times New Roman"/>
          <w:lang w:eastAsia="en-US"/>
        </w:rPr>
        <w:t>chromatography caps</w:t>
      </w:r>
      <w:r w:rsidRPr="00914B2C">
        <w:rPr>
          <w:rFonts w:eastAsia="DengXian" w:cs="Times New Roman"/>
          <w:lang w:eastAsia="en-US"/>
        </w:rPr>
        <w:t xml:space="preserve"> (</w:t>
      </w:r>
      <w:proofErr w:type="spellStart"/>
      <w:r w:rsidRPr="00914B2C">
        <w:rPr>
          <w:rFonts w:eastAsia="DengXian" w:cs="Times New Roman"/>
          <w:lang w:eastAsia="en-US"/>
        </w:rPr>
        <w:t>Infochroma</w:t>
      </w:r>
      <w:proofErr w:type="spellEnd"/>
      <w:r w:rsidRPr="00914B2C">
        <w:rPr>
          <w:rFonts w:eastAsia="DengXian" w:cs="Times New Roman"/>
          <w:lang w:eastAsia="en-US"/>
        </w:rPr>
        <w:t xml:space="preserve"> AG – G004-HP-CR-SKFK10)</w:t>
      </w:r>
    </w:p>
    <w:p w14:paraId="180B0896" w14:textId="1483A22F"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Gas </w:t>
      </w:r>
      <w:r w:rsidR="00CA5EC0" w:rsidRPr="00914B2C">
        <w:rPr>
          <w:rFonts w:eastAsia="DengXian" w:cs="Times New Roman"/>
          <w:lang w:eastAsia="en-US"/>
        </w:rPr>
        <w:t>chromatography vials</w:t>
      </w:r>
      <w:r w:rsidRPr="00914B2C">
        <w:rPr>
          <w:rFonts w:eastAsia="DengXian" w:cs="Times New Roman"/>
          <w:lang w:eastAsia="en-US"/>
        </w:rPr>
        <w:t xml:space="preserve"> (</w:t>
      </w:r>
      <w:proofErr w:type="spellStart"/>
      <w:r w:rsidRPr="00914B2C">
        <w:rPr>
          <w:rFonts w:eastAsia="DengXian" w:cs="Times New Roman"/>
          <w:lang w:eastAsia="en-US"/>
        </w:rPr>
        <w:t>Infochroma</w:t>
      </w:r>
      <w:proofErr w:type="spellEnd"/>
      <w:r w:rsidRPr="00914B2C">
        <w:rPr>
          <w:rFonts w:eastAsia="DengXian" w:cs="Times New Roman"/>
          <w:lang w:eastAsia="en-US"/>
        </w:rPr>
        <w:t xml:space="preserve"> AG – G004-HP-H)</w:t>
      </w:r>
    </w:p>
    <w:p w14:paraId="7A552879" w14:textId="4E8BDADC"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Glass </w:t>
      </w:r>
      <w:r w:rsidR="00CA5EC0" w:rsidRPr="00914B2C">
        <w:rPr>
          <w:rFonts w:eastAsia="DengXian" w:cs="Times New Roman"/>
          <w:lang w:eastAsia="en-US"/>
        </w:rPr>
        <w:t xml:space="preserve">filter funnel </w:t>
      </w:r>
      <w:r w:rsidRPr="00914B2C">
        <w:rPr>
          <w:rFonts w:eastAsia="DengXian" w:cs="Times New Roman"/>
          <w:lang w:eastAsia="en-US"/>
        </w:rPr>
        <w:t>(</w:t>
      </w:r>
      <w:r w:rsidR="005240C7" w:rsidRPr="00914B2C">
        <w:rPr>
          <w:rFonts w:eastAsia="DengXian" w:cs="Times New Roman"/>
          <w:lang w:eastAsia="en-US"/>
        </w:rPr>
        <w:t>porosity grade</w:t>
      </w:r>
      <w:r w:rsidRPr="00914B2C">
        <w:rPr>
          <w:rFonts w:eastAsia="DengXian" w:cs="Times New Roman"/>
          <w:lang w:eastAsia="en-US"/>
        </w:rPr>
        <w:t xml:space="preserve"> 3), 50 mL (Duran – 25 852 0X3)</w:t>
      </w:r>
    </w:p>
    <w:p w14:paraId="2FFE9CD3" w14:textId="0E6AAE72"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Graduated</w:t>
      </w:r>
      <w:r w:rsidR="00CA5EC0" w:rsidRPr="00914B2C">
        <w:rPr>
          <w:rFonts w:eastAsia="DengXian" w:cs="Times New Roman"/>
          <w:lang w:eastAsia="en-US"/>
        </w:rPr>
        <w:t xml:space="preserve"> cylinder</w:t>
      </w:r>
      <w:r w:rsidRPr="00914B2C">
        <w:rPr>
          <w:rFonts w:eastAsia="DengXian" w:cs="Times New Roman"/>
          <w:lang w:eastAsia="en-US"/>
        </w:rPr>
        <w:t>, 100 mL (Duran – 21 390 24 02)</w:t>
      </w:r>
    </w:p>
    <w:p w14:paraId="55D30FA9" w14:textId="637981A9"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Graduated </w:t>
      </w:r>
      <w:r w:rsidR="00CA5EC0" w:rsidRPr="00914B2C">
        <w:rPr>
          <w:rFonts w:eastAsia="DengXian" w:cs="Times New Roman"/>
          <w:lang w:eastAsia="en-US"/>
        </w:rPr>
        <w:t>cylinder</w:t>
      </w:r>
      <w:r w:rsidRPr="00914B2C">
        <w:rPr>
          <w:rFonts w:eastAsia="DengXian" w:cs="Times New Roman"/>
          <w:lang w:eastAsia="en-US"/>
        </w:rPr>
        <w:t>, 50 mL (Duran – 21 390 17 06)</w:t>
      </w:r>
    </w:p>
    <w:p w14:paraId="1D0CAB66" w14:textId="4E6D289D" w:rsidR="0028376B" w:rsidRPr="00914B2C" w:rsidRDefault="0028376B" w:rsidP="0028376B">
      <w:pPr>
        <w:widowControl w:val="0"/>
        <w:numPr>
          <w:ilvl w:val="0"/>
          <w:numId w:val="10"/>
        </w:numPr>
        <w:spacing w:before="0" w:after="120" w:line="256" w:lineRule="auto"/>
        <w:contextualSpacing/>
        <w:rPr>
          <w:rFonts w:eastAsia="DengXian" w:cs="Times New Roman"/>
          <w:lang w:val="fr-CH" w:eastAsia="en-US"/>
        </w:rPr>
      </w:pPr>
      <w:r w:rsidRPr="00914B2C">
        <w:rPr>
          <w:rFonts w:eastAsia="DengXian" w:cs="Times New Roman"/>
          <w:lang w:val="fr-CH" w:eastAsia="en-US"/>
        </w:rPr>
        <w:t xml:space="preserve">Membrane </w:t>
      </w:r>
      <w:r w:rsidR="00CA5EC0" w:rsidRPr="00914B2C">
        <w:rPr>
          <w:rFonts w:eastAsia="DengXian" w:cs="Times New Roman"/>
          <w:lang w:val="fr-CH" w:eastAsia="en-US"/>
        </w:rPr>
        <w:t>filtration apparatus</w:t>
      </w:r>
      <w:r w:rsidRPr="00914B2C">
        <w:rPr>
          <w:rFonts w:eastAsia="DengXian" w:cs="Times New Roman"/>
          <w:lang w:val="fr-CH" w:eastAsia="en-US"/>
        </w:rPr>
        <w:t>, 250 mL (Duran – 25 710 54 51)</w:t>
      </w:r>
    </w:p>
    <w:p w14:paraId="0A183C34" w14:textId="2C9D52B7" w:rsidR="0028376B" w:rsidRPr="00914B2C" w:rsidRDefault="0028376B" w:rsidP="0028376B">
      <w:pPr>
        <w:widowControl w:val="0"/>
        <w:numPr>
          <w:ilvl w:val="0"/>
          <w:numId w:val="10"/>
        </w:numPr>
        <w:spacing w:before="0" w:after="120" w:line="256" w:lineRule="auto"/>
        <w:contextualSpacing/>
        <w:rPr>
          <w:rFonts w:eastAsia="DengXian" w:cs="Times New Roman"/>
          <w:lang w:val="nl-BE" w:eastAsia="en-US"/>
        </w:rPr>
      </w:pPr>
      <w:r w:rsidRPr="00914B2C">
        <w:rPr>
          <w:rFonts w:eastAsia="DengXian" w:cs="Times New Roman"/>
          <w:lang w:val="nl-BE" w:eastAsia="en-US"/>
        </w:rPr>
        <w:t xml:space="preserve">Neoprene </w:t>
      </w:r>
      <w:r w:rsidR="00CA5EC0" w:rsidRPr="00914B2C">
        <w:rPr>
          <w:rFonts w:eastAsia="DengXian" w:cs="Times New Roman"/>
          <w:lang w:val="nl-BE" w:eastAsia="en-US"/>
        </w:rPr>
        <w:t>vacuum adapters</w:t>
      </w:r>
      <w:r w:rsidRPr="00914B2C">
        <w:rPr>
          <w:rFonts w:eastAsia="DengXian" w:cs="Times New Roman"/>
          <w:lang w:val="nl-BE" w:eastAsia="en-US"/>
        </w:rPr>
        <w:t xml:space="preserve"> (VWR – KART420)</w:t>
      </w:r>
    </w:p>
    <w:p w14:paraId="5ECA49B1" w14:textId="30F2855F"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NMR </w:t>
      </w:r>
      <w:r w:rsidR="00CA5EC0" w:rsidRPr="00914B2C">
        <w:rPr>
          <w:rFonts w:eastAsia="DengXian" w:cs="Times New Roman"/>
          <w:lang w:eastAsia="en-US"/>
        </w:rPr>
        <w:t>tubes</w:t>
      </w:r>
      <w:r w:rsidRPr="00914B2C">
        <w:rPr>
          <w:rFonts w:eastAsia="DengXian" w:cs="Times New Roman"/>
          <w:lang w:eastAsia="en-US"/>
        </w:rPr>
        <w:t xml:space="preserve"> (400 MHz, 5mm x 177.8 mm, 0.43 mm wall; </w:t>
      </w:r>
      <w:proofErr w:type="spellStart"/>
      <w:r w:rsidRPr="00914B2C">
        <w:rPr>
          <w:rFonts w:eastAsia="DengXian" w:cs="Times New Roman"/>
          <w:lang w:eastAsia="en-US"/>
        </w:rPr>
        <w:t>Wilmad</w:t>
      </w:r>
      <w:proofErr w:type="spellEnd"/>
      <w:r w:rsidRPr="00914B2C">
        <w:rPr>
          <w:rFonts w:eastAsia="DengXian" w:cs="Times New Roman"/>
          <w:lang w:eastAsia="en-US"/>
        </w:rPr>
        <w:t xml:space="preserve"> – WG-1228-7)</w:t>
      </w:r>
    </w:p>
    <w:p w14:paraId="1179EAFD" w14:textId="4033E017"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Nylon </w:t>
      </w:r>
      <w:r w:rsidR="00CA5EC0" w:rsidRPr="00914B2C">
        <w:rPr>
          <w:rFonts w:eastAsia="DengXian" w:cs="Times New Roman"/>
          <w:lang w:eastAsia="en-US"/>
        </w:rPr>
        <w:t>membrane filters</w:t>
      </w:r>
      <w:r w:rsidRPr="00914B2C">
        <w:rPr>
          <w:rFonts w:eastAsia="DengXian" w:cs="Times New Roman"/>
          <w:lang w:eastAsia="en-US"/>
        </w:rPr>
        <w:t xml:space="preserve"> (0.8 µm pore size, 47 mm diameter; Whatman – 7402-004)</w:t>
      </w:r>
    </w:p>
    <w:p w14:paraId="20D39DE7" w14:textId="77777777" w:rsidR="00782876" w:rsidRPr="00914B2C" w:rsidRDefault="00782876" w:rsidP="00782876">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Oil bath, 1 L (</w:t>
      </w:r>
      <w:proofErr w:type="spellStart"/>
      <w:r w:rsidRPr="00914B2C">
        <w:rPr>
          <w:rFonts w:eastAsia="DengXian" w:cs="Times New Roman"/>
          <w:color w:val="000000" w:themeColor="text1"/>
          <w:lang w:eastAsia="en-US"/>
        </w:rPr>
        <w:t>Heidolph</w:t>
      </w:r>
      <w:proofErr w:type="spellEnd"/>
      <w:r w:rsidRPr="00914B2C">
        <w:rPr>
          <w:rFonts w:eastAsia="DengXian" w:cs="Times New Roman"/>
          <w:color w:val="000000" w:themeColor="text1"/>
          <w:lang w:eastAsia="en-US"/>
        </w:rPr>
        <w:t xml:space="preserve"> </w:t>
      </w:r>
      <w:r w:rsidRPr="00914B2C">
        <w:rPr>
          <w:rFonts w:eastAsia="DengXian" w:cs="Times New Roman"/>
          <w:lang w:eastAsia="en-US"/>
        </w:rPr>
        <w:t>– 504-93000-00)</w:t>
      </w:r>
    </w:p>
    <w:p w14:paraId="715D5D03" w14:textId="77777777" w:rsidR="00782876" w:rsidRPr="00914B2C" w:rsidRDefault="00782876" w:rsidP="00782876">
      <w:pPr>
        <w:widowControl w:val="0"/>
        <w:numPr>
          <w:ilvl w:val="0"/>
          <w:numId w:val="10"/>
        </w:numPr>
        <w:spacing w:before="0" w:after="120" w:line="256" w:lineRule="auto"/>
        <w:contextualSpacing/>
      </w:pPr>
      <w:r w:rsidRPr="00914B2C">
        <w:t>Pipette Tips, 20–200 µL (</w:t>
      </w:r>
      <w:proofErr w:type="spellStart"/>
      <w:r w:rsidRPr="00914B2C">
        <w:t>Tipone</w:t>
      </w:r>
      <w:proofErr w:type="spellEnd"/>
      <w:r w:rsidRPr="00914B2C">
        <w:t xml:space="preserve"> – S1111-0706)</w:t>
      </w:r>
    </w:p>
    <w:p w14:paraId="25C641D7" w14:textId="77777777" w:rsidR="00782876" w:rsidRPr="00914B2C" w:rsidRDefault="00782876" w:rsidP="00782876">
      <w:pPr>
        <w:widowControl w:val="0"/>
        <w:numPr>
          <w:ilvl w:val="0"/>
          <w:numId w:val="10"/>
        </w:numPr>
        <w:spacing w:before="0" w:after="120" w:line="256" w:lineRule="auto"/>
        <w:contextualSpacing/>
      </w:pPr>
      <w:r w:rsidRPr="00914B2C">
        <w:t>Pipette Tips, 100–1000 µL (</w:t>
      </w:r>
      <w:proofErr w:type="spellStart"/>
      <w:r w:rsidRPr="00914B2C">
        <w:t>Tipone</w:t>
      </w:r>
      <w:proofErr w:type="spellEnd"/>
      <w:r w:rsidRPr="00914B2C">
        <w:t xml:space="preserve"> – S</w:t>
      </w:r>
      <w:r w:rsidRPr="00914B2C">
        <w:rPr>
          <w:iCs/>
        </w:rPr>
        <w:t>1111-2821</w:t>
      </w:r>
      <w:r w:rsidRPr="00914B2C">
        <w:t>)</w:t>
      </w:r>
    </w:p>
    <w:p w14:paraId="41D8916C" w14:textId="77777777" w:rsidR="00782876" w:rsidRPr="00914B2C" w:rsidRDefault="00782876" w:rsidP="00782876">
      <w:pPr>
        <w:widowControl w:val="0"/>
        <w:numPr>
          <w:ilvl w:val="0"/>
          <w:numId w:val="10"/>
        </w:numPr>
        <w:spacing w:before="0" w:after="120" w:line="256" w:lineRule="auto"/>
        <w:contextualSpacing/>
      </w:pPr>
      <w:r w:rsidRPr="00914B2C">
        <w:t>Pipette tips, 1,000–10,000 µL (</w:t>
      </w:r>
      <w:proofErr w:type="spellStart"/>
      <w:r w:rsidRPr="00914B2C">
        <w:t>Semadeni</w:t>
      </w:r>
      <w:proofErr w:type="spellEnd"/>
      <w:r w:rsidRPr="00914B2C">
        <w:t xml:space="preserve"> –. 4973)</w:t>
      </w:r>
    </w:p>
    <w:p w14:paraId="2C4FBE8B" w14:textId="77777777" w:rsidR="00782876" w:rsidRPr="00914B2C" w:rsidRDefault="00782876" w:rsidP="00782876">
      <w:pPr>
        <w:widowControl w:val="0"/>
        <w:spacing w:before="0" w:after="120" w:line="256" w:lineRule="auto"/>
        <w:ind w:left="720"/>
        <w:contextualSpacing/>
        <w:rPr>
          <w:rFonts w:eastAsia="DengXian" w:cs="Times New Roman"/>
          <w:lang w:eastAsia="en-US"/>
        </w:rPr>
      </w:pPr>
      <w:r w:rsidRPr="00914B2C">
        <w:rPr>
          <w:rFonts w:eastAsia="DengXian" w:cs="Times New Roman"/>
          <w:lang w:eastAsia="en-US"/>
        </w:rPr>
        <w:t xml:space="preserve">PTFE coated stir-bars </w:t>
      </w:r>
      <w:r w:rsidRPr="00914B2C">
        <w:rPr>
          <w:rFonts w:eastAsia="DengXian" w:cs="Times New Roman"/>
          <w:color w:val="000000" w:themeColor="text1"/>
          <w:lang w:eastAsia="en-US"/>
        </w:rPr>
        <w:t xml:space="preserve">(oval, </w:t>
      </w:r>
      <w:r w:rsidRPr="00914B2C">
        <w:rPr>
          <w:rFonts w:eastAsia="DengXian" w:cs="Times New Roman"/>
          <w:lang w:eastAsia="en-US"/>
        </w:rPr>
        <w:t>50 mm length x 20 mm diameter; bar, 30 mm length x 10 mm diameter)</w:t>
      </w:r>
    </w:p>
    <w:p w14:paraId="011BEA1D" w14:textId="19663000"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Reagent </w:t>
      </w:r>
      <w:r w:rsidR="00CA5EC0" w:rsidRPr="00914B2C">
        <w:rPr>
          <w:rFonts w:eastAsia="DengXian" w:cs="Times New Roman"/>
          <w:lang w:eastAsia="en-US"/>
        </w:rPr>
        <w:t>b</w:t>
      </w:r>
      <w:r w:rsidRPr="00914B2C">
        <w:rPr>
          <w:rFonts w:eastAsia="DengXian" w:cs="Times New Roman"/>
          <w:lang w:eastAsia="en-US"/>
        </w:rPr>
        <w:t xml:space="preserve">ottle with GL 45 </w:t>
      </w:r>
      <w:r w:rsidR="005240C7" w:rsidRPr="00914B2C">
        <w:rPr>
          <w:rFonts w:eastAsia="DengXian" w:cs="Times New Roman"/>
          <w:lang w:eastAsia="en-US"/>
        </w:rPr>
        <w:t>p</w:t>
      </w:r>
      <w:r w:rsidRPr="00914B2C">
        <w:rPr>
          <w:rFonts w:eastAsia="DengXian" w:cs="Times New Roman"/>
          <w:lang w:eastAsia="en-US"/>
        </w:rPr>
        <w:t xml:space="preserve">olypropylene </w:t>
      </w:r>
      <w:r w:rsidR="005240C7" w:rsidRPr="00914B2C">
        <w:rPr>
          <w:rFonts w:eastAsia="DengXian" w:cs="Times New Roman"/>
          <w:lang w:eastAsia="en-US"/>
        </w:rPr>
        <w:t>c</w:t>
      </w:r>
      <w:r w:rsidRPr="00914B2C">
        <w:rPr>
          <w:rFonts w:eastAsia="DengXian" w:cs="Times New Roman"/>
          <w:lang w:eastAsia="en-US"/>
        </w:rPr>
        <w:t>ap, 1 L (</w:t>
      </w:r>
      <w:proofErr w:type="spellStart"/>
      <w:r w:rsidRPr="00914B2C">
        <w:rPr>
          <w:rFonts w:eastAsia="DengXian" w:cs="Times New Roman"/>
          <w:lang w:eastAsia="en-US"/>
        </w:rPr>
        <w:t>Simax</w:t>
      </w:r>
      <w:proofErr w:type="spellEnd"/>
      <w:r w:rsidRPr="00914B2C">
        <w:rPr>
          <w:rFonts w:eastAsia="DengXian" w:cs="Times New Roman"/>
          <w:lang w:eastAsia="en-US"/>
        </w:rPr>
        <w:t xml:space="preserve"> – 1632414321940)</w:t>
      </w:r>
    </w:p>
    <w:p w14:paraId="26F114AE" w14:textId="04A0897F"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Reagent </w:t>
      </w:r>
      <w:r w:rsidR="00CA5EC0" w:rsidRPr="00914B2C">
        <w:rPr>
          <w:rFonts w:eastAsia="DengXian" w:cs="Times New Roman"/>
          <w:lang w:eastAsia="en-US"/>
        </w:rPr>
        <w:t>b</w:t>
      </w:r>
      <w:r w:rsidRPr="00914B2C">
        <w:rPr>
          <w:rFonts w:eastAsia="DengXian" w:cs="Times New Roman"/>
          <w:lang w:eastAsia="en-US"/>
        </w:rPr>
        <w:t xml:space="preserve">ottle with GL 45 </w:t>
      </w:r>
      <w:r w:rsidR="005240C7" w:rsidRPr="00914B2C">
        <w:rPr>
          <w:rFonts w:eastAsia="DengXian" w:cs="Times New Roman"/>
          <w:lang w:eastAsia="en-US"/>
        </w:rPr>
        <w:t>p</w:t>
      </w:r>
      <w:r w:rsidRPr="00914B2C">
        <w:rPr>
          <w:rFonts w:eastAsia="DengXian" w:cs="Times New Roman"/>
          <w:lang w:eastAsia="en-US"/>
        </w:rPr>
        <w:t xml:space="preserve">olypropylene </w:t>
      </w:r>
      <w:r w:rsidR="005240C7" w:rsidRPr="00914B2C">
        <w:rPr>
          <w:rFonts w:eastAsia="DengXian" w:cs="Times New Roman"/>
          <w:lang w:eastAsia="en-US"/>
        </w:rPr>
        <w:t>c</w:t>
      </w:r>
      <w:r w:rsidRPr="00914B2C">
        <w:rPr>
          <w:rFonts w:eastAsia="DengXian" w:cs="Times New Roman"/>
          <w:lang w:eastAsia="en-US"/>
        </w:rPr>
        <w:t>ap, 2 L (</w:t>
      </w:r>
      <w:proofErr w:type="spellStart"/>
      <w:r w:rsidRPr="00914B2C">
        <w:rPr>
          <w:rFonts w:eastAsia="DengXian" w:cs="Times New Roman"/>
          <w:lang w:eastAsia="en-US"/>
        </w:rPr>
        <w:t>Simax</w:t>
      </w:r>
      <w:proofErr w:type="spellEnd"/>
      <w:r w:rsidRPr="00914B2C">
        <w:rPr>
          <w:rFonts w:eastAsia="DengXian" w:cs="Times New Roman"/>
          <w:lang w:eastAsia="en-US"/>
        </w:rPr>
        <w:t xml:space="preserve"> – 1632414321950)</w:t>
      </w:r>
    </w:p>
    <w:p w14:paraId="09B32F42" w14:textId="0839771F"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Reagent </w:t>
      </w:r>
      <w:r w:rsidR="00CA5EC0" w:rsidRPr="00914B2C">
        <w:rPr>
          <w:rFonts w:eastAsia="DengXian" w:cs="Times New Roman"/>
          <w:lang w:eastAsia="en-US"/>
        </w:rPr>
        <w:t>b</w:t>
      </w:r>
      <w:r w:rsidRPr="00914B2C">
        <w:rPr>
          <w:rFonts w:eastAsia="DengXian" w:cs="Times New Roman"/>
          <w:lang w:eastAsia="en-US"/>
        </w:rPr>
        <w:t xml:space="preserve">ottle with GL 45 </w:t>
      </w:r>
      <w:r w:rsidR="005240C7" w:rsidRPr="00914B2C">
        <w:rPr>
          <w:rFonts w:eastAsia="DengXian" w:cs="Times New Roman"/>
          <w:lang w:eastAsia="en-US"/>
        </w:rPr>
        <w:t>p</w:t>
      </w:r>
      <w:r w:rsidRPr="00914B2C">
        <w:rPr>
          <w:rFonts w:eastAsia="DengXian" w:cs="Times New Roman"/>
          <w:lang w:eastAsia="en-US"/>
        </w:rPr>
        <w:t xml:space="preserve">olypropylene </w:t>
      </w:r>
      <w:r w:rsidR="005240C7" w:rsidRPr="00914B2C">
        <w:rPr>
          <w:rFonts w:eastAsia="DengXian" w:cs="Times New Roman"/>
          <w:lang w:eastAsia="en-US"/>
        </w:rPr>
        <w:t>c</w:t>
      </w:r>
      <w:r w:rsidRPr="00914B2C">
        <w:rPr>
          <w:rFonts w:eastAsia="DengXian" w:cs="Times New Roman"/>
          <w:lang w:eastAsia="en-US"/>
        </w:rPr>
        <w:t>ap, 250 mL (</w:t>
      </w:r>
      <w:proofErr w:type="spellStart"/>
      <w:r w:rsidRPr="00914B2C">
        <w:rPr>
          <w:rFonts w:eastAsia="DengXian" w:cs="Times New Roman"/>
          <w:lang w:eastAsia="en-US"/>
        </w:rPr>
        <w:t>Simax</w:t>
      </w:r>
      <w:proofErr w:type="spellEnd"/>
      <w:r w:rsidRPr="00914B2C">
        <w:rPr>
          <w:rFonts w:eastAsia="DengXian" w:cs="Times New Roman"/>
          <w:lang w:eastAsia="en-US"/>
        </w:rPr>
        <w:t xml:space="preserve"> – 1632414321250)</w:t>
      </w:r>
    </w:p>
    <w:p w14:paraId="3A28A000" w14:textId="2C1F96B0"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Reagent </w:t>
      </w:r>
      <w:r w:rsidR="00CA5EC0" w:rsidRPr="00914B2C">
        <w:rPr>
          <w:rFonts w:eastAsia="DengXian" w:cs="Times New Roman"/>
          <w:lang w:eastAsia="en-US"/>
        </w:rPr>
        <w:t>b</w:t>
      </w:r>
      <w:r w:rsidRPr="00914B2C">
        <w:rPr>
          <w:rFonts w:eastAsia="DengXian" w:cs="Times New Roman"/>
          <w:lang w:eastAsia="en-US"/>
        </w:rPr>
        <w:t xml:space="preserve">ottle with GL 45 </w:t>
      </w:r>
      <w:r w:rsidR="005240C7" w:rsidRPr="00914B2C">
        <w:rPr>
          <w:rFonts w:eastAsia="DengXian" w:cs="Times New Roman"/>
          <w:lang w:eastAsia="en-US"/>
        </w:rPr>
        <w:t>p</w:t>
      </w:r>
      <w:r w:rsidRPr="00914B2C">
        <w:rPr>
          <w:rFonts w:eastAsia="DengXian" w:cs="Times New Roman"/>
          <w:lang w:eastAsia="en-US"/>
        </w:rPr>
        <w:t xml:space="preserve">olypropylene </w:t>
      </w:r>
      <w:r w:rsidR="005240C7" w:rsidRPr="00914B2C">
        <w:rPr>
          <w:rFonts w:eastAsia="DengXian" w:cs="Times New Roman"/>
          <w:lang w:eastAsia="en-US"/>
        </w:rPr>
        <w:t>c</w:t>
      </w:r>
      <w:r w:rsidRPr="00914B2C">
        <w:rPr>
          <w:rFonts w:eastAsia="DengXian" w:cs="Times New Roman"/>
          <w:lang w:eastAsia="en-US"/>
        </w:rPr>
        <w:t>ap, 5 L (</w:t>
      </w:r>
      <w:proofErr w:type="spellStart"/>
      <w:r w:rsidRPr="00914B2C">
        <w:rPr>
          <w:rFonts w:eastAsia="DengXian" w:cs="Times New Roman"/>
          <w:lang w:eastAsia="en-US"/>
        </w:rPr>
        <w:t>Simax</w:t>
      </w:r>
      <w:proofErr w:type="spellEnd"/>
      <w:r w:rsidRPr="00914B2C">
        <w:rPr>
          <w:rFonts w:eastAsia="DengXian" w:cs="Times New Roman"/>
          <w:lang w:eastAsia="en-US"/>
        </w:rPr>
        <w:t xml:space="preserve"> – 1632414321956)</w:t>
      </w:r>
    </w:p>
    <w:p w14:paraId="438EF7DB" w14:textId="1A509C80"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Round-</w:t>
      </w:r>
      <w:r w:rsidR="00CA5EC0" w:rsidRPr="00914B2C">
        <w:rPr>
          <w:rFonts w:eastAsia="DengXian" w:cs="Times New Roman"/>
          <w:lang w:eastAsia="en-US"/>
        </w:rPr>
        <w:t>b</w:t>
      </w:r>
      <w:r w:rsidRPr="00914B2C">
        <w:rPr>
          <w:rFonts w:eastAsia="DengXian" w:cs="Times New Roman"/>
          <w:lang w:eastAsia="en-US"/>
        </w:rPr>
        <w:t xml:space="preserve">ottom </w:t>
      </w:r>
      <w:r w:rsidR="00CA5EC0" w:rsidRPr="00914B2C">
        <w:rPr>
          <w:rFonts w:eastAsia="DengXian" w:cs="Times New Roman"/>
          <w:lang w:eastAsia="en-US"/>
        </w:rPr>
        <w:t>f</w:t>
      </w:r>
      <w:r w:rsidRPr="00914B2C">
        <w:rPr>
          <w:rFonts w:eastAsia="DengXian" w:cs="Times New Roman"/>
          <w:lang w:eastAsia="en-US"/>
        </w:rPr>
        <w:t>lask, 29/32, 1 L (Duran – 24 170 56)</w:t>
      </w:r>
    </w:p>
    <w:p w14:paraId="5EC7523E" w14:textId="6B211ABF"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Round-</w:t>
      </w:r>
      <w:r w:rsidR="00CA5EC0" w:rsidRPr="00914B2C">
        <w:rPr>
          <w:rFonts w:eastAsia="DengXian" w:cs="Times New Roman"/>
          <w:lang w:eastAsia="en-US"/>
        </w:rPr>
        <w:t>b</w:t>
      </w:r>
      <w:r w:rsidRPr="00914B2C">
        <w:rPr>
          <w:rFonts w:eastAsia="DengXian" w:cs="Times New Roman"/>
          <w:lang w:eastAsia="en-US"/>
        </w:rPr>
        <w:t xml:space="preserve">ottom </w:t>
      </w:r>
      <w:r w:rsidR="00CA5EC0" w:rsidRPr="00914B2C">
        <w:rPr>
          <w:rFonts w:eastAsia="DengXian" w:cs="Times New Roman"/>
          <w:lang w:eastAsia="en-US"/>
        </w:rPr>
        <w:t>f</w:t>
      </w:r>
      <w:r w:rsidRPr="00914B2C">
        <w:rPr>
          <w:rFonts w:eastAsia="DengXian" w:cs="Times New Roman"/>
          <w:lang w:eastAsia="en-US"/>
        </w:rPr>
        <w:t>lask, 29/32, 100 mL (Duran – 24 170 27)</w:t>
      </w:r>
    </w:p>
    <w:p w14:paraId="1FAAEB84" w14:textId="3A55788C"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Round-</w:t>
      </w:r>
      <w:r w:rsidR="00CA5EC0" w:rsidRPr="00914B2C">
        <w:rPr>
          <w:rFonts w:eastAsia="DengXian" w:cs="Times New Roman"/>
          <w:lang w:eastAsia="en-US"/>
        </w:rPr>
        <w:t>b</w:t>
      </w:r>
      <w:r w:rsidRPr="00914B2C">
        <w:rPr>
          <w:rFonts w:eastAsia="DengXian" w:cs="Times New Roman"/>
          <w:lang w:eastAsia="en-US"/>
        </w:rPr>
        <w:t xml:space="preserve">ottom </w:t>
      </w:r>
      <w:r w:rsidR="00CA5EC0" w:rsidRPr="00914B2C">
        <w:rPr>
          <w:rFonts w:eastAsia="DengXian" w:cs="Times New Roman"/>
          <w:lang w:eastAsia="en-US"/>
        </w:rPr>
        <w:t>f</w:t>
      </w:r>
      <w:r w:rsidRPr="00914B2C">
        <w:rPr>
          <w:rFonts w:eastAsia="DengXian" w:cs="Times New Roman"/>
          <w:lang w:eastAsia="en-US"/>
        </w:rPr>
        <w:t>lask, 29/32, 2 L (Duran – 24 170 63)</w:t>
      </w:r>
    </w:p>
    <w:p w14:paraId="7B19FC5E" w14:textId="23D40622"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Round-</w:t>
      </w:r>
      <w:r w:rsidR="00CA5EC0" w:rsidRPr="00914B2C">
        <w:rPr>
          <w:rFonts w:eastAsia="DengXian" w:cs="Times New Roman"/>
          <w:lang w:eastAsia="en-US"/>
        </w:rPr>
        <w:t>b</w:t>
      </w:r>
      <w:r w:rsidRPr="00914B2C">
        <w:rPr>
          <w:rFonts w:eastAsia="DengXian" w:cs="Times New Roman"/>
          <w:lang w:eastAsia="en-US"/>
        </w:rPr>
        <w:t xml:space="preserve">ottom </w:t>
      </w:r>
      <w:r w:rsidR="00CA5EC0" w:rsidRPr="00914B2C">
        <w:rPr>
          <w:rFonts w:eastAsia="DengXian" w:cs="Times New Roman"/>
          <w:lang w:eastAsia="en-US"/>
        </w:rPr>
        <w:t>f</w:t>
      </w:r>
      <w:r w:rsidRPr="00914B2C">
        <w:rPr>
          <w:rFonts w:eastAsia="DengXian" w:cs="Times New Roman"/>
          <w:lang w:eastAsia="en-US"/>
        </w:rPr>
        <w:t>lask, 29/32, 250 mL (Duran – 24 170 37)</w:t>
      </w:r>
    </w:p>
    <w:p w14:paraId="2EF3A50D" w14:textId="16F6AAAB"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Round-</w:t>
      </w:r>
      <w:r w:rsidR="00CA5EC0" w:rsidRPr="00914B2C">
        <w:rPr>
          <w:rFonts w:eastAsia="DengXian" w:cs="Times New Roman"/>
          <w:lang w:eastAsia="en-US"/>
        </w:rPr>
        <w:t>b</w:t>
      </w:r>
      <w:r w:rsidRPr="00914B2C">
        <w:rPr>
          <w:rFonts w:eastAsia="DengXian" w:cs="Times New Roman"/>
          <w:lang w:eastAsia="en-US"/>
        </w:rPr>
        <w:t xml:space="preserve">ottom </w:t>
      </w:r>
      <w:r w:rsidR="00CA5EC0" w:rsidRPr="00914B2C">
        <w:rPr>
          <w:rFonts w:eastAsia="DengXian" w:cs="Times New Roman"/>
          <w:lang w:eastAsia="en-US"/>
        </w:rPr>
        <w:t>f</w:t>
      </w:r>
      <w:r w:rsidRPr="00914B2C">
        <w:rPr>
          <w:rFonts w:eastAsia="DengXian" w:cs="Times New Roman"/>
          <w:lang w:eastAsia="en-US"/>
        </w:rPr>
        <w:t>lask, 29/32, 500 mL (Duran – 24 170 46)</w:t>
      </w:r>
    </w:p>
    <w:p w14:paraId="540FA3C9" w14:textId="77777777" w:rsidR="0028376B" w:rsidRPr="00914B2C" w:rsidRDefault="0028376B" w:rsidP="0028376B">
      <w:pPr>
        <w:numPr>
          <w:ilvl w:val="0"/>
          <w:numId w:val="10"/>
        </w:numPr>
        <w:spacing w:before="0" w:after="160" w:line="256" w:lineRule="auto"/>
        <w:contextualSpacing/>
        <w:jc w:val="left"/>
        <w:rPr>
          <w:rFonts w:eastAsia="DengXian" w:cs="Times New Roman"/>
          <w:lang w:eastAsia="en-US"/>
        </w:rPr>
      </w:pPr>
      <w:r w:rsidRPr="00914B2C">
        <w:rPr>
          <w:rFonts w:eastAsia="DengXian" w:cs="Times New Roman"/>
          <w:lang w:eastAsia="en-US"/>
        </w:rPr>
        <w:t xml:space="preserve">Schlenk tube (25 mL, Lenz </w:t>
      </w:r>
      <w:proofErr w:type="spellStart"/>
      <w:r w:rsidRPr="00914B2C">
        <w:rPr>
          <w:rFonts w:eastAsia="DengXian" w:cs="Times New Roman"/>
          <w:lang w:eastAsia="en-US"/>
        </w:rPr>
        <w:t>Laborglas</w:t>
      </w:r>
      <w:proofErr w:type="spellEnd"/>
      <w:r w:rsidRPr="00914B2C">
        <w:rPr>
          <w:rFonts w:eastAsia="DengXian" w:cs="Times New Roman"/>
          <w:lang w:eastAsia="en-US"/>
        </w:rPr>
        <w:t xml:space="preserve"> – 3 3701 22)</w:t>
      </w:r>
    </w:p>
    <w:p w14:paraId="770B3B78" w14:textId="26DD8369"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Sieve </w:t>
      </w:r>
      <w:r w:rsidR="00CA5EC0" w:rsidRPr="00914B2C">
        <w:rPr>
          <w:rFonts w:eastAsia="DengXian" w:cs="Times New Roman"/>
          <w:lang w:eastAsia="en-US"/>
        </w:rPr>
        <w:t>p</w:t>
      </w:r>
      <w:r w:rsidRPr="00914B2C">
        <w:rPr>
          <w:rFonts w:eastAsia="DengXian" w:cs="Times New Roman"/>
          <w:lang w:eastAsia="en-US"/>
        </w:rPr>
        <w:t>an (</w:t>
      </w:r>
      <w:r w:rsidR="00CA5EC0" w:rsidRPr="00914B2C">
        <w:rPr>
          <w:rFonts w:eastAsia="DengXian" w:cs="Times New Roman"/>
          <w:lang w:eastAsia="en-US"/>
        </w:rPr>
        <w:t>stainless steel for 200 mm diameter test sieves</w:t>
      </w:r>
      <w:r w:rsidRPr="00914B2C">
        <w:rPr>
          <w:rFonts w:eastAsia="DengXian" w:cs="Times New Roman"/>
          <w:lang w:eastAsia="en-US"/>
        </w:rPr>
        <w:t xml:space="preserve">; </w:t>
      </w:r>
      <w:r w:rsidR="005240C7" w:rsidRPr="00914B2C">
        <w:rPr>
          <w:rFonts w:eastAsia="DengXian" w:cs="Times New Roman"/>
          <w:lang w:eastAsia="en-US"/>
        </w:rPr>
        <w:t>h</w:t>
      </w:r>
      <w:r w:rsidRPr="00914B2C">
        <w:rPr>
          <w:rFonts w:eastAsia="DengXian" w:cs="Times New Roman"/>
          <w:lang w:eastAsia="en-US"/>
        </w:rPr>
        <w:t>eight: 50 mm; Fritsch – 31.1000.03)</w:t>
      </w:r>
    </w:p>
    <w:p w14:paraId="04F5688D" w14:textId="77777777"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Spatulas</w:t>
      </w:r>
    </w:p>
    <w:p w14:paraId="55B8A9BC" w14:textId="671B863E"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Syringe </w:t>
      </w:r>
      <w:r w:rsidR="00CA5EC0" w:rsidRPr="00914B2C">
        <w:rPr>
          <w:rFonts w:eastAsia="DengXian" w:cs="Times New Roman"/>
          <w:lang w:eastAsia="en-US"/>
        </w:rPr>
        <w:t>f</w:t>
      </w:r>
      <w:r w:rsidRPr="00914B2C">
        <w:rPr>
          <w:rFonts w:eastAsia="DengXian" w:cs="Times New Roman"/>
          <w:lang w:eastAsia="en-US"/>
        </w:rPr>
        <w:t>ilter (</w:t>
      </w:r>
      <w:proofErr w:type="spellStart"/>
      <w:r w:rsidRPr="00914B2C">
        <w:rPr>
          <w:rFonts w:eastAsia="DengXian" w:cs="Times New Roman"/>
          <w:lang w:eastAsia="en-US"/>
        </w:rPr>
        <w:t>Macherey</w:t>
      </w:r>
      <w:proofErr w:type="spellEnd"/>
      <w:r w:rsidRPr="00914B2C">
        <w:rPr>
          <w:rFonts w:eastAsia="DengXian" w:cs="Times New Roman"/>
          <w:lang w:eastAsia="en-US"/>
        </w:rPr>
        <w:t xml:space="preserve">-Nagel, </w:t>
      </w:r>
      <w:proofErr w:type="spellStart"/>
      <w:r w:rsidRPr="00914B2C">
        <w:rPr>
          <w:rFonts w:eastAsia="DengXian" w:cs="Times New Roman"/>
          <w:lang w:eastAsia="en-US"/>
        </w:rPr>
        <w:t>Chromafil</w:t>
      </w:r>
      <w:proofErr w:type="spellEnd"/>
      <w:r w:rsidRPr="00914B2C">
        <w:rPr>
          <w:rFonts w:eastAsia="DengXian" w:cs="Times New Roman"/>
          <w:lang w:eastAsia="en-US"/>
        </w:rPr>
        <w:t xml:space="preserve"> </w:t>
      </w:r>
      <w:proofErr w:type="spellStart"/>
      <w:r w:rsidRPr="00914B2C">
        <w:rPr>
          <w:rFonts w:eastAsia="DengXian" w:cs="Times New Roman"/>
          <w:lang w:eastAsia="en-US"/>
        </w:rPr>
        <w:t>Xtra</w:t>
      </w:r>
      <w:proofErr w:type="spellEnd"/>
      <w:r w:rsidRPr="00914B2C">
        <w:rPr>
          <w:rFonts w:eastAsia="DengXian" w:cs="Times New Roman"/>
          <w:lang w:eastAsia="en-US"/>
        </w:rPr>
        <w:t xml:space="preserve"> H-PTFE 20/25 – 729245)</w:t>
      </w:r>
    </w:p>
    <w:p w14:paraId="28547A33" w14:textId="77777777"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Syringes, 1 mL (Braun – 9166106V)</w:t>
      </w:r>
    </w:p>
    <w:p w14:paraId="4BE0B564" w14:textId="2A307082"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Test </w:t>
      </w:r>
      <w:r w:rsidR="00CA5EC0" w:rsidRPr="00914B2C">
        <w:rPr>
          <w:rFonts w:eastAsia="DengXian" w:cs="Times New Roman"/>
          <w:lang w:eastAsia="en-US"/>
        </w:rPr>
        <w:t>s</w:t>
      </w:r>
      <w:r w:rsidRPr="00914B2C">
        <w:rPr>
          <w:rFonts w:eastAsia="DengXian" w:cs="Times New Roman"/>
          <w:lang w:eastAsia="en-US"/>
        </w:rPr>
        <w:t>ieve (</w:t>
      </w:r>
      <w:r w:rsidR="005240C7" w:rsidRPr="00914B2C">
        <w:rPr>
          <w:rFonts w:eastAsia="DengXian" w:cs="Times New Roman"/>
          <w:lang w:eastAsia="en-US"/>
        </w:rPr>
        <w:t>d</w:t>
      </w:r>
      <w:r w:rsidRPr="00914B2C">
        <w:rPr>
          <w:rFonts w:eastAsia="DengXian" w:cs="Times New Roman"/>
          <w:lang w:eastAsia="en-US"/>
        </w:rPr>
        <w:t xml:space="preserve">iameter: 200 mm; </w:t>
      </w:r>
      <w:r w:rsidR="005240C7" w:rsidRPr="00914B2C">
        <w:rPr>
          <w:rFonts w:eastAsia="DengXian" w:cs="Times New Roman"/>
          <w:lang w:eastAsia="en-US"/>
        </w:rPr>
        <w:t>h</w:t>
      </w:r>
      <w:r w:rsidRPr="00914B2C">
        <w:rPr>
          <w:rFonts w:eastAsia="DengXian" w:cs="Times New Roman"/>
          <w:lang w:eastAsia="en-US"/>
        </w:rPr>
        <w:t xml:space="preserve">eight: 32 mm; </w:t>
      </w:r>
      <w:r w:rsidR="005240C7" w:rsidRPr="00914B2C">
        <w:rPr>
          <w:rFonts w:eastAsia="DengXian" w:cs="Times New Roman"/>
          <w:lang w:eastAsia="en-US"/>
        </w:rPr>
        <w:t>m</w:t>
      </w:r>
      <w:r w:rsidRPr="00914B2C">
        <w:rPr>
          <w:rFonts w:eastAsia="DengXian" w:cs="Times New Roman"/>
          <w:lang w:eastAsia="en-US"/>
        </w:rPr>
        <w:t xml:space="preserve">esh </w:t>
      </w:r>
      <w:r w:rsidR="005240C7" w:rsidRPr="00914B2C">
        <w:rPr>
          <w:rFonts w:eastAsia="DengXian" w:cs="Times New Roman"/>
          <w:lang w:eastAsia="en-US"/>
        </w:rPr>
        <w:t>s</w:t>
      </w:r>
      <w:r w:rsidRPr="00914B2C">
        <w:rPr>
          <w:rFonts w:eastAsia="DengXian" w:cs="Times New Roman"/>
          <w:lang w:eastAsia="en-US"/>
        </w:rPr>
        <w:t>ize: 0.450 mm; VWR – 510-0642)</w:t>
      </w:r>
    </w:p>
    <w:p w14:paraId="069BA662" w14:textId="337DA1DC"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Thin-layer chromatography development chamber (</w:t>
      </w:r>
      <w:proofErr w:type="spellStart"/>
      <w:r w:rsidR="005240C7" w:rsidRPr="00914B2C">
        <w:rPr>
          <w:rFonts w:eastAsia="DengXian" w:cs="Times New Roman"/>
          <w:lang w:eastAsia="en-US"/>
        </w:rPr>
        <w:t>h</w:t>
      </w:r>
      <w:r w:rsidRPr="00914B2C">
        <w:rPr>
          <w:rFonts w:eastAsia="DengXian" w:cs="Times New Roman"/>
          <w:lang w:eastAsia="en-US"/>
        </w:rPr>
        <w:t>ellendahl</w:t>
      </w:r>
      <w:proofErr w:type="spellEnd"/>
      <w:r w:rsidRPr="00914B2C">
        <w:rPr>
          <w:rFonts w:eastAsia="DengXian" w:cs="Times New Roman"/>
          <w:lang w:eastAsia="en-US"/>
        </w:rPr>
        <w:t xml:space="preserve"> staining jar; Biosystems, cat. no. 4200000)</w:t>
      </w:r>
    </w:p>
    <w:p w14:paraId="1C4AA40B" w14:textId="77777777"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Thin-layer chromatography plates (aluminum sheets 20 × 20 cm, TLC Silica gel 60 F254; Merck, cat. no. 1.05554)</w:t>
      </w:r>
    </w:p>
    <w:p w14:paraId="7683F470" w14:textId="5FFC24AA"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Vacuum </w:t>
      </w:r>
      <w:r w:rsidR="00CA5EC0" w:rsidRPr="00914B2C">
        <w:rPr>
          <w:rFonts w:eastAsia="DengXian" w:cs="Times New Roman"/>
          <w:lang w:eastAsia="en-US"/>
        </w:rPr>
        <w:t xml:space="preserve">desiccator with socket valve </w:t>
      </w:r>
      <w:r w:rsidRPr="00914B2C">
        <w:rPr>
          <w:rFonts w:eastAsia="DengXian" w:cs="Times New Roman"/>
          <w:lang w:eastAsia="en-US"/>
        </w:rPr>
        <w:t>(</w:t>
      </w:r>
      <w:r w:rsidR="005240C7" w:rsidRPr="00914B2C">
        <w:rPr>
          <w:rFonts w:eastAsia="DengXian" w:cs="Times New Roman"/>
          <w:lang w:eastAsia="en-US"/>
        </w:rPr>
        <w:t>p</w:t>
      </w:r>
      <w:r w:rsidRPr="00914B2C">
        <w:rPr>
          <w:rFonts w:eastAsia="DengXian" w:cs="Times New Roman"/>
          <w:lang w:eastAsia="en-US"/>
        </w:rPr>
        <w:t xml:space="preserve">late </w:t>
      </w:r>
      <w:r w:rsidR="00CA5EC0" w:rsidRPr="00914B2C">
        <w:rPr>
          <w:rFonts w:eastAsia="DengXian" w:cs="Times New Roman"/>
          <w:lang w:eastAsia="en-US"/>
        </w:rPr>
        <w:t>d</w:t>
      </w:r>
      <w:r w:rsidRPr="00914B2C">
        <w:rPr>
          <w:rFonts w:eastAsia="DengXian" w:cs="Times New Roman"/>
          <w:lang w:eastAsia="en-US"/>
        </w:rPr>
        <w:t xml:space="preserve">iameter: 235 mm; </w:t>
      </w:r>
      <w:r w:rsidR="005240C7" w:rsidRPr="00914B2C">
        <w:rPr>
          <w:rFonts w:eastAsia="DengXian" w:cs="Times New Roman"/>
          <w:lang w:eastAsia="en-US"/>
        </w:rPr>
        <w:t>d</w:t>
      </w:r>
      <w:r w:rsidRPr="00914B2C">
        <w:rPr>
          <w:rFonts w:eastAsia="DengXian" w:cs="Times New Roman"/>
          <w:lang w:eastAsia="en-US"/>
        </w:rPr>
        <w:t xml:space="preserve">iameter: 320 mm; </w:t>
      </w:r>
      <w:r w:rsidR="005240C7" w:rsidRPr="00914B2C">
        <w:rPr>
          <w:rFonts w:eastAsia="DengXian" w:cs="Times New Roman"/>
          <w:lang w:eastAsia="en-US"/>
        </w:rPr>
        <w:t>h</w:t>
      </w:r>
      <w:r w:rsidRPr="00914B2C">
        <w:rPr>
          <w:rFonts w:eastAsia="DengXian" w:cs="Times New Roman"/>
          <w:lang w:eastAsia="en-US"/>
        </w:rPr>
        <w:t xml:space="preserve">eight: 349 mm; VWR – </w:t>
      </w:r>
      <w:r w:rsidR="005240C7" w:rsidRPr="00914B2C">
        <w:rPr>
          <w:rFonts w:eastAsia="DengXian" w:cs="Times New Roman"/>
          <w:lang w:eastAsia="en-US"/>
        </w:rPr>
        <w:t>t</w:t>
      </w:r>
      <w:r w:rsidRPr="00914B2C">
        <w:rPr>
          <w:rFonts w:eastAsia="DengXian" w:cs="Times New Roman"/>
          <w:lang w:eastAsia="en-US"/>
        </w:rPr>
        <w:t xml:space="preserve">ype; 250 – 7571-434; </w:t>
      </w:r>
      <w:r w:rsidR="005240C7" w:rsidRPr="00914B2C">
        <w:rPr>
          <w:rFonts w:eastAsia="DengXian" w:cs="Times New Roman"/>
          <w:lang w:eastAsia="en-US"/>
        </w:rPr>
        <w:t>o</w:t>
      </w:r>
      <w:r w:rsidRPr="00914B2C">
        <w:rPr>
          <w:rFonts w:eastAsia="DengXian" w:cs="Times New Roman"/>
          <w:lang w:eastAsia="en-US"/>
        </w:rPr>
        <w:t>range</w:t>
      </w:r>
      <w:r w:rsidR="00CA5EC0" w:rsidRPr="00914B2C">
        <w:rPr>
          <w:rFonts w:eastAsia="DengXian" w:cs="Times New Roman"/>
          <w:lang w:eastAsia="en-US"/>
        </w:rPr>
        <w:t xml:space="preserve"> indicating silica gel desiccant</w:t>
      </w:r>
      <w:r w:rsidRPr="00914B2C">
        <w:rPr>
          <w:rFonts w:eastAsia="DengXian" w:cs="Times New Roman"/>
          <w:lang w:eastAsia="en-US"/>
        </w:rPr>
        <w:t>)</w:t>
      </w:r>
    </w:p>
    <w:p w14:paraId="3F45609A" w14:textId="77777777"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Variable-volume single-channel pipettes (0.1–1 mL, 1–10 mL, and 20–200 µL; VWR, cat. nos. 613-5265, 613-5267, and 613-5263)</w:t>
      </w:r>
    </w:p>
    <w:p w14:paraId="6397CDC8" w14:textId="1795CD9A"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t xml:space="preserve">Volumetric </w:t>
      </w:r>
      <w:r w:rsidR="00CA5EC0" w:rsidRPr="00914B2C">
        <w:rPr>
          <w:rFonts w:eastAsia="DengXian" w:cs="Times New Roman"/>
          <w:lang w:eastAsia="en-US"/>
        </w:rPr>
        <w:t>f</w:t>
      </w:r>
      <w:r w:rsidRPr="00914B2C">
        <w:rPr>
          <w:rFonts w:eastAsia="DengXian" w:cs="Times New Roman"/>
          <w:lang w:eastAsia="en-US"/>
        </w:rPr>
        <w:t>lask, 10 mL (Duran – 24 671 10 54)</w:t>
      </w:r>
    </w:p>
    <w:p w14:paraId="51BE69B1" w14:textId="56A300A6" w:rsidR="0028376B" w:rsidRPr="00914B2C" w:rsidRDefault="0028376B" w:rsidP="0028376B">
      <w:pPr>
        <w:widowControl w:val="0"/>
        <w:numPr>
          <w:ilvl w:val="0"/>
          <w:numId w:val="10"/>
        </w:numPr>
        <w:spacing w:before="0" w:after="120" w:line="256" w:lineRule="auto"/>
        <w:contextualSpacing/>
        <w:rPr>
          <w:rFonts w:eastAsia="DengXian" w:cs="Times New Roman"/>
          <w:lang w:eastAsia="en-US"/>
        </w:rPr>
      </w:pPr>
      <w:r w:rsidRPr="00914B2C">
        <w:rPr>
          <w:rFonts w:eastAsia="DengXian" w:cs="Times New Roman"/>
          <w:lang w:eastAsia="en-US"/>
        </w:rPr>
        <w:lastRenderedPageBreak/>
        <w:t xml:space="preserve">Volumetric </w:t>
      </w:r>
      <w:r w:rsidR="00CA5EC0" w:rsidRPr="00914B2C">
        <w:rPr>
          <w:rFonts w:eastAsia="DengXian" w:cs="Times New Roman"/>
          <w:lang w:eastAsia="en-US"/>
        </w:rPr>
        <w:t>f</w:t>
      </w:r>
      <w:r w:rsidRPr="00914B2C">
        <w:rPr>
          <w:rFonts w:eastAsia="DengXian" w:cs="Times New Roman"/>
          <w:lang w:eastAsia="en-US"/>
        </w:rPr>
        <w:t>lask, 50 mL (Duran – 24 671 17 57)</w:t>
      </w:r>
    </w:p>
    <w:p w14:paraId="10E984B2" w14:textId="77777777" w:rsidR="0028376B" w:rsidRPr="00914B2C" w:rsidRDefault="0028376B" w:rsidP="008C3C7C">
      <w:pPr>
        <w:pStyle w:val="Heading3"/>
        <w:numPr>
          <w:ilvl w:val="2"/>
          <w:numId w:val="15"/>
        </w:numPr>
        <w:rPr>
          <w:rFonts w:eastAsia="DengXian Light"/>
          <w:lang w:eastAsia="en-US"/>
        </w:rPr>
      </w:pPr>
      <w:bookmarkStart w:id="40" w:name="_Toc51669350"/>
      <w:bookmarkStart w:id="41" w:name="_Toc54210405"/>
      <w:bookmarkStart w:id="42" w:name="_Toc54210442"/>
      <w:bookmarkStart w:id="43" w:name="_Toc57034269"/>
      <w:r w:rsidRPr="00914B2C">
        <w:rPr>
          <w:rFonts w:eastAsia="DengXian Light"/>
          <w:lang w:eastAsia="en-US"/>
        </w:rPr>
        <w:t>Instruments</w:t>
      </w:r>
      <w:bookmarkEnd w:id="40"/>
      <w:bookmarkEnd w:id="41"/>
      <w:bookmarkEnd w:id="42"/>
      <w:bookmarkEnd w:id="43"/>
    </w:p>
    <w:p w14:paraId="69944886" w14:textId="2E671554"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Agilent </w:t>
      </w:r>
      <w:r w:rsidR="00CA5EC0" w:rsidRPr="00914B2C">
        <w:rPr>
          <w:rFonts w:eastAsia="DengXian" w:cs="Times New Roman"/>
          <w:lang w:eastAsia="en-US"/>
        </w:rPr>
        <w:t>T</w:t>
      </w:r>
      <w:r w:rsidRPr="00914B2C">
        <w:rPr>
          <w:rFonts w:eastAsia="DengXian" w:cs="Times New Roman"/>
          <w:lang w:eastAsia="en-US"/>
        </w:rPr>
        <w:t xml:space="preserve">echnologies </w:t>
      </w:r>
      <w:r w:rsidR="00CA5EC0" w:rsidRPr="00914B2C">
        <w:rPr>
          <w:rFonts w:eastAsia="DengXian" w:cs="Times New Roman"/>
          <w:lang w:eastAsia="en-US"/>
        </w:rPr>
        <w:t>gas chromatography system</w:t>
      </w:r>
      <w:r w:rsidRPr="00914B2C">
        <w:rPr>
          <w:rFonts w:eastAsia="DengXian" w:cs="Times New Roman"/>
          <w:lang w:eastAsia="en-US"/>
        </w:rPr>
        <w:t xml:space="preserve"> 7890B with Autosampler 7963 and a </w:t>
      </w:r>
      <w:r w:rsidR="00CA5EC0" w:rsidRPr="00914B2C">
        <w:rPr>
          <w:rFonts w:eastAsia="DengXian" w:cs="Times New Roman"/>
          <w:lang w:eastAsia="en-US"/>
        </w:rPr>
        <w:t>flame ionization detector</w:t>
      </w:r>
      <w:r w:rsidRPr="00914B2C">
        <w:rPr>
          <w:rFonts w:eastAsia="DengXian" w:cs="Times New Roman"/>
          <w:lang w:eastAsia="en-US"/>
        </w:rPr>
        <w:t xml:space="preserve"> (GC-FID) equipped with an Agilent Technologies HP-5 </w:t>
      </w:r>
      <w:r w:rsidR="005240C7" w:rsidRPr="00914B2C">
        <w:rPr>
          <w:rFonts w:eastAsia="DengXian" w:cs="Times New Roman"/>
          <w:lang w:eastAsia="en-US"/>
        </w:rPr>
        <w:t>c</w:t>
      </w:r>
      <w:r w:rsidRPr="00914B2C">
        <w:rPr>
          <w:rFonts w:eastAsia="DengXian" w:cs="Times New Roman"/>
          <w:lang w:eastAsia="en-US"/>
        </w:rPr>
        <w:t>olumn (</w:t>
      </w:r>
      <w:r w:rsidR="005240C7" w:rsidRPr="00914B2C">
        <w:rPr>
          <w:rFonts w:eastAsia="DengXian" w:cs="Times New Roman"/>
          <w:lang w:eastAsia="en-US"/>
        </w:rPr>
        <w:t>l</w:t>
      </w:r>
      <w:r w:rsidRPr="00914B2C">
        <w:rPr>
          <w:rFonts w:eastAsia="DengXian" w:cs="Times New Roman"/>
          <w:lang w:eastAsia="en-US"/>
        </w:rPr>
        <w:t xml:space="preserve">ength: 30 m, </w:t>
      </w:r>
      <w:r w:rsidR="005240C7" w:rsidRPr="00914B2C">
        <w:rPr>
          <w:rFonts w:eastAsia="DengXian" w:cs="Times New Roman"/>
          <w:lang w:eastAsia="en-US"/>
        </w:rPr>
        <w:t>d</w:t>
      </w:r>
      <w:r w:rsidRPr="00914B2C">
        <w:rPr>
          <w:rFonts w:eastAsia="DengXian" w:cs="Times New Roman"/>
          <w:lang w:eastAsia="en-US"/>
        </w:rPr>
        <w:t xml:space="preserve">iameter: 0.320 mm, </w:t>
      </w:r>
      <w:r w:rsidR="005240C7" w:rsidRPr="00914B2C">
        <w:rPr>
          <w:rFonts w:eastAsia="DengXian" w:cs="Times New Roman"/>
          <w:lang w:eastAsia="en-US"/>
        </w:rPr>
        <w:t>f</w:t>
      </w:r>
      <w:r w:rsidRPr="00914B2C">
        <w:rPr>
          <w:rFonts w:eastAsia="DengXian" w:cs="Times New Roman"/>
          <w:lang w:eastAsia="en-US"/>
        </w:rPr>
        <w:t>ilm: 0.25 µm)</w:t>
      </w:r>
    </w:p>
    <w:p w14:paraId="78AF2ECB" w14:textId="70E7416E"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Agilent </w:t>
      </w:r>
      <w:r w:rsidR="00CA5EC0" w:rsidRPr="00914B2C">
        <w:rPr>
          <w:rFonts w:eastAsia="DengXian" w:cs="Times New Roman"/>
          <w:lang w:eastAsia="en-US"/>
        </w:rPr>
        <w:t>Technologies gas chromatography system</w:t>
      </w:r>
      <w:r w:rsidRPr="00914B2C">
        <w:rPr>
          <w:rFonts w:eastAsia="DengXian" w:cs="Times New Roman"/>
          <w:lang w:eastAsia="en-US"/>
        </w:rPr>
        <w:t xml:space="preserve"> 7890B with Autosampler 7963 and </w:t>
      </w:r>
      <w:r w:rsidR="00CA5EC0" w:rsidRPr="00914B2C">
        <w:rPr>
          <w:rFonts w:eastAsia="DengXian" w:cs="Times New Roman"/>
          <w:lang w:eastAsia="en-US"/>
        </w:rPr>
        <w:t xml:space="preserve">mass spectrometer detector </w:t>
      </w:r>
      <w:r w:rsidRPr="00914B2C">
        <w:rPr>
          <w:rFonts w:eastAsia="DengXian" w:cs="Times New Roman"/>
          <w:lang w:eastAsia="en-US"/>
        </w:rPr>
        <w:t xml:space="preserve">(MSD) 5977A (GC-MS) equipped with an Agilent Technologies HP-5MS UI </w:t>
      </w:r>
      <w:r w:rsidR="005240C7" w:rsidRPr="00914B2C">
        <w:rPr>
          <w:rFonts w:eastAsia="DengXian" w:cs="Times New Roman"/>
          <w:lang w:eastAsia="en-US"/>
        </w:rPr>
        <w:t>c</w:t>
      </w:r>
      <w:r w:rsidRPr="00914B2C">
        <w:rPr>
          <w:rFonts w:eastAsia="DengXian" w:cs="Times New Roman"/>
          <w:lang w:eastAsia="en-US"/>
        </w:rPr>
        <w:t>olumn (</w:t>
      </w:r>
      <w:r w:rsidR="005240C7" w:rsidRPr="00914B2C">
        <w:rPr>
          <w:rFonts w:eastAsia="DengXian" w:cs="Times New Roman"/>
          <w:lang w:eastAsia="en-US"/>
        </w:rPr>
        <w:t>l</w:t>
      </w:r>
      <w:r w:rsidRPr="00914B2C">
        <w:rPr>
          <w:rFonts w:eastAsia="DengXian" w:cs="Times New Roman"/>
          <w:lang w:eastAsia="en-US"/>
        </w:rPr>
        <w:t xml:space="preserve">ength: 30 m, </w:t>
      </w:r>
      <w:r w:rsidR="005240C7" w:rsidRPr="00914B2C">
        <w:rPr>
          <w:rFonts w:eastAsia="DengXian" w:cs="Times New Roman"/>
          <w:lang w:eastAsia="en-US"/>
        </w:rPr>
        <w:t>d</w:t>
      </w:r>
      <w:r w:rsidRPr="00914B2C">
        <w:rPr>
          <w:rFonts w:eastAsia="DengXian" w:cs="Times New Roman"/>
          <w:lang w:eastAsia="en-US"/>
        </w:rPr>
        <w:t xml:space="preserve">iameter: 0.320 mm, </w:t>
      </w:r>
      <w:r w:rsidR="005240C7" w:rsidRPr="00914B2C">
        <w:rPr>
          <w:rFonts w:eastAsia="DengXian" w:cs="Times New Roman"/>
          <w:lang w:eastAsia="en-US"/>
        </w:rPr>
        <w:t>f</w:t>
      </w:r>
      <w:r w:rsidRPr="00914B2C">
        <w:rPr>
          <w:rFonts w:eastAsia="DengXian" w:cs="Times New Roman"/>
          <w:lang w:eastAsia="en-US"/>
        </w:rPr>
        <w:t>ilm: 0.25 µm)</w:t>
      </w:r>
    </w:p>
    <w:p w14:paraId="73A31415" w14:textId="39F402FB"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AGP100-XM </w:t>
      </w:r>
      <w:r w:rsidR="00CA5EC0" w:rsidRPr="00914B2C">
        <w:rPr>
          <w:rFonts w:eastAsia="DengXian" w:cs="Times New Roman"/>
          <w:lang w:eastAsia="en-US"/>
        </w:rPr>
        <w:t xml:space="preserve">linear </w:t>
      </w:r>
      <w:proofErr w:type="spellStart"/>
      <w:r w:rsidR="00CA5EC0" w:rsidRPr="00914B2C">
        <w:rPr>
          <w:rFonts w:eastAsia="DengXian" w:cs="Times New Roman"/>
          <w:lang w:eastAsia="en-US"/>
        </w:rPr>
        <w:t>pirani</w:t>
      </w:r>
      <w:proofErr w:type="spellEnd"/>
      <w:r w:rsidR="00CA5EC0" w:rsidRPr="00914B2C">
        <w:rPr>
          <w:rFonts w:eastAsia="DengXian" w:cs="Times New Roman"/>
          <w:lang w:eastAsia="en-US"/>
        </w:rPr>
        <w:t xml:space="preserve"> gauge </w:t>
      </w:r>
      <w:r w:rsidRPr="00914B2C">
        <w:rPr>
          <w:rFonts w:eastAsia="DengXian" w:cs="Times New Roman"/>
          <w:lang w:eastAsia="en-US"/>
        </w:rPr>
        <w:t xml:space="preserve">NW 16 with </w:t>
      </w:r>
      <w:r w:rsidR="00CA5EC0" w:rsidRPr="00914B2C">
        <w:rPr>
          <w:rFonts w:eastAsia="DengXian" w:cs="Times New Roman"/>
          <w:lang w:eastAsia="en-US"/>
        </w:rPr>
        <w:t xml:space="preserve">active digital controller standard 1 head </w:t>
      </w:r>
      <w:r w:rsidRPr="00914B2C">
        <w:rPr>
          <w:rFonts w:eastAsia="DengXian" w:cs="Times New Roman"/>
          <w:lang w:eastAsia="en-US"/>
        </w:rPr>
        <w:t>(Edwards cat. no. D02601000 and D39590000)</w:t>
      </w:r>
    </w:p>
    <w:p w14:paraId="52467106" w14:textId="0D22E323"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Anti-</w:t>
      </w:r>
      <w:r w:rsidR="00CA5EC0" w:rsidRPr="00914B2C">
        <w:rPr>
          <w:rFonts w:eastAsia="DengXian" w:cs="Times New Roman"/>
          <w:lang w:eastAsia="en-US"/>
        </w:rPr>
        <w:t>static device</w:t>
      </w:r>
      <w:r w:rsidRPr="00914B2C">
        <w:rPr>
          <w:rFonts w:eastAsia="DengXian" w:cs="Times New Roman"/>
          <w:lang w:eastAsia="en-US"/>
        </w:rPr>
        <w:t xml:space="preserve"> (</w:t>
      </w:r>
      <w:proofErr w:type="spellStart"/>
      <w:r w:rsidRPr="00914B2C">
        <w:rPr>
          <w:rFonts w:eastAsia="DengXian" w:cs="Times New Roman"/>
          <w:lang w:eastAsia="en-US"/>
        </w:rPr>
        <w:t>Haug</w:t>
      </w:r>
      <w:proofErr w:type="spellEnd"/>
      <w:r w:rsidRPr="00914B2C">
        <w:rPr>
          <w:rFonts w:eastAsia="DengXian" w:cs="Times New Roman"/>
          <w:lang w:eastAsia="en-US"/>
        </w:rPr>
        <w:t xml:space="preserve"> Static Line Discharge Power Supply EN SL 230V/50-60 Hz – 51.7780.220W; PRX U-Electrode Anti-Static Frame – 03.8591.006)</w:t>
      </w:r>
    </w:p>
    <w:p w14:paraId="447C4BD1" w14:textId="77777777" w:rsidR="00782876" w:rsidRPr="00914B2C" w:rsidRDefault="00782876" w:rsidP="00782876">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Automated column machine (</w:t>
      </w:r>
      <w:proofErr w:type="spellStart"/>
      <w:r w:rsidRPr="00914B2C">
        <w:rPr>
          <w:rFonts w:eastAsia="DengXian" w:cs="Times New Roman"/>
          <w:lang w:eastAsia="en-US"/>
        </w:rPr>
        <w:t>Biotage</w:t>
      </w:r>
      <w:proofErr w:type="spellEnd"/>
      <w:r w:rsidRPr="00914B2C">
        <w:rPr>
          <w:rFonts w:eastAsia="DengXian" w:cs="Times New Roman"/>
          <w:lang w:eastAsia="en-US"/>
        </w:rPr>
        <w:t xml:space="preserve"> </w:t>
      </w:r>
      <w:proofErr w:type="spellStart"/>
      <w:r w:rsidRPr="00914B2C">
        <w:rPr>
          <w:rFonts w:eastAsia="DengXian" w:cs="Times New Roman"/>
          <w:lang w:eastAsia="en-US"/>
        </w:rPr>
        <w:t>Isolera</w:t>
      </w:r>
      <w:proofErr w:type="spellEnd"/>
      <w:r w:rsidRPr="00914B2C">
        <w:rPr>
          <w:rFonts w:eastAsia="DengXian" w:cs="Times New Roman"/>
          <w:lang w:eastAsia="en-US"/>
        </w:rPr>
        <w:t xml:space="preserve"> Prime, one channel, single collection bed, 200-400 nm detector – ISO-PSV)</w:t>
      </w:r>
    </w:p>
    <w:p w14:paraId="6F75661E" w14:textId="77777777" w:rsidR="00782876" w:rsidRPr="00914B2C" w:rsidRDefault="00782876" w:rsidP="00782876">
      <w:pPr>
        <w:numPr>
          <w:ilvl w:val="0"/>
          <w:numId w:val="11"/>
        </w:numPr>
        <w:spacing w:before="0" w:after="160" w:line="256" w:lineRule="auto"/>
        <w:contextualSpacing/>
        <w:jc w:val="left"/>
        <w:rPr>
          <w:rFonts w:eastAsia="DengXian" w:cs="Times New Roman"/>
          <w:lang w:eastAsia="en-US"/>
        </w:rPr>
      </w:pPr>
      <w:r w:rsidRPr="00914B2C">
        <w:rPr>
          <w:rFonts w:eastAsia="DengXian" w:cs="Times New Roman"/>
          <w:lang w:eastAsia="en-US"/>
        </w:rPr>
        <w:t>Circulator (Nickel-Electro LTD – NE4-HT)</w:t>
      </w:r>
    </w:p>
    <w:p w14:paraId="64957B7C" w14:textId="77777777"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Cutting Mill (</w:t>
      </w:r>
      <w:proofErr w:type="spellStart"/>
      <w:r w:rsidRPr="00914B2C">
        <w:rPr>
          <w:rFonts w:eastAsia="DengXian" w:cs="Times New Roman"/>
          <w:lang w:eastAsia="en-US"/>
        </w:rPr>
        <w:t>Retsch</w:t>
      </w:r>
      <w:proofErr w:type="spellEnd"/>
      <w:r w:rsidRPr="00914B2C">
        <w:rPr>
          <w:rFonts w:eastAsia="DengXian" w:cs="Times New Roman"/>
          <w:lang w:eastAsia="en-US"/>
        </w:rPr>
        <w:t xml:space="preserve"> – SM 200)</w:t>
      </w:r>
    </w:p>
    <w:p w14:paraId="55AF3244" w14:textId="1F97D47F" w:rsidR="0028376B" w:rsidRPr="00914B2C" w:rsidRDefault="0028376B" w:rsidP="0028376B">
      <w:pPr>
        <w:numPr>
          <w:ilvl w:val="0"/>
          <w:numId w:val="11"/>
        </w:numPr>
        <w:spacing w:before="0" w:after="160" w:line="256" w:lineRule="auto"/>
        <w:contextualSpacing/>
        <w:jc w:val="left"/>
        <w:rPr>
          <w:rFonts w:eastAsia="DengXian" w:cs="Times New Roman"/>
          <w:lang w:eastAsia="en-US"/>
        </w:rPr>
      </w:pPr>
      <w:r w:rsidRPr="00914B2C">
        <w:rPr>
          <w:rFonts w:eastAsia="DengXian" w:cs="Times New Roman"/>
          <w:lang w:eastAsia="en-US"/>
        </w:rPr>
        <w:t>Diaphragm</w:t>
      </w:r>
      <w:r w:rsidR="00C601D9" w:rsidRPr="00914B2C">
        <w:rPr>
          <w:rFonts w:eastAsia="DengXian" w:cs="Times New Roman"/>
          <w:lang w:eastAsia="en-US"/>
        </w:rPr>
        <w:t xml:space="preserve"> vacuum pump</w:t>
      </w:r>
      <w:r w:rsidRPr="00914B2C">
        <w:rPr>
          <w:rFonts w:eastAsia="DengXian" w:cs="Times New Roman"/>
          <w:lang w:eastAsia="en-US"/>
        </w:rPr>
        <w:t xml:space="preserve"> (Edwards, cat. no. A746-02-983)</w:t>
      </w:r>
    </w:p>
    <w:p w14:paraId="3D283BF6" w14:textId="2540EB44"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High </w:t>
      </w:r>
      <w:r w:rsidR="00C601D9" w:rsidRPr="00914B2C">
        <w:rPr>
          <w:rFonts w:eastAsia="DengXian" w:cs="Times New Roman"/>
          <w:lang w:eastAsia="en-US"/>
        </w:rPr>
        <w:t>pressure reactor for hydrogenolysis consisting of a parr reactor</w:t>
      </w:r>
      <w:r w:rsidRPr="00914B2C">
        <w:rPr>
          <w:rFonts w:eastAsia="DengXian" w:cs="Times New Roman"/>
          <w:lang w:eastAsia="en-US"/>
        </w:rPr>
        <w:t xml:space="preserve"> (</w:t>
      </w:r>
      <w:r w:rsidR="00C601D9" w:rsidRPr="00914B2C">
        <w:rPr>
          <w:rFonts w:eastAsia="DengXian" w:cs="Times New Roman"/>
          <w:lang w:eastAsia="en-US"/>
        </w:rPr>
        <w:t>r</w:t>
      </w:r>
      <w:r w:rsidRPr="00914B2C">
        <w:rPr>
          <w:rFonts w:eastAsia="DengXian" w:cs="Times New Roman"/>
          <w:lang w:eastAsia="en-US"/>
        </w:rPr>
        <w:t xml:space="preserve">ated to 200 bar at 350 °C; 50 mL; Hastelloy C-276, </w:t>
      </w:r>
      <w:r w:rsidR="00C601D9" w:rsidRPr="00914B2C">
        <w:rPr>
          <w:rFonts w:eastAsia="DengXian" w:cs="Times New Roman"/>
          <w:lang w:eastAsia="en-US"/>
        </w:rPr>
        <w:t>moveable head with thermowell</w:t>
      </w:r>
      <w:r w:rsidRPr="00914B2C">
        <w:rPr>
          <w:rFonts w:eastAsia="DengXian" w:cs="Times New Roman"/>
          <w:lang w:eastAsia="en-US"/>
        </w:rPr>
        <w:t xml:space="preserve">, 200 bar </w:t>
      </w:r>
      <w:r w:rsidR="00C601D9" w:rsidRPr="00914B2C">
        <w:rPr>
          <w:rFonts w:eastAsia="DengXian" w:cs="Times New Roman"/>
          <w:lang w:eastAsia="en-US"/>
        </w:rPr>
        <w:t>pressure gauge with gauge adapter and valve, rupture disk assembly, and double valve assembly with dip tube; 200 bar rupture disk</w:t>
      </w:r>
      <w:r w:rsidRPr="00914B2C">
        <w:rPr>
          <w:rFonts w:eastAsia="DengXian" w:cs="Times New Roman"/>
          <w:lang w:eastAsia="en-US"/>
        </w:rPr>
        <w:t xml:space="preserve">, PTFE </w:t>
      </w:r>
      <w:r w:rsidR="00C601D9" w:rsidRPr="00914B2C">
        <w:rPr>
          <w:rFonts w:eastAsia="DengXian" w:cs="Times New Roman"/>
          <w:lang w:eastAsia="en-US"/>
        </w:rPr>
        <w:t>flat gasket</w:t>
      </w:r>
      <w:r w:rsidRPr="00914B2C">
        <w:rPr>
          <w:rFonts w:eastAsia="DengXian" w:cs="Times New Roman"/>
          <w:lang w:eastAsia="en-US"/>
        </w:rPr>
        <w:t xml:space="preserve">; ASME </w:t>
      </w:r>
      <w:r w:rsidR="00C601D9" w:rsidRPr="00914B2C">
        <w:rPr>
          <w:rFonts w:eastAsia="DengXian" w:cs="Times New Roman"/>
          <w:lang w:eastAsia="en-US"/>
        </w:rPr>
        <w:t>certified</w:t>
      </w:r>
      <w:r w:rsidRPr="00914B2C">
        <w:rPr>
          <w:rFonts w:eastAsia="DengXian" w:cs="Times New Roman"/>
          <w:lang w:eastAsia="en-US"/>
        </w:rPr>
        <w:t xml:space="preserve">; </w:t>
      </w:r>
      <w:r w:rsidR="005240C7" w:rsidRPr="00914B2C">
        <w:rPr>
          <w:rFonts w:eastAsia="DengXian" w:cs="Times New Roman"/>
          <w:lang w:eastAsia="en-US"/>
        </w:rPr>
        <w:t>p</w:t>
      </w:r>
      <w:r w:rsidRPr="00914B2C">
        <w:rPr>
          <w:rFonts w:eastAsia="DengXian" w:cs="Times New Roman"/>
          <w:lang w:eastAsia="en-US"/>
        </w:rPr>
        <w:t xml:space="preserve">art </w:t>
      </w:r>
      <w:r w:rsidR="00C601D9" w:rsidRPr="00914B2C">
        <w:rPr>
          <w:rFonts w:eastAsia="DengXian" w:cs="Times New Roman"/>
          <w:lang w:eastAsia="en-US"/>
        </w:rPr>
        <w:t>n</w:t>
      </w:r>
      <w:r w:rsidRPr="00914B2C">
        <w:rPr>
          <w:rFonts w:eastAsia="DengXian" w:cs="Times New Roman"/>
          <w:lang w:eastAsia="en-US"/>
        </w:rPr>
        <w:t xml:space="preserve">umber – 4792-50mL-T-HC-VGR-DVD-3000-ASME), </w:t>
      </w:r>
      <w:r w:rsidR="00C601D9" w:rsidRPr="00914B2C">
        <w:rPr>
          <w:rFonts w:eastAsia="DengXian" w:cs="Times New Roman"/>
          <w:lang w:eastAsia="en-US"/>
        </w:rPr>
        <w:t>hot plate stirrer</w:t>
      </w:r>
      <w:r w:rsidRPr="00914B2C">
        <w:rPr>
          <w:rFonts w:eastAsia="DengXian" w:cs="Times New Roman"/>
          <w:lang w:eastAsia="en-US"/>
        </w:rPr>
        <w:t xml:space="preserve"> (</w:t>
      </w:r>
      <w:proofErr w:type="spellStart"/>
      <w:r w:rsidRPr="00914B2C">
        <w:rPr>
          <w:rFonts w:eastAsia="DengXian" w:cs="Times New Roman"/>
          <w:lang w:eastAsia="en-US"/>
        </w:rPr>
        <w:t>Heidolph</w:t>
      </w:r>
      <w:proofErr w:type="spellEnd"/>
      <w:r w:rsidRPr="00914B2C">
        <w:rPr>
          <w:rFonts w:eastAsia="DengXian" w:cs="Times New Roman"/>
          <w:lang w:eastAsia="en-US"/>
        </w:rPr>
        <w:t xml:space="preserve"> – 505-30000-00-4), </w:t>
      </w:r>
      <w:r w:rsidR="005240C7" w:rsidRPr="00914B2C">
        <w:rPr>
          <w:rFonts w:eastAsia="DengXian" w:cs="Times New Roman"/>
          <w:lang w:eastAsia="en-US"/>
        </w:rPr>
        <w:t>t</w:t>
      </w:r>
      <w:r w:rsidRPr="00914B2C">
        <w:rPr>
          <w:rFonts w:eastAsia="DengXian" w:cs="Times New Roman"/>
          <w:lang w:eastAsia="en-US"/>
        </w:rPr>
        <w:t xml:space="preserve">hermocouple (K-Type; Parr Instrument Company – D002E4), </w:t>
      </w:r>
      <w:r w:rsidR="00C601D9" w:rsidRPr="00914B2C">
        <w:rPr>
          <w:rFonts w:eastAsia="DengXian" w:cs="Times New Roman"/>
          <w:lang w:eastAsia="en-US"/>
        </w:rPr>
        <w:t>temperature control box</w:t>
      </w:r>
      <w:r w:rsidRPr="00914B2C">
        <w:rPr>
          <w:rFonts w:eastAsia="DengXian" w:cs="Times New Roman"/>
          <w:lang w:eastAsia="en-US"/>
        </w:rPr>
        <w:t xml:space="preserve"> (230 VAC; Omega – CN7823), and </w:t>
      </w:r>
      <w:r w:rsidR="00C601D9" w:rsidRPr="00914B2C">
        <w:rPr>
          <w:rFonts w:eastAsia="DengXian" w:cs="Times New Roman"/>
          <w:lang w:eastAsia="en-US"/>
        </w:rPr>
        <w:t xml:space="preserve">ceramic band heater </w:t>
      </w:r>
      <w:r w:rsidRPr="00914B2C">
        <w:rPr>
          <w:rFonts w:eastAsia="DengXian" w:cs="Times New Roman"/>
          <w:lang w:eastAsia="en-US"/>
        </w:rPr>
        <w:t xml:space="preserve">(500W, 230 VAC; </w:t>
      </w:r>
      <w:proofErr w:type="spellStart"/>
      <w:r w:rsidRPr="00914B2C">
        <w:rPr>
          <w:rFonts w:eastAsia="DengXian" w:cs="Times New Roman"/>
          <w:lang w:eastAsia="en-US"/>
        </w:rPr>
        <w:t>Equilabo</w:t>
      </w:r>
      <w:proofErr w:type="spellEnd"/>
      <w:r w:rsidRPr="00914B2C">
        <w:rPr>
          <w:rFonts w:eastAsia="DengXian" w:cs="Times New Roman"/>
          <w:lang w:eastAsia="en-US"/>
        </w:rPr>
        <w:t xml:space="preserve"> – FOURMICRO2550K)</w:t>
      </w:r>
    </w:p>
    <w:p w14:paraId="4B911D5D" w14:textId="77777777" w:rsidR="0028376B" w:rsidRPr="00914B2C" w:rsidRDefault="0028376B" w:rsidP="0028376B">
      <w:pPr>
        <w:numPr>
          <w:ilvl w:val="0"/>
          <w:numId w:val="11"/>
        </w:numPr>
        <w:spacing w:before="0" w:after="160" w:line="256" w:lineRule="auto"/>
        <w:contextualSpacing/>
        <w:jc w:val="left"/>
        <w:rPr>
          <w:rFonts w:eastAsia="DengXian" w:cs="Times New Roman"/>
          <w:lang w:eastAsia="en-US"/>
        </w:rPr>
      </w:pPr>
      <w:r w:rsidRPr="00914B2C">
        <w:rPr>
          <w:rFonts w:eastAsia="DengXian" w:cs="Times New Roman"/>
          <w:lang w:eastAsia="en-US"/>
        </w:rPr>
        <w:t>High-pressure reactor for hydrogenolysis consisting of a Parr reactor (rated to 130 bar at 350°C; 1000 mL, Hastelloy, ref. 4533-T-HB-FMD3 (HB)-230-VS.75-GDD-600-ABH-4848-CE/PED), a manometer (0-200 bar), a rupture disk (Hastelloy C276), a magnetic stirrer (Drive FMD3), a geared direct drive motor, an aluminum block heater (P: 1000 W).</w:t>
      </w:r>
    </w:p>
    <w:p w14:paraId="19206030" w14:textId="5B85DB54"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Hot </w:t>
      </w:r>
      <w:r w:rsidR="00C601D9" w:rsidRPr="00914B2C">
        <w:rPr>
          <w:rFonts w:eastAsia="DengXian" w:cs="Times New Roman"/>
          <w:lang w:eastAsia="en-US"/>
        </w:rPr>
        <w:t>plate stirrer with temperature regulator</w:t>
      </w:r>
      <w:r w:rsidRPr="00914B2C">
        <w:rPr>
          <w:rFonts w:eastAsia="DengXian" w:cs="Times New Roman"/>
          <w:lang w:eastAsia="en-US"/>
        </w:rPr>
        <w:t xml:space="preserve"> (</w:t>
      </w:r>
      <w:proofErr w:type="spellStart"/>
      <w:r w:rsidRPr="00914B2C">
        <w:rPr>
          <w:rFonts w:eastAsia="DengXian" w:cs="Times New Roman"/>
          <w:lang w:eastAsia="en-US"/>
        </w:rPr>
        <w:t>Heidolph</w:t>
      </w:r>
      <w:proofErr w:type="spellEnd"/>
      <w:r w:rsidRPr="00914B2C">
        <w:rPr>
          <w:rFonts w:eastAsia="DengXian" w:cs="Times New Roman"/>
          <w:lang w:eastAsia="en-US"/>
        </w:rPr>
        <w:t xml:space="preserve"> – 505-30081-00-4)</w:t>
      </w:r>
    </w:p>
    <w:p w14:paraId="0A16DE64" w14:textId="49D79B43"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Liquid </w:t>
      </w:r>
      <w:r w:rsidR="00C601D9" w:rsidRPr="00914B2C">
        <w:rPr>
          <w:rFonts w:eastAsia="DengXian" w:cs="Times New Roman"/>
          <w:lang w:eastAsia="en-US"/>
        </w:rPr>
        <w:t>chromatography system</w:t>
      </w:r>
      <w:r w:rsidRPr="00914B2C">
        <w:rPr>
          <w:rFonts w:eastAsia="DengXian" w:cs="Times New Roman"/>
          <w:lang w:eastAsia="en-US"/>
        </w:rPr>
        <w:t xml:space="preserve"> (Agilent Technologies, model no. 1260 Infinity system) with model no. 1260 high-performance degasser (cat. no. G4225A), 1260 binary pump (cat. no. G1312B), 1260 automated liquid sampler (ALS; cat. no. G1329B), model no. 1260 </w:t>
      </w:r>
      <w:proofErr w:type="spellStart"/>
      <w:r w:rsidRPr="00914B2C">
        <w:rPr>
          <w:rFonts w:eastAsia="DengXian" w:cs="Times New Roman"/>
          <w:lang w:eastAsia="en-US"/>
        </w:rPr>
        <w:t>thermostatted</w:t>
      </w:r>
      <w:proofErr w:type="spellEnd"/>
      <w:r w:rsidRPr="00914B2C">
        <w:rPr>
          <w:rFonts w:eastAsia="DengXian" w:cs="Times New Roman"/>
          <w:lang w:eastAsia="en-US"/>
        </w:rPr>
        <w:t xml:space="preserve"> column compartment (TCC; cat. no. G1316A), model no. 1260 diode array detector (DAD; cat. no. G4212B), and model no. 1260 refractive index detector (RID; cat. no. G1362A) equipped with a Phenomenex Luna 5-µm C18(2) 100 Å LC column (150 mm × 4.6 mm; cat. no. 00F-4252-E0) and </w:t>
      </w:r>
      <w:r w:rsidR="005240C7" w:rsidRPr="00914B2C">
        <w:rPr>
          <w:rFonts w:eastAsia="DengXian" w:cs="Times New Roman"/>
          <w:lang w:eastAsia="en-US"/>
        </w:rPr>
        <w:t>s</w:t>
      </w:r>
      <w:r w:rsidRPr="00914B2C">
        <w:rPr>
          <w:rFonts w:eastAsia="DengXian" w:cs="Times New Roman"/>
          <w:lang w:eastAsia="en-US"/>
        </w:rPr>
        <w:t>ecurity</w:t>
      </w:r>
      <w:r w:rsidR="005240C7" w:rsidRPr="00914B2C">
        <w:rPr>
          <w:rFonts w:eastAsia="DengXian" w:cs="Times New Roman"/>
          <w:lang w:eastAsia="en-US"/>
        </w:rPr>
        <w:t xml:space="preserve"> guard cartridges </w:t>
      </w:r>
      <w:r w:rsidRPr="00914B2C">
        <w:rPr>
          <w:rFonts w:eastAsia="DengXian" w:cs="Times New Roman"/>
          <w:lang w:eastAsia="en-US"/>
        </w:rPr>
        <w:t>for C18 guard column (4 mm × 3.00 mm; cat. no. AJ0-4287)</w:t>
      </w:r>
    </w:p>
    <w:p w14:paraId="2A5E6AB6" w14:textId="26A649DB"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Liquid </w:t>
      </w:r>
      <w:r w:rsidR="00E142E9" w:rsidRPr="00914B2C">
        <w:rPr>
          <w:rFonts w:eastAsia="DengXian" w:cs="Times New Roman"/>
          <w:lang w:eastAsia="en-US"/>
        </w:rPr>
        <w:t>c</w:t>
      </w:r>
      <w:r w:rsidR="00C601D9" w:rsidRPr="00914B2C">
        <w:rPr>
          <w:rFonts w:eastAsia="DengXian" w:cs="Times New Roman"/>
          <w:lang w:eastAsia="en-US"/>
        </w:rPr>
        <w:t>hromatography system</w:t>
      </w:r>
      <w:r w:rsidRPr="00914B2C">
        <w:rPr>
          <w:rFonts w:eastAsia="DengXian" w:cs="Times New Roman"/>
          <w:lang w:eastAsia="en-US"/>
        </w:rPr>
        <w:t xml:space="preserve"> (Agilent Technologies, model no. 1260 </w:t>
      </w:r>
      <w:r w:rsidR="005240C7" w:rsidRPr="00914B2C">
        <w:rPr>
          <w:rFonts w:eastAsia="DengXian" w:cs="Times New Roman"/>
          <w:lang w:eastAsia="en-US"/>
        </w:rPr>
        <w:t>i</w:t>
      </w:r>
      <w:r w:rsidRPr="00914B2C">
        <w:rPr>
          <w:rFonts w:eastAsia="DengXian" w:cs="Times New Roman"/>
          <w:lang w:eastAsia="en-US"/>
        </w:rPr>
        <w:t xml:space="preserve">nfinity system with model no. 1260 high-performance degasser (cat. no. G4225A), model no. 1260 binary pump (cat. no. G1312B), model no. 1260 ALS (cat. no. G1329B), model no. 1260 TCC </w:t>
      </w:r>
      <w:r w:rsidRPr="00914B2C">
        <w:rPr>
          <w:rFonts w:eastAsia="DengXian" w:cs="Times New Roman"/>
          <w:lang w:eastAsia="en-US"/>
        </w:rPr>
        <w:lastRenderedPageBreak/>
        <w:t xml:space="preserve">(cat. no. G1316A), model no. 1260 DAD (cat. no. G4212B), and model no. 1260 RID (cat. no. G1362A) equipped with an </w:t>
      </w:r>
      <w:proofErr w:type="spellStart"/>
      <w:r w:rsidRPr="00914B2C">
        <w:rPr>
          <w:rFonts w:eastAsia="DengXian" w:cs="Times New Roman"/>
          <w:lang w:eastAsia="en-US"/>
        </w:rPr>
        <w:t>Aminex</w:t>
      </w:r>
      <w:proofErr w:type="spellEnd"/>
      <w:r w:rsidRPr="00914B2C">
        <w:rPr>
          <w:rFonts w:eastAsia="DengXian" w:cs="Times New Roman"/>
          <w:lang w:eastAsia="en-US"/>
        </w:rPr>
        <w:t xml:space="preserve"> HPX-87H column (300 mm × 7.8 mm; Bio-Rad, cat. no. 125-0140) and </w:t>
      </w:r>
      <w:r w:rsidR="00C601D9" w:rsidRPr="00914B2C">
        <w:rPr>
          <w:rFonts w:eastAsia="DengXian" w:cs="Times New Roman"/>
          <w:lang w:eastAsia="en-US"/>
        </w:rPr>
        <w:t>micro-guard cation H+ guard column</w:t>
      </w:r>
      <w:r w:rsidRPr="00914B2C">
        <w:rPr>
          <w:rFonts w:eastAsia="DengXian" w:cs="Times New Roman"/>
          <w:lang w:eastAsia="en-US"/>
        </w:rPr>
        <w:t xml:space="preserve"> (cat. no. 125-0129))</w:t>
      </w:r>
    </w:p>
    <w:p w14:paraId="03308D6E" w14:textId="543659FC" w:rsidR="0028376B" w:rsidRPr="00914B2C" w:rsidRDefault="0028376B" w:rsidP="0028376B">
      <w:pPr>
        <w:numPr>
          <w:ilvl w:val="0"/>
          <w:numId w:val="11"/>
        </w:numPr>
        <w:spacing w:before="0" w:after="160" w:line="256" w:lineRule="auto"/>
        <w:contextualSpacing/>
        <w:jc w:val="left"/>
        <w:rPr>
          <w:rFonts w:eastAsia="DengXian" w:cs="Times New Roman"/>
          <w:lang w:eastAsia="en-US"/>
        </w:rPr>
      </w:pPr>
      <w:r w:rsidRPr="00914B2C">
        <w:rPr>
          <w:rFonts w:eastAsia="DengXian" w:cs="Times New Roman"/>
          <w:lang w:eastAsia="en-US"/>
        </w:rPr>
        <w:t xml:space="preserve">Mechanical </w:t>
      </w:r>
      <w:r w:rsidR="00C601D9" w:rsidRPr="00914B2C">
        <w:rPr>
          <w:rFonts w:eastAsia="DengXian" w:cs="Times New Roman"/>
          <w:lang w:eastAsia="en-US"/>
        </w:rPr>
        <w:t>s</w:t>
      </w:r>
      <w:r w:rsidRPr="00914B2C">
        <w:rPr>
          <w:rFonts w:eastAsia="DengXian" w:cs="Times New Roman"/>
          <w:lang w:eastAsia="en-US"/>
        </w:rPr>
        <w:t>tirrer (</w:t>
      </w:r>
      <w:proofErr w:type="spellStart"/>
      <w:r w:rsidRPr="00914B2C">
        <w:rPr>
          <w:rFonts w:eastAsia="DengXian" w:cs="Times New Roman"/>
          <w:lang w:eastAsia="en-US"/>
        </w:rPr>
        <w:t>Heidolph</w:t>
      </w:r>
      <w:proofErr w:type="spellEnd"/>
      <w:r w:rsidRPr="00914B2C">
        <w:rPr>
          <w:rFonts w:eastAsia="DengXian" w:cs="Times New Roman"/>
          <w:lang w:eastAsia="en-US"/>
        </w:rPr>
        <w:t xml:space="preserve">, </w:t>
      </w:r>
      <w:r w:rsidR="005240C7" w:rsidRPr="00914B2C">
        <w:rPr>
          <w:rFonts w:eastAsia="DengXian" w:cs="Times New Roman"/>
          <w:lang w:eastAsia="en-US"/>
        </w:rPr>
        <w:t>h</w:t>
      </w:r>
      <w:r w:rsidRPr="00914B2C">
        <w:rPr>
          <w:rFonts w:eastAsia="DengXian" w:cs="Times New Roman"/>
          <w:lang w:eastAsia="en-US"/>
        </w:rPr>
        <w:t>alf-moon style, cat. no. 13-880-140)</w:t>
      </w:r>
    </w:p>
    <w:p w14:paraId="78AE691C" w14:textId="77777777"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Microbalance (Ohaus – AX324)</w:t>
      </w:r>
    </w:p>
    <w:p w14:paraId="56034132" w14:textId="33405D63"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Milli-Q </w:t>
      </w:r>
      <w:r w:rsidR="00C601D9" w:rsidRPr="00914B2C">
        <w:rPr>
          <w:rFonts w:eastAsia="DengXian" w:cs="Times New Roman"/>
          <w:lang w:eastAsia="en-US"/>
        </w:rPr>
        <w:t>advantage A10 water purification system</w:t>
      </w:r>
      <w:r w:rsidRPr="00914B2C">
        <w:rPr>
          <w:rFonts w:eastAsia="DengXian" w:cs="Times New Roman"/>
          <w:lang w:eastAsia="en-US"/>
        </w:rPr>
        <w:t xml:space="preserve"> (EMD Millipore, cat. no. Z00Q0V0WW) equipped with a </w:t>
      </w:r>
      <w:proofErr w:type="spellStart"/>
      <w:r w:rsidRPr="00914B2C">
        <w:rPr>
          <w:rFonts w:eastAsia="DengXian" w:cs="Times New Roman"/>
          <w:lang w:eastAsia="en-US"/>
        </w:rPr>
        <w:t>Millipak</w:t>
      </w:r>
      <w:proofErr w:type="spellEnd"/>
      <w:r w:rsidRPr="00914B2C">
        <w:rPr>
          <w:rFonts w:eastAsia="DengXian" w:cs="Times New Roman"/>
          <w:lang w:eastAsia="en-US"/>
        </w:rPr>
        <w:t xml:space="preserve"> Express 40 Filter (EMD Millipore, cat. no. MPGP04001), Q-Gard T2 </w:t>
      </w:r>
      <w:r w:rsidR="005240C7" w:rsidRPr="00914B2C">
        <w:rPr>
          <w:rFonts w:eastAsia="DengXian" w:cs="Times New Roman"/>
          <w:lang w:eastAsia="en-US"/>
        </w:rPr>
        <w:t>p</w:t>
      </w:r>
      <w:r w:rsidRPr="00914B2C">
        <w:rPr>
          <w:rFonts w:eastAsia="DengXian" w:cs="Times New Roman"/>
          <w:lang w:eastAsia="en-US"/>
        </w:rPr>
        <w:t xml:space="preserve">urification </w:t>
      </w:r>
      <w:r w:rsidR="005240C7" w:rsidRPr="00914B2C">
        <w:rPr>
          <w:rFonts w:eastAsia="DengXian" w:cs="Times New Roman"/>
          <w:lang w:eastAsia="en-US"/>
        </w:rPr>
        <w:t>c</w:t>
      </w:r>
      <w:r w:rsidRPr="00914B2C">
        <w:rPr>
          <w:rFonts w:eastAsia="DengXian" w:cs="Times New Roman"/>
          <w:lang w:eastAsia="en-US"/>
        </w:rPr>
        <w:t xml:space="preserve">artridge (EMD Millipore, cat. no. QGARDT2X1), and Quantum TEX </w:t>
      </w:r>
      <w:r w:rsidR="005240C7" w:rsidRPr="00914B2C">
        <w:rPr>
          <w:rFonts w:eastAsia="DengXian" w:cs="Times New Roman"/>
          <w:lang w:eastAsia="en-US"/>
        </w:rPr>
        <w:t>p</w:t>
      </w:r>
      <w:r w:rsidRPr="00914B2C">
        <w:rPr>
          <w:rFonts w:eastAsia="DengXian" w:cs="Times New Roman"/>
          <w:lang w:eastAsia="en-US"/>
        </w:rPr>
        <w:t xml:space="preserve">olishing </w:t>
      </w:r>
      <w:r w:rsidR="005240C7" w:rsidRPr="00914B2C">
        <w:rPr>
          <w:rFonts w:eastAsia="DengXian" w:cs="Times New Roman"/>
          <w:lang w:eastAsia="en-US"/>
        </w:rPr>
        <w:t>c</w:t>
      </w:r>
      <w:r w:rsidRPr="00914B2C">
        <w:rPr>
          <w:rFonts w:eastAsia="DengXian" w:cs="Times New Roman"/>
          <w:lang w:eastAsia="en-US"/>
        </w:rPr>
        <w:t>artridge (EMD Millipore, cat. no. QTUM0TEX1)</w:t>
      </w:r>
    </w:p>
    <w:p w14:paraId="55E90CD4" w14:textId="618C9567"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Nuclear </w:t>
      </w:r>
      <w:r w:rsidR="00C601D9" w:rsidRPr="00914B2C">
        <w:rPr>
          <w:rFonts w:eastAsia="DengXian" w:cs="Times New Roman"/>
          <w:lang w:eastAsia="en-US"/>
        </w:rPr>
        <w:t>magnetic resonance</w:t>
      </w:r>
      <w:r w:rsidRPr="00914B2C">
        <w:rPr>
          <w:rFonts w:eastAsia="DengXian" w:cs="Times New Roman"/>
          <w:lang w:eastAsia="en-US"/>
        </w:rPr>
        <w:t xml:space="preserve"> (Bruker </w:t>
      </w:r>
      <w:proofErr w:type="spellStart"/>
      <w:r w:rsidRPr="00914B2C">
        <w:rPr>
          <w:rFonts w:eastAsia="DengXian" w:cs="Times New Roman"/>
          <w:lang w:eastAsia="en-US"/>
        </w:rPr>
        <w:t>Avance</w:t>
      </w:r>
      <w:proofErr w:type="spellEnd"/>
      <w:r w:rsidRPr="00914B2C">
        <w:rPr>
          <w:rFonts w:eastAsia="DengXian" w:cs="Times New Roman"/>
          <w:lang w:eastAsia="en-US"/>
        </w:rPr>
        <w:t xml:space="preserve"> III 400 MHz spectrometer with BBFO-plus probe)</w:t>
      </w:r>
    </w:p>
    <w:p w14:paraId="689E0FE8" w14:textId="32EB0517"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Rotary </w:t>
      </w:r>
      <w:r w:rsidR="00E142E9" w:rsidRPr="00914B2C">
        <w:rPr>
          <w:rFonts w:eastAsia="DengXian" w:cs="Times New Roman"/>
          <w:lang w:eastAsia="en-US"/>
        </w:rPr>
        <w:t>e</w:t>
      </w:r>
      <w:r w:rsidRPr="00914B2C">
        <w:rPr>
          <w:rFonts w:eastAsia="DengXian" w:cs="Times New Roman"/>
          <w:lang w:eastAsia="en-US"/>
        </w:rPr>
        <w:t>vaporator (</w:t>
      </w:r>
      <w:proofErr w:type="spellStart"/>
      <w:r w:rsidRPr="00914B2C">
        <w:rPr>
          <w:rFonts w:eastAsia="DengXian" w:cs="Times New Roman"/>
          <w:lang w:eastAsia="en-US"/>
        </w:rPr>
        <w:t>Heidolph</w:t>
      </w:r>
      <w:proofErr w:type="spellEnd"/>
      <w:r w:rsidRPr="00914B2C">
        <w:rPr>
          <w:rFonts w:eastAsia="DengXian" w:cs="Times New Roman"/>
          <w:lang w:eastAsia="en-US"/>
        </w:rPr>
        <w:t xml:space="preserve"> </w:t>
      </w:r>
      <w:proofErr w:type="spellStart"/>
      <w:r w:rsidRPr="00914B2C">
        <w:rPr>
          <w:rFonts w:eastAsia="DengXian" w:cs="Times New Roman"/>
          <w:lang w:eastAsia="en-US"/>
        </w:rPr>
        <w:t>Hei</w:t>
      </w:r>
      <w:proofErr w:type="spellEnd"/>
      <w:r w:rsidRPr="00914B2C">
        <w:rPr>
          <w:rFonts w:eastAsia="DengXian" w:cs="Times New Roman"/>
          <w:lang w:eastAsia="en-US"/>
        </w:rPr>
        <w:t xml:space="preserve">-VAP Advantage Rotary Evaporator – 562-01310-00-1; </w:t>
      </w:r>
      <w:proofErr w:type="spellStart"/>
      <w:r w:rsidRPr="00914B2C">
        <w:rPr>
          <w:rFonts w:eastAsia="DengXian" w:cs="Times New Roman"/>
          <w:lang w:eastAsia="en-US"/>
        </w:rPr>
        <w:t>Buchi</w:t>
      </w:r>
      <w:proofErr w:type="spellEnd"/>
      <w:r w:rsidRPr="00914B2C">
        <w:rPr>
          <w:rFonts w:eastAsia="DengXian" w:cs="Times New Roman"/>
          <w:lang w:eastAsia="en-US"/>
        </w:rPr>
        <w:t xml:space="preserve"> V-300 </w:t>
      </w:r>
      <w:r w:rsidR="00E142E9" w:rsidRPr="00914B2C">
        <w:rPr>
          <w:rFonts w:eastAsia="DengXian" w:cs="Times New Roman"/>
          <w:lang w:eastAsia="en-US"/>
        </w:rPr>
        <w:t>v</w:t>
      </w:r>
      <w:r w:rsidRPr="00914B2C">
        <w:rPr>
          <w:rFonts w:eastAsia="DengXian" w:cs="Times New Roman"/>
          <w:lang w:eastAsia="en-US"/>
        </w:rPr>
        <w:t xml:space="preserve">acuum </w:t>
      </w:r>
      <w:r w:rsidR="00E142E9" w:rsidRPr="00914B2C">
        <w:rPr>
          <w:rFonts w:eastAsia="DengXian" w:cs="Times New Roman"/>
          <w:lang w:eastAsia="en-US"/>
        </w:rPr>
        <w:t>p</w:t>
      </w:r>
      <w:r w:rsidRPr="00914B2C">
        <w:rPr>
          <w:rFonts w:eastAsia="DengXian" w:cs="Times New Roman"/>
          <w:lang w:eastAsia="en-US"/>
        </w:rPr>
        <w:t xml:space="preserve">ump with I-300 </w:t>
      </w:r>
      <w:r w:rsidR="005240C7" w:rsidRPr="00914B2C">
        <w:rPr>
          <w:rFonts w:eastAsia="DengXian" w:cs="Times New Roman"/>
          <w:lang w:eastAsia="en-US"/>
        </w:rPr>
        <w:t>i</w:t>
      </w:r>
      <w:r w:rsidRPr="00914B2C">
        <w:rPr>
          <w:rFonts w:eastAsia="DengXian" w:cs="Times New Roman"/>
          <w:lang w:eastAsia="en-US"/>
        </w:rPr>
        <w:t>nterface – 11V300220)</w:t>
      </w:r>
    </w:p>
    <w:p w14:paraId="12D530E5" w14:textId="62D2ECEE" w:rsidR="0028376B" w:rsidRPr="00914B2C" w:rsidRDefault="0028376B" w:rsidP="0028376B">
      <w:pPr>
        <w:numPr>
          <w:ilvl w:val="0"/>
          <w:numId w:val="11"/>
        </w:numPr>
        <w:spacing w:before="0" w:after="160" w:line="256" w:lineRule="auto"/>
        <w:contextualSpacing/>
        <w:jc w:val="left"/>
        <w:rPr>
          <w:rFonts w:eastAsia="DengXian" w:cs="Times New Roman"/>
          <w:lang w:eastAsia="en-US"/>
        </w:rPr>
      </w:pPr>
      <w:r w:rsidRPr="00914B2C">
        <w:rPr>
          <w:rFonts w:eastAsia="DengXian" w:cs="Times New Roman"/>
          <w:lang w:eastAsia="en-US"/>
        </w:rPr>
        <w:t xml:space="preserve">Rotary </w:t>
      </w:r>
      <w:r w:rsidR="005240C7" w:rsidRPr="00914B2C">
        <w:rPr>
          <w:rFonts w:eastAsia="DengXian" w:cs="Times New Roman"/>
          <w:lang w:eastAsia="en-US"/>
        </w:rPr>
        <w:t>v</w:t>
      </w:r>
      <w:r w:rsidRPr="00914B2C">
        <w:rPr>
          <w:rFonts w:eastAsia="DengXian" w:cs="Times New Roman"/>
          <w:lang w:eastAsia="en-US"/>
        </w:rPr>
        <w:t xml:space="preserve">ane RV12 </w:t>
      </w:r>
      <w:r w:rsidR="005240C7" w:rsidRPr="00914B2C">
        <w:rPr>
          <w:rFonts w:eastAsia="DengXian" w:cs="Times New Roman"/>
          <w:lang w:eastAsia="en-US"/>
        </w:rPr>
        <w:t>v</w:t>
      </w:r>
      <w:r w:rsidRPr="00914B2C">
        <w:rPr>
          <w:rFonts w:eastAsia="DengXian" w:cs="Times New Roman"/>
          <w:lang w:eastAsia="en-US"/>
        </w:rPr>
        <w:t xml:space="preserve">acuum </w:t>
      </w:r>
      <w:r w:rsidR="005240C7" w:rsidRPr="00914B2C">
        <w:rPr>
          <w:rFonts w:eastAsia="DengXian" w:cs="Times New Roman"/>
          <w:lang w:eastAsia="en-US"/>
        </w:rPr>
        <w:t>p</w:t>
      </w:r>
      <w:r w:rsidRPr="00914B2C">
        <w:rPr>
          <w:rFonts w:eastAsia="DengXian" w:cs="Times New Roman"/>
          <w:lang w:eastAsia="en-US"/>
        </w:rPr>
        <w:t xml:space="preserve">ump (Edwards – </w:t>
      </w:r>
      <w:r w:rsidRPr="00914B2C">
        <w:rPr>
          <w:rFonts w:eastAsia="DengXian" w:cs="Times New Roman"/>
          <w:lang w:val="en-GB" w:eastAsia="en-US"/>
        </w:rPr>
        <w:t>A65501903</w:t>
      </w:r>
      <w:r w:rsidRPr="00914B2C">
        <w:rPr>
          <w:rFonts w:eastAsia="DengXian" w:cs="Times New Roman"/>
          <w:lang w:eastAsia="en-US"/>
        </w:rPr>
        <w:t>)</w:t>
      </w:r>
    </w:p>
    <w:p w14:paraId="17C16D1A" w14:textId="14F386F5" w:rsidR="0028376B" w:rsidRPr="00914B2C" w:rsidRDefault="0028376B" w:rsidP="0028376B">
      <w:pPr>
        <w:numPr>
          <w:ilvl w:val="0"/>
          <w:numId w:val="11"/>
        </w:numPr>
        <w:spacing w:before="0" w:after="160" w:line="256" w:lineRule="auto"/>
        <w:contextualSpacing/>
        <w:jc w:val="left"/>
        <w:rPr>
          <w:rFonts w:eastAsia="DengXian" w:cs="Times New Roman"/>
          <w:lang w:eastAsia="en-US"/>
        </w:rPr>
      </w:pPr>
      <w:r w:rsidRPr="00914B2C">
        <w:rPr>
          <w:rFonts w:eastAsia="DengXian" w:cs="Times New Roman"/>
          <w:lang w:eastAsia="en-US"/>
        </w:rPr>
        <w:t xml:space="preserve">Rotary </w:t>
      </w:r>
      <w:r w:rsidR="005240C7" w:rsidRPr="00914B2C">
        <w:rPr>
          <w:rFonts w:eastAsia="DengXian" w:cs="Times New Roman"/>
          <w:lang w:eastAsia="en-US"/>
        </w:rPr>
        <w:t>v</w:t>
      </w:r>
      <w:r w:rsidRPr="00914B2C">
        <w:rPr>
          <w:rFonts w:eastAsia="DengXian" w:cs="Times New Roman"/>
          <w:lang w:eastAsia="en-US"/>
        </w:rPr>
        <w:t xml:space="preserve">ane RV5 </w:t>
      </w:r>
      <w:r w:rsidR="005240C7" w:rsidRPr="00914B2C">
        <w:rPr>
          <w:rFonts w:eastAsia="DengXian" w:cs="Times New Roman"/>
          <w:lang w:eastAsia="en-US"/>
        </w:rPr>
        <w:t>v</w:t>
      </w:r>
      <w:r w:rsidRPr="00914B2C">
        <w:rPr>
          <w:rFonts w:eastAsia="DengXian" w:cs="Times New Roman"/>
          <w:lang w:eastAsia="en-US"/>
        </w:rPr>
        <w:t xml:space="preserve">acuum </w:t>
      </w:r>
      <w:r w:rsidR="005240C7" w:rsidRPr="00914B2C">
        <w:rPr>
          <w:rFonts w:eastAsia="DengXian" w:cs="Times New Roman"/>
          <w:lang w:eastAsia="en-US"/>
        </w:rPr>
        <w:t>p</w:t>
      </w:r>
      <w:r w:rsidRPr="00914B2C">
        <w:rPr>
          <w:rFonts w:eastAsia="DengXian" w:cs="Times New Roman"/>
          <w:lang w:eastAsia="en-US"/>
        </w:rPr>
        <w:t>ump (Edwards – A65301906)</w:t>
      </w:r>
    </w:p>
    <w:p w14:paraId="728342DA" w14:textId="77777777" w:rsidR="0028376B" w:rsidRPr="00914B2C" w:rsidRDefault="0028376B" w:rsidP="0028376B">
      <w:pPr>
        <w:numPr>
          <w:ilvl w:val="0"/>
          <w:numId w:val="11"/>
        </w:numPr>
        <w:spacing w:before="0" w:after="160" w:line="256" w:lineRule="auto"/>
        <w:contextualSpacing/>
        <w:jc w:val="left"/>
        <w:rPr>
          <w:rFonts w:eastAsia="DengXian" w:cs="Times New Roman"/>
          <w:lang w:val="nl-BE" w:eastAsia="en-US"/>
        </w:rPr>
      </w:pPr>
      <w:r w:rsidRPr="00914B2C">
        <w:rPr>
          <w:rFonts w:eastAsia="DengXian" w:cs="Times New Roman"/>
          <w:lang w:val="nl-BE" w:eastAsia="en-US"/>
        </w:rPr>
        <w:t>Rotator (Janke &amp; Kunkel, IKA-WERK)</w:t>
      </w:r>
    </w:p>
    <w:p w14:paraId="30A89F2E" w14:textId="5FA035D3" w:rsidR="0028376B" w:rsidRPr="00914B2C" w:rsidRDefault="0028376B" w:rsidP="0028376B">
      <w:pPr>
        <w:numPr>
          <w:ilvl w:val="0"/>
          <w:numId w:val="11"/>
        </w:numPr>
        <w:spacing w:before="0" w:after="160" w:line="256" w:lineRule="auto"/>
        <w:contextualSpacing/>
        <w:jc w:val="left"/>
        <w:rPr>
          <w:rFonts w:eastAsia="DengXian" w:cs="Times New Roman"/>
          <w:lang w:eastAsia="en-US"/>
        </w:rPr>
      </w:pPr>
      <w:r w:rsidRPr="00914B2C">
        <w:rPr>
          <w:rFonts w:eastAsia="DengXian" w:cs="Times New Roman"/>
          <w:lang w:eastAsia="en-US"/>
        </w:rPr>
        <w:t xml:space="preserve">Schlenk </w:t>
      </w:r>
      <w:r w:rsidR="00C601D9" w:rsidRPr="00914B2C">
        <w:rPr>
          <w:rFonts w:eastAsia="DengXian" w:cs="Times New Roman"/>
          <w:lang w:eastAsia="en-US"/>
        </w:rPr>
        <w:t>l</w:t>
      </w:r>
      <w:r w:rsidRPr="00914B2C">
        <w:rPr>
          <w:rFonts w:eastAsia="DengXian" w:cs="Times New Roman"/>
          <w:lang w:eastAsia="en-US"/>
        </w:rPr>
        <w:t xml:space="preserve">ine (5 valves, cold trap, PTFE valve, custom design; Glass Technology) </w:t>
      </w:r>
    </w:p>
    <w:p w14:paraId="4FEF7676" w14:textId="35A130A1"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 xml:space="preserve">Shaking </w:t>
      </w:r>
      <w:r w:rsidR="00C601D9" w:rsidRPr="00914B2C">
        <w:rPr>
          <w:rFonts w:eastAsia="DengXian" w:cs="Times New Roman"/>
          <w:lang w:eastAsia="en-US"/>
        </w:rPr>
        <w:t>i</w:t>
      </w:r>
      <w:r w:rsidRPr="00914B2C">
        <w:rPr>
          <w:rFonts w:eastAsia="DengXian" w:cs="Times New Roman"/>
          <w:lang w:eastAsia="en-US"/>
        </w:rPr>
        <w:t>ncubator (New Brunswick Scientific – Innova 26, 2.5 cm (1 in) orbit diameter)</w:t>
      </w:r>
    </w:p>
    <w:p w14:paraId="30A06309" w14:textId="77777777"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proofErr w:type="spellStart"/>
      <w:r w:rsidRPr="00914B2C">
        <w:rPr>
          <w:rFonts w:eastAsia="DengXian" w:cs="Times New Roman"/>
          <w:lang w:eastAsia="en-US"/>
        </w:rPr>
        <w:t>Sonicator</w:t>
      </w:r>
      <w:proofErr w:type="spellEnd"/>
      <w:r w:rsidRPr="00914B2C">
        <w:rPr>
          <w:rFonts w:eastAsia="DengXian" w:cs="Times New Roman"/>
          <w:lang w:eastAsia="en-US"/>
        </w:rPr>
        <w:t xml:space="preserve"> (VWR – USC 300 TH – 142-0084)</w:t>
      </w:r>
    </w:p>
    <w:p w14:paraId="140425C4" w14:textId="77777777" w:rsidR="0028376B" w:rsidRPr="00914B2C" w:rsidRDefault="0028376B" w:rsidP="0028376B">
      <w:pPr>
        <w:widowControl w:val="0"/>
        <w:numPr>
          <w:ilvl w:val="0"/>
          <w:numId w:val="11"/>
        </w:numPr>
        <w:spacing w:before="0" w:after="120" w:line="256" w:lineRule="auto"/>
        <w:contextualSpacing/>
        <w:rPr>
          <w:rFonts w:eastAsia="DengXian" w:cs="Times New Roman"/>
          <w:lang w:eastAsia="en-US"/>
        </w:rPr>
      </w:pPr>
      <w:r w:rsidRPr="00914B2C">
        <w:rPr>
          <w:rFonts w:eastAsia="DengXian" w:cs="Times New Roman"/>
          <w:lang w:eastAsia="en-US"/>
        </w:rPr>
        <w:t>Vacuum oven (</w:t>
      </w:r>
      <w:proofErr w:type="spellStart"/>
      <w:r w:rsidRPr="00914B2C">
        <w:rPr>
          <w:rFonts w:eastAsia="DengXian" w:cs="Times New Roman"/>
          <w:lang w:eastAsia="en-US"/>
        </w:rPr>
        <w:t>Vacutherm</w:t>
      </w:r>
      <w:proofErr w:type="spellEnd"/>
      <w:r w:rsidRPr="00914B2C">
        <w:rPr>
          <w:rFonts w:eastAsia="DengXian" w:cs="Times New Roman"/>
          <w:lang w:eastAsia="en-US"/>
        </w:rPr>
        <w:t xml:space="preserve"> VT 6025; Thermo Scientific, cat. no. 51014550; with </w:t>
      </w:r>
      <w:proofErr w:type="spellStart"/>
      <w:r w:rsidRPr="00914B2C">
        <w:rPr>
          <w:rFonts w:eastAsia="DengXian" w:cs="Times New Roman"/>
          <w:lang w:eastAsia="en-US"/>
        </w:rPr>
        <w:t>Buchi</w:t>
      </w:r>
      <w:proofErr w:type="spellEnd"/>
      <w:r w:rsidRPr="00914B2C">
        <w:rPr>
          <w:rFonts w:eastAsia="DengXian" w:cs="Times New Roman"/>
          <w:lang w:eastAsia="en-US"/>
        </w:rPr>
        <w:t xml:space="preserve"> vacuum pump, model no. V-700; and </w:t>
      </w:r>
      <w:proofErr w:type="spellStart"/>
      <w:r w:rsidRPr="00914B2C">
        <w:rPr>
          <w:rFonts w:eastAsia="DengXian" w:cs="Times New Roman"/>
          <w:lang w:eastAsia="en-US"/>
        </w:rPr>
        <w:t>Buchi</w:t>
      </w:r>
      <w:proofErr w:type="spellEnd"/>
      <w:r w:rsidRPr="00914B2C">
        <w:rPr>
          <w:rFonts w:eastAsia="DengXian" w:cs="Times New Roman"/>
          <w:lang w:eastAsia="en-US"/>
        </w:rPr>
        <w:t xml:space="preserve"> vacuum controller, model no. I-100)</w:t>
      </w:r>
    </w:p>
    <w:p w14:paraId="7E298D57" w14:textId="6AD459D6" w:rsidR="0028376B" w:rsidRPr="00914B2C" w:rsidRDefault="0028376B" w:rsidP="0028376B">
      <w:pPr>
        <w:widowControl w:val="0"/>
        <w:numPr>
          <w:ilvl w:val="0"/>
          <w:numId w:val="11"/>
        </w:numPr>
        <w:spacing w:before="0" w:after="120" w:line="256" w:lineRule="auto"/>
        <w:contextualSpacing/>
        <w:rPr>
          <w:rFonts w:eastAsia="DengXian" w:cs="Times New Roman"/>
          <w:sz w:val="22"/>
          <w:szCs w:val="22"/>
          <w:lang w:eastAsia="en-US"/>
        </w:rPr>
      </w:pPr>
      <w:r w:rsidRPr="00914B2C">
        <w:rPr>
          <w:rFonts w:eastAsia="DengXian" w:cs="Times New Roman"/>
          <w:lang w:eastAsia="en-US"/>
        </w:rPr>
        <w:t xml:space="preserve">Vibratory </w:t>
      </w:r>
      <w:r w:rsidR="00E142E9" w:rsidRPr="00914B2C">
        <w:rPr>
          <w:rFonts w:eastAsia="DengXian" w:cs="Times New Roman"/>
          <w:lang w:eastAsia="en-US"/>
        </w:rPr>
        <w:t>s</w:t>
      </w:r>
      <w:r w:rsidRPr="00914B2C">
        <w:rPr>
          <w:rFonts w:eastAsia="DengXian" w:cs="Times New Roman"/>
          <w:lang w:eastAsia="en-US"/>
        </w:rPr>
        <w:t xml:space="preserve">ieve </w:t>
      </w:r>
      <w:r w:rsidR="00E142E9" w:rsidRPr="00914B2C">
        <w:rPr>
          <w:rFonts w:eastAsia="DengXian" w:cs="Times New Roman"/>
          <w:lang w:eastAsia="en-US"/>
        </w:rPr>
        <w:t>s</w:t>
      </w:r>
      <w:r w:rsidRPr="00914B2C">
        <w:rPr>
          <w:rFonts w:eastAsia="DengXian" w:cs="Times New Roman"/>
          <w:lang w:eastAsia="en-US"/>
        </w:rPr>
        <w:t xml:space="preserve">haker (Fritsch </w:t>
      </w:r>
      <w:proofErr w:type="spellStart"/>
      <w:r w:rsidRPr="00914B2C">
        <w:rPr>
          <w:rFonts w:eastAsia="DengXian" w:cs="Times New Roman"/>
          <w:lang w:eastAsia="en-US"/>
        </w:rPr>
        <w:t>Analysette</w:t>
      </w:r>
      <w:proofErr w:type="spellEnd"/>
      <w:r w:rsidRPr="00914B2C">
        <w:rPr>
          <w:rFonts w:eastAsia="DengXian" w:cs="Times New Roman"/>
          <w:lang w:eastAsia="en-US"/>
        </w:rPr>
        <w:t>)</w:t>
      </w:r>
    </w:p>
    <w:p w14:paraId="1B204B34" w14:textId="77777777" w:rsidR="0028376B" w:rsidRPr="00914B2C" w:rsidRDefault="0028376B" w:rsidP="008C3C7C">
      <w:pPr>
        <w:pStyle w:val="Heading3"/>
        <w:numPr>
          <w:ilvl w:val="2"/>
          <w:numId w:val="15"/>
        </w:numPr>
        <w:rPr>
          <w:rFonts w:eastAsia="DengXian Light"/>
          <w:lang w:eastAsia="en-US"/>
        </w:rPr>
      </w:pPr>
      <w:bookmarkStart w:id="44" w:name="_Toc51669351"/>
      <w:bookmarkStart w:id="45" w:name="_Toc54210406"/>
      <w:bookmarkStart w:id="46" w:name="_Toc54210443"/>
      <w:bookmarkStart w:id="47" w:name="_Toc57034270"/>
      <w:r w:rsidRPr="00914B2C">
        <w:rPr>
          <w:rFonts w:eastAsia="DengXian Light"/>
          <w:lang w:eastAsia="en-US"/>
        </w:rPr>
        <w:t>Instrument methods</w:t>
      </w:r>
      <w:bookmarkEnd w:id="44"/>
      <w:bookmarkEnd w:id="45"/>
      <w:bookmarkEnd w:id="46"/>
      <w:bookmarkEnd w:id="47"/>
    </w:p>
    <w:p w14:paraId="40F1C276" w14:textId="77777777" w:rsidR="0028376B" w:rsidRPr="00914B2C" w:rsidRDefault="0028376B" w:rsidP="00562D8F">
      <w:pPr>
        <w:pStyle w:val="Heading4"/>
        <w:numPr>
          <w:ilvl w:val="0"/>
          <w:numId w:val="27"/>
        </w:numPr>
        <w:rPr>
          <w:lang w:eastAsia="en-US"/>
        </w:rPr>
      </w:pPr>
      <w:bookmarkStart w:id="48" w:name="_Toc51669352"/>
      <w:r w:rsidRPr="00914B2C">
        <w:rPr>
          <w:lang w:eastAsia="en-US"/>
        </w:rPr>
        <w:t>Gas chromatography</w:t>
      </w:r>
      <w:bookmarkEnd w:id="48"/>
    </w:p>
    <w:tbl>
      <w:tblPr>
        <w:tblStyle w:val="TableGrid2"/>
        <w:tblW w:w="5000" w:type="pct"/>
        <w:tblInd w:w="0" w:type="dxa"/>
        <w:tblLook w:val="04A0" w:firstRow="1" w:lastRow="0" w:firstColumn="1" w:lastColumn="0" w:noHBand="0" w:noVBand="1"/>
      </w:tblPr>
      <w:tblGrid>
        <w:gridCol w:w="2513"/>
        <w:gridCol w:w="6837"/>
      </w:tblGrid>
      <w:tr w:rsidR="0028376B" w:rsidRPr="00914B2C" w14:paraId="5396AC39" w14:textId="77777777" w:rsidTr="00EE7B90">
        <w:tc>
          <w:tcPr>
            <w:tcW w:w="1344" w:type="pct"/>
            <w:tcBorders>
              <w:top w:val="single" w:sz="4" w:space="0" w:color="auto"/>
              <w:left w:val="single" w:sz="4" w:space="0" w:color="auto"/>
              <w:bottom w:val="single" w:sz="4" w:space="0" w:color="auto"/>
              <w:right w:val="single" w:sz="4" w:space="0" w:color="auto"/>
            </w:tcBorders>
            <w:hideMark/>
          </w:tcPr>
          <w:p w14:paraId="15BE0807" w14:textId="343F5D55" w:rsidR="0028376B" w:rsidRPr="00914B2C" w:rsidRDefault="008C4671" w:rsidP="00EE7B90">
            <w:pPr>
              <w:spacing w:before="0" w:after="255"/>
              <w:contextualSpacing/>
              <w:rPr>
                <w:rFonts w:eastAsia="DengXian"/>
              </w:rPr>
            </w:pPr>
            <w:bookmarkStart w:id="49" w:name="_Hlk16175566"/>
            <w:r w:rsidRPr="00914B2C">
              <w:rPr>
                <w:rFonts w:eastAsia="DengXian"/>
              </w:rPr>
              <w:t>Injection volume</w:t>
            </w:r>
          </w:p>
        </w:tc>
        <w:tc>
          <w:tcPr>
            <w:tcW w:w="3656" w:type="pct"/>
            <w:tcBorders>
              <w:top w:val="single" w:sz="4" w:space="0" w:color="auto"/>
              <w:left w:val="single" w:sz="4" w:space="0" w:color="auto"/>
              <w:bottom w:val="single" w:sz="4" w:space="0" w:color="auto"/>
              <w:right w:val="single" w:sz="4" w:space="0" w:color="auto"/>
            </w:tcBorders>
            <w:hideMark/>
          </w:tcPr>
          <w:p w14:paraId="3646C23F" w14:textId="77777777" w:rsidR="0028376B" w:rsidRPr="00914B2C" w:rsidRDefault="0028376B" w:rsidP="00EE7B90">
            <w:pPr>
              <w:spacing w:before="0" w:after="255"/>
              <w:contextualSpacing/>
              <w:rPr>
                <w:rFonts w:eastAsia="DengXian"/>
              </w:rPr>
            </w:pPr>
            <w:r w:rsidRPr="00914B2C">
              <w:rPr>
                <w:rFonts w:eastAsia="DengXian"/>
              </w:rPr>
              <w:t>1 µL</w:t>
            </w:r>
          </w:p>
        </w:tc>
      </w:tr>
      <w:tr w:rsidR="0028376B" w:rsidRPr="00914B2C" w14:paraId="68A3F0ED" w14:textId="77777777" w:rsidTr="00EE7B90">
        <w:tc>
          <w:tcPr>
            <w:tcW w:w="1344" w:type="pct"/>
            <w:tcBorders>
              <w:top w:val="single" w:sz="4" w:space="0" w:color="auto"/>
              <w:left w:val="single" w:sz="4" w:space="0" w:color="auto"/>
              <w:bottom w:val="single" w:sz="4" w:space="0" w:color="auto"/>
              <w:right w:val="single" w:sz="4" w:space="0" w:color="auto"/>
            </w:tcBorders>
            <w:hideMark/>
          </w:tcPr>
          <w:p w14:paraId="5659EF88" w14:textId="71461A52" w:rsidR="0028376B" w:rsidRPr="00914B2C" w:rsidRDefault="008C4671" w:rsidP="00EE7B90">
            <w:pPr>
              <w:spacing w:before="0" w:after="255"/>
              <w:contextualSpacing/>
              <w:rPr>
                <w:rFonts w:eastAsia="DengXian"/>
              </w:rPr>
            </w:pPr>
            <w:r w:rsidRPr="00914B2C">
              <w:rPr>
                <w:rFonts w:eastAsia="DengXian"/>
              </w:rPr>
              <w:t>Septum purge flow</w:t>
            </w:r>
          </w:p>
        </w:tc>
        <w:tc>
          <w:tcPr>
            <w:tcW w:w="3656" w:type="pct"/>
            <w:tcBorders>
              <w:top w:val="single" w:sz="4" w:space="0" w:color="auto"/>
              <w:left w:val="single" w:sz="4" w:space="0" w:color="auto"/>
              <w:bottom w:val="single" w:sz="4" w:space="0" w:color="auto"/>
              <w:right w:val="single" w:sz="4" w:space="0" w:color="auto"/>
            </w:tcBorders>
            <w:hideMark/>
          </w:tcPr>
          <w:p w14:paraId="534712AA" w14:textId="77777777" w:rsidR="0028376B" w:rsidRPr="00914B2C" w:rsidRDefault="0028376B" w:rsidP="00EE7B90">
            <w:pPr>
              <w:spacing w:before="0" w:after="255"/>
              <w:contextualSpacing/>
              <w:rPr>
                <w:rFonts w:eastAsia="DengXian"/>
              </w:rPr>
            </w:pPr>
            <w:r w:rsidRPr="00914B2C">
              <w:rPr>
                <w:rFonts w:eastAsia="DengXian"/>
              </w:rPr>
              <w:t>3 mL·min</w:t>
            </w:r>
            <w:r w:rsidRPr="00914B2C">
              <w:rPr>
                <w:rFonts w:eastAsia="DengXian"/>
                <w:vertAlign w:val="superscript"/>
              </w:rPr>
              <w:t>-1</w:t>
            </w:r>
          </w:p>
        </w:tc>
      </w:tr>
      <w:tr w:rsidR="0028376B" w:rsidRPr="00914B2C" w14:paraId="0A83EBFB" w14:textId="77777777" w:rsidTr="00EE7B90">
        <w:tc>
          <w:tcPr>
            <w:tcW w:w="1344" w:type="pct"/>
            <w:tcBorders>
              <w:top w:val="single" w:sz="4" w:space="0" w:color="auto"/>
              <w:left w:val="single" w:sz="4" w:space="0" w:color="auto"/>
              <w:bottom w:val="single" w:sz="4" w:space="0" w:color="auto"/>
              <w:right w:val="single" w:sz="4" w:space="0" w:color="auto"/>
            </w:tcBorders>
            <w:hideMark/>
          </w:tcPr>
          <w:p w14:paraId="745EA6E3" w14:textId="4BA2CEF3" w:rsidR="0028376B" w:rsidRPr="00914B2C" w:rsidRDefault="008C4671" w:rsidP="00EE7B90">
            <w:pPr>
              <w:spacing w:before="0" w:after="255"/>
              <w:contextualSpacing/>
              <w:rPr>
                <w:rFonts w:eastAsia="DengXian"/>
              </w:rPr>
            </w:pPr>
            <w:r w:rsidRPr="00914B2C">
              <w:rPr>
                <w:rFonts w:eastAsia="DengXian"/>
              </w:rPr>
              <w:t>Split ratio</w:t>
            </w:r>
          </w:p>
        </w:tc>
        <w:tc>
          <w:tcPr>
            <w:tcW w:w="3656" w:type="pct"/>
            <w:tcBorders>
              <w:top w:val="single" w:sz="4" w:space="0" w:color="auto"/>
              <w:left w:val="single" w:sz="4" w:space="0" w:color="auto"/>
              <w:bottom w:val="single" w:sz="4" w:space="0" w:color="auto"/>
              <w:right w:val="single" w:sz="4" w:space="0" w:color="auto"/>
            </w:tcBorders>
            <w:hideMark/>
          </w:tcPr>
          <w:p w14:paraId="6E3536CB" w14:textId="77777777" w:rsidR="0028376B" w:rsidRPr="00914B2C" w:rsidRDefault="0028376B" w:rsidP="00EE7B90">
            <w:pPr>
              <w:spacing w:before="0" w:after="255"/>
              <w:contextualSpacing/>
              <w:rPr>
                <w:rFonts w:eastAsia="DengXian"/>
              </w:rPr>
            </w:pPr>
            <w:r w:rsidRPr="00914B2C">
              <w:rPr>
                <w:rFonts w:eastAsia="DengXian"/>
              </w:rPr>
              <w:t>50:1</w:t>
            </w:r>
          </w:p>
        </w:tc>
      </w:tr>
      <w:tr w:rsidR="0028376B" w:rsidRPr="00914B2C" w14:paraId="10D95E23" w14:textId="77777777" w:rsidTr="00EE7B90">
        <w:tc>
          <w:tcPr>
            <w:tcW w:w="1344" w:type="pct"/>
            <w:tcBorders>
              <w:top w:val="single" w:sz="4" w:space="0" w:color="auto"/>
              <w:left w:val="single" w:sz="4" w:space="0" w:color="auto"/>
              <w:bottom w:val="single" w:sz="4" w:space="0" w:color="auto"/>
              <w:right w:val="single" w:sz="4" w:space="0" w:color="auto"/>
            </w:tcBorders>
            <w:hideMark/>
          </w:tcPr>
          <w:p w14:paraId="0200B4C2" w14:textId="1590C4B3" w:rsidR="0028376B" w:rsidRPr="00914B2C" w:rsidRDefault="008C4671" w:rsidP="00EE7B90">
            <w:pPr>
              <w:spacing w:before="0" w:after="255"/>
              <w:contextualSpacing/>
              <w:rPr>
                <w:rFonts w:eastAsia="DengXian"/>
              </w:rPr>
            </w:pPr>
            <w:r w:rsidRPr="00914B2C">
              <w:rPr>
                <w:rFonts w:eastAsia="DengXian"/>
              </w:rPr>
              <w:t>Split flow rate</w:t>
            </w:r>
          </w:p>
        </w:tc>
        <w:tc>
          <w:tcPr>
            <w:tcW w:w="3656" w:type="pct"/>
            <w:tcBorders>
              <w:top w:val="single" w:sz="4" w:space="0" w:color="auto"/>
              <w:left w:val="single" w:sz="4" w:space="0" w:color="auto"/>
              <w:bottom w:val="single" w:sz="4" w:space="0" w:color="auto"/>
              <w:right w:val="single" w:sz="4" w:space="0" w:color="auto"/>
            </w:tcBorders>
            <w:hideMark/>
          </w:tcPr>
          <w:p w14:paraId="70232F45" w14:textId="77777777" w:rsidR="0028376B" w:rsidRPr="00914B2C" w:rsidRDefault="0028376B" w:rsidP="00EE7B90">
            <w:pPr>
              <w:spacing w:before="0" w:after="255"/>
              <w:contextualSpacing/>
              <w:rPr>
                <w:rFonts w:eastAsia="DengXian"/>
              </w:rPr>
            </w:pPr>
            <w:r w:rsidRPr="00914B2C">
              <w:rPr>
                <w:rFonts w:eastAsia="DengXian"/>
              </w:rPr>
              <w:t>161.18 mL·min</w:t>
            </w:r>
            <w:r w:rsidRPr="00914B2C">
              <w:rPr>
                <w:rFonts w:eastAsia="DengXian"/>
                <w:vertAlign w:val="superscript"/>
              </w:rPr>
              <w:t>-1</w:t>
            </w:r>
          </w:p>
        </w:tc>
      </w:tr>
      <w:tr w:rsidR="0028376B" w:rsidRPr="00914B2C" w14:paraId="007772B0" w14:textId="77777777" w:rsidTr="00EE7B90">
        <w:tc>
          <w:tcPr>
            <w:tcW w:w="1344" w:type="pct"/>
            <w:tcBorders>
              <w:top w:val="single" w:sz="4" w:space="0" w:color="auto"/>
              <w:left w:val="single" w:sz="4" w:space="0" w:color="auto"/>
              <w:bottom w:val="single" w:sz="4" w:space="0" w:color="auto"/>
              <w:right w:val="single" w:sz="4" w:space="0" w:color="auto"/>
            </w:tcBorders>
            <w:hideMark/>
          </w:tcPr>
          <w:p w14:paraId="7DFD16B0" w14:textId="62BD8D06" w:rsidR="0028376B" w:rsidRPr="00914B2C" w:rsidRDefault="008C4671" w:rsidP="00EE7B90">
            <w:pPr>
              <w:spacing w:before="0" w:after="255"/>
              <w:contextualSpacing/>
              <w:rPr>
                <w:rFonts w:eastAsia="DengXian"/>
                <w:b/>
              </w:rPr>
            </w:pPr>
            <w:r w:rsidRPr="00914B2C">
              <w:rPr>
                <w:rFonts w:eastAsia="DengXian"/>
              </w:rPr>
              <w:t>Injection temperature</w:t>
            </w:r>
          </w:p>
        </w:tc>
        <w:tc>
          <w:tcPr>
            <w:tcW w:w="3656" w:type="pct"/>
            <w:tcBorders>
              <w:top w:val="single" w:sz="4" w:space="0" w:color="auto"/>
              <w:left w:val="single" w:sz="4" w:space="0" w:color="auto"/>
              <w:bottom w:val="single" w:sz="4" w:space="0" w:color="auto"/>
              <w:right w:val="single" w:sz="4" w:space="0" w:color="auto"/>
            </w:tcBorders>
            <w:hideMark/>
          </w:tcPr>
          <w:p w14:paraId="715C640E" w14:textId="77777777" w:rsidR="0028376B" w:rsidRPr="00914B2C" w:rsidRDefault="0028376B" w:rsidP="00EE7B90">
            <w:pPr>
              <w:spacing w:before="0" w:after="255"/>
              <w:contextualSpacing/>
              <w:rPr>
                <w:rFonts w:eastAsia="DengXian"/>
                <w:b/>
              </w:rPr>
            </w:pPr>
            <w:r w:rsidRPr="00914B2C">
              <w:rPr>
                <w:rFonts w:eastAsia="DengXian"/>
              </w:rPr>
              <w:t>300 °C</w:t>
            </w:r>
          </w:p>
        </w:tc>
      </w:tr>
      <w:tr w:rsidR="0028376B" w:rsidRPr="00914B2C" w14:paraId="0D9F320A" w14:textId="77777777" w:rsidTr="00EE7B90">
        <w:tc>
          <w:tcPr>
            <w:tcW w:w="1344" w:type="pct"/>
            <w:tcBorders>
              <w:top w:val="single" w:sz="4" w:space="0" w:color="auto"/>
              <w:left w:val="single" w:sz="4" w:space="0" w:color="auto"/>
              <w:bottom w:val="single" w:sz="4" w:space="0" w:color="auto"/>
              <w:right w:val="single" w:sz="4" w:space="0" w:color="auto"/>
            </w:tcBorders>
            <w:hideMark/>
          </w:tcPr>
          <w:p w14:paraId="01777852" w14:textId="26F16A0A" w:rsidR="0028376B" w:rsidRPr="00914B2C" w:rsidRDefault="008C4671" w:rsidP="00EE7B90">
            <w:pPr>
              <w:spacing w:before="0" w:after="255"/>
              <w:contextualSpacing/>
              <w:rPr>
                <w:rFonts w:eastAsia="DengXian"/>
                <w:b/>
              </w:rPr>
            </w:pPr>
            <w:r w:rsidRPr="00914B2C">
              <w:rPr>
                <w:rFonts w:eastAsia="DengXian"/>
              </w:rPr>
              <w:t>Column temperature</w:t>
            </w:r>
          </w:p>
        </w:tc>
        <w:tc>
          <w:tcPr>
            <w:tcW w:w="3656" w:type="pct"/>
            <w:tcBorders>
              <w:top w:val="single" w:sz="4" w:space="0" w:color="auto"/>
              <w:left w:val="single" w:sz="4" w:space="0" w:color="auto"/>
              <w:bottom w:val="single" w:sz="4" w:space="0" w:color="auto"/>
              <w:right w:val="single" w:sz="4" w:space="0" w:color="auto"/>
            </w:tcBorders>
            <w:hideMark/>
          </w:tcPr>
          <w:p w14:paraId="5F4FA5F9" w14:textId="77777777" w:rsidR="0028376B" w:rsidRPr="00914B2C" w:rsidRDefault="0028376B" w:rsidP="00EE7B90">
            <w:pPr>
              <w:spacing w:before="0" w:after="255"/>
              <w:contextualSpacing/>
              <w:rPr>
                <w:rFonts w:eastAsia="DengXian"/>
                <w:b/>
              </w:rPr>
            </w:pPr>
            <w:r w:rsidRPr="00914B2C">
              <w:rPr>
                <w:rFonts w:eastAsia="DengXian"/>
              </w:rPr>
              <w:t>40 °C for 3 min, ramp at 30 °C·min</w:t>
            </w:r>
            <w:r w:rsidRPr="00914B2C">
              <w:rPr>
                <w:rFonts w:eastAsia="DengXian"/>
                <w:vertAlign w:val="superscript"/>
              </w:rPr>
              <w:t>-1</w:t>
            </w:r>
            <w:r w:rsidRPr="00914B2C">
              <w:rPr>
                <w:rFonts w:eastAsia="DengXian"/>
              </w:rPr>
              <w:t xml:space="preserve"> to 100 °C (2 minutes), ramp at 40 °C·min</w:t>
            </w:r>
            <w:r w:rsidRPr="00914B2C">
              <w:rPr>
                <w:rFonts w:eastAsia="DengXian"/>
                <w:vertAlign w:val="superscript"/>
              </w:rPr>
              <w:t xml:space="preserve">-1 </w:t>
            </w:r>
            <w:r w:rsidRPr="00914B2C">
              <w:rPr>
                <w:rFonts w:eastAsia="DengXian"/>
              </w:rPr>
              <w:t>to 300 °C (5 minutes), hold at 300 °C (5 min)</w:t>
            </w:r>
          </w:p>
        </w:tc>
      </w:tr>
      <w:tr w:rsidR="0028376B" w:rsidRPr="00914B2C" w14:paraId="18EB7223" w14:textId="77777777" w:rsidTr="00EE7B90">
        <w:tc>
          <w:tcPr>
            <w:tcW w:w="1344" w:type="pct"/>
            <w:tcBorders>
              <w:top w:val="single" w:sz="4" w:space="0" w:color="auto"/>
              <w:left w:val="single" w:sz="4" w:space="0" w:color="auto"/>
              <w:bottom w:val="single" w:sz="4" w:space="0" w:color="auto"/>
              <w:right w:val="single" w:sz="4" w:space="0" w:color="auto"/>
            </w:tcBorders>
            <w:hideMark/>
          </w:tcPr>
          <w:p w14:paraId="2F4F5611" w14:textId="71A4ED4E" w:rsidR="0028376B" w:rsidRPr="00914B2C" w:rsidRDefault="008C4671" w:rsidP="00EE7B90">
            <w:pPr>
              <w:spacing w:before="0" w:after="255"/>
              <w:contextualSpacing/>
              <w:rPr>
                <w:rFonts w:eastAsia="DengXian"/>
                <w:b/>
              </w:rPr>
            </w:pPr>
            <w:r w:rsidRPr="00914B2C">
              <w:rPr>
                <w:rFonts w:eastAsia="DengXian"/>
              </w:rPr>
              <w:t>Carrier gas</w:t>
            </w:r>
          </w:p>
        </w:tc>
        <w:tc>
          <w:tcPr>
            <w:tcW w:w="3656" w:type="pct"/>
            <w:tcBorders>
              <w:top w:val="single" w:sz="4" w:space="0" w:color="auto"/>
              <w:left w:val="single" w:sz="4" w:space="0" w:color="auto"/>
              <w:bottom w:val="single" w:sz="4" w:space="0" w:color="auto"/>
              <w:right w:val="single" w:sz="4" w:space="0" w:color="auto"/>
            </w:tcBorders>
            <w:hideMark/>
          </w:tcPr>
          <w:p w14:paraId="11A59901" w14:textId="77777777" w:rsidR="0028376B" w:rsidRPr="00914B2C" w:rsidRDefault="0028376B" w:rsidP="00EE7B90">
            <w:pPr>
              <w:spacing w:before="0" w:after="255"/>
              <w:contextualSpacing/>
              <w:rPr>
                <w:rFonts w:eastAsia="DengXian"/>
                <w:b/>
              </w:rPr>
            </w:pPr>
            <w:r w:rsidRPr="00914B2C">
              <w:rPr>
                <w:rFonts w:eastAsia="DengXian"/>
              </w:rPr>
              <w:t>He at 3.2236 mL·min-1 and 13.302 PSI</w:t>
            </w:r>
          </w:p>
        </w:tc>
      </w:tr>
      <w:tr w:rsidR="0028376B" w:rsidRPr="00914B2C" w14:paraId="41B126B9" w14:textId="77777777" w:rsidTr="00EE7B90">
        <w:tc>
          <w:tcPr>
            <w:tcW w:w="1344" w:type="pct"/>
            <w:tcBorders>
              <w:top w:val="single" w:sz="4" w:space="0" w:color="auto"/>
              <w:left w:val="single" w:sz="4" w:space="0" w:color="auto"/>
              <w:bottom w:val="single" w:sz="4" w:space="0" w:color="auto"/>
              <w:right w:val="single" w:sz="4" w:space="0" w:color="auto"/>
            </w:tcBorders>
            <w:hideMark/>
          </w:tcPr>
          <w:p w14:paraId="1B867A17" w14:textId="6CD9644B" w:rsidR="0028376B" w:rsidRPr="00914B2C" w:rsidRDefault="0028376B" w:rsidP="00EE7B90">
            <w:pPr>
              <w:spacing w:before="0" w:after="255"/>
              <w:contextualSpacing/>
              <w:jc w:val="left"/>
              <w:rPr>
                <w:rFonts w:eastAsia="DengXian"/>
                <w:b/>
              </w:rPr>
            </w:pPr>
            <w:r w:rsidRPr="00914B2C">
              <w:rPr>
                <w:rFonts w:eastAsia="DengXian"/>
              </w:rPr>
              <w:t xml:space="preserve">FID </w:t>
            </w:r>
            <w:r w:rsidR="008C4671" w:rsidRPr="00914B2C">
              <w:rPr>
                <w:rFonts w:eastAsia="DengXian"/>
              </w:rPr>
              <w:t>detection temperature</w:t>
            </w:r>
          </w:p>
        </w:tc>
        <w:tc>
          <w:tcPr>
            <w:tcW w:w="3656" w:type="pct"/>
            <w:tcBorders>
              <w:top w:val="single" w:sz="4" w:space="0" w:color="auto"/>
              <w:left w:val="single" w:sz="4" w:space="0" w:color="auto"/>
              <w:bottom w:val="single" w:sz="4" w:space="0" w:color="auto"/>
              <w:right w:val="single" w:sz="4" w:space="0" w:color="auto"/>
            </w:tcBorders>
            <w:hideMark/>
          </w:tcPr>
          <w:p w14:paraId="110681E0" w14:textId="77777777" w:rsidR="0028376B" w:rsidRPr="00914B2C" w:rsidRDefault="0028376B" w:rsidP="00EE7B90">
            <w:pPr>
              <w:spacing w:before="0" w:after="255"/>
              <w:contextualSpacing/>
              <w:rPr>
                <w:rFonts w:eastAsia="DengXian"/>
                <w:b/>
              </w:rPr>
            </w:pPr>
            <w:r w:rsidRPr="00914B2C">
              <w:rPr>
                <w:rFonts w:eastAsia="DengXian"/>
              </w:rPr>
              <w:t>300 °C</w:t>
            </w:r>
          </w:p>
        </w:tc>
      </w:tr>
      <w:tr w:rsidR="0028376B" w:rsidRPr="00914B2C" w14:paraId="76239209" w14:textId="77777777" w:rsidTr="00EE7B90">
        <w:tc>
          <w:tcPr>
            <w:tcW w:w="1344" w:type="pct"/>
            <w:tcBorders>
              <w:top w:val="single" w:sz="4" w:space="0" w:color="auto"/>
              <w:left w:val="single" w:sz="4" w:space="0" w:color="auto"/>
              <w:bottom w:val="single" w:sz="4" w:space="0" w:color="auto"/>
              <w:right w:val="single" w:sz="4" w:space="0" w:color="auto"/>
            </w:tcBorders>
            <w:hideMark/>
          </w:tcPr>
          <w:p w14:paraId="44275176" w14:textId="1916ED39" w:rsidR="0028376B" w:rsidRPr="00914B2C" w:rsidRDefault="0028376B" w:rsidP="00EE7B90">
            <w:pPr>
              <w:spacing w:before="0" w:after="255"/>
              <w:contextualSpacing/>
              <w:rPr>
                <w:rFonts w:eastAsia="DengXian"/>
              </w:rPr>
            </w:pPr>
            <w:r w:rsidRPr="00914B2C">
              <w:rPr>
                <w:rFonts w:eastAsia="DengXian"/>
              </w:rPr>
              <w:t xml:space="preserve">FID </w:t>
            </w:r>
            <w:r w:rsidR="008C4671" w:rsidRPr="00914B2C">
              <w:rPr>
                <w:rFonts w:eastAsia="DengXian"/>
              </w:rPr>
              <w:t>g</w:t>
            </w:r>
            <w:r w:rsidRPr="00914B2C">
              <w:rPr>
                <w:rFonts w:eastAsia="DengXian"/>
              </w:rPr>
              <w:t>ases</w:t>
            </w:r>
          </w:p>
        </w:tc>
        <w:tc>
          <w:tcPr>
            <w:tcW w:w="3656" w:type="pct"/>
            <w:tcBorders>
              <w:top w:val="single" w:sz="4" w:space="0" w:color="auto"/>
              <w:left w:val="single" w:sz="4" w:space="0" w:color="auto"/>
              <w:bottom w:val="single" w:sz="4" w:space="0" w:color="auto"/>
              <w:right w:val="single" w:sz="4" w:space="0" w:color="auto"/>
            </w:tcBorders>
            <w:hideMark/>
          </w:tcPr>
          <w:p w14:paraId="336CF5EF" w14:textId="77777777" w:rsidR="0028376B" w:rsidRPr="00914B2C" w:rsidRDefault="0028376B" w:rsidP="00EE7B90">
            <w:pPr>
              <w:spacing w:before="0" w:after="255"/>
              <w:contextualSpacing/>
              <w:rPr>
                <w:rFonts w:eastAsia="DengXian"/>
              </w:rPr>
            </w:pPr>
            <w:r w:rsidRPr="00914B2C">
              <w:rPr>
                <w:rFonts w:eastAsia="DengXian"/>
              </w:rPr>
              <w:t>H</w:t>
            </w:r>
            <w:r w:rsidRPr="00914B2C">
              <w:rPr>
                <w:rFonts w:eastAsia="DengXian"/>
                <w:vertAlign w:val="subscript"/>
              </w:rPr>
              <w:t>2</w:t>
            </w:r>
            <w:r w:rsidRPr="00914B2C">
              <w:rPr>
                <w:rFonts w:eastAsia="DengXian"/>
              </w:rPr>
              <w:t xml:space="preserve"> at 30 mL·min</w:t>
            </w:r>
            <w:r w:rsidRPr="00914B2C">
              <w:rPr>
                <w:rFonts w:eastAsia="DengXian"/>
                <w:vertAlign w:val="superscript"/>
              </w:rPr>
              <w:t>-1</w:t>
            </w:r>
            <w:r w:rsidRPr="00914B2C">
              <w:rPr>
                <w:rFonts w:eastAsia="DengXian"/>
              </w:rPr>
              <w:t>, synthesis air at 400 mL·min</w:t>
            </w:r>
            <w:r w:rsidRPr="00914B2C">
              <w:rPr>
                <w:rFonts w:eastAsia="DengXian"/>
                <w:vertAlign w:val="superscript"/>
              </w:rPr>
              <w:t>-1</w:t>
            </w:r>
            <w:r w:rsidRPr="00914B2C">
              <w:rPr>
                <w:rFonts w:eastAsia="DengXian"/>
              </w:rPr>
              <w:t>, and N</w:t>
            </w:r>
            <w:r w:rsidRPr="00914B2C">
              <w:rPr>
                <w:rFonts w:eastAsia="DengXian"/>
                <w:vertAlign w:val="subscript"/>
              </w:rPr>
              <w:t>2</w:t>
            </w:r>
            <w:r w:rsidRPr="00914B2C">
              <w:rPr>
                <w:rFonts w:eastAsia="DengXian"/>
              </w:rPr>
              <w:t xml:space="preserve"> at 25 mL·min</w:t>
            </w:r>
            <w:r w:rsidRPr="00914B2C">
              <w:rPr>
                <w:rFonts w:eastAsia="DengXian"/>
                <w:vertAlign w:val="superscript"/>
              </w:rPr>
              <w:t>-1</w:t>
            </w:r>
          </w:p>
        </w:tc>
      </w:tr>
    </w:tbl>
    <w:p w14:paraId="4DA656A9" w14:textId="4924F627" w:rsidR="0028376B" w:rsidRPr="00914B2C" w:rsidRDefault="0028376B" w:rsidP="00562D8F">
      <w:pPr>
        <w:pStyle w:val="Heading4"/>
        <w:numPr>
          <w:ilvl w:val="0"/>
          <w:numId w:val="27"/>
        </w:numPr>
        <w:rPr>
          <w:lang w:eastAsia="en-US"/>
        </w:rPr>
      </w:pPr>
      <w:bookmarkStart w:id="50" w:name="_Toc51669353"/>
      <w:bookmarkEnd w:id="49"/>
      <w:r w:rsidRPr="00914B2C">
        <w:rPr>
          <w:lang w:eastAsia="en-US"/>
        </w:rPr>
        <w:t>C18 reverse phase HPLC</w:t>
      </w:r>
      <w:bookmarkEnd w:id="50"/>
    </w:p>
    <w:tbl>
      <w:tblPr>
        <w:tblStyle w:val="TableGrid2"/>
        <w:tblW w:w="5000" w:type="pct"/>
        <w:tblInd w:w="1" w:type="dxa"/>
        <w:tblLook w:val="04A0" w:firstRow="1" w:lastRow="0" w:firstColumn="1" w:lastColumn="0" w:noHBand="0" w:noVBand="1"/>
      </w:tblPr>
      <w:tblGrid>
        <w:gridCol w:w="2551"/>
        <w:gridCol w:w="6799"/>
      </w:tblGrid>
      <w:tr w:rsidR="00782876" w:rsidRPr="00914B2C" w14:paraId="30E97874" w14:textId="77777777" w:rsidTr="00782876">
        <w:trPr>
          <w:trHeight w:val="143"/>
        </w:trPr>
        <w:tc>
          <w:tcPr>
            <w:tcW w:w="1364" w:type="pct"/>
          </w:tcPr>
          <w:p w14:paraId="766E9650" w14:textId="77777777" w:rsidR="00782876" w:rsidRPr="00914B2C" w:rsidRDefault="00782876" w:rsidP="00782876">
            <w:pPr>
              <w:spacing w:before="0"/>
              <w:contextualSpacing/>
            </w:pPr>
            <w:r w:rsidRPr="00914B2C">
              <w:t>Flow Rate</w:t>
            </w:r>
          </w:p>
        </w:tc>
        <w:tc>
          <w:tcPr>
            <w:tcW w:w="3636" w:type="pct"/>
          </w:tcPr>
          <w:p w14:paraId="0B8964B7" w14:textId="77777777" w:rsidR="00782876" w:rsidRPr="00914B2C" w:rsidRDefault="00782876" w:rsidP="00782876">
            <w:pPr>
              <w:spacing w:before="0"/>
              <w:contextualSpacing/>
            </w:pPr>
            <w:r w:rsidRPr="00914B2C">
              <w:t>0.7 mL·min</w:t>
            </w:r>
            <w:r w:rsidRPr="00914B2C">
              <w:rPr>
                <w:vertAlign w:val="superscript"/>
              </w:rPr>
              <w:t>-1</w:t>
            </w:r>
          </w:p>
        </w:tc>
      </w:tr>
      <w:tr w:rsidR="00782876" w:rsidRPr="00914B2C" w14:paraId="0225B38E" w14:textId="77777777" w:rsidTr="00782876">
        <w:tc>
          <w:tcPr>
            <w:tcW w:w="1364" w:type="pct"/>
          </w:tcPr>
          <w:p w14:paraId="07BEC7EC" w14:textId="77777777" w:rsidR="00782876" w:rsidRPr="00914B2C" w:rsidRDefault="00782876" w:rsidP="00782876">
            <w:pPr>
              <w:spacing w:before="0"/>
              <w:contextualSpacing/>
              <w:jc w:val="left"/>
            </w:pPr>
            <w:r w:rsidRPr="00914B2C">
              <w:t>Injection Volume</w:t>
            </w:r>
          </w:p>
        </w:tc>
        <w:tc>
          <w:tcPr>
            <w:tcW w:w="3636" w:type="pct"/>
          </w:tcPr>
          <w:p w14:paraId="3D084AAD" w14:textId="77777777" w:rsidR="00782876" w:rsidRPr="00914B2C" w:rsidRDefault="00782876" w:rsidP="00782876">
            <w:pPr>
              <w:spacing w:before="0"/>
              <w:contextualSpacing/>
              <w:jc w:val="left"/>
            </w:pPr>
            <w:r w:rsidRPr="00914B2C">
              <w:t>1 µL</w:t>
            </w:r>
          </w:p>
        </w:tc>
      </w:tr>
      <w:tr w:rsidR="00782876" w:rsidRPr="00914B2C" w14:paraId="73FC8B84" w14:textId="77777777" w:rsidTr="00782876">
        <w:tc>
          <w:tcPr>
            <w:tcW w:w="1364" w:type="pct"/>
          </w:tcPr>
          <w:p w14:paraId="7B6606DB" w14:textId="77777777" w:rsidR="00782876" w:rsidRPr="00914B2C" w:rsidRDefault="00782876" w:rsidP="00782876">
            <w:pPr>
              <w:spacing w:before="0"/>
              <w:contextualSpacing/>
            </w:pPr>
            <w:r w:rsidRPr="00914B2C">
              <w:t>Column Temperature</w:t>
            </w:r>
          </w:p>
        </w:tc>
        <w:tc>
          <w:tcPr>
            <w:tcW w:w="3636" w:type="pct"/>
          </w:tcPr>
          <w:p w14:paraId="1421E936" w14:textId="77777777" w:rsidR="00782876" w:rsidRPr="00914B2C" w:rsidRDefault="00782876" w:rsidP="00782876">
            <w:pPr>
              <w:spacing w:before="0"/>
              <w:contextualSpacing/>
            </w:pPr>
            <w:r w:rsidRPr="00914B2C">
              <w:t>25 °C</w:t>
            </w:r>
          </w:p>
        </w:tc>
      </w:tr>
      <w:tr w:rsidR="00782876" w:rsidRPr="00914B2C" w14:paraId="0C90D649" w14:textId="77777777" w:rsidTr="00782876">
        <w:tc>
          <w:tcPr>
            <w:tcW w:w="1364" w:type="pct"/>
          </w:tcPr>
          <w:p w14:paraId="3A812B0F" w14:textId="77777777" w:rsidR="00782876" w:rsidRPr="00914B2C" w:rsidRDefault="00782876" w:rsidP="00782876">
            <w:pPr>
              <w:spacing w:before="0"/>
              <w:contextualSpacing/>
            </w:pPr>
            <w:r w:rsidRPr="00914B2C">
              <w:t>Solvent A</w:t>
            </w:r>
          </w:p>
        </w:tc>
        <w:tc>
          <w:tcPr>
            <w:tcW w:w="3636" w:type="pct"/>
          </w:tcPr>
          <w:p w14:paraId="085DABB4" w14:textId="77777777" w:rsidR="00782876" w:rsidRPr="00914B2C" w:rsidRDefault="00782876" w:rsidP="00782876">
            <w:pPr>
              <w:spacing w:before="0"/>
              <w:contextualSpacing/>
            </w:pPr>
            <w:r w:rsidRPr="00914B2C">
              <w:t>pH 7 Water (</w:t>
            </w:r>
            <w:proofErr w:type="spellStart"/>
            <w:r w:rsidRPr="00914B2C">
              <w:t>MilliQ</w:t>
            </w:r>
            <w:proofErr w:type="spellEnd"/>
            <w:r w:rsidRPr="00914B2C">
              <w:t xml:space="preserve">) </w:t>
            </w:r>
          </w:p>
        </w:tc>
      </w:tr>
      <w:tr w:rsidR="00782876" w:rsidRPr="00914B2C" w14:paraId="6EB0331E" w14:textId="77777777" w:rsidTr="00782876">
        <w:tc>
          <w:tcPr>
            <w:tcW w:w="1364" w:type="pct"/>
          </w:tcPr>
          <w:p w14:paraId="2B796358" w14:textId="77777777" w:rsidR="00782876" w:rsidRPr="00914B2C" w:rsidRDefault="00782876" w:rsidP="00782876">
            <w:pPr>
              <w:spacing w:before="0"/>
              <w:contextualSpacing/>
            </w:pPr>
            <w:r w:rsidRPr="00914B2C">
              <w:t>Solvent B</w:t>
            </w:r>
          </w:p>
        </w:tc>
        <w:tc>
          <w:tcPr>
            <w:tcW w:w="3636" w:type="pct"/>
          </w:tcPr>
          <w:p w14:paraId="6AE502FA" w14:textId="77777777" w:rsidR="00782876" w:rsidRPr="00914B2C" w:rsidRDefault="00782876" w:rsidP="00782876">
            <w:pPr>
              <w:spacing w:before="0"/>
              <w:contextualSpacing/>
            </w:pPr>
            <w:r w:rsidRPr="00914B2C">
              <w:t>Acetonitrile</w:t>
            </w:r>
          </w:p>
        </w:tc>
      </w:tr>
      <w:tr w:rsidR="00782876" w:rsidRPr="00914B2C" w14:paraId="2B9320A3" w14:textId="77777777" w:rsidTr="00782876">
        <w:tc>
          <w:tcPr>
            <w:tcW w:w="1364" w:type="pct"/>
          </w:tcPr>
          <w:p w14:paraId="78A6014D" w14:textId="77777777" w:rsidR="00782876" w:rsidRPr="00914B2C" w:rsidRDefault="00782876" w:rsidP="00782876">
            <w:pPr>
              <w:spacing w:before="0"/>
              <w:contextualSpacing/>
            </w:pPr>
            <w:r w:rsidRPr="00914B2C">
              <w:t>Column Conditions</w:t>
            </w:r>
          </w:p>
        </w:tc>
        <w:tc>
          <w:tcPr>
            <w:tcW w:w="3636" w:type="pct"/>
          </w:tcPr>
          <w:p w14:paraId="138CED79" w14:textId="77777777" w:rsidR="00782876" w:rsidRPr="00914B2C" w:rsidRDefault="00782876" w:rsidP="00782876">
            <w:pPr>
              <w:pStyle w:val="ListParagraph"/>
              <w:numPr>
                <w:ilvl w:val="0"/>
                <w:numId w:val="30"/>
              </w:numPr>
              <w:tabs>
                <w:tab w:val="clear" w:pos="720"/>
              </w:tabs>
              <w:spacing w:before="0"/>
              <w:ind w:left="340" w:hanging="357"/>
            </w:pPr>
            <w:r w:rsidRPr="00914B2C">
              <w:t>90 v/v% Water: 10 v/v% Acetonitrile for 5 min</w:t>
            </w:r>
          </w:p>
          <w:p w14:paraId="207EF03C" w14:textId="77777777" w:rsidR="00782876" w:rsidRPr="00914B2C" w:rsidRDefault="00782876" w:rsidP="00782876">
            <w:pPr>
              <w:pStyle w:val="ListParagraph"/>
              <w:numPr>
                <w:ilvl w:val="0"/>
                <w:numId w:val="30"/>
              </w:numPr>
              <w:tabs>
                <w:tab w:val="clear" w:pos="720"/>
              </w:tabs>
              <w:spacing w:before="0"/>
              <w:ind w:left="340" w:hanging="357"/>
            </w:pPr>
            <w:r w:rsidRPr="00914B2C">
              <w:t>Ramp from 90 v/v% Water:10 v/v% Acetonitrile to 10 v/v% Water:90 v/v% Acetonitrile over 15 min</w:t>
            </w:r>
          </w:p>
          <w:p w14:paraId="40D2E6E4" w14:textId="77777777" w:rsidR="00782876" w:rsidRPr="00914B2C" w:rsidRDefault="00782876" w:rsidP="00782876">
            <w:pPr>
              <w:pStyle w:val="ListParagraph"/>
              <w:numPr>
                <w:ilvl w:val="0"/>
                <w:numId w:val="30"/>
              </w:numPr>
              <w:tabs>
                <w:tab w:val="clear" w:pos="720"/>
              </w:tabs>
              <w:spacing w:before="0"/>
              <w:ind w:left="340" w:hanging="357"/>
            </w:pPr>
            <w:r w:rsidRPr="00914B2C">
              <w:lastRenderedPageBreak/>
              <w:t>10 v/v% Water: 90 v/v% Acetonitrile for 5 min</w:t>
            </w:r>
          </w:p>
          <w:p w14:paraId="75F0A266" w14:textId="77777777" w:rsidR="00782876" w:rsidRPr="00914B2C" w:rsidRDefault="00782876" w:rsidP="00782876">
            <w:pPr>
              <w:pStyle w:val="ListParagraph"/>
              <w:numPr>
                <w:ilvl w:val="0"/>
                <w:numId w:val="30"/>
              </w:numPr>
              <w:tabs>
                <w:tab w:val="clear" w:pos="720"/>
              </w:tabs>
              <w:spacing w:before="0"/>
              <w:ind w:left="340" w:hanging="357"/>
            </w:pPr>
            <w:r w:rsidRPr="00914B2C">
              <w:t>90 v/v% Water: 10 v/v% Acetonitrile for 10 min</w:t>
            </w:r>
          </w:p>
        </w:tc>
      </w:tr>
    </w:tbl>
    <w:p w14:paraId="19FFDB58" w14:textId="77777777" w:rsidR="0028376B" w:rsidRPr="00914B2C" w:rsidRDefault="0028376B" w:rsidP="00562D8F">
      <w:pPr>
        <w:pStyle w:val="Heading4"/>
        <w:numPr>
          <w:ilvl w:val="0"/>
          <w:numId w:val="27"/>
        </w:numPr>
        <w:rPr>
          <w:lang w:eastAsia="en-US"/>
        </w:rPr>
      </w:pPr>
      <w:bookmarkStart w:id="51" w:name="_Toc51669354"/>
      <w:r w:rsidRPr="00914B2C">
        <w:rPr>
          <w:lang w:eastAsia="en-US"/>
        </w:rPr>
        <w:lastRenderedPageBreak/>
        <w:t>pH 2 aqueous phase HPLC</w:t>
      </w:r>
      <w:bookmarkEnd w:id="51"/>
    </w:p>
    <w:tbl>
      <w:tblPr>
        <w:tblStyle w:val="TableGrid2"/>
        <w:tblW w:w="5000" w:type="pct"/>
        <w:tblInd w:w="0" w:type="dxa"/>
        <w:tblLook w:val="04A0" w:firstRow="1" w:lastRow="0" w:firstColumn="1" w:lastColumn="0" w:noHBand="0" w:noVBand="1"/>
      </w:tblPr>
      <w:tblGrid>
        <w:gridCol w:w="2551"/>
        <w:gridCol w:w="6799"/>
      </w:tblGrid>
      <w:tr w:rsidR="00782876" w:rsidRPr="00914B2C" w14:paraId="2FACC83F" w14:textId="77777777" w:rsidTr="00782876">
        <w:tc>
          <w:tcPr>
            <w:tcW w:w="1364" w:type="pct"/>
            <w:tcBorders>
              <w:top w:val="single" w:sz="4" w:space="0" w:color="auto"/>
              <w:left w:val="single" w:sz="4" w:space="0" w:color="auto"/>
              <w:bottom w:val="single" w:sz="4" w:space="0" w:color="auto"/>
              <w:right w:val="single" w:sz="4" w:space="0" w:color="auto"/>
            </w:tcBorders>
            <w:hideMark/>
          </w:tcPr>
          <w:p w14:paraId="1432D60E" w14:textId="77777777" w:rsidR="00782876" w:rsidRPr="00914B2C" w:rsidRDefault="00782876" w:rsidP="00782876">
            <w:pPr>
              <w:spacing w:before="0" w:after="255"/>
              <w:contextualSpacing/>
              <w:rPr>
                <w:rFonts w:eastAsia="DengXian"/>
              </w:rPr>
            </w:pPr>
            <w:bookmarkStart w:id="52" w:name="_Toc54210407"/>
            <w:bookmarkStart w:id="53" w:name="_Toc54210444"/>
            <w:r w:rsidRPr="00914B2C">
              <w:rPr>
                <w:rFonts w:eastAsia="DengXian"/>
              </w:rPr>
              <w:t>Flow rate</w:t>
            </w:r>
          </w:p>
        </w:tc>
        <w:tc>
          <w:tcPr>
            <w:tcW w:w="3636" w:type="pct"/>
            <w:tcBorders>
              <w:top w:val="single" w:sz="4" w:space="0" w:color="auto"/>
              <w:left w:val="single" w:sz="4" w:space="0" w:color="auto"/>
              <w:bottom w:val="single" w:sz="4" w:space="0" w:color="auto"/>
              <w:right w:val="single" w:sz="4" w:space="0" w:color="auto"/>
            </w:tcBorders>
            <w:hideMark/>
          </w:tcPr>
          <w:p w14:paraId="7D4A8A69" w14:textId="77777777" w:rsidR="00782876" w:rsidRPr="00914B2C" w:rsidRDefault="00782876" w:rsidP="00782876">
            <w:pPr>
              <w:spacing w:before="0" w:after="255"/>
              <w:contextualSpacing/>
              <w:rPr>
                <w:rFonts w:eastAsia="DengXian"/>
              </w:rPr>
            </w:pPr>
            <w:r w:rsidRPr="00914B2C">
              <w:rPr>
                <w:rFonts w:eastAsia="DengXian"/>
              </w:rPr>
              <w:t>0.6 mL·min</w:t>
            </w:r>
            <w:r w:rsidRPr="00914B2C">
              <w:rPr>
                <w:rFonts w:eastAsia="DengXian"/>
                <w:vertAlign w:val="superscript"/>
              </w:rPr>
              <w:t>-1</w:t>
            </w:r>
          </w:p>
        </w:tc>
      </w:tr>
      <w:tr w:rsidR="00782876" w:rsidRPr="00914B2C" w14:paraId="74ADAF85" w14:textId="77777777" w:rsidTr="00782876">
        <w:tc>
          <w:tcPr>
            <w:tcW w:w="1364" w:type="pct"/>
            <w:tcBorders>
              <w:top w:val="single" w:sz="4" w:space="0" w:color="auto"/>
              <w:left w:val="single" w:sz="4" w:space="0" w:color="auto"/>
              <w:bottom w:val="single" w:sz="4" w:space="0" w:color="auto"/>
              <w:right w:val="single" w:sz="4" w:space="0" w:color="auto"/>
            </w:tcBorders>
            <w:hideMark/>
          </w:tcPr>
          <w:p w14:paraId="128AD428" w14:textId="77777777" w:rsidR="00782876" w:rsidRPr="00914B2C" w:rsidRDefault="00782876" w:rsidP="00782876">
            <w:pPr>
              <w:spacing w:before="0" w:after="255"/>
              <w:contextualSpacing/>
              <w:rPr>
                <w:rFonts w:eastAsia="DengXian"/>
              </w:rPr>
            </w:pPr>
            <w:r w:rsidRPr="00914B2C">
              <w:rPr>
                <w:rFonts w:eastAsia="DengXian"/>
              </w:rPr>
              <w:t>Injection volume</w:t>
            </w:r>
          </w:p>
        </w:tc>
        <w:tc>
          <w:tcPr>
            <w:tcW w:w="3636" w:type="pct"/>
            <w:tcBorders>
              <w:top w:val="single" w:sz="4" w:space="0" w:color="auto"/>
              <w:left w:val="single" w:sz="4" w:space="0" w:color="auto"/>
              <w:bottom w:val="single" w:sz="4" w:space="0" w:color="auto"/>
              <w:right w:val="single" w:sz="4" w:space="0" w:color="auto"/>
            </w:tcBorders>
            <w:hideMark/>
          </w:tcPr>
          <w:p w14:paraId="72F9D001" w14:textId="77777777" w:rsidR="00782876" w:rsidRPr="00914B2C" w:rsidRDefault="00782876" w:rsidP="00782876">
            <w:pPr>
              <w:spacing w:before="0" w:after="255"/>
              <w:contextualSpacing/>
              <w:rPr>
                <w:rFonts w:eastAsia="DengXian"/>
              </w:rPr>
            </w:pPr>
            <w:r w:rsidRPr="00914B2C">
              <w:rPr>
                <w:rFonts w:eastAsia="DengXian"/>
              </w:rPr>
              <w:t>20 µL</w:t>
            </w:r>
          </w:p>
        </w:tc>
      </w:tr>
      <w:tr w:rsidR="00782876" w:rsidRPr="00914B2C" w14:paraId="51F9EB22" w14:textId="77777777" w:rsidTr="00782876">
        <w:tc>
          <w:tcPr>
            <w:tcW w:w="1364" w:type="pct"/>
            <w:tcBorders>
              <w:top w:val="single" w:sz="4" w:space="0" w:color="auto"/>
              <w:left w:val="single" w:sz="4" w:space="0" w:color="auto"/>
              <w:bottom w:val="single" w:sz="4" w:space="0" w:color="auto"/>
              <w:right w:val="single" w:sz="4" w:space="0" w:color="auto"/>
            </w:tcBorders>
            <w:hideMark/>
          </w:tcPr>
          <w:p w14:paraId="46337694" w14:textId="77777777" w:rsidR="00782876" w:rsidRPr="00914B2C" w:rsidRDefault="00782876" w:rsidP="00782876">
            <w:pPr>
              <w:spacing w:before="0" w:after="255"/>
              <w:contextualSpacing/>
              <w:rPr>
                <w:rFonts w:eastAsia="DengXian"/>
              </w:rPr>
            </w:pPr>
            <w:r w:rsidRPr="00914B2C">
              <w:rPr>
                <w:rFonts w:eastAsia="DengXian"/>
              </w:rPr>
              <w:t>Column temperature</w:t>
            </w:r>
          </w:p>
        </w:tc>
        <w:tc>
          <w:tcPr>
            <w:tcW w:w="3636" w:type="pct"/>
            <w:tcBorders>
              <w:top w:val="single" w:sz="4" w:space="0" w:color="auto"/>
              <w:left w:val="single" w:sz="4" w:space="0" w:color="auto"/>
              <w:bottom w:val="single" w:sz="4" w:space="0" w:color="auto"/>
              <w:right w:val="single" w:sz="4" w:space="0" w:color="auto"/>
            </w:tcBorders>
            <w:hideMark/>
          </w:tcPr>
          <w:p w14:paraId="3F58EFF2" w14:textId="77777777" w:rsidR="00782876" w:rsidRPr="00914B2C" w:rsidRDefault="00782876" w:rsidP="00782876">
            <w:pPr>
              <w:spacing w:before="0" w:after="255"/>
              <w:contextualSpacing/>
              <w:rPr>
                <w:rFonts w:eastAsia="DengXian"/>
              </w:rPr>
            </w:pPr>
            <w:r w:rsidRPr="00914B2C">
              <w:rPr>
                <w:rFonts w:eastAsia="DengXian"/>
              </w:rPr>
              <w:t>60 °C</w:t>
            </w:r>
          </w:p>
        </w:tc>
      </w:tr>
      <w:tr w:rsidR="00782876" w:rsidRPr="00914B2C" w14:paraId="37DD3850" w14:textId="77777777" w:rsidTr="00782876">
        <w:tc>
          <w:tcPr>
            <w:tcW w:w="1364" w:type="pct"/>
            <w:tcBorders>
              <w:top w:val="single" w:sz="4" w:space="0" w:color="auto"/>
              <w:left w:val="single" w:sz="4" w:space="0" w:color="auto"/>
              <w:bottom w:val="single" w:sz="4" w:space="0" w:color="auto"/>
              <w:right w:val="single" w:sz="4" w:space="0" w:color="auto"/>
            </w:tcBorders>
            <w:hideMark/>
          </w:tcPr>
          <w:p w14:paraId="7BBE577B" w14:textId="77777777" w:rsidR="00782876" w:rsidRPr="00914B2C" w:rsidRDefault="00782876" w:rsidP="00782876">
            <w:pPr>
              <w:spacing w:before="0" w:after="255"/>
              <w:contextualSpacing/>
              <w:rPr>
                <w:rFonts w:eastAsia="DengXian"/>
              </w:rPr>
            </w:pPr>
            <w:r w:rsidRPr="00914B2C">
              <w:rPr>
                <w:rFonts w:eastAsia="DengXian"/>
              </w:rPr>
              <w:t xml:space="preserve">Solvent </w:t>
            </w:r>
          </w:p>
        </w:tc>
        <w:tc>
          <w:tcPr>
            <w:tcW w:w="3636" w:type="pct"/>
            <w:tcBorders>
              <w:top w:val="single" w:sz="4" w:space="0" w:color="auto"/>
              <w:left w:val="single" w:sz="4" w:space="0" w:color="auto"/>
              <w:bottom w:val="single" w:sz="4" w:space="0" w:color="auto"/>
              <w:right w:val="single" w:sz="4" w:space="0" w:color="auto"/>
            </w:tcBorders>
            <w:hideMark/>
          </w:tcPr>
          <w:p w14:paraId="502F0B9C" w14:textId="77777777" w:rsidR="00782876" w:rsidRPr="00914B2C" w:rsidRDefault="00782876" w:rsidP="00782876">
            <w:pPr>
              <w:spacing w:before="0" w:after="255"/>
              <w:contextualSpacing/>
              <w:rPr>
                <w:rFonts w:eastAsia="DengXian"/>
              </w:rPr>
            </w:pPr>
            <w:r w:rsidRPr="00914B2C">
              <w:rPr>
                <w:rFonts w:eastAsia="DengXian"/>
              </w:rPr>
              <w:t>pH 2 water (5 mL of 1 M H</w:t>
            </w:r>
            <w:r w:rsidRPr="00914B2C">
              <w:rPr>
                <w:rFonts w:eastAsia="DengXian"/>
                <w:vertAlign w:val="subscript"/>
              </w:rPr>
              <w:t>2</w:t>
            </w:r>
            <w:r w:rsidRPr="00914B2C">
              <w:rPr>
                <w:rFonts w:eastAsia="DengXian"/>
              </w:rPr>
              <w:t>SO</w:t>
            </w:r>
            <w:r w:rsidRPr="00914B2C">
              <w:rPr>
                <w:rFonts w:eastAsia="DengXian"/>
                <w:vertAlign w:val="subscript"/>
              </w:rPr>
              <w:t>4</w:t>
            </w:r>
            <w:r w:rsidRPr="00914B2C">
              <w:rPr>
                <w:rFonts w:eastAsia="DengXian"/>
              </w:rPr>
              <w:t xml:space="preserve"> diluted to 1 L with </w:t>
            </w:r>
            <w:proofErr w:type="spellStart"/>
            <w:r w:rsidRPr="00914B2C">
              <w:rPr>
                <w:rFonts w:eastAsia="DengXian"/>
              </w:rPr>
              <w:t>MilliQ</w:t>
            </w:r>
            <w:proofErr w:type="spellEnd"/>
            <w:r w:rsidRPr="00914B2C">
              <w:rPr>
                <w:rFonts w:eastAsia="DengXian"/>
              </w:rPr>
              <w:t xml:space="preserve"> water) </w:t>
            </w:r>
          </w:p>
        </w:tc>
      </w:tr>
      <w:tr w:rsidR="00782876" w:rsidRPr="00914B2C" w14:paraId="18A1AFEB" w14:textId="77777777" w:rsidTr="00782876">
        <w:tc>
          <w:tcPr>
            <w:tcW w:w="1364" w:type="pct"/>
            <w:tcBorders>
              <w:top w:val="single" w:sz="4" w:space="0" w:color="auto"/>
              <w:left w:val="single" w:sz="4" w:space="0" w:color="auto"/>
              <w:bottom w:val="single" w:sz="4" w:space="0" w:color="auto"/>
              <w:right w:val="single" w:sz="4" w:space="0" w:color="auto"/>
            </w:tcBorders>
          </w:tcPr>
          <w:p w14:paraId="3CC62A55" w14:textId="77777777" w:rsidR="00782876" w:rsidRPr="00914B2C" w:rsidRDefault="00782876" w:rsidP="00782876">
            <w:pPr>
              <w:spacing w:before="0" w:after="255"/>
              <w:contextualSpacing/>
              <w:rPr>
                <w:rFonts w:eastAsia="DengXian"/>
              </w:rPr>
            </w:pPr>
            <w:r w:rsidRPr="00914B2C">
              <w:t>Column Conditions</w:t>
            </w:r>
          </w:p>
        </w:tc>
        <w:tc>
          <w:tcPr>
            <w:tcW w:w="3636" w:type="pct"/>
            <w:tcBorders>
              <w:top w:val="single" w:sz="4" w:space="0" w:color="auto"/>
              <w:left w:val="single" w:sz="4" w:space="0" w:color="auto"/>
              <w:bottom w:val="single" w:sz="4" w:space="0" w:color="auto"/>
              <w:right w:val="single" w:sz="4" w:space="0" w:color="auto"/>
            </w:tcBorders>
          </w:tcPr>
          <w:p w14:paraId="1952CD7B" w14:textId="77777777" w:rsidR="00782876" w:rsidRPr="00914B2C" w:rsidRDefault="00782876" w:rsidP="00782876">
            <w:pPr>
              <w:spacing w:before="0" w:after="255"/>
              <w:contextualSpacing/>
              <w:rPr>
                <w:rFonts w:eastAsia="DengXian"/>
              </w:rPr>
            </w:pPr>
            <w:r w:rsidRPr="00914B2C">
              <w:t>100 v/v% pH 2 Water for 30 min</w:t>
            </w:r>
          </w:p>
        </w:tc>
      </w:tr>
    </w:tbl>
    <w:p w14:paraId="2D78C4EB" w14:textId="2128BD79" w:rsidR="001A1576" w:rsidRPr="00914B2C" w:rsidRDefault="00D15FAB" w:rsidP="00FC3F1B">
      <w:pPr>
        <w:pStyle w:val="Heading1"/>
        <w:numPr>
          <w:ilvl w:val="0"/>
          <w:numId w:val="15"/>
        </w:numPr>
      </w:pPr>
      <w:bookmarkStart w:id="54" w:name="_Toc57034271"/>
      <w:r w:rsidRPr="00914B2C">
        <w:rPr>
          <w:rFonts w:eastAsiaTheme="minorEastAsia"/>
        </w:rPr>
        <w:t>M</w:t>
      </w:r>
      <w:r w:rsidR="001A1576" w:rsidRPr="00914B2C">
        <w:rPr>
          <w:rFonts w:eastAsiaTheme="minorEastAsia"/>
        </w:rPr>
        <w:t>ethod</w:t>
      </w:r>
      <w:bookmarkEnd w:id="52"/>
      <w:bookmarkEnd w:id="53"/>
      <w:bookmarkEnd w:id="54"/>
    </w:p>
    <w:p w14:paraId="68AF726F" w14:textId="5B93E1DA" w:rsidR="0028376B" w:rsidRPr="00914B2C" w:rsidRDefault="0028376B" w:rsidP="00FC3F1B">
      <w:pPr>
        <w:pStyle w:val="Heading2"/>
        <w:numPr>
          <w:ilvl w:val="1"/>
          <w:numId w:val="15"/>
        </w:numPr>
        <w:rPr>
          <w:lang w:val="en-CA"/>
        </w:rPr>
      </w:pPr>
      <w:bookmarkStart w:id="55" w:name="_Toc54210408"/>
      <w:bookmarkStart w:id="56" w:name="_Toc54210445"/>
      <w:bookmarkStart w:id="57" w:name="_Toc57034272"/>
      <w:r w:rsidRPr="00914B2C">
        <w:rPr>
          <w:rFonts w:hint="eastAsia"/>
          <w:lang w:val="en-CA"/>
        </w:rPr>
        <w:t>C</w:t>
      </w:r>
      <w:r w:rsidRPr="00914B2C">
        <w:rPr>
          <w:lang w:val="en-CA"/>
        </w:rPr>
        <w:t>omputational details</w:t>
      </w:r>
      <w:bookmarkEnd w:id="55"/>
      <w:bookmarkEnd w:id="56"/>
      <w:bookmarkEnd w:id="57"/>
    </w:p>
    <w:p w14:paraId="2DC5FC6B" w14:textId="776A5AD2" w:rsidR="0028376B" w:rsidRPr="00914B2C" w:rsidRDefault="005F098F" w:rsidP="005F098F">
      <w:pPr>
        <w:rPr>
          <w:rFonts w:eastAsiaTheme="minorEastAsia"/>
          <w:b/>
          <w:bCs/>
        </w:rPr>
      </w:pPr>
      <w:r w:rsidRPr="00914B2C">
        <w:rPr>
          <w:lang w:val="en-CA"/>
        </w:rPr>
        <w:tab/>
      </w:r>
      <w:r w:rsidR="0028376B" w:rsidRPr="00914B2C">
        <w:rPr>
          <w:lang w:val="en-CA"/>
        </w:rPr>
        <w:t>All calculations were carried out using the Vienna ab-initio simulation program</w:t>
      </w:r>
      <w:r w:rsidR="0028376B" w:rsidRPr="00914B2C">
        <w:rPr>
          <w:lang w:val="en-CA"/>
        </w:rPr>
        <w:fldChar w:fldCharType="begin">
          <w:fldData xml:space="preserve">PEVuZE5vdGU+PENpdGU+PEF1dGhvcj5LcmVzc2U8L0F1dGhvcj48WWVhcj4xOTk2PC9ZZWFyPjxS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</w:fldData>
        </w:fldChar>
      </w:r>
      <w:r w:rsidR="00582CF3">
        <w:rPr>
          <w:lang w:val="en-CA"/>
        </w:rPr>
        <w:instrText xml:space="preserve"> ADDIN EN.CITE </w:instrText>
      </w:r>
      <w:r w:rsidR="00582CF3">
        <w:rPr>
          <w:lang w:val="en-CA"/>
        </w:rPr>
        <w:fldChar w:fldCharType="begin">
          <w:fldData xml:space="preserve">PEVuZE5vdGU+PENpdGU+PEF1dGhvcj5LcmVzc2U8L0F1dGhvcj48WWVhcj4xOTk2PC9ZZWFyPjxS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</w:fldData>
        </w:fldChar>
      </w:r>
      <w:r w:rsidR="00582CF3">
        <w:rPr>
          <w:lang w:val="en-CA"/>
        </w:rPr>
        <w:instrText xml:space="preserve"> ADDIN EN.CITE.DATA </w:instrText>
      </w:r>
      <w:r w:rsidR="00582CF3">
        <w:rPr>
          <w:lang w:val="en-CA"/>
        </w:rPr>
      </w:r>
      <w:r w:rsidR="00582CF3">
        <w:rPr>
          <w:lang w:val="en-CA"/>
        </w:rPr>
        <w:fldChar w:fldCharType="end"/>
      </w:r>
      <w:r w:rsidR="0028376B" w:rsidRPr="00914B2C">
        <w:rPr>
          <w:lang w:val="en-CA"/>
        </w:rPr>
      </w:r>
      <w:r w:rsidR="0028376B" w:rsidRPr="00914B2C">
        <w:rPr>
          <w:lang w:val="en-CA"/>
        </w:rPr>
        <w:fldChar w:fldCharType="separate"/>
      </w:r>
      <w:r w:rsidR="00582CF3" w:rsidRPr="00582CF3">
        <w:rPr>
          <w:noProof/>
          <w:vertAlign w:val="superscript"/>
          <w:lang w:val="en-CA"/>
        </w:rPr>
        <w:t>1,2</w:t>
      </w:r>
      <w:r w:rsidR="0028376B" w:rsidRPr="00914B2C">
        <w:rPr>
          <w:lang w:val="en-CA"/>
        </w:rPr>
        <w:fldChar w:fldCharType="end"/>
      </w:r>
      <w:r w:rsidR="0028376B" w:rsidRPr="00914B2C">
        <w:rPr>
          <w:lang w:val="en-CA"/>
        </w:rPr>
        <w:t xml:space="preserve">. The exchange and correlation energies were incorporated using the </w:t>
      </w:r>
      <w:proofErr w:type="spellStart"/>
      <w:r w:rsidR="0028376B" w:rsidRPr="00914B2C">
        <w:rPr>
          <w:lang w:val="en-CA"/>
        </w:rPr>
        <w:t>Perdew</w:t>
      </w:r>
      <w:proofErr w:type="spellEnd"/>
      <w:r w:rsidR="0028376B" w:rsidRPr="00914B2C">
        <w:rPr>
          <w:lang w:val="en-CA"/>
        </w:rPr>
        <w:t>–Burke–</w:t>
      </w:r>
      <w:proofErr w:type="spellStart"/>
      <w:r w:rsidR="0028376B" w:rsidRPr="00914B2C">
        <w:rPr>
          <w:lang w:val="en-CA"/>
        </w:rPr>
        <w:t>Ernzerhof</w:t>
      </w:r>
      <w:proofErr w:type="spellEnd"/>
      <w:r w:rsidR="0028376B" w:rsidRPr="00914B2C">
        <w:rPr>
          <w:lang w:val="en-CA"/>
        </w:rPr>
        <w:t xml:space="preserve"> functional with the latest dispersion correction, PBE-D3</w:t>
      </w:r>
      <w:r w:rsidR="0028376B" w:rsidRPr="00914B2C">
        <w:rPr>
          <w:lang w:val="en-CA"/>
        </w:rPr>
        <w:fldChar w:fldCharType="begin">
          <w:fldData xml:space="preserve">PEVuZE5vdGU+PENpdGU+PEF1dGhvcj5QZXJkZXc8L0F1dGhvcj48WWVhcj4xOTk2PC9ZZWFyPjxS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</w:fldData>
        </w:fldChar>
      </w:r>
      <w:r w:rsidR="00582CF3">
        <w:rPr>
          <w:lang w:val="en-CA"/>
        </w:rPr>
        <w:instrText xml:space="preserve"> ADDIN EN.CITE </w:instrText>
      </w:r>
      <w:r w:rsidR="00582CF3">
        <w:rPr>
          <w:lang w:val="en-CA"/>
        </w:rPr>
        <w:fldChar w:fldCharType="begin">
          <w:fldData xml:space="preserve">PEVuZE5vdGU+PENpdGU+PEF1dGhvcj5QZXJkZXc8L0F1dGhvcj48WWVhcj4xOTk2PC9ZZWFyPjxS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</w:fldData>
        </w:fldChar>
      </w:r>
      <w:r w:rsidR="00582CF3">
        <w:rPr>
          <w:lang w:val="en-CA"/>
        </w:rPr>
        <w:instrText xml:space="preserve"> ADDIN EN.CITE.DATA </w:instrText>
      </w:r>
      <w:r w:rsidR="00582CF3">
        <w:rPr>
          <w:lang w:val="en-CA"/>
        </w:rPr>
      </w:r>
      <w:r w:rsidR="00582CF3">
        <w:rPr>
          <w:lang w:val="en-CA"/>
        </w:rPr>
        <w:fldChar w:fldCharType="end"/>
      </w:r>
      <w:r w:rsidR="0028376B" w:rsidRPr="00914B2C">
        <w:rPr>
          <w:lang w:val="en-CA"/>
        </w:rPr>
      </w:r>
      <w:r w:rsidR="0028376B" w:rsidRPr="00914B2C">
        <w:rPr>
          <w:lang w:val="en-CA"/>
        </w:rPr>
        <w:fldChar w:fldCharType="separate"/>
      </w:r>
      <w:r w:rsidR="00582CF3" w:rsidRPr="00582CF3">
        <w:rPr>
          <w:noProof/>
          <w:vertAlign w:val="superscript"/>
          <w:lang w:val="en-CA"/>
        </w:rPr>
        <w:t>3,4</w:t>
      </w:r>
      <w:r w:rsidR="0028376B" w:rsidRPr="00914B2C">
        <w:rPr>
          <w:lang w:val="en-CA"/>
        </w:rPr>
        <w:fldChar w:fldCharType="end"/>
      </w:r>
      <w:r w:rsidR="0028376B" w:rsidRPr="00914B2C">
        <w:rPr>
          <w:lang w:val="en-CA"/>
        </w:rPr>
        <w:t xml:space="preserve">. </w:t>
      </w:r>
      <w:r w:rsidR="0028376B" w:rsidRPr="00914B2C">
        <w:t xml:space="preserve">The projector-augmented wave method </w:t>
      </w:r>
      <w:r w:rsidR="0028376B" w:rsidRPr="00914B2C">
        <w:fldChar w:fldCharType="begin"/>
      </w:r>
      <w:r w:rsidR="00582CF3">
        <w:instrText xml:space="preserve"> ADDIN EN.CITE &lt;EndNote&gt;&lt;Cite&gt;&lt;Author&gt;Blöchl&lt;/Author&gt;&lt;Year&gt;1994&lt;/Year&gt;&lt;RecNum&gt;309&lt;/RecNum&gt;&lt;DisplayText&gt;&lt;style face="superscript"&gt;5,6&lt;/style&gt;&lt;/DisplayText&gt;&lt;record&gt;&lt;rec-number&gt;309&lt;/rec-number&gt;&lt;foreign-keys&gt;&lt;key app="EN" db-id="t92df5rpwxwe2oe52sexvpsoes0s5prrw25w" timestamp="1587131675" guid="250e9385-d4ce-4e87-8810-703725f10e91"&gt;309&lt;/key&gt;&lt;/foreign-keys&gt;&lt;ref-type name="Journal Article"&gt;17&lt;/ref-type&gt;&lt;contributors&gt;&lt;authors&gt;&lt;author&gt;Blöchl, P. E.&lt;/author&gt;&lt;/authors&gt;&lt;/contributors&gt;&lt;titles&gt;&lt;title&gt;Projector augmented-wave method&lt;/title&gt;&lt;secondary-title&gt;Physical Review B&lt;/secondary-title&gt;&lt;/titles&gt;&lt;periodical&gt;&lt;full-title&gt;Physical Review B&lt;/full-title&gt;&lt;abbr-1&gt;Phys. Rev. B&lt;/abbr-1&gt;&lt;/periodical&gt;&lt;pages&gt;17953-17979&lt;/pages&gt;&lt;volume&gt;50&lt;/volume&gt;&lt;number&gt;24&lt;/number&gt;&lt;dates&gt;&lt;year&gt;1994&lt;/year&gt;&lt;pub-dates&gt;&lt;date&gt;12/15/&lt;/date&gt;&lt;/pub-dates&gt;&lt;/dates&gt;&lt;publisher&gt;American Physical Society&lt;/publisher&gt;&lt;urls&gt;&lt;related-urls&gt;&lt;url&gt;https://link.aps.org/doi/10.1103/PhysRevB.50.17953&lt;/url&gt;&lt;/related-urls&gt;&lt;/urls&gt;&lt;/record&gt;&lt;/Cite&gt;&lt;Cite&gt;&lt;Author&gt;Kresse&lt;/Author&gt;&lt;Year&gt;1999&lt;/Year&gt;&lt;RecNum&gt;330&lt;/RecNum&gt;&lt;record&gt;&lt;rec-number&gt;330&lt;/rec-number&gt;&lt;foreign-keys&gt;&lt;key app="EN" db-id="t92df5rpwxwe2oe52sexvpsoes0s5prrw25w" timestamp="1587131708" guid="8ce49194-7da6-4979-86ec-98cdb7d476cc"&gt;330&lt;/key&gt;&lt;/foreign-keys&gt;&lt;ref-type name="Journal Article"&gt;17&lt;/ref-type&gt;&lt;contributors&gt;&lt;authors&gt;&lt;author&gt;Kresse, G.&lt;/author&gt;&lt;author&gt;Joubert, D.&lt;/author&gt;&lt;/authors&gt;&lt;/contributors&gt;&lt;titles&gt;&lt;title&gt;From ultrasoft pseudopotentials to the projector augmented-wave method&lt;/title&gt;&lt;secondary-title&gt;Physical Review B&lt;/secondary-title&gt;&lt;/titles&gt;&lt;periodical&gt;&lt;full-title&gt;Physical Review B&lt;/full-title&gt;&lt;abbr-1&gt;Phys. Rev. B&lt;/abbr-1&gt;&lt;/periodical&gt;&lt;pages&gt;1758-1775&lt;/pages&gt;&lt;volume&gt;59&lt;/volume&gt;&lt;number&gt;3&lt;/number&gt;&lt;dates&gt;&lt;year&gt;1999&lt;/year&gt;&lt;pub-dates&gt;&lt;date&gt;01/15/&lt;/date&gt;&lt;/pub-dates&gt;&lt;/dates&gt;&lt;publisher&gt;American Physical Society&lt;/publisher&gt;&lt;urls&gt;&lt;related-urls&gt;&lt;url&gt;https://link.aps.org/doi/10.1103/PhysRevB.59.1758&lt;/url&gt;&lt;/related-urls&gt;&lt;/urls&gt;&lt;/record&gt;&lt;/Cite&gt;&lt;/EndNote&gt;</w:instrText>
      </w:r>
      <w:r w:rsidR="0028376B" w:rsidRPr="00914B2C">
        <w:fldChar w:fldCharType="separate"/>
      </w:r>
      <w:r w:rsidR="00582CF3" w:rsidRPr="00582CF3">
        <w:rPr>
          <w:noProof/>
          <w:vertAlign w:val="superscript"/>
        </w:rPr>
        <w:t>5,6</w:t>
      </w:r>
      <w:r w:rsidR="0028376B" w:rsidRPr="00914B2C">
        <w:fldChar w:fldCharType="end"/>
      </w:r>
      <w:r w:rsidR="0028376B" w:rsidRPr="00914B2C">
        <w:t xml:space="preserve"> was utilized to describe the electron-ion interactions, and the cut-off energy for the plane-wave basis set was 500 eV. </w:t>
      </w:r>
      <w:r w:rsidR="0028376B" w:rsidRPr="00914B2C">
        <w:rPr>
          <w:lang w:val="en-CA"/>
        </w:rPr>
        <w:t xml:space="preserve">Brillouin zone integration was accomplished using a 3 × 3 × 1 </w:t>
      </w:r>
      <w:proofErr w:type="spellStart"/>
      <w:r w:rsidR="0028376B" w:rsidRPr="00914B2C">
        <w:rPr>
          <w:lang w:val="en-CA"/>
        </w:rPr>
        <w:t>Monkhorst</w:t>
      </w:r>
      <w:proofErr w:type="spellEnd"/>
      <w:r w:rsidR="0028376B" w:rsidRPr="00914B2C">
        <w:rPr>
          <w:lang w:val="en-CA"/>
        </w:rPr>
        <w:t>-Pack k-point mesh</w:t>
      </w:r>
      <w:r w:rsidR="0028376B" w:rsidRPr="00914B2C">
        <w:rPr>
          <w:lang w:val="en-CA"/>
        </w:rPr>
        <w:fldChar w:fldCharType="begin"/>
      </w:r>
      <w:r w:rsidR="00582CF3">
        <w:rPr>
          <w:lang w:val="en-CA"/>
        </w:rPr>
        <w:instrText xml:space="preserve"> ADDIN EN.CITE &lt;EndNote&gt;&lt;Cite&gt;&lt;Author&gt;Monkhorst&lt;/Author&gt;&lt;Year&gt;1976&lt;/Year&gt;&lt;RecNum&gt;308&lt;/RecNum&gt;&lt;DisplayText&gt;&lt;style face="superscript"&gt;7&lt;/style&gt;&lt;/DisplayText&gt;&lt;record&gt;&lt;rec-number&gt;308&lt;/rec-number&gt;&lt;foreign-keys&gt;&lt;key app="EN" db-id="t92df5rpwxwe2oe52sexvpsoes0s5prrw25w" timestamp="1587131675" guid="23e85c47-bf53-4836-84b7-2e200d7ef458"&gt;308&lt;/key&gt;&lt;/foreign-keys&gt;&lt;ref-type name="Journal Article"&gt;17&lt;/ref-type&gt;&lt;contributors&gt;&lt;authors&gt;&lt;author&gt;Monkhorst, Hendrik J.&lt;/author&gt;&lt;author&gt;Pack, James D.&lt;/author&gt;&lt;/authors&gt;&lt;/contributors&gt;&lt;titles&gt;&lt;title&gt;Special points for Brillouin-zone integrations&lt;/title&gt;&lt;secondary-title&gt;Physical Review B&lt;/secondary-title&gt;&lt;/titles&gt;&lt;periodical&gt;&lt;full-title&gt;Physical Review B&lt;/full-title&gt;&lt;abbr-1&gt;Phys. Rev. B&lt;/abbr-1&gt;&lt;/periodical&gt;&lt;pages&gt;5188-5192&lt;/pages&gt;&lt;volume&gt;13&lt;/volume&gt;&lt;number&gt;12&lt;/number&gt;&lt;dates&gt;&lt;year&gt;1976&lt;/year&gt;&lt;pub-dates&gt;&lt;date&gt;06/15/&lt;/date&gt;&lt;/pub-dates&gt;&lt;/dates&gt;&lt;publisher&gt;American Physical Society&lt;/publisher&gt;&lt;urls&gt;&lt;related-urls&gt;&lt;url&gt;https://link.aps.org/doi/10.1103/PhysRevB.13.5188&lt;/url&gt;&lt;/related-urls&gt;&lt;/urls&gt;&lt;/record&gt;&lt;/Cite&gt;&lt;/EndNote&gt;</w:instrText>
      </w:r>
      <w:r w:rsidR="0028376B" w:rsidRPr="00914B2C">
        <w:rPr>
          <w:lang w:val="en-CA"/>
        </w:rPr>
        <w:fldChar w:fldCharType="separate"/>
      </w:r>
      <w:r w:rsidR="00582CF3" w:rsidRPr="00582CF3">
        <w:rPr>
          <w:noProof/>
          <w:vertAlign w:val="superscript"/>
          <w:lang w:val="en-CA"/>
        </w:rPr>
        <w:t>7</w:t>
      </w:r>
      <w:r w:rsidR="0028376B" w:rsidRPr="00914B2C">
        <w:rPr>
          <w:lang w:val="en-CA"/>
        </w:rPr>
        <w:fldChar w:fldCharType="end"/>
      </w:r>
      <w:r w:rsidR="0028376B" w:rsidRPr="00914B2C">
        <w:rPr>
          <w:lang w:val="en-CA"/>
        </w:rPr>
        <w:t xml:space="preserve">. The most abundant (111) surface for face-center-cubic metals, Pt, Au, Rh, Pd, Ni, Cu, Ag, and </w:t>
      </w:r>
      <w:proofErr w:type="spellStart"/>
      <w:r w:rsidR="0028376B" w:rsidRPr="00914B2C">
        <w:rPr>
          <w:lang w:val="en-CA"/>
        </w:rPr>
        <w:t>Ir</w:t>
      </w:r>
      <w:proofErr w:type="spellEnd"/>
      <w:r w:rsidR="0028376B" w:rsidRPr="00914B2C">
        <w:rPr>
          <w:lang w:val="en-CA"/>
        </w:rPr>
        <w:t xml:space="preserve">, and (0001) surface for hexagonal-close-packed metal, Ru, were chosen for preliminary study. The unit cell size was 4 × 4 × 4, with the top two layers relaxed and the bottom two layers fixed. </w:t>
      </w:r>
    </w:p>
    <w:p w14:paraId="1F716486" w14:textId="638D9466" w:rsidR="0028376B" w:rsidRPr="00914B2C" w:rsidRDefault="005F098F" w:rsidP="005F098F">
      <w:pPr>
        <w:rPr>
          <w:lang w:val="en-CA"/>
        </w:rPr>
      </w:pPr>
      <w:r w:rsidRPr="00914B2C">
        <w:rPr>
          <w:lang w:val="en-CA"/>
        </w:rPr>
        <w:tab/>
      </w:r>
      <w:r w:rsidR="0028376B" w:rsidRPr="00914B2C">
        <w:rPr>
          <w:lang w:val="en-CA"/>
        </w:rPr>
        <w:t>Descriptor based screening has been proven to be a good strategy for catalyst design</w:t>
      </w:r>
      <w:r w:rsidR="0028376B" w:rsidRPr="00914B2C">
        <w:rPr>
          <w:lang w:val="en-CA"/>
        </w:rPr>
        <w:fldChar w:fldCharType="begin">
          <w:fldData xml:space="preserve">PEVuZE5vdGU+PENpdGU+PEF1dGhvcj5KYW5ldDwvQXV0aG9yPjxZZWFyPjIwMTc8L1llYXI+PFJl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</w:fldData>
        </w:fldChar>
      </w:r>
      <w:r w:rsidR="00582CF3">
        <w:rPr>
          <w:lang w:val="en-CA"/>
        </w:rPr>
        <w:instrText xml:space="preserve"> ADDIN EN.CITE </w:instrText>
      </w:r>
      <w:r w:rsidR="00582CF3">
        <w:rPr>
          <w:lang w:val="en-CA"/>
        </w:rPr>
        <w:fldChar w:fldCharType="begin">
          <w:fldData xml:space="preserve">PEVuZE5vdGU+PENpdGU+PEF1dGhvcj5KYW5ldDwvQXV0aG9yPjxZZWFyPjIwMTc8L1llYXI+PFJl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</w:fldData>
        </w:fldChar>
      </w:r>
      <w:r w:rsidR="00582CF3">
        <w:rPr>
          <w:lang w:val="en-CA"/>
        </w:rPr>
        <w:instrText xml:space="preserve"> ADDIN EN.CITE.DATA </w:instrText>
      </w:r>
      <w:r w:rsidR="00582CF3">
        <w:rPr>
          <w:lang w:val="en-CA"/>
        </w:rPr>
      </w:r>
      <w:r w:rsidR="00582CF3">
        <w:rPr>
          <w:lang w:val="en-CA"/>
        </w:rPr>
        <w:fldChar w:fldCharType="end"/>
      </w:r>
      <w:r w:rsidR="0028376B" w:rsidRPr="00914B2C">
        <w:rPr>
          <w:lang w:val="en-CA"/>
        </w:rPr>
      </w:r>
      <w:r w:rsidR="0028376B" w:rsidRPr="00914B2C">
        <w:rPr>
          <w:lang w:val="en-CA"/>
        </w:rPr>
        <w:fldChar w:fldCharType="separate"/>
      </w:r>
      <w:r w:rsidR="00582CF3" w:rsidRPr="00582CF3">
        <w:rPr>
          <w:noProof/>
          <w:vertAlign w:val="superscript"/>
          <w:lang w:val="en-CA"/>
        </w:rPr>
        <w:t>8,9</w:t>
      </w:r>
      <w:r w:rsidR="0028376B" w:rsidRPr="00914B2C">
        <w:rPr>
          <w:lang w:val="en-CA"/>
        </w:rPr>
        <w:fldChar w:fldCharType="end"/>
      </w:r>
      <w:r w:rsidR="0028376B" w:rsidRPr="00914B2C">
        <w:rPr>
          <w:lang w:val="en-CA"/>
        </w:rPr>
        <w:t>. Unlike well-studied reactions such as CO</w:t>
      </w:r>
      <w:r w:rsidR="0028376B" w:rsidRPr="00914B2C">
        <w:rPr>
          <w:vertAlign w:val="subscript"/>
          <w:lang w:val="en-CA"/>
        </w:rPr>
        <w:t>2</w:t>
      </w:r>
      <w:r w:rsidR="0028376B" w:rsidRPr="00914B2C">
        <w:rPr>
          <w:lang w:val="en-CA"/>
        </w:rPr>
        <w:t xml:space="preserve"> reduction reaction</w:t>
      </w:r>
      <w:r w:rsidR="0028376B" w:rsidRPr="00914B2C">
        <w:rPr>
          <w:lang w:val="en-CA"/>
        </w:rPr>
        <w:fldChar w:fldCharType="begin"/>
      </w:r>
      <w:r w:rsidR="00582CF3">
        <w:rPr>
          <w:lang w:val="en-CA"/>
        </w:rPr>
        <w:instrText xml:space="preserve"> ADDIN EN.CITE &lt;EndNote&gt;&lt;Cite&gt;&lt;Author&gt;Tran&lt;/Author&gt;&lt;Year&gt;2018&lt;/Year&gt;&lt;RecNum&gt;332&lt;/RecNum&gt;&lt;DisplayText&gt;&lt;style face="superscript"&gt;10&lt;/style&gt;&lt;/DisplayText&gt;&lt;record&gt;&lt;rec-number&gt;332&lt;/rec-number&gt;&lt;foreign-keys&gt;&lt;key app="EN" db-id="t92df5rpwxwe2oe52sexvpsoes0s5prrw25w" timestamp="1587131709" guid="ad324308-000a-4bca-bce9-9844bc257eab"&gt;332&lt;/key&gt;&lt;/foreign-keys&gt;&lt;ref-type name="Journal Article"&gt;17&lt;/ref-type&gt;&lt;contributors&gt;&lt;authors&gt;&lt;author&gt;Tran, Kevin&lt;/author&gt;&lt;author&gt;Ulissi, Zachary W.&lt;/author&gt;&lt;/authors&gt;&lt;/contributors&gt;&lt;titles&gt;&lt;title&gt;&lt;style face="normal" font="default" size="100%"&gt;Active learning across intermetallics to guide discovery of electrocatalysts for CO&lt;/style&gt;&lt;style face="subscript" font="default" size="100%"&gt;2&lt;/style&gt;&lt;style face="normal" font="default" size="100%"&gt; reduction and H&lt;/style&gt;&lt;style face="subscript" font="default" size="100%"&gt;2&lt;/style&gt;&lt;style face="normal" font="default" size="100%"&gt; evolution&lt;/style&gt;&lt;/title&gt;&lt;secondary-title&gt;Nature Catalysis&lt;/secondary-title&gt;&lt;/titles&gt;&lt;periodical&gt;&lt;full-title&gt;Nature Catalysis&lt;/full-title&gt;&lt;abbr-1&gt;Nat. Catal.&lt;/abbr-1&gt;&lt;/periodical&gt;&lt;pages&gt;696-703&lt;/pages&gt;&lt;volume&gt;1&lt;/volume&gt;&lt;number&gt;9&lt;/number&gt;&lt;dates&gt;&lt;year&gt;2018&lt;/year&gt;&lt;pub-dates&gt;&lt;date&gt;2018/09/01&lt;/date&gt;&lt;/pub-dates&gt;&lt;/dates&gt;&lt;isbn&gt;2520-1158&lt;/isbn&gt;&lt;urls&gt;&lt;related-urls&gt;&lt;url&gt;https://doi.org/10.1038/s41929-018-0142-1&lt;/url&gt;&lt;/related-urls&gt;&lt;/urls&gt;&lt;/record&gt;&lt;/Cite&gt;&lt;/EndNote&gt;</w:instrText>
      </w:r>
      <w:r w:rsidR="0028376B" w:rsidRPr="00914B2C">
        <w:rPr>
          <w:lang w:val="en-CA"/>
        </w:rPr>
        <w:fldChar w:fldCharType="separate"/>
      </w:r>
      <w:r w:rsidR="00582CF3" w:rsidRPr="00582CF3">
        <w:rPr>
          <w:noProof/>
          <w:vertAlign w:val="superscript"/>
          <w:lang w:val="en-CA"/>
        </w:rPr>
        <w:t>10</w:t>
      </w:r>
      <w:r w:rsidR="0028376B" w:rsidRPr="00914B2C">
        <w:rPr>
          <w:lang w:val="en-CA"/>
        </w:rPr>
        <w:fldChar w:fldCharType="end"/>
      </w:r>
      <w:r w:rsidR="0028376B" w:rsidRPr="00914B2C">
        <w:rPr>
          <w:lang w:val="en-CA"/>
        </w:rPr>
        <w:t>, hydrogen evolution reaction</w:t>
      </w:r>
      <w:r w:rsidR="0028376B" w:rsidRPr="00914B2C">
        <w:rPr>
          <w:lang w:val="en-CA"/>
        </w:rPr>
        <w:fldChar w:fldCharType="begin"/>
      </w:r>
      <w:r w:rsidR="00582CF3">
        <w:rPr>
          <w:lang w:val="en-CA"/>
        </w:rPr>
        <w:instrText xml:space="preserve"> ADDIN EN.CITE &lt;EndNote&gt;&lt;Cite&gt;&lt;Author&gt;Seh&lt;/Author&gt;&lt;Year&gt;2017&lt;/Year&gt;&lt;RecNum&gt;303&lt;/RecNum&gt;&lt;DisplayText&gt;&lt;style face="superscript"&gt;11&lt;/style&gt;&lt;/DisplayText&gt;&lt;record&gt;&lt;rec-number&gt;303&lt;/rec-number&gt;&lt;foreign-keys&gt;&lt;key app="EN" db-id="t92df5rpwxwe2oe52sexvpsoes0s5prrw25w" timestamp="1587131673" guid="08e9c953-d75b-44e3-b7b5-38a533f93192"&gt;303&lt;/key&gt;&lt;/foreign-keys&gt;&lt;ref-type name="Journal Article"&gt;17&lt;/ref-type&gt;&lt;contributors&gt;&lt;authors&gt;&lt;author&gt;Seh, Zhi Wei&lt;/author&gt;&lt;author&gt;Kibsgaard, Jakob&lt;/author&gt;&lt;author&gt;Dickens, Colin F.&lt;/author&gt;&lt;author&gt;Chorkendorff, Ib&lt;/author&gt;&lt;author&gt;Nørskov, Jens K.&lt;/author&gt;&lt;author&gt;Jaramillo, Thomas F.&lt;/author&gt;&lt;/authors&gt;&lt;/contributors&gt;&lt;titles&gt;&lt;title&gt;Combining theory and experiment in electrocatalysis: Insights into materials design&lt;/title&gt;&lt;secondary-title&gt;Science&lt;/secondary-title&gt;&lt;/titles&gt;&lt;periodical&gt;&lt;full-title&gt;Science&lt;/full-title&gt;&lt;abbr-1&gt;Science&lt;/abbr-1&gt;&lt;abbr-2&gt;Science&lt;/abbr-2&gt;&lt;/periodical&gt;&lt;pages&gt;eaad4998&lt;/pages&gt;&lt;volume&gt;355&lt;/volume&gt;&lt;number&gt;6321&lt;/number&gt;&lt;dates&gt;&lt;year&gt;2017&lt;/year&gt;&lt;/dates&gt;&lt;urls&gt;&lt;related-urls&gt;&lt;url&gt;http://science.sciencemag.org/content/355/6321/eaad4998.abstract&lt;/url&gt;&lt;/related-urls&gt;&lt;/urls&gt;&lt;/record&gt;&lt;/Cite&gt;&lt;/EndNote&gt;</w:instrText>
      </w:r>
      <w:r w:rsidR="0028376B" w:rsidRPr="00914B2C">
        <w:rPr>
          <w:lang w:val="en-CA"/>
        </w:rPr>
        <w:fldChar w:fldCharType="separate"/>
      </w:r>
      <w:r w:rsidR="00582CF3" w:rsidRPr="00582CF3">
        <w:rPr>
          <w:noProof/>
          <w:vertAlign w:val="superscript"/>
          <w:lang w:val="en-CA"/>
        </w:rPr>
        <w:t>11</w:t>
      </w:r>
      <w:r w:rsidR="0028376B" w:rsidRPr="00914B2C">
        <w:rPr>
          <w:lang w:val="en-CA"/>
        </w:rPr>
        <w:fldChar w:fldCharType="end"/>
      </w:r>
      <w:r w:rsidR="0028376B" w:rsidRPr="00914B2C">
        <w:rPr>
          <w:lang w:val="en-CA"/>
        </w:rPr>
        <w:t>, oxygen evolution reaction</w:t>
      </w:r>
      <w:r w:rsidR="0028376B" w:rsidRPr="00914B2C">
        <w:rPr>
          <w:lang w:val="en-CA"/>
        </w:rPr>
        <w:fldChar w:fldCharType="begin"/>
      </w:r>
      <w:r w:rsidR="00582CF3">
        <w:rPr>
          <w:lang w:val="en-CA"/>
        </w:rPr>
        <w:instrText xml:space="preserve"> ADDIN EN.CITE &lt;EndNote&gt;&lt;Cite&gt;&lt;Author&gt;Zhang&lt;/Author&gt;&lt;Year&gt;2016&lt;/Year&gt;&lt;RecNum&gt;306&lt;/RecNum&gt;&lt;DisplayText&gt;&lt;style face="superscript"&gt;12&lt;/style&gt;&lt;/DisplayText&gt;&lt;record&gt;&lt;rec-number&gt;306&lt;/rec-number&gt;&lt;foreign-keys&gt;&lt;key app="EN" db-id="t92df5rpwxwe2oe52sexvpsoes0s5prrw25w" timestamp="1587131675" guid="1a236f47-593f-4a1b-88a2-954b92bd3df4"&gt;306&lt;/key&gt;&lt;/foreign-keys&gt;&lt;ref-type name="Journal Article"&gt;17&lt;/ref-type&gt;&lt;contributors&gt;&lt;authors&gt;&lt;author&gt;Zhang, Bo&lt;/author&gt;&lt;author&gt;Zheng, Xueli&lt;/author&gt;&lt;author&gt;Voznyy, Oleksandr&lt;/author&gt;&lt;author&gt;Comin, Riccardo&lt;/author&gt;&lt;author&gt;Bajdich, Michal&lt;/author&gt;&lt;author&gt;García-Melchor, Max&lt;/author&gt;&lt;author&gt;Han, Lili&lt;/author&gt;&lt;author&gt;Xu, Jixian&lt;/author&gt;&lt;author&gt;Liu, Min&lt;/author&gt;&lt;author&gt;Zheng, Lirong&lt;/author&gt;&lt;author&gt;García de Arquer, F. Pelayo&lt;/author&gt;&lt;author&gt;Dinh, Cao Thang&lt;/author&gt;&lt;author&gt;Fan, Fengjia&lt;/author&gt;&lt;author&gt;Yuan, Mingjian&lt;/author&gt;&lt;author&gt;Yassitepe, Emre&lt;/author&gt;&lt;author&gt;Chen, Ning&lt;/author&gt;&lt;author&gt;Regier, Tom&lt;/author&gt;&lt;author&gt;Liu, Pengfei&lt;/author&gt;&lt;author&gt;Li, Yuhang&lt;/author&gt;&lt;author&gt;De Luna, Phil&lt;/author&gt;&lt;author&gt;Janmohamed, Alyf&lt;/author&gt;&lt;author&gt;Xin, Huolin L.&lt;/author&gt;&lt;author&gt;Yang, Huagui&lt;/author&gt;&lt;author&gt;Vojvodic, Aleksandra&lt;/author&gt;&lt;author&gt;Sargent, Edward H.&lt;/author&gt;&lt;/authors&gt;&lt;/contributors&gt;&lt;titles&gt;&lt;title&gt;Homogeneously dispersed multimetal oxygen-evolving catalysts&lt;/title&gt;&lt;secondary-title&gt;Science&lt;/secondary-title&gt;&lt;/titles&gt;&lt;periodical&gt;&lt;full-title&gt;Science&lt;/full-title&gt;&lt;abbr-1&gt;Science&lt;/abbr-1&gt;&lt;abbr-2&gt;Science&lt;/abbr-2&gt;&lt;/periodical&gt;&lt;pages&gt;333&lt;/pages&gt;&lt;volume&gt;352&lt;/volume&gt;&lt;number&gt;6283&lt;/number&gt;&lt;dates&gt;&lt;year&gt;2016&lt;/year&gt;&lt;/dates&gt;&lt;urls&gt;&lt;related-urls&gt;&lt;url&gt;http://science.sciencemag.org/content/352/6283/333.abstract&lt;/url&gt;&lt;/related-urls&gt;&lt;/urls&gt;&lt;/record&gt;&lt;/Cite&gt;&lt;/EndNote&gt;</w:instrText>
      </w:r>
      <w:r w:rsidR="0028376B" w:rsidRPr="00914B2C">
        <w:rPr>
          <w:lang w:val="en-CA"/>
        </w:rPr>
        <w:fldChar w:fldCharType="separate"/>
      </w:r>
      <w:r w:rsidR="00582CF3" w:rsidRPr="00582CF3">
        <w:rPr>
          <w:noProof/>
          <w:vertAlign w:val="superscript"/>
          <w:lang w:val="en-CA"/>
        </w:rPr>
        <w:t>12</w:t>
      </w:r>
      <w:r w:rsidR="0028376B" w:rsidRPr="00914B2C">
        <w:rPr>
          <w:lang w:val="en-CA"/>
        </w:rPr>
        <w:fldChar w:fldCharType="end"/>
      </w:r>
      <w:r w:rsidR="0028376B" w:rsidRPr="00914B2C">
        <w:rPr>
          <w:lang w:val="en-CA"/>
        </w:rPr>
        <w:t>, and oxygen reduction reaction</w:t>
      </w:r>
      <w:r w:rsidR="0028376B" w:rsidRPr="00914B2C">
        <w:rPr>
          <w:lang w:val="en-CA"/>
        </w:rPr>
        <w:fldChar w:fldCharType="begin"/>
      </w:r>
      <w:r w:rsidR="00582CF3">
        <w:rPr>
          <w:lang w:val="en-CA"/>
        </w:rPr>
        <w:instrText xml:space="preserve"> ADDIN EN.CITE &lt;EndNote&gt;&lt;Cite&gt;&lt;Author&gt;Li&lt;/Author&gt;&lt;Year&gt;2016&lt;/Year&gt;&lt;RecNum&gt;329&lt;/RecNum&gt;&lt;DisplayText&gt;&lt;style face="superscript"&gt;13&lt;/style&gt;&lt;/DisplayText&gt;&lt;record&gt;&lt;rec-number&gt;329&lt;/rec-number&gt;&lt;foreign-keys&gt;&lt;key app="EN" db-id="t92df5rpwxwe2oe52sexvpsoes0s5prrw25w" timestamp="1587131708" guid="8750ac6a-26ed-47a8-88e9-048fbd69dc72"&gt;329&lt;/key&gt;&lt;/foreign-keys&gt;&lt;ref-type name="Journal Article"&gt;17&lt;/ref-type&gt;&lt;contributors&gt;&lt;authors&gt;&lt;author&gt;Li, Mufan&lt;/author&gt;&lt;author&gt;Zhao, Zipeng&lt;/author&gt;&lt;author&gt;Cheng, Tao&lt;/author&gt;&lt;author&gt;Fortunelli, Alessandro&lt;/author&gt;&lt;author&gt;Chen, Chih-Yen&lt;/author&gt;&lt;author&gt;Yu, Rong&lt;/author&gt;&lt;author&gt;Zhang, Qinghua&lt;/author&gt;&lt;author&gt;Gu, Lin&lt;/author&gt;&lt;author&gt;Merinov, Boris V.&lt;/author&gt;&lt;author&gt;Lin, Zhaoyang&lt;/author&gt;&lt;author&gt;Zhu, Enbo&lt;/author&gt;&lt;author&gt;Yu, Ted&lt;/author&gt;&lt;author&gt;Jia, Qingying&lt;/author&gt;&lt;author&gt;Guo, Jinghua&lt;/author&gt;&lt;author&gt;Zhang, Liang&lt;/author&gt;&lt;author&gt;Goddard, William A.&lt;/author&gt;&lt;author&gt;Huang, Yu&lt;/author&gt;&lt;author&gt;Duan, Xiangfeng&lt;/author&gt;&lt;/authors&gt;&lt;/contributors&gt;&lt;titles&gt;&lt;title&gt;Ultrafine jagged platinum nanowires enable ultrahigh mass activity for the oxygen reduction reaction&lt;/title&gt;&lt;secondary-title&gt;Science&lt;/secondary-title&gt;&lt;/titles&gt;&lt;periodical&gt;&lt;full-title&gt;Science&lt;/full-title&gt;&lt;abbr-1&gt;Science&lt;/abbr-1&gt;&lt;abbr-2&gt;Science&lt;/abbr-2&gt;&lt;/periodical&gt;&lt;pages&gt;1414&lt;/pages&gt;&lt;volume&gt;354&lt;/volume&gt;&lt;number&gt;6318&lt;/number&gt;&lt;dates&gt;&lt;year&gt;2016&lt;/year&gt;&lt;/dates&gt;&lt;urls&gt;&lt;related-urls&gt;&lt;url&gt;http://science.sciencemag.org/content/354/6318/1414.abstract&lt;/url&gt;&lt;/related-urls&gt;&lt;/urls&gt;&lt;/record&gt;&lt;/Cite&gt;&lt;/EndNote&gt;</w:instrText>
      </w:r>
      <w:r w:rsidR="0028376B" w:rsidRPr="00914B2C">
        <w:rPr>
          <w:lang w:val="en-CA"/>
        </w:rPr>
        <w:fldChar w:fldCharType="separate"/>
      </w:r>
      <w:r w:rsidR="00582CF3" w:rsidRPr="00582CF3">
        <w:rPr>
          <w:noProof/>
          <w:vertAlign w:val="superscript"/>
          <w:lang w:val="en-CA"/>
        </w:rPr>
        <w:t>13</w:t>
      </w:r>
      <w:r w:rsidR="0028376B" w:rsidRPr="00914B2C">
        <w:rPr>
          <w:lang w:val="en-CA"/>
        </w:rPr>
        <w:fldChar w:fldCharType="end"/>
      </w:r>
      <w:r w:rsidR="0028376B" w:rsidRPr="00914B2C">
        <w:rPr>
          <w:lang w:val="en-CA"/>
        </w:rPr>
        <w:t>, where the descriptors were previously identified, the first challenge of ECH of guaiacol was to find suitable descriptors.</w:t>
      </w:r>
      <w:r w:rsidR="0028376B" w:rsidRPr="00914B2C">
        <w:rPr>
          <w:rFonts w:eastAsiaTheme="minorEastAsia"/>
          <w:lang w:val="en-CA"/>
        </w:rPr>
        <w:t xml:space="preserve"> </w:t>
      </w:r>
      <w:r w:rsidR="0028376B" w:rsidRPr="00914B2C">
        <w:rPr>
          <w:lang w:val="en-CA"/>
        </w:rPr>
        <w:t>Therefore, we took a combined approach that correlated the experimentally measured partial current density to the theoretically calculated adsorption energy of guaiacol (</w:t>
      </w:r>
      <w:proofErr w:type="spellStart"/>
      <w:r w:rsidR="0028376B" w:rsidRPr="00914B2C">
        <w:rPr>
          <w:lang w:val="en-CA"/>
        </w:rPr>
        <w:t>E</w:t>
      </w:r>
      <w:r w:rsidR="0028376B" w:rsidRPr="00914B2C">
        <w:rPr>
          <w:vertAlign w:val="subscript"/>
          <w:lang w:val="en-CA"/>
        </w:rPr>
        <w:t>ad</w:t>
      </w:r>
      <w:proofErr w:type="spellEnd"/>
      <w:r w:rsidR="0028376B" w:rsidRPr="00914B2C">
        <w:rPr>
          <w:vertAlign w:val="subscript"/>
          <w:lang w:val="en-CA"/>
        </w:rPr>
        <w:t>-G</w:t>
      </w:r>
      <w:r w:rsidR="0028376B" w:rsidRPr="00914B2C">
        <w:rPr>
          <w:lang w:val="en-CA"/>
        </w:rPr>
        <w:t>, the first descriptor) on transition metals. We investigated 8 configurations for guaiacol adsorption onto Pt (111) surface</w:t>
      </w:r>
      <w:r w:rsidR="0028376B" w:rsidRPr="00914B2C">
        <w:rPr>
          <w:lang w:val="en-CA"/>
        </w:rPr>
        <w:fldChar w:fldCharType="begin"/>
      </w:r>
      <w:r w:rsidR="00582CF3">
        <w:rPr>
          <w:lang w:val="en-CA"/>
        </w:rPr>
        <w:instrText xml:space="preserve"> ADDIN EN.CITE &lt;EndNote&gt;&lt;Cite&gt;&lt;Author&gt;Lu&lt;/Author&gt;&lt;Year&gt;2015&lt;/Year&gt;&lt;RecNum&gt;448&lt;/RecNum&gt;&lt;DisplayText&gt;&lt;style face="superscript"&gt;14&lt;/style&gt;&lt;/DisplayText&gt;&lt;record&gt;&lt;rec-number&gt;448&lt;/rec-number&gt;&lt;foreign-keys&gt;&lt;key app="EN" db-id="t92df5rpwxwe2oe52sexvpsoes0s5prrw25w" timestamp="1587131895" guid="eee68481-1fd5-42ae-ae13-6cd1fdbdcd80"&gt;448&lt;/key&gt;&lt;/foreign-keys&gt;&lt;ref-type name="Journal Article"&gt;17&lt;/ref-type&gt;&lt;contributors&gt;&lt;authors&gt;&lt;author&gt;Lu, Jianmin&lt;/author&gt;&lt;author&gt;Behtash, Sina&lt;/author&gt;&lt;author&gt;Mamun, Osman&lt;/author&gt;&lt;author&gt;Heyden, Andreas&lt;/author&gt;&lt;/authors&gt;&lt;/contributors&gt;&lt;titles&gt;&lt;title&gt;Theoretical investigation of the reaction mechanism of the guaiacol hydrogenation over a Pt(111) catalyst&lt;/title&gt;&lt;secondary-title&gt;ACS Catalysis&lt;/secondary-title&gt;&lt;short-title&gt;0022_</w:instrText>
      </w:r>
      <w:r w:rsidR="00582CF3">
        <w:rPr>
          <w:rFonts w:ascii="SimSun" w:eastAsia="SimSun" w:hAnsi="SimSun" w:cs="SimSun" w:hint="eastAsia"/>
          <w:lang w:val="en-CA"/>
        </w:rPr>
        <w:instrText>理论计算</w:instrText>
      </w:r>
      <w:r w:rsidR="00582CF3">
        <w:rPr>
          <w:lang w:val="en-CA"/>
        </w:rPr>
        <w:instrText>guaiacol</w:instrText>
      </w:r>
      <w:r w:rsidR="00582CF3">
        <w:rPr>
          <w:rFonts w:ascii="SimSun" w:eastAsia="SimSun" w:hAnsi="SimSun" w:cs="SimSun" w:hint="eastAsia"/>
          <w:lang w:val="en-CA"/>
        </w:rPr>
        <w:instrText>加氢反应</w:instrText>
      </w:r>
      <w:r w:rsidR="00582CF3">
        <w:rPr>
          <w:lang w:val="en-CA"/>
        </w:rPr>
        <w:instrText>&lt;/short-title&gt;&lt;/titles&gt;&lt;periodical&gt;&lt;full-title&gt;ACS Catalysis&lt;/full-title&gt;&lt;abbr-1&gt;ACS Catal.&lt;/abbr-1&gt;&lt;/periodical&gt;&lt;pages&gt;2423-2435&lt;/pages&gt;&lt;volume&gt;5&lt;/volume&gt;&lt;number&gt;4&lt;/number&gt;&lt;section&gt;2423&lt;/section&gt;&lt;dates&gt;&lt;year&gt;2015&lt;/year&gt;&lt;/dates&gt;&lt;isbn&gt;2155-5435&amp;#xD;2155-5435&lt;/isbn&gt;&lt;urls&gt;&lt;/urls&gt;&lt;/record&gt;&lt;/Cite&gt;&lt;/EndNote&gt;</w:instrText>
      </w:r>
      <w:r w:rsidR="0028376B" w:rsidRPr="00914B2C">
        <w:rPr>
          <w:lang w:val="en-CA"/>
        </w:rPr>
        <w:fldChar w:fldCharType="separate"/>
      </w:r>
      <w:r w:rsidR="00582CF3" w:rsidRPr="00582CF3">
        <w:rPr>
          <w:noProof/>
          <w:vertAlign w:val="superscript"/>
          <w:lang w:val="en-CA"/>
        </w:rPr>
        <w:t>14</w:t>
      </w:r>
      <w:r w:rsidR="0028376B" w:rsidRPr="00914B2C">
        <w:rPr>
          <w:lang w:val="en-CA"/>
        </w:rPr>
        <w:fldChar w:fldCharType="end"/>
      </w:r>
      <w:r w:rsidR="0028376B" w:rsidRPr="00914B2C">
        <w:rPr>
          <w:lang w:val="en-CA"/>
        </w:rPr>
        <w:t>, and found that the most stable configuration was identified to be bridge 30° site (</w:t>
      </w:r>
      <w:r w:rsidR="0028376B" w:rsidRPr="00914B2C">
        <w:fldChar w:fldCharType="begin"/>
      </w:r>
      <w:r w:rsidR="0028376B" w:rsidRPr="00914B2C">
        <w:instrText xml:space="preserve"> REF _Ref37871338 \h  \* MERGEFORMAT </w:instrText>
      </w:r>
      <w:r w:rsidR="0028376B" w:rsidRPr="00914B2C">
        <w:fldChar w:fldCharType="separate"/>
      </w:r>
      <w:r w:rsidR="00A5649F" w:rsidRPr="00914B2C">
        <w:t>Fig. S2</w:t>
      </w:r>
      <w:r w:rsidR="0028376B" w:rsidRPr="00914B2C">
        <w:fldChar w:fldCharType="end"/>
      </w:r>
      <w:r w:rsidR="0028376B" w:rsidRPr="00914B2C">
        <w:rPr>
          <w:lang w:val="en-CA"/>
        </w:rPr>
        <w:t>A)</w:t>
      </w:r>
      <w:r w:rsidR="0028376B" w:rsidRPr="00914B2C">
        <w:rPr>
          <w:lang w:val="en-CA"/>
        </w:rPr>
        <w:fldChar w:fldCharType="begin"/>
      </w:r>
      <w:r w:rsidR="00582CF3">
        <w:rPr>
          <w:lang w:val="en-CA"/>
        </w:rPr>
        <w:instrText xml:space="preserve"> ADDIN EN.CITE &lt;EndNote&gt;&lt;Cite&gt;&lt;Author&gt;Lu&lt;/Author&gt;&lt;Year&gt;2015&lt;/Year&gt;&lt;RecNum&gt;448&lt;/RecNum&gt;&lt;DisplayText&gt;&lt;style face="superscript"&gt;14&lt;/style&gt;&lt;/DisplayText&gt;&lt;record&gt;&lt;rec-number&gt;448&lt;/rec-number&gt;&lt;foreign-keys&gt;&lt;key app="EN" db-id="t92df5rpwxwe2oe52sexvpsoes0s5prrw25w" timestamp="1587131895" guid="eee68481-1fd5-42ae-ae13-6cd1fdbdcd80"&gt;448&lt;/key&gt;&lt;/foreign-keys&gt;&lt;ref-type name="Journal Article"&gt;17&lt;/ref-type&gt;&lt;contributors&gt;&lt;authors&gt;&lt;author&gt;Lu, Jianmin&lt;/author&gt;&lt;author&gt;Behtash, Sina&lt;/author&gt;&lt;author&gt;Mamun, Osman&lt;/author&gt;&lt;author&gt;Heyden, Andreas&lt;/author&gt;&lt;/authors&gt;&lt;/contributors&gt;&lt;titles&gt;&lt;title&gt;Theoretical investigation of the reaction mechanism of the guaiacol hydrogenation over a Pt(111) catalyst&lt;/title&gt;&lt;secondary-title&gt;ACS Catalysis&lt;/secondary-title&gt;&lt;short-title&gt;0022_</w:instrText>
      </w:r>
      <w:r w:rsidR="00582CF3">
        <w:rPr>
          <w:rFonts w:ascii="SimSun" w:eastAsia="SimSun" w:hAnsi="SimSun" w:cs="SimSun" w:hint="eastAsia"/>
          <w:lang w:val="en-CA"/>
        </w:rPr>
        <w:instrText>理论计算</w:instrText>
      </w:r>
      <w:r w:rsidR="00582CF3">
        <w:rPr>
          <w:lang w:val="en-CA"/>
        </w:rPr>
        <w:instrText>guaiacol</w:instrText>
      </w:r>
      <w:r w:rsidR="00582CF3">
        <w:rPr>
          <w:rFonts w:ascii="SimSun" w:eastAsia="SimSun" w:hAnsi="SimSun" w:cs="SimSun" w:hint="eastAsia"/>
          <w:lang w:val="en-CA"/>
        </w:rPr>
        <w:instrText>加氢反应</w:instrText>
      </w:r>
      <w:r w:rsidR="00582CF3">
        <w:rPr>
          <w:lang w:val="en-CA"/>
        </w:rPr>
        <w:instrText>&lt;/short-title&gt;&lt;/titles&gt;&lt;periodical&gt;&lt;full-title&gt;ACS Catalysis&lt;/full-title&gt;&lt;abbr-1&gt;ACS Catal.&lt;/abbr-1&gt;&lt;/periodical&gt;&lt;pages&gt;2423-2435&lt;/pages&gt;&lt;volume&gt;5&lt;/volume&gt;&lt;number&gt;4&lt;/number&gt;&lt;section&gt;2423&lt;/section&gt;&lt;dates&gt;&lt;year&gt;2015&lt;/year&gt;&lt;/dates&gt;&lt;isbn&gt;2155-5435&amp;#xD;2155-5435&lt;/isbn&gt;&lt;urls&gt;&lt;/urls&gt;&lt;/record&gt;&lt;/Cite&gt;&lt;/EndNote&gt;</w:instrText>
      </w:r>
      <w:r w:rsidR="0028376B" w:rsidRPr="00914B2C">
        <w:rPr>
          <w:lang w:val="en-CA"/>
        </w:rPr>
        <w:fldChar w:fldCharType="separate"/>
      </w:r>
      <w:r w:rsidR="00582CF3" w:rsidRPr="00582CF3">
        <w:rPr>
          <w:noProof/>
          <w:vertAlign w:val="superscript"/>
          <w:lang w:val="en-CA"/>
        </w:rPr>
        <w:t>14</w:t>
      </w:r>
      <w:r w:rsidR="0028376B" w:rsidRPr="00914B2C">
        <w:rPr>
          <w:lang w:val="en-CA"/>
        </w:rPr>
        <w:fldChar w:fldCharType="end"/>
      </w:r>
      <w:r w:rsidR="0028376B" w:rsidRPr="00914B2C">
        <w:rPr>
          <w:lang w:val="en-CA"/>
        </w:rPr>
        <w:t xml:space="preserve">. Results for the adsorption energy are presented in the </w:t>
      </w:r>
      <w:r w:rsidR="0028376B" w:rsidRPr="00914B2C">
        <w:rPr>
          <w:i/>
          <w:iCs/>
        </w:rPr>
        <w:t>Adsorption energy calculations and results</w:t>
      </w:r>
      <w:r w:rsidR="0028376B" w:rsidRPr="00914B2C">
        <w:rPr>
          <w:b/>
          <w:bCs/>
          <w:lang w:val="en-CA"/>
        </w:rPr>
        <w:t xml:space="preserve"> </w:t>
      </w:r>
      <w:r w:rsidR="0028376B" w:rsidRPr="00914B2C">
        <w:rPr>
          <w:lang w:val="en-CA"/>
        </w:rPr>
        <w:t xml:space="preserve">section. We revealed a linear correlation between the natural logarithm of partial current density toward 2-methoxycyclohexanol (2MC) and the adsorption energy of guaiacol. This correlation makes physical sense if the Boltzmann Distribution of the adsorbent is assumed, and a linear relationship between </w:t>
      </w:r>
      <w:proofErr w:type="spellStart"/>
      <w:r w:rsidR="0028376B" w:rsidRPr="00914B2C">
        <w:rPr>
          <w:lang w:val="en-CA"/>
        </w:rPr>
        <w:t>E</w:t>
      </w:r>
      <w:r w:rsidR="0028376B" w:rsidRPr="00914B2C">
        <w:rPr>
          <w:vertAlign w:val="subscript"/>
          <w:lang w:val="en-CA"/>
        </w:rPr>
        <w:t>ad</w:t>
      </w:r>
      <w:proofErr w:type="spellEnd"/>
      <w:r w:rsidR="0028376B" w:rsidRPr="00914B2C">
        <w:rPr>
          <w:vertAlign w:val="subscript"/>
          <w:lang w:val="en-CA"/>
        </w:rPr>
        <w:t>-G</w:t>
      </w:r>
      <w:r w:rsidR="0028376B" w:rsidRPr="00914B2C">
        <w:rPr>
          <w:lang w:val="en-CA"/>
        </w:rPr>
        <w:t xml:space="preserve"> and adsorbed guaiacol concentration on catalyst surface is expected. Naturally, a higher concentration on the surface would result in higher catalytic activity/partial current density towards 2MC.</w:t>
      </w:r>
    </w:p>
    <w:p w14:paraId="5C2A1F60" w14:textId="2EEB46B3" w:rsidR="0028376B" w:rsidRPr="00914B2C" w:rsidRDefault="005F098F" w:rsidP="005F098F">
      <w:pPr>
        <w:rPr>
          <w:lang w:val="en-CA"/>
        </w:rPr>
      </w:pPr>
      <w:r w:rsidRPr="00914B2C">
        <w:rPr>
          <w:lang w:val="en-CA"/>
        </w:rPr>
        <w:tab/>
      </w:r>
      <w:r w:rsidR="0028376B" w:rsidRPr="00914B2C">
        <w:rPr>
          <w:lang w:val="en-CA"/>
        </w:rPr>
        <w:t>The second descriptor was the bond length of C-OCH</w:t>
      </w:r>
      <w:r w:rsidR="0028376B" w:rsidRPr="00914B2C">
        <w:rPr>
          <w:vertAlign w:val="subscript"/>
          <w:lang w:val="en-CA"/>
        </w:rPr>
        <w:t>3</w:t>
      </w:r>
      <w:r w:rsidR="0028376B" w:rsidRPr="00914B2C">
        <w:rPr>
          <w:lang w:val="en-CA"/>
        </w:rPr>
        <w:t xml:space="preserve"> that was more vulnerable than the C-OH bond. C-O bond length has been reported as a reliable indicator of the bond dissociation energy on </w:t>
      </w:r>
      <w:proofErr w:type="spellStart"/>
      <w:r w:rsidR="0028376B" w:rsidRPr="00914B2C">
        <w:rPr>
          <w:lang w:val="en-CA"/>
        </w:rPr>
        <w:t>NiFe</w:t>
      </w:r>
      <w:proofErr w:type="spellEnd"/>
      <w:r w:rsidR="0028376B" w:rsidRPr="00914B2C">
        <w:rPr>
          <w:lang w:val="en-CA"/>
        </w:rPr>
        <w:t xml:space="preserve"> and </w:t>
      </w:r>
      <w:proofErr w:type="spellStart"/>
      <w:r w:rsidR="0028376B" w:rsidRPr="00914B2C">
        <w:rPr>
          <w:lang w:val="en-CA"/>
        </w:rPr>
        <w:t>NiPt</w:t>
      </w:r>
      <w:proofErr w:type="spellEnd"/>
      <w:r w:rsidR="0028376B" w:rsidRPr="00914B2C">
        <w:rPr>
          <w:lang w:val="en-CA"/>
        </w:rPr>
        <w:t xml:space="preserve"> alloys </w:t>
      </w:r>
      <w:r w:rsidR="0028376B" w:rsidRPr="00914B2C">
        <w:rPr>
          <w:lang w:val="en-CA"/>
        </w:rPr>
        <w:fldChar w:fldCharType="begin"/>
      </w:r>
      <w:r w:rsidR="00582CF3">
        <w:rPr>
          <w:lang w:val="en-CA"/>
        </w:rPr>
        <w:instrText xml:space="preserve"> ADDIN EN.CITE &lt;EndNote&gt;&lt;Cite&gt;&lt;Author&gt;Liu&lt;/Author&gt;&lt;Year&gt;2018&lt;/Year&gt;&lt;RecNum&gt;310&lt;/RecNum&gt;&lt;DisplayText&gt;&lt;style face="superscript"&gt;15&lt;/style&gt;&lt;/DisplayText&gt;&lt;record&gt;&lt;rec-number&gt;310&lt;/rec-number&gt;&lt;foreign-keys&gt;&lt;key app="EN" db-id="t92df5rpwxwe2oe52sexvpsoes0s5prrw25w" timestamp="1587131675" guid="255fa38f-04de-434b-a692-d837faad840b"&gt;310&lt;/key&gt;&lt;/foreign-keys&gt;&lt;ref-type name="Journal Article"&gt;17&lt;/ref-type&gt;&lt;contributors&gt;&lt;authors&gt;&lt;author&gt;Liu, Xiaoyang&lt;/author&gt;&lt;author&gt;An, Wei&lt;/author&gt;&lt;author&gt;Wang, Yixing&lt;/author&gt;&lt;author&gt;Turner, C. Heath&lt;/author&gt;&lt;author&gt;Resasco, Daniel E.&lt;/author&gt;&lt;/authors&gt;&lt;/contributors&gt;&lt;titles&gt;&lt;title&gt;Hydrodeoxygenation of guaiacol over bimetallic Fe-alloyed (Ni, Pt) surfaces: Reaction mechanism, transition-state scaling relations and descriptor for predicting C–O bond scission reactivity&lt;/title&gt;&lt;secondary-title&gt;Catalysis Science &amp;amp; Technology&lt;/secondary-title&gt;&lt;/titles&gt;&lt;periodical&gt;&lt;full-title&gt;Catalysis Science &amp;amp; Technology&lt;/full-title&gt;&lt;abbr-1&gt;Catal. Sci. Technol.&lt;/abbr-1&gt;&lt;/periodical&gt;&lt;pages&gt;2146-2158&lt;/pages&gt;&lt;volume&gt;8&lt;/volume&gt;&lt;number&gt;8&lt;/number&gt;&lt;dates&gt;&lt;year&gt;2018&lt;/year&gt;&lt;/dates&gt;&lt;publisher&gt;The Royal Society of Chemistry&lt;/publisher&gt;&lt;isbn&gt;2044-4753&lt;/isbn&gt;&lt;work-type&gt;10.1039/C8CY00282G&lt;/work-type&gt;&lt;urls&gt;&lt;related-urls&gt;&lt;url&gt;http://dx.doi.org/10.1039/C8CY00282G&lt;/url&gt;&lt;/related-urls&gt;&lt;/urls&gt;&lt;/record&gt;&lt;/Cite&gt;&lt;/EndNote&gt;</w:instrText>
      </w:r>
      <w:r w:rsidR="0028376B" w:rsidRPr="00914B2C">
        <w:rPr>
          <w:lang w:val="en-CA"/>
        </w:rPr>
        <w:fldChar w:fldCharType="separate"/>
      </w:r>
      <w:r w:rsidR="00582CF3" w:rsidRPr="00582CF3">
        <w:rPr>
          <w:noProof/>
          <w:vertAlign w:val="superscript"/>
          <w:lang w:val="en-CA"/>
        </w:rPr>
        <w:t>15</w:t>
      </w:r>
      <w:r w:rsidR="0028376B" w:rsidRPr="00914B2C">
        <w:rPr>
          <w:lang w:val="en-CA"/>
        </w:rPr>
        <w:fldChar w:fldCharType="end"/>
      </w:r>
      <w:r w:rsidR="0028376B" w:rsidRPr="00914B2C">
        <w:rPr>
          <w:lang w:val="en-CA"/>
        </w:rPr>
        <w:t xml:space="preserve">, and was used as the descriptors in </w:t>
      </w:r>
      <w:r w:rsidR="0028376B" w:rsidRPr="00914B2C">
        <w:rPr>
          <w:rFonts w:eastAsiaTheme="minorEastAsia"/>
          <w:lang w:val="en-CA"/>
        </w:rPr>
        <w:t>demethoxylation and dihydroxylation</w:t>
      </w:r>
      <w:r w:rsidR="0028376B" w:rsidRPr="00914B2C">
        <w:rPr>
          <w:lang w:val="en-CA"/>
        </w:rPr>
        <w:t>. The results of the C-OCH</w:t>
      </w:r>
      <w:r w:rsidR="0028376B" w:rsidRPr="00914B2C">
        <w:rPr>
          <w:vertAlign w:val="subscript"/>
          <w:lang w:val="en-CA"/>
        </w:rPr>
        <w:t>3</w:t>
      </w:r>
      <w:r w:rsidR="0028376B" w:rsidRPr="00914B2C">
        <w:rPr>
          <w:lang w:val="en-CA"/>
        </w:rPr>
        <w:t xml:space="preserve"> bond length on various catalysts are shown in the </w:t>
      </w:r>
      <w:r w:rsidR="0028376B" w:rsidRPr="00914B2C">
        <w:rPr>
          <w:i/>
          <w:iCs/>
          <w:lang w:val="en-CA"/>
        </w:rPr>
        <w:t>Bond length calculations and results</w:t>
      </w:r>
      <w:r w:rsidR="0028376B" w:rsidRPr="00914B2C" w:rsidDel="00CE0069">
        <w:rPr>
          <w:lang w:val="en-CA"/>
        </w:rPr>
        <w:t xml:space="preserve"> </w:t>
      </w:r>
      <w:r w:rsidR="0028376B" w:rsidRPr="00914B2C">
        <w:rPr>
          <w:lang w:val="en-CA"/>
        </w:rPr>
        <w:t>section.</w:t>
      </w:r>
    </w:p>
    <w:p w14:paraId="570296A4" w14:textId="117025B7" w:rsidR="0028376B" w:rsidRPr="00914B2C" w:rsidRDefault="005F098F" w:rsidP="005F098F">
      <w:pPr>
        <w:rPr>
          <w:b/>
          <w:bCs/>
          <w:lang w:val="en-CA"/>
        </w:rPr>
      </w:pPr>
      <w:r w:rsidRPr="00914B2C">
        <w:rPr>
          <w:lang w:val="en-CA"/>
        </w:rPr>
        <w:tab/>
      </w:r>
      <w:r w:rsidR="0028376B" w:rsidRPr="00914B2C">
        <w:rPr>
          <w:lang w:val="en-CA"/>
        </w:rPr>
        <w:t xml:space="preserve">Theoretical calculations for realistic atomic ratios of binary and ternary Pt-based catalysts has been hindered by the complexity of the configurational space and associated computational cost. We screened the most thermodynamically stable site combinations as the basis for a surface reaction network study since the catalytic performance was measured at its stable state of 50 cycles. </w:t>
      </w:r>
      <w:r w:rsidR="0028376B" w:rsidRPr="00914B2C">
        <w:rPr>
          <w:lang w:val="en-CA"/>
        </w:rPr>
        <w:lastRenderedPageBreak/>
        <w:t xml:space="preserve">The explanation of the dopant site selection is provided in the </w:t>
      </w:r>
      <w:r w:rsidR="0028376B" w:rsidRPr="00914B2C">
        <w:rPr>
          <w:i/>
          <w:iCs/>
          <w:lang w:val="en-CA"/>
        </w:rPr>
        <w:t xml:space="preserve">Realistic dopant concentration assumption basis </w:t>
      </w:r>
      <w:r w:rsidR="0028376B" w:rsidRPr="00914B2C">
        <w:rPr>
          <w:lang w:val="en-CA"/>
        </w:rPr>
        <w:t>section.</w:t>
      </w:r>
    </w:p>
    <w:p w14:paraId="1959F995" w14:textId="16639F7F" w:rsidR="0028376B" w:rsidRPr="00914B2C" w:rsidRDefault="005F098F" w:rsidP="005F098F">
      <w:pPr>
        <w:rPr>
          <w:lang w:val="en-CA"/>
        </w:rPr>
      </w:pPr>
      <w:r w:rsidRPr="00914B2C">
        <w:rPr>
          <w:lang w:val="en-CA"/>
        </w:rPr>
        <w:tab/>
      </w:r>
      <w:r w:rsidR="0028376B" w:rsidRPr="00914B2C">
        <w:rPr>
          <w:lang w:val="en-CA"/>
        </w:rPr>
        <w:t xml:space="preserve">The descriptor-based approach provided a good starting point. We then carried out a detailed mechanistic study of all possible surface intermediates to understand the complex surface reaction network. Details of the mechanistic study are presented in the </w:t>
      </w:r>
      <w:r w:rsidR="0028376B" w:rsidRPr="00914B2C">
        <w:rPr>
          <w:i/>
          <w:iCs/>
          <w:lang w:val="en-CA"/>
        </w:rPr>
        <w:t xml:space="preserve">Surface reaction network calculations and results </w:t>
      </w:r>
      <w:r w:rsidR="0028376B" w:rsidRPr="00914B2C">
        <w:rPr>
          <w:lang w:val="en-CA"/>
        </w:rPr>
        <w:t>section.</w:t>
      </w:r>
    </w:p>
    <w:p w14:paraId="7D3BA874" w14:textId="77777777" w:rsidR="009B1307" w:rsidRPr="00914B2C" w:rsidRDefault="009B1307" w:rsidP="00FC3F1B">
      <w:pPr>
        <w:pStyle w:val="Heading2"/>
        <w:numPr>
          <w:ilvl w:val="1"/>
          <w:numId w:val="15"/>
        </w:numPr>
        <w:rPr>
          <w:lang w:val="en-CA"/>
        </w:rPr>
      </w:pPr>
      <w:bookmarkStart w:id="58" w:name="_Toc54210411"/>
      <w:bookmarkStart w:id="59" w:name="_Toc54210448"/>
      <w:bookmarkStart w:id="60" w:name="_Toc57034273"/>
      <w:r w:rsidRPr="00914B2C">
        <w:rPr>
          <w:lang w:val="en-CA"/>
        </w:rPr>
        <w:t>Materials characterization</w:t>
      </w:r>
      <w:bookmarkStart w:id="61" w:name="_Hlk37871642"/>
      <w:bookmarkEnd w:id="58"/>
      <w:bookmarkEnd w:id="59"/>
      <w:bookmarkEnd w:id="60"/>
    </w:p>
    <w:p w14:paraId="74BA6BB0" w14:textId="11C2C574" w:rsidR="009B1307" w:rsidRPr="00914B2C" w:rsidRDefault="005F098F" w:rsidP="005F098F">
      <w:pPr>
        <w:rPr>
          <w:rFonts w:cs="Times New Roman"/>
          <w:lang w:val="en-CA"/>
        </w:rPr>
      </w:pPr>
      <w:r w:rsidRPr="00914B2C">
        <w:rPr>
          <w:lang w:val="en-CA"/>
        </w:rPr>
        <w:tab/>
      </w:r>
      <w:bookmarkStart w:id="62" w:name="_Hlk56811902"/>
      <w:bookmarkEnd w:id="61"/>
      <w:r w:rsidR="009B1307" w:rsidRPr="00914B2C">
        <w:rPr>
          <w:rFonts w:cs="Times New Roman"/>
          <w:lang w:val="en-CA"/>
        </w:rPr>
        <w:t xml:space="preserve">The morphology of the electrodes was characterized using scanning electron microscopy (SEM, Hitachi SU-5000) equipped with an energy dispersive X-ray spectroscopy (EDX) detector. Inductively coupled plasma atomic emission spectroscopy (ICP-AES) was performed using </w:t>
      </w:r>
      <w:r w:rsidR="009B1307" w:rsidRPr="00914B2C">
        <w:rPr>
          <w:rFonts w:cs="Times New Roman"/>
        </w:rPr>
        <w:t xml:space="preserve">the Optima 7300 DV ICP-AES (PerkinElmer) to determine the chemical composition of catalysts. </w:t>
      </w:r>
      <w:r w:rsidR="009B1307" w:rsidRPr="00914B2C">
        <w:rPr>
          <w:rFonts w:cs="Times New Roman"/>
          <w:lang w:val="en-CA"/>
        </w:rPr>
        <w:t xml:space="preserve">A Thermo Scientific K-Alpha system equipped with a </w:t>
      </w:r>
      <w:proofErr w:type="spellStart"/>
      <w:r w:rsidR="009B1307" w:rsidRPr="00914B2C">
        <w:rPr>
          <w:rFonts w:cs="Times New Roman"/>
          <w:lang w:val="en-CA"/>
        </w:rPr>
        <w:t>monochromated</w:t>
      </w:r>
      <w:proofErr w:type="spellEnd"/>
      <w:r w:rsidR="009B1307" w:rsidRPr="00914B2C">
        <w:rPr>
          <w:rFonts w:cs="Times New Roman"/>
          <w:lang w:val="en-CA"/>
        </w:rPr>
        <w:t xml:space="preserve"> Al K</w:t>
      </w:r>
      <w:r w:rsidR="009B1307" w:rsidRPr="00914B2C">
        <w:rPr>
          <w:rFonts w:ascii="Cambria Math" w:hAnsi="Cambria Math" w:cs="Cambria Math"/>
          <w:lang w:val="en-CA"/>
        </w:rPr>
        <w:t>⍺</w:t>
      </w:r>
      <w:r w:rsidR="009B1307" w:rsidRPr="00914B2C">
        <w:rPr>
          <w:rFonts w:cs="Times New Roman"/>
          <w:lang w:val="en-CA"/>
        </w:rPr>
        <w:t xml:space="preserve"> X-ray source was used for X-ray photoelectron spectroscopy (XPS). Nicolet IS50 spectrometer equipped with a mercuric cadmium telluride (MCT) detector was performed to obtain in-situ infrared reflection-absorption spectroscopy (IRRAS). Gas-phase product</w:t>
      </w:r>
      <w:r w:rsidR="00314100" w:rsidRPr="00914B2C">
        <w:rPr>
          <w:rFonts w:cs="Times New Roman"/>
          <w:lang w:val="en-CA"/>
        </w:rPr>
        <w:t>,</w:t>
      </w:r>
      <w:r w:rsidR="009B1307" w:rsidRPr="00914B2C">
        <w:rPr>
          <w:rFonts w:cs="Times New Roman"/>
          <w:lang w:val="en-CA"/>
        </w:rPr>
        <w:t xml:space="preserve"> hydrogen</w:t>
      </w:r>
      <w:r w:rsidR="00314100" w:rsidRPr="00914B2C">
        <w:rPr>
          <w:rFonts w:cs="Times New Roman"/>
          <w:lang w:val="en-CA"/>
        </w:rPr>
        <w:t>,</w:t>
      </w:r>
      <w:r w:rsidR="009B1307" w:rsidRPr="00914B2C">
        <w:rPr>
          <w:rFonts w:cs="Times New Roman"/>
          <w:lang w:val="en-CA"/>
        </w:rPr>
        <w:t xml:space="preserve"> was quantified by </w:t>
      </w:r>
      <w:r w:rsidR="00314100" w:rsidRPr="00914B2C">
        <w:rPr>
          <w:rFonts w:cs="Times New Roman"/>
          <w:lang w:val="en-CA"/>
        </w:rPr>
        <w:t xml:space="preserve">a </w:t>
      </w:r>
      <w:r w:rsidR="009B1307" w:rsidRPr="00914B2C">
        <w:rPr>
          <w:rFonts w:cs="Times New Roman"/>
          <w:lang w:val="en-CA"/>
        </w:rPr>
        <w:t>gas chromatography (GC) (PerkinElmer 580).</w:t>
      </w:r>
    </w:p>
    <w:p w14:paraId="2EC24164" w14:textId="3690584A" w:rsidR="009B1307" w:rsidRPr="00914B2C" w:rsidRDefault="009B1307" w:rsidP="00FC3F1B">
      <w:pPr>
        <w:pStyle w:val="Heading2"/>
        <w:numPr>
          <w:ilvl w:val="1"/>
          <w:numId w:val="15"/>
        </w:numPr>
        <w:rPr>
          <w:lang w:val="en-CA"/>
        </w:rPr>
      </w:pPr>
      <w:bookmarkStart w:id="63" w:name="_Toc54210412"/>
      <w:bookmarkStart w:id="64" w:name="_Toc54210449"/>
      <w:bookmarkStart w:id="65" w:name="_Toc57034274"/>
      <w:bookmarkStart w:id="66" w:name="_Hlk47651249"/>
      <w:bookmarkEnd w:id="62"/>
      <w:r w:rsidRPr="00914B2C">
        <w:rPr>
          <w:lang w:val="en-CA"/>
        </w:rPr>
        <w:t>Electro</w:t>
      </w:r>
      <w:r w:rsidR="004B37D9">
        <w:rPr>
          <w:lang w:val="en-CA"/>
        </w:rPr>
        <w:t>catalytic hydrogenation</w:t>
      </w:r>
      <w:r w:rsidRPr="00914B2C">
        <w:rPr>
          <w:lang w:val="en-CA"/>
        </w:rPr>
        <w:t xml:space="preserve"> product </w:t>
      </w:r>
      <w:bookmarkEnd w:id="63"/>
      <w:bookmarkEnd w:id="64"/>
      <w:r w:rsidR="004B37D9">
        <w:rPr>
          <w:lang w:val="en-CA"/>
        </w:rPr>
        <w:t>relevant calculations</w:t>
      </w:r>
      <w:bookmarkEnd w:id="65"/>
    </w:p>
    <w:bookmarkEnd w:id="66"/>
    <w:p w14:paraId="30F174ED" w14:textId="77777777" w:rsidR="009B1307" w:rsidRPr="00914B2C" w:rsidRDefault="009B1307" w:rsidP="009B1307">
      <w:pPr>
        <w:rPr>
          <w:rFonts w:eastAsiaTheme="minorEastAsia" w:cs="Times New Roman"/>
          <w:lang w:val="en-CA"/>
        </w:rPr>
      </w:pPr>
      <w:r w:rsidRPr="00914B2C">
        <w:rPr>
          <w:rFonts w:eastAsiaTheme="minorEastAsia" w:cs="Times New Roman"/>
          <w:lang w:val="en-CA"/>
        </w:rPr>
        <w:t>(1) Yield = (moles of product)</w:t>
      </w:r>
      <w:proofErr w:type="gramStart"/>
      <w:r w:rsidRPr="00914B2C">
        <w:rPr>
          <w:rFonts w:eastAsiaTheme="minorEastAsia" w:cs="Times New Roman"/>
          <w:lang w:val="en-CA"/>
        </w:rPr>
        <w:t>/(</w:t>
      </w:r>
      <w:proofErr w:type="gramEnd"/>
      <w:r w:rsidRPr="00914B2C">
        <w:rPr>
          <w:rFonts w:eastAsiaTheme="minorEastAsia" w:cs="Times New Roman"/>
          <w:lang w:val="en-CA"/>
        </w:rPr>
        <w:t xml:space="preserve">initial moles of reactants) </w:t>
      </w:r>
      <w:r w:rsidRPr="00914B2C">
        <w:rPr>
          <w:rFonts w:eastAsiaTheme="minorEastAsia" w:cs="Times New Roman"/>
          <w:lang w:val="en-CA"/>
        </w:rPr>
        <w:sym w:font="Symbol" w:char="F0B4"/>
      </w:r>
      <w:r w:rsidRPr="00914B2C">
        <w:rPr>
          <w:rFonts w:eastAsiaTheme="minorEastAsia" w:cs="Times New Roman"/>
          <w:lang w:val="en-CA"/>
        </w:rPr>
        <w:t xml:space="preserve"> 100%</w:t>
      </w:r>
    </w:p>
    <w:p w14:paraId="3A1F6551" w14:textId="77777777" w:rsidR="009B1307" w:rsidRPr="00914B2C" w:rsidRDefault="009B1307" w:rsidP="009B1307">
      <w:pPr>
        <w:rPr>
          <w:rFonts w:eastAsiaTheme="minorEastAsia" w:cs="Times New Roman"/>
          <w:lang w:val="en-CA"/>
        </w:rPr>
      </w:pPr>
      <w:r w:rsidRPr="00914B2C">
        <w:rPr>
          <w:rFonts w:eastAsiaTheme="minorEastAsia" w:cs="Times New Roman"/>
          <w:lang w:val="en-CA"/>
        </w:rPr>
        <w:t>(2) Selectivity = (moles of product)</w:t>
      </w:r>
      <w:proofErr w:type="gramStart"/>
      <w:r w:rsidRPr="00914B2C">
        <w:rPr>
          <w:rFonts w:eastAsiaTheme="minorEastAsia" w:cs="Times New Roman"/>
          <w:lang w:val="en-CA"/>
        </w:rPr>
        <w:t>/(</w:t>
      </w:r>
      <w:proofErr w:type="gramEnd"/>
      <w:r w:rsidRPr="00914B2C">
        <w:rPr>
          <w:rFonts w:eastAsiaTheme="minorEastAsia" w:cs="Times New Roman"/>
          <w:lang w:val="en-CA"/>
        </w:rPr>
        <w:t xml:space="preserve">moles of total organic cyclohexane-based products </w:t>
      </w:r>
      <w:r w:rsidRPr="00914B2C">
        <w:rPr>
          <w:rFonts w:eastAsiaTheme="minorEastAsia" w:cs="Times New Roman"/>
          <w:lang w:val="en-CA"/>
        </w:rPr>
        <w:sym w:font="Symbol" w:char="F0B4"/>
      </w:r>
      <w:r w:rsidRPr="00914B2C">
        <w:rPr>
          <w:rFonts w:eastAsiaTheme="minorEastAsia" w:cs="Times New Roman"/>
          <w:lang w:val="en-CA"/>
        </w:rPr>
        <w:t xml:space="preserve"> 100%)</w:t>
      </w:r>
    </w:p>
    <w:p w14:paraId="617E9743" w14:textId="77777777" w:rsidR="009B1307" w:rsidRPr="00914B2C" w:rsidRDefault="009B1307" w:rsidP="009B1307">
      <w:pPr>
        <w:rPr>
          <w:rFonts w:eastAsiaTheme="minorEastAsia" w:cs="Times New Roman"/>
        </w:rPr>
      </w:pPr>
      <w:r w:rsidRPr="00914B2C">
        <w:rPr>
          <w:rFonts w:eastAsiaTheme="minorEastAsia" w:cs="Times New Roman"/>
        </w:rPr>
        <w:t>(3) Conversion = (moles of reactants consumed)</w:t>
      </w:r>
      <w:proofErr w:type="gramStart"/>
      <w:r w:rsidRPr="00914B2C">
        <w:rPr>
          <w:rFonts w:eastAsiaTheme="minorEastAsia" w:cs="Times New Roman"/>
        </w:rPr>
        <w:t>/(</w:t>
      </w:r>
      <w:proofErr w:type="gramEnd"/>
      <w:r w:rsidRPr="00914B2C">
        <w:rPr>
          <w:rFonts w:eastAsiaTheme="minorEastAsia" w:cs="Times New Roman"/>
        </w:rPr>
        <w:t xml:space="preserve">initial moles of reactants) </w:t>
      </w:r>
      <w:r w:rsidRPr="00914B2C">
        <w:rPr>
          <w:rFonts w:eastAsiaTheme="minorEastAsia" w:cs="Times New Roman"/>
        </w:rPr>
        <w:sym w:font="Symbol" w:char="F0B4"/>
      </w:r>
      <w:r w:rsidRPr="00914B2C">
        <w:rPr>
          <w:rFonts w:eastAsiaTheme="minorEastAsia" w:cs="Times New Roman"/>
        </w:rPr>
        <w:t xml:space="preserve"> 100%</w:t>
      </w:r>
    </w:p>
    <w:p w14:paraId="507DC014" w14:textId="77777777" w:rsidR="009B1307" w:rsidRPr="00914B2C" w:rsidRDefault="009B1307" w:rsidP="009B1307">
      <w:pPr>
        <w:rPr>
          <w:rFonts w:eastAsiaTheme="minorEastAsia" w:cs="Times New Roman"/>
          <w:lang w:val="en-CA"/>
        </w:rPr>
      </w:pPr>
      <w:r w:rsidRPr="00914B2C">
        <w:rPr>
          <w:rFonts w:eastAsiaTheme="minorEastAsia" w:cs="Times New Roman"/>
          <w:lang w:val="en-CA"/>
        </w:rPr>
        <w:t xml:space="preserve">(4) Energy efficiency (EE) was calculated based on the cathodic electrocatalytic hydrogenation (ECH) coupled with anodic water oxidation reaction using the following equation: </w:t>
      </w:r>
    </w:p>
    <w:p w14:paraId="033E97D6" w14:textId="2B290AF1" w:rsidR="009B1307" w:rsidRPr="00914B2C" w:rsidRDefault="009B1307" w:rsidP="009B1307">
      <w:pPr>
        <w:ind w:firstLine="720"/>
        <w:jc w:val="center"/>
        <w:rPr>
          <w:rFonts w:eastAsiaTheme="minorEastAsia" w:cs="Times New Roman"/>
          <w:lang w:val="en-CA"/>
        </w:rPr>
      </w:pPr>
      <m:oMath>
        <m:r>
          <w:rPr>
            <w:rFonts w:ascii="Cambria Math" w:eastAsia="Cambria Math" w:hAnsi="Cambria Math" w:cs="Times New Roman"/>
            <w:lang w:val="en-CA"/>
          </w:rPr>
          <m:t>EE</m:t>
        </m:r>
        <m:r>
          <m:rPr>
            <m:sty m:val="p"/>
          </m:rPr>
          <w:rPr>
            <w:rFonts w:ascii="Cambria Math" w:eastAsia="Cambria Math" w:hAnsi="Cambria Math" w:cs="Times New Roman"/>
            <w:lang w:val="en-CA"/>
          </w:rPr>
          <m:t>=</m:t>
        </m:r>
        <m:f>
          <m:fPr>
            <m:ctrlPr>
              <w:rPr>
                <w:rFonts w:ascii="Cambria Math" w:eastAsia="Cambria Math" w:hAnsi="Cambria Math" w:cs="Times New Roman"/>
                <w:lang w:val="en-CA"/>
              </w:rPr>
            </m:ctrlPr>
          </m:fPr>
          <m:num>
            <m:sSub>
              <m:sSubPr>
                <m:ctrlPr>
                  <w:rPr>
                    <w:rFonts w:ascii="Cambria Math" w:eastAsia="Cambria Math" w:hAnsi="Cambria Math" w:cs="Times New Roman"/>
                    <w:lang w:val="en-CA"/>
                  </w:rPr>
                </m:ctrlPr>
              </m:sSubPr>
              <m:e>
                <m:r>
                  <m:rPr>
                    <m:sty m:val="p"/>
                  </m:rPr>
                  <w:rPr>
                    <w:rFonts w:ascii="Cambria Math" w:eastAsia="Cambria Math" w:hAnsi="Cambria Math" w:cs="Times New Roman"/>
                    <w:lang w:val="en-CA"/>
                  </w:rPr>
                  <m:t>E</m:t>
                </m:r>
              </m:e>
              <m:sub>
                <m:sSup>
                  <m:sSupPr>
                    <m:ctrlPr>
                      <w:rPr>
                        <w:rFonts w:ascii="Cambria Math" w:eastAsia="Cambria Math" w:hAnsi="Cambria Math" w:cs="Times New Roman"/>
                        <w:lang w:val="en-CA"/>
                      </w:rPr>
                    </m:ctrlPr>
                  </m:sSupPr>
                  <m:e>
                    <m:r>
                      <m:rPr>
                        <m:sty m:val="p"/>
                      </m:rPr>
                      <w:rPr>
                        <w:rFonts w:ascii="Cambria Math" w:eastAsia="Cambria Math" w:hAnsi="Cambria Math" w:cs="Times New Roman"/>
                        <w:lang w:val="en-CA"/>
                      </w:rPr>
                      <m:t>ox</m:t>
                    </m:r>
                  </m:e>
                  <m:sup>
                    <m:r>
                      <m:rPr>
                        <m:sty m:val="p"/>
                      </m:rPr>
                      <w:rPr>
                        <w:rFonts w:ascii="Cambria Math" w:eastAsia="Cambria Math" w:hAnsi="Cambria Math" w:cs="Times New Roman"/>
                        <w:lang w:val="en-CA"/>
                      </w:rPr>
                      <m:t>o</m:t>
                    </m:r>
                  </m:sup>
                </m:sSup>
              </m:sub>
            </m:sSub>
            <m:r>
              <m:rPr>
                <m:sty m:val="p"/>
              </m:rPr>
              <w:rPr>
                <w:rFonts w:ascii="Cambria Math" w:eastAsia="Cambria Math" w:hAnsi="Cambria Math" w:cs="Times New Roman"/>
                <w:lang w:val="en-CA"/>
              </w:rPr>
              <m:t>-</m:t>
            </m:r>
            <m:sSub>
              <m:sSubPr>
                <m:ctrlPr>
                  <w:rPr>
                    <w:rFonts w:ascii="Cambria Math" w:eastAsia="Cambria Math" w:hAnsi="Cambria Math" w:cs="Times New Roman"/>
                    <w:lang w:val="en-CA"/>
                  </w:rPr>
                </m:ctrlPr>
              </m:sSubPr>
              <m:e>
                <m:r>
                  <m:rPr>
                    <m:sty m:val="p"/>
                  </m:rPr>
                  <w:rPr>
                    <w:rFonts w:ascii="Cambria Math" w:eastAsia="Cambria Math" w:hAnsi="Cambria Math" w:cs="Times New Roman"/>
                    <w:lang w:val="en-CA"/>
                  </w:rPr>
                  <m:t>E</m:t>
                </m:r>
              </m:e>
              <m:sub>
                <m:sSup>
                  <m:sSupPr>
                    <m:ctrlPr>
                      <w:rPr>
                        <w:rFonts w:ascii="Cambria Math" w:eastAsia="Cambria Math" w:hAnsi="Cambria Math" w:cs="Times New Roman"/>
                        <w:i/>
                        <w:lang w:val="en-CA"/>
                      </w:rPr>
                    </m:ctrlPr>
                  </m:sSupPr>
                  <m:e>
                    <m:r>
                      <w:rPr>
                        <w:rFonts w:ascii="Cambria Math" w:eastAsia="Cambria Math" w:hAnsi="Cambria Math" w:cs="Times New Roman"/>
                        <w:lang w:val="en-CA"/>
                      </w:rPr>
                      <m:t>red</m:t>
                    </m:r>
                  </m:e>
                  <m:sup>
                    <m:r>
                      <w:rPr>
                        <w:rFonts w:ascii="Cambria Math" w:eastAsia="Cambria Math" w:hAnsi="Cambria Math" w:cs="Times New Roman"/>
                        <w:lang w:val="en-CA"/>
                      </w:rPr>
                      <m:t>o</m:t>
                    </m:r>
                  </m:sup>
                </m:sSup>
              </m:sub>
            </m:sSub>
          </m:num>
          <m:den>
            <m:sSub>
              <m:sSubPr>
                <m:ctrlPr>
                  <w:rPr>
                    <w:rFonts w:ascii="Cambria Math" w:eastAsia="Cambria Math" w:hAnsi="Cambria Math" w:cs="Times New Roman"/>
                    <w:lang w:val="en-CA"/>
                  </w:rPr>
                </m:ctrlPr>
              </m:sSubPr>
              <m:e>
                <m:r>
                  <w:rPr>
                    <w:rFonts w:ascii="Cambria Math" w:eastAsia="Cambria Math" w:hAnsi="Cambria Math" w:cs="Times New Roman"/>
                    <w:lang w:val="en-CA"/>
                  </w:rPr>
                  <m:t>E</m:t>
                </m:r>
              </m:e>
              <m:sub>
                <m:r>
                  <w:rPr>
                    <w:rFonts w:ascii="Cambria Math" w:eastAsia="Cambria Math" w:hAnsi="Cambria Math" w:cs="Times New Roman"/>
                    <w:lang w:val="en-CA"/>
                  </w:rPr>
                  <m:t>ox</m:t>
                </m:r>
              </m:sub>
            </m:sSub>
            <m:r>
              <w:rPr>
                <w:rFonts w:ascii="Cambria Math" w:eastAsia="Cambria Math" w:hAnsi="Cambria Math" w:cs="Times New Roman"/>
                <w:lang w:val="en-CA"/>
              </w:rPr>
              <m:t>-</m:t>
            </m:r>
            <m:sSub>
              <m:sSubPr>
                <m:ctrlPr>
                  <w:rPr>
                    <w:rFonts w:ascii="Cambria Math" w:eastAsia="Cambria Math" w:hAnsi="Cambria Math" w:cs="Times New Roman"/>
                    <w:lang w:val="en-CA"/>
                  </w:rPr>
                </m:ctrlPr>
              </m:sSubPr>
              <m:e>
                <m:r>
                  <w:rPr>
                    <w:rFonts w:ascii="Cambria Math" w:eastAsia="Cambria Math" w:hAnsi="Cambria Math" w:cs="Times New Roman"/>
                    <w:lang w:val="en-CA"/>
                  </w:rPr>
                  <m:t>E</m:t>
                </m:r>
              </m:e>
              <m:sub>
                <m:r>
                  <w:rPr>
                    <w:rFonts w:ascii="Cambria Math" w:eastAsia="Cambria Math" w:hAnsi="Cambria Math" w:cs="Times New Roman"/>
                    <w:lang w:val="en-CA"/>
                  </w:rPr>
                  <m:t>red</m:t>
                </m:r>
              </m:sub>
            </m:sSub>
          </m:den>
        </m:f>
        <m:r>
          <w:rPr>
            <w:rFonts w:ascii="Cambria Math" w:eastAsia="Cambria Math" w:hAnsi="Cambria Math" w:cs="Times New Roman"/>
            <w:lang w:val="en-CA"/>
          </w:rPr>
          <m:t>×</m:t>
        </m:r>
        <m:sSub>
          <m:sSubPr>
            <m:ctrlPr>
              <w:rPr>
                <w:rFonts w:ascii="Cambria Math" w:eastAsia="Cambria Math" w:hAnsi="Cambria Math" w:cs="Times New Roman"/>
                <w:i/>
                <w:lang w:val="en-CA"/>
              </w:rPr>
            </m:ctrlPr>
          </m:sSubPr>
          <m:e>
            <m:r>
              <w:rPr>
                <w:rFonts w:ascii="Cambria Math" w:eastAsia="Cambria Math" w:hAnsi="Cambria Math" w:cs="Times New Roman"/>
                <w:lang w:val="en-CA"/>
              </w:rPr>
              <m:t>FE</m:t>
            </m:r>
          </m:e>
          <m:sub>
            <m:r>
              <w:rPr>
                <w:rFonts w:ascii="Cambria Math" w:eastAsia="Cambria Math" w:hAnsi="Cambria Math" w:cs="Times New Roman"/>
                <w:lang w:val="en-CA"/>
              </w:rPr>
              <m:t>2MC</m:t>
            </m:r>
          </m:sub>
        </m:sSub>
      </m:oMath>
      <w:r w:rsidRPr="00914B2C">
        <w:rPr>
          <w:rFonts w:eastAsiaTheme="minorEastAsia" w:cs="Times New Roman"/>
          <w:lang w:val="en-CA"/>
        </w:rPr>
        <w:tab/>
        <w:t>(</w:t>
      </w:r>
      <w:r w:rsidR="00134AFC">
        <w:rPr>
          <w:rFonts w:eastAsiaTheme="minorEastAsia" w:cs="Times New Roman"/>
          <w:lang w:val="en-CA"/>
        </w:rPr>
        <w:t>1</w:t>
      </w:r>
      <w:r w:rsidRPr="00914B2C">
        <w:rPr>
          <w:rFonts w:eastAsiaTheme="minorEastAsia" w:cs="Times New Roman"/>
          <w:lang w:val="en-CA"/>
        </w:rPr>
        <w:t>)</w:t>
      </w:r>
    </w:p>
    <w:p w14:paraId="135394AF" w14:textId="2FDD76C7" w:rsidR="009B1307" w:rsidRPr="00914B2C" w:rsidRDefault="009B1307" w:rsidP="009B1307">
      <w:pPr>
        <w:rPr>
          <w:rFonts w:eastAsiaTheme="minorEastAsia" w:cs="Times New Roman"/>
          <w:lang w:val="en-CA"/>
        </w:rPr>
      </w:pPr>
      <w:r w:rsidRPr="00914B2C">
        <w:rPr>
          <w:rFonts w:eastAsiaTheme="minorEastAsia" w:cs="Times New Roman"/>
          <w:lang w:val="en-CA"/>
        </w:rPr>
        <w:t xml:space="preserve">Where </w:t>
      </w:r>
      <w:proofErr w:type="spellStart"/>
      <w:r w:rsidRPr="00914B2C">
        <w:rPr>
          <w:rFonts w:eastAsiaTheme="minorEastAsia" w:cs="Times New Roman"/>
          <w:lang w:val="en-CA"/>
        </w:rPr>
        <w:t>E</w:t>
      </w:r>
      <w:r w:rsidRPr="00914B2C">
        <w:rPr>
          <w:rFonts w:eastAsiaTheme="minorEastAsia" w:cs="Times New Roman"/>
          <w:vertAlign w:val="subscript"/>
          <w:lang w:val="en-CA"/>
        </w:rPr>
        <w:t>ox</w:t>
      </w:r>
      <w:r w:rsidRPr="00914B2C">
        <w:rPr>
          <w:rFonts w:eastAsiaTheme="minorEastAsia" w:cs="Times New Roman"/>
          <w:vertAlign w:val="superscript"/>
          <w:lang w:val="en-CA"/>
        </w:rPr>
        <w:t>o</w:t>
      </w:r>
      <w:proofErr w:type="spellEnd"/>
      <w:r w:rsidRPr="00914B2C">
        <w:rPr>
          <w:rFonts w:eastAsiaTheme="minorEastAsia" w:cs="Times New Roman"/>
          <w:lang w:val="en-CA"/>
        </w:rPr>
        <w:t xml:space="preserve"> and </w:t>
      </w:r>
      <w:proofErr w:type="spellStart"/>
      <w:r w:rsidRPr="00914B2C">
        <w:rPr>
          <w:rFonts w:eastAsiaTheme="minorEastAsia" w:cs="Times New Roman"/>
          <w:lang w:val="en-CA"/>
        </w:rPr>
        <w:t>E</w:t>
      </w:r>
      <w:r w:rsidRPr="00914B2C">
        <w:rPr>
          <w:rFonts w:eastAsiaTheme="minorEastAsia" w:cs="Times New Roman"/>
          <w:vertAlign w:val="subscript"/>
          <w:lang w:val="en-CA"/>
        </w:rPr>
        <w:t>red</w:t>
      </w:r>
      <w:r w:rsidRPr="00914B2C">
        <w:rPr>
          <w:rFonts w:eastAsiaTheme="minorEastAsia" w:cs="Times New Roman"/>
          <w:vertAlign w:val="superscript"/>
          <w:lang w:val="en-CA"/>
        </w:rPr>
        <w:t>o</w:t>
      </w:r>
      <w:proofErr w:type="spellEnd"/>
      <w:r w:rsidRPr="00914B2C">
        <w:rPr>
          <w:rFonts w:eastAsiaTheme="minorEastAsia" w:cs="Times New Roman"/>
          <w:lang w:val="en-CA"/>
        </w:rPr>
        <w:t xml:space="preserve"> are the thermodynamic potentials for water oxidation and ECH guaiacol to 2-methoxycyclohexanol (2MC) (-0.06 V</w:t>
      </w:r>
      <w:r w:rsidR="006F5D93" w:rsidRPr="00914B2C">
        <w:rPr>
          <w:rFonts w:eastAsiaTheme="minorEastAsia" w:cs="Times New Roman"/>
          <w:lang w:val="en-CA"/>
        </w:rPr>
        <w:t>), respectively,</w:t>
      </w:r>
      <w:r w:rsidRPr="00914B2C">
        <w:rPr>
          <w:rFonts w:eastAsiaTheme="minorEastAsia" w:cs="Times New Roman"/>
          <w:lang w:val="en-CA"/>
        </w:rPr>
        <w:t xml:space="preserve"> where we observed an evident guaiacol ECH using in-situ Raman spectra. The </w:t>
      </w:r>
      <w:proofErr w:type="spellStart"/>
      <w:r w:rsidRPr="00914B2C">
        <w:rPr>
          <w:rFonts w:eastAsiaTheme="minorEastAsia" w:cs="Times New Roman"/>
          <w:lang w:val="en-CA"/>
        </w:rPr>
        <w:t>E</w:t>
      </w:r>
      <w:r w:rsidRPr="00914B2C">
        <w:rPr>
          <w:rFonts w:eastAsiaTheme="minorEastAsia" w:cs="Times New Roman"/>
          <w:vertAlign w:val="subscript"/>
          <w:lang w:val="en-CA"/>
        </w:rPr>
        <w:t>ox</w:t>
      </w:r>
      <w:proofErr w:type="spellEnd"/>
      <w:r w:rsidRPr="00914B2C">
        <w:rPr>
          <w:rFonts w:eastAsiaTheme="minorEastAsia" w:cs="Times New Roman"/>
          <w:lang w:val="en-CA"/>
        </w:rPr>
        <w:t xml:space="preserve"> and </w:t>
      </w:r>
      <w:proofErr w:type="spellStart"/>
      <w:r w:rsidRPr="00914B2C">
        <w:rPr>
          <w:rFonts w:eastAsiaTheme="minorEastAsia" w:cs="Times New Roman"/>
          <w:lang w:val="en-CA"/>
        </w:rPr>
        <w:t>E</w:t>
      </w:r>
      <w:r w:rsidRPr="00914B2C">
        <w:rPr>
          <w:rFonts w:eastAsiaTheme="minorEastAsia" w:cs="Times New Roman"/>
          <w:vertAlign w:val="subscript"/>
          <w:lang w:val="en-CA"/>
        </w:rPr>
        <w:t>red</w:t>
      </w:r>
      <w:proofErr w:type="spellEnd"/>
      <w:r w:rsidRPr="00914B2C">
        <w:rPr>
          <w:rFonts w:eastAsiaTheme="minorEastAsia" w:cs="Times New Roman"/>
          <w:lang w:val="en-CA"/>
        </w:rPr>
        <w:t xml:space="preserve"> are the applied anode and cathode potentials, respectively. The half-cell cathodic EE was calculated by assuming an anodic overpotential of 0V and </w:t>
      </w:r>
      <w:proofErr w:type="spellStart"/>
      <w:r w:rsidRPr="00914B2C">
        <w:rPr>
          <w:rFonts w:eastAsiaTheme="minorEastAsia" w:cs="Times New Roman"/>
          <w:lang w:val="en-CA"/>
        </w:rPr>
        <w:t>E</w:t>
      </w:r>
      <w:r w:rsidRPr="00914B2C">
        <w:rPr>
          <w:rFonts w:eastAsiaTheme="minorEastAsia" w:cs="Times New Roman"/>
          <w:vertAlign w:val="subscript"/>
          <w:lang w:val="en-CA"/>
        </w:rPr>
        <w:t>ox</w:t>
      </w:r>
      <w:proofErr w:type="spellEnd"/>
      <w:r w:rsidRPr="00914B2C">
        <w:rPr>
          <w:rFonts w:eastAsiaTheme="minorEastAsia" w:cs="Times New Roman"/>
          <w:lang w:val="en-CA"/>
        </w:rPr>
        <w:t xml:space="preserve"> value of 1.23 V. </w:t>
      </w:r>
    </w:p>
    <w:p w14:paraId="2F7DF6F0" w14:textId="29CFA764" w:rsidR="00782876" w:rsidRPr="00914B2C" w:rsidRDefault="00782876" w:rsidP="00782876">
      <w:pPr>
        <w:pStyle w:val="Heading2"/>
        <w:numPr>
          <w:ilvl w:val="1"/>
          <w:numId w:val="15"/>
        </w:numPr>
      </w:pPr>
      <w:bookmarkStart w:id="67" w:name="_Toc54210414"/>
      <w:bookmarkStart w:id="68" w:name="_Toc54210451"/>
      <w:bookmarkStart w:id="69" w:name="_Toc57034275"/>
      <w:r w:rsidRPr="00914B2C">
        <w:rPr>
          <w:rFonts w:eastAsiaTheme="minorEastAsia" w:hint="eastAsia"/>
        </w:rPr>
        <w:t>E</w:t>
      </w:r>
      <w:r w:rsidRPr="00914B2C">
        <w:rPr>
          <w:rFonts w:eastAsiaTheme="minorEastAsia"/>
        </w:rPr>
        <w:t>xperimental method for producing lignin monomers from wood</w:t>
      </w:r>
      <w:bookmarkEnd w:id="67"/>
      <w:bookmarkEnd w:id="68"/>
      <w:r w:rsidRPr="00914B2C">
        <w:rPr>
          <w:rFonts w:eastAsiaTheme="minorEastAsia"/>
        </w:rPr>
        <w:t xml:space="preserve"> by </w:t>
      </w:r>
      <w:r w:rsidRPr="00914B2C">
        <w:rPr>
          <w:rFonts w:eastAsiaTheme="minorEastAsia" w:hint="eastAsia"/>
        </w:rPr>
        <w:t>a</w:t>
      </w:r>
      <w:r w:rsidRPr="00914B2C">
        <w:rPr>
          <w:rFonts w:eastAsiaTheme="minorEastAsia"/>
        </w:rPr>
        <w:t>ldehyde assisted fractionation (AAF)</w:t>
      </w:r>
      <w:bookmarkEnd w:id="69"/>
    </w:p>
    <w:p w14:paraId="738B0FD8" w14:textId="75101C1E"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Brief descriptions of the methods used to produce aldehyde-stabilized </w:t>
      </w:r>
      <w:proofErr w:type="spellStart"/>
      <w:r w:rsidR="0069103A" w:rsidRPr="00914B2C">
        <w:rPr>
          <w:rFonts w:eastAsia="DengXian"/>
          <w:lang w:eastAsia="en-US"/>
        </w:rPr>
        <w:t>lignins</w:t>
      </w:r>
      <w:proofErr w:type="spellEnd"/>
      <w:r w:rsidR="0069103A" w:rsidRPr="00914B2C">
        <w:rPr>
          <w:rFonts w:eastAsia="DengXian"/>
          <w:lang w:eastAsia="en-US"/>
        </w:rPr>
        <w:t xml:space="preserve"> are reported here. They were largely inspired by a previously reported protocol. Please refer to it for a detailed procedure for the preparation of isolate aldehyde-stabilized lignin</w:t>
      </w:r>
      <w:r w:rsidR="00D74CF4" w:rsidRPr="00914B2C">
        <w:rPr>
          <w:rFonts w:eastAsia="DengXian"/>
          <w:lang w:eastAsia="en-US"/>
        </w:rPr>
        <w:t xml:space="preserve"> </w:t>
      </w:r>
      <w:r w:rsidR="00D74CF4" w:rsidRPr="00914B2C">
        <w:rPr>
          <w:rFonts w:eastAsia="DengXian"/>
          <w:lang w:eastAsia="en-US"/>
        </w:rPr>
        <w:fldChar w:fldCharType="begin"/>
      </w:r>
      <w:r w:rsidR="00642827">
        <w:rPr>
          <w:rFonts w:eastAsia="DengXian"/>
          <w:lang w:eastAsia="en-US"/>
        </w:rPr>
        <w:instrText xml:space="preserve"> ADDIN EN.CITE &lt;EndNote&gt;&lt;Cite&gt;&lt;Author&gt;Talebi Amiri&lt;/Author&gt;&lt;Year&gt;2019&lt;/Year&gt;&lt;RecNum&gt;562&lt;/RecNum&gt;&lt;DisplayText&gt;&lt;style face="superscript"&gt;16&lt;/style&gt;&lt;/DisplayText&gt;&lt;record&gt;&lt;rec-number&gt;562&lt;/rec-number&gt;&lt;foreign-keys&gt;&lt;key app="EN" db-id="t92df5rpwxwe2oe52sexvpsoes0s5prrw25w" timestamp="1603208411" guid="246f3e83-582f-4f29-bdfd-0f0b024a8121"&gt;562&lt;/key&gt;&lt;/foreign-keys&gt;&lt;ref-type name="Journal Article"&gt;17&lt;/ref-type&gt;&lt;contributors&gt;&lt;authors&gt;&lt;author&gt;Talebi Amiri, M.&lt;/author&gt;&lt;author&gt;Dick, G. R.&lt;/author&gt;&lt;author&gt;Questell-Santiago, Y. M.&lt;/author&gt;&lt;author&gt;Luterbacher, J. S.&lt;/author&gt;&lt;/authors&gt;&lt;/contributors&gt;&lt;auth-address&gt;Laboratory of Sustainable and Catalytic Processing, Institute of Chemical Sciences and Engineering, Ecole Polytechnique Federale de Lausanne (EPFL), Lausanne, Switzerland.&amp;#xD;Laboratory of Sustainable and Catalytic Processing, Institute of Chemical Sciences and Engineering, Ecole Polytechnique Federale de Lausanne (EPFL), Lausanne, Switzerland. jeremy.luterbacher@epfl.ch.&lt;/auth-address&gt;&lt;titles&gt;&lt;title&gt;Fractionation of lignocellulosic biomass to produce uncondensed aldehyde-stabilized lignin&lt;/title&gt;&lt;secondary-title&gt;Nat Protoc&lt;/secondary-title&gt;&lt;short-title&gt;0044_Jeremy Wood to lignin monomers&lt;/short-title&gt;&lt;/titles&gt;&lt;periodical&gt;&lt;full-title&gt;Nat Protoc&lt;/full-title&gt;&lt;/periodical&gt;&lt;pages&gt;921-954&lt;/pages&gt;&lt;volume&gt;14&lt;/volume&gt;&lt;number&gt;3&lt;/number&gt;&lt;edition&gt;2019/02/20&lt;/edition&gt;&lt;keywords&gt;&lt;keyword&gt;Aldehydes/*chemistry&lt;/keyword&gt;&lt;keyword&gt;*Biomass&lt;/keyword&gt;&lt;keyword&gt;Chemical Fractionation&lt;/keyword&gt;&lt;keyword&gt;Hydrogen&lt;/keyword&gt;&lt;keyword&gt;Lignin/chemistry/*metabolism&lt;/keyword&gt;&lt;keyword&gt;Wood/chemistry&lt;/keyword&gt;&lt;/keywords&gt;&lt;dates&gt;&lt;year&gt;2019&lt;/year&gt;&lt;pub-dates&gt;&lt;date&gt;Mar&lt;/date&gt;&lt;/pub-dates&gt;&lt;/dates&gt;&lt;isbn&gt;1750-2799 (Electronic)&amp;#xD;1750-2799 (Linking)&lt;/isbn&gt;&lt;accession-num&gt;30778206&lt;/accession-num&gt;&lt;urls&gt;&lt;related-urls&gt;&lt;url&gt;https://www.ncbi.nlm.nih.gov/pubmed/30778206&lt;/url&gt;&lt;/related-urls&gt;&lt;/urls&gt;&lt;electronic-resource-num&gt;10.1038/s41596-018-0121-7&lt;/electronic-resource-num&gt;&lt;/record&gt;&lt;/Cite&gt;&lt;/EndNote&gt;</w:instrText>
      </w:r>
      <w:r w:rsidR="00D74CF4" w:rsidRPr="00914B2C">
        <w:rPr>
          <w:rFonts w:eastAsia="DengXian"/>
          <w:lang w:eastAsia="en-US"/>
        </w:rPr>
        <w:fldChar w:fldCharType="separate"/>
      </w:r>
      <w:r w:rsidR="00642827" w:rsidRPr="00642827">
        <w:rPr>
          <w:rFonts w:eastAsia="DengXian"/>
          <w:noProof/>
          <w:vertAlign w:val="superscript"/>
          <w:lang w:eastAsia="en-US"/>
        </w:rPr>
        <w:t>16</w:t>
      </w:r>
      <w:r w:rsidR="00D74CF4" w:rsidRPr="00914B2C">
        <w:rPr>
          <w:rFonts w:eastAsia="DengXian"/>
          <w:lang w:eastAsia="en-US"/>
        </w:rPr>
        <w:fldChar w:fldCharType="end"/>
      </w:r>
      <w:r w:rsidR="00D74CF4" w:rsidRPr="00914B2C">
        <w:rPr>
          <w:rFonts w:eastAsia="DengXian"/>
          <w:lang w:eastAsia="en-US"/>
        </w:rPr>
        <w:t>.</w:t>
      </w:r>
      <w:r w:rsidR="0069103A" w:rsidRPr="00914B2C">
        <w:rPr>
          <w:rFonts w:eastAsia="DengXian"/>
          <w:lang w:eastAsia="en-US"/>
        </w:rPr>
        <w:t xml:space="preserve"> </w:t>
      </w:r>
    </w:p>
    <w:p w14:paraId="38EBBF64" w14:textId="1B633CAD" w:rsidR="0069103A" w:rsidRPr="00914B2C" w:rsidRDefault="0069103A" w:rsidP="00FC3F1B">
      <w:pPr>
        <w:pStyle w:val="Heading3"/>
        <w:numPr>
          <w:ilvl w:val="2"/>
          <w:numId w:val="15"/>
        </w:numPr>
        <w:rPr>
          <w:rFonts w:eastAsia="DengXian Light"/>
          <w:lang w:eastAsia="en-US"/>
        </w:rPr>
      </w:pPr>
      <w:bookmarkStart w:id="70" w:name="_Toc51669356"/>
      <w:bookmarkStart w:id="71" w:name="_Toc54210415"/>
      <w:bookmarkStart w:id="72" w:name="_Toc54210452"/>
      <w:bookmarkStart w:id="73" w:name="_Toc57034276"/>
      <w:r w:rsidRPr="00914B2C">
        <w:rPr>
          <w:rFonts w:eastAsia="DengXian Light"/>
          <w:lang w:eastAsia="en-US"/>
        </w:rPr>
        <w:t>Purified 4-</w:t>
      </w:r>
      <w:r w:rsidR="008C4671" w:rsidRPr="00914B2C">
        <w:rPr>
          <w:rFonts w:eastAsia="DengXian Light"/>
          <w:lang w:eastAsia="en-US"/>
        </w:rPr>
        <w:t>p</w:t>
      </w:r>
      <w:r w:rsidRPr="00914B2C">
        <w:rPr>
          <w:rFonts w:eastAsia="DengXian Light"/>
          <w:lang w:eastAsia="en-US"/>
        </w:rPr>
        <w:t>ropylsyringol and 4-</w:t>
      </w:r>
      <w:r w:rsidR="008C4671" w:rsidRPr="00914B2C">
        <w:rPr>
          <w:rFonts w:eastAsia="DengXian Light"/>
          <w:lang w:eastAsia="en-US"/>
        </w:rPr>
        <w:t>p</w:t>
      </w:r>
      <w:r w:rsidRPr="00914B2C">
        <w:rPr>
          <w:rFonts w:eastAsia="DengXian Light"/>
          <w:lang w:eastAsia="en-US"/>
        </w:rPr>
        <w:t xml:space="preserve">ropylguaiacol </w:t>
      </w:r>
      <w:r w:rsidR="00B1785E" w:rsidRPr="00914B2C">
        <w:rPr>
          <w:rFonts w:eastAsia="DengXian Light"/>
          <w:lang w:eastAsia="en-US"/>
        </w:rPr>
        <w:t>p</w:t>
      </w:r>
      <w:r w:rsidRPr="00914B2C">
        <w:rPr>
          <w:rFonts w:eastAsia="DengXian Light"/>
          <w:lang w:eastAsia="en-US"/>
        </w:rPr>
        <w:t>reparation</w:t>
      </w:r>
      <w:bookmarkEnd w:id="70"/>
      <w:bookmarkEnd w:id="71"/>
      <w:bookmarkEnd w:id="72"/>
      <w:bookmarkEnd w:id="73"/>
    </w:p>
    <w:p w14:paraId="471A24C9" w14:textId="77720E58"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The purified 4-propylsyringol sample was produced from beech wood and the purified 4-propylguaiacol sample was produced form black pine. </w:t>
      </w:r>
    </w:p>
    <w:p w14:paraId="51021B78" w14:textId="7867339A" w:rsidR="0069103A" w:rsidRPr="00914B2C" w:rsidRDefault="0069103A" w:rsidP="00562D8F">
      <w:pPr>
        <w:pStyle w:val="Heading4"/>
        <w:numPr>
          <w:ilvl w:val="0"/>
          <w:numId w:val="28"/>
        </w:numPr>
      </w:pPr>
      <w:bookmarkStart w:id="74" w:name="_Toc51669357"/>
      <w:proofErr w:type="spellStart"/>
      <w:r w:rsidRPr="00914B2C">
        <w:t>Isobutyraldehyde</w:t>
      </w:r>
      <w:proofErr w:type="spellEnd"/>
      <w:r w:rsidRPr="00914B2C">
        <w:t xml:space="preserve"> </w:t>
      </w:r>
      <w:r w:rsidR="00B1785E" w:rsidRPr="00914B2C">
        <w:t>f</w:t>
      </w:r>
      <w:r w:rsidRPr="00914B2C">
        <w:t>ractionation</w:t>
      </w:r>
      <w:bookmarkEnd w:id="74"/>
    </w:p>
    <w:p w14:paraId="57B5BA49" w14:textId="59C3CD35" w:rsidR="0069103A" w:rsidRPr="00914B2C" w:rsidRDefault="0069103A" w:rsidP="005F098F">
      <w:pPr>
        <w:rPr>
          <w:rFonts w:eastAsia="DengXian Light"/>
          <w:b/>
          <w:bCs/>
          <w:lang w:eastAsia="en-US"/>
        </w:rPr>
      </w:pPr>
      <w:r w:rsidRPr="00914B2C">
        <w:rPr>
          <w:rFonts w:eastAsia="DengXian Light"/>
          <w:b/>
          <w:bCs/>
          <w:lang w:eastAsia="en-US"/>
        </w:rPr>
        <w:t>Beech wood fractionation</w:t>
      </w:r>
      <w:r w:rsidR="00B1785E" w:rsidRPr="00914B2C">
        <w:rPr>
          <w:rFonts w:eastAsia="DengXian Light"/>
          <w:b/>
          <w:bCs/>
          <w:lang w:eastAsia="en-US"/>
        </w:rPr>
        <w:t xml:space="preserve">. </w:t>
      </w:r>
      <w:r w:rsidRPr="00914B2C">
        <w:rPr>
          <w:rFonts w:eastAsia="DengXian"/>
          <w:lang w:eastAsia="en-US"/>
        </w:rPr>
        <w:t xml:space="preserve">1 kg of beech wood was introduced into a 10 L double jacketed glass reactor followed sequentially by 2-methyltetrahydrofuran (2-MeTHF, 4.5 L), </w:t>
      </w:r>
      <w:proofErr w:type="spellStart"/>
      <w:r w:rsidRPr="00914B2C">
        <w:rPr>
          <w:rFonts w:eastAsia="DengXian"/>
          <w:lang w:eastAsia="en-US"/>
        </w:rPr>
        <w:t>Isobutyraldehyde</w:t>
      </w:r>
      <w:proofErr w:type="spellEnd"/>
      <w:r w:rsidRPr="00914B2C">
        <w:rPr>
          <w:rFonts w:eastAsia="DengXian"/>
          <w:lang w:eastAsia="en-US"/>
        </w:rPr>
        <w:t xml:space="preserve"> </w:t>
      </w:r>
      <w:r w:rsidRPr="00914B2C">
        <w:rPr>
          <w:rFonts w:eastAsia="DengXian"/>
          <w:lang w:eastAsia="en-US"/>
        </w:rPr>
        <w:lastRenderedPageBreak/>
        <w:t>(900 mL, 9.9 mol, 3.0 equiv.) and H</w:t>
      </w:r>
      <w:r w:rsidRPr="00914B2C">
        <w:rPr>
          <w:rFonts w:eastAsia="DengXian"/>
          <w:vertAlign w:val="subscript"/>
          <w:lang w:eastAsia="en-US"/>
        </w:rPr>
        <w:t>2</w:t>
      </w:r>
      <w:r w:rsidRPr="00914B2C">
        <w:rPr>
          <w:rFonts w:eastAsia="DengXian"/>
          <w:lang w:eastAsia="en-US"/>
        </w:rPr>
        <w:t>SO</w:t>
      </w:r>
      <w:r w:rsidRPr="00914B2C">
        <w:rPr>
          <w:rFonts w:eastAsia="DengXian"/>
          <w:vertAlign w:val="subscript"/>
          <w:lang w:eastAsia="en-US"/>
        </w:rPr>
        <w:t>4</w:t>
      </w:r>
      <w:r w:rsidRPr="00914B2C">
        <w:rPr>
          <w:rFonts w:eastAsia="DengXian"/>
          <w:lang w:eastAsia="en-US"/>
        </w:rPr>
        <w:t xml:space="preserve"> (95-97 </w:t>
      </w:r>
      <w:proofErr w:type="spellStart"/>
      <w:r w:rsidRPr="00914B2C">
        <w:rPr>
          <w:rFonts w:eastAsia="DengXian"/>
          <w:lang w:eastAsia="en-US"/>
        </w:rPr>
        <w:t>wt</w:t>
      </w:r>
      <w:proofErr w:type="spellEnd"/>
      <w:r w:rsidRPr="00914B2C">
        <w:rPr>
          <w:rFonts w:eastAsia="DengXian"/>
          <w:lang w:eastAsia="en-US"/>
        </w:rPr>
        <w:t>/</w:t>
      </w:r>
      <w:proofErr w:type="spellStart"/>
      <w:r w:rsidRPr="00914B2C">
        <w:rPr>
          <w:rFonts w:eastAsia="DengXian"/>
          <w:lang w:eastAsia="en-US"/>
        </w:rPr>
        <w:t>wt</w:t>
      </w:r>
      <w:proofErr w:type="spellEnd"/>
      <w:r w:rsidRPr="00914B2C">
        <w:rPr>
          <w:rFonts w:eastAsia="DengXian"/>
          <w:lang w:eastAsia="en-US"/>
        </w:rPr>
        <w:t xml:space="preserve">%, 180 mL, 3.3 mol, 1.0 equiv.). The reactor was sealed and equipped with a condenser. The mixture was stirred with a PTFE mechanical stirrer and heated to 80 ℃ by circulating a mixture of water and ethylene glycol (1:1 (v/v)) through the reactor jacket. The reactor reached 80°C after 1h and this temperature was held for 3 h after which it was cooled to room temperature. The solution was then neutralized by adding sodium bicarbonate (250 g, 3.0 mol, 0.91 equiv.) while stirring.  The slurry was then filtered through Büchner funnel with a qualitative filter into a 10 L filter flask. The filter cake (recovered cellulose) was washed with 2-MeTHF (3 x 500 mL) until the filtrate was clear. The filtrate was then concentrated </w:t>
      </w:r>
      <w:r w:rsidRPr="00914B2C">
        <w:rPr>
          <w:rFonts w:eastAsia="DengXian"/>
          <w:i/>
          <w:lang w:eastAsia="en-US"/>
        </w:rPr>
        <w:t xml:space="preserve">in vacuo </w:t>
      </w:r>
      <w:r w:rsidRPr="00914B2C">
        <w:rPr>
          <w:rFonts w:eastAsia="DengXian"/>
          <w:lang w:eastAsia="en-US"/>
        </w:rPr>
        <w:t xml:space="preserve">on a </w:t>
      </w:r>
      <w:proofErr w:type="spellStart"/>
      <w:r w:rsidRPr="00914B2C">
        <w:rPr>
          <w:rFonts w:eastAsia="DengXian"/>
          <w:lang w:eastAsia="en-US"/>
        </w:rPr>
        <w:t>rotavap</w:t>
      </w:r>
      <w:proofErr w:type="spellEnd"/>
      <w:r w:rsidRPr="00914B2C">
        <w:rPr>
          <w:rFonts w:eastAsia="DengXian"/>
          <w:lang w:eastAsia="en-US"/>
        </w:rPr>
        <w:t xml:space="preserve"> (45 ℃, 20 mbar final pressure). Hexanes (4 L) was added to a 5 L reagent bottle along with a bar-type PTFE coated stir bar. With stirring, the concentrated filtrate was then added dropwise into the hexane solution, precipitating the lignin. A filtration apparatus was assembled consisting of a 2 L filter flask and a membrane filtration apparatus with a nylon membrane filter (0.8 µm). The hexanes solution was then filtered to recover the lignin, which was then washed with hexanes (3 x 100 mL). The resulting </w:t>
      </w:r>
      <w:proofErr w:type="spellStart"/>
      <w:r w:rsidRPr="00914B2C">
        <w:rPr>
          <w:rFonts w:eastAsia="DengXian"/>
          <w:lang w:eastAsia="en-US"/>
        </w:rPr>
        <w:t>Isobutyraldehyde</w:t>
      </w:r>
      <w:proofErr w:type="spellEnd"/>
      <w:r w:rsidRPr="00914B2C">
        <w:rPr>
          <w:rFonts w:eastAsia="DengXian"/>
          <w:lang w:eastAsia="en-US"/>
        </w:rPr>
        <w:t xml:space="preserve"> stabilized lignin was dried in a vacuum oven (45 ℃, 10 mbar final pressure) to afford a powder.</w:t>
      </w:r>
    </w:p>
    <w:p w14:paraId="4C315F43" w14:textId="08D9D416" w:rsidR="0069103A" w:rsidRPr="00914B2C" w:rsidRDefault="0069103A" w:rsidP="005F098F">
      <w:pPr>
        <w:rPr>
          <w:rFonts w:eastAsia="DengXian Light"/>
          <w:b/>
          <w:bCs/>
          <w:lang w:eastAsia="en-US"/>
        </w:rPr>
      </w:pPr>
      <w:r w:rsidRPr="00914B2C">
        <w:rPr>
          <w:rFonts w:eastAsia="DengXian Light"/>
          <w:b/>
          <w:bCs/>
          <w:lang w:eastAsia="en-US"/>
        </w:rPr>
        <w:t>Black pine wood fractionation</w:t>
      </w:r>
      <w:r w:rsidR="00B1785E" w:rsidRPr="00914B2C">
        <w:rPr>
          <w:rFonts w:eastAsia="DengXian Light"/>
          <w:b/>
          <w:bCs/>
          <w:lang w:eastAsia="en-US"/>
        </w:rPr>
        <w:t>.</w:t>
      </w:r>
      <w:r w:rsidR="00B1785E" w:rsidRPr="00914B2C">
        <w:rPr>
          <w:rFonts w:eastAsia="DengXian Light" w:hint="eastAsia"/>
          <w:b/>
          <w:bCs/>
          <w:lang w:eastAsia="en-US"/>
        </w:rPr>
        <w:t xml:space="preserve"> </w:t>
      </w:r>
      <w:r w:rsidRPr="00914B2C">
        <w:rPr>
          <w:rFonts w:eastAsia="DengXian"/>
          <w:lang w:eastAsia="en-US"/>
        </w:rPr>
        <w:t xml:space="preserve">The fractionation of black pine was performed identically to the above procedure, but with one modification. The black pine wood chips had a substantially lower density than the beech wood, so only 750 g of it were introduced in the reactor to ensure good distribution of the biomass in the reactor. </w:t>
      </w:r>
    </w:p>
    <w:p w14:paraId="1D206396" w14:textId="77777777" w:rsidR="0069103A" w:rsidRPr="00914B2C" w:rsidRDefault="0069103A" w:rsidP="00562D8F">
      <w:pPr>
        <w:pStyle w:val="Heading4"/>
        <w:numPr>
          <w:ilvl w:val="0"/>
          <w:numId w:val="28"/>
        </w:numPr>
        <w:rPr>
          <w:lang w:eastAsia="en-US"/>
        </w:rPr>
      </w:pPr>
      <w:bookmarkStart w:id="75" w:name="_Toc51669358"/>
      <w:r w:rsidRPr="00914B2C">
        <w:rPr>
          <w:lang w:eastAsia="en-US"/>
        </w:rPr>
        <w:t>Lignin depolymerization</w:t>
      </w:r>
      <w:bookmarkEnd w:id="75"/>
    </w:p>
    <w:p w14:paraId="7E992796" w14:textId="6D9D41D3"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Into a 1 L high pressure reactor was added sequentially </w:t>
      </w:r>
      <w:proofErr w:type="spellStart"/>
      <w:r w:rsidR="0069103A" w:rsidRPr="00914B2C">
        <w:rPr>
          <w:rFonts w:eastAsia="DengXian"/>
          <w:lang w:eastAsia="en-US"/>
        </w:rPr>
        <w:t>isobutyraldehyde</w:t>
      </w:r>
      <w:proofErr w:type="spellEnd"/>
      <w:r w:rsidR="0069103A" w:rsidRPr="00914B2C">
        <w:rPr>
          <w:rFonts w:eastAsia="DengXian"/>
          <w:lang w:eastAsia="en-US"/>
        </w:rPr>
        <w:t xml:space="preserve"> stabilized lignin (40 g), ethanol (5% v/v% isopropanol, 700 mL), and Ni/SiO</w:t>
      </w:r>
      <w:r w:rsidR="0069103A" w:rsidRPr="00914B2C">
        <w:rPr>
          <w:rFonts w:eastAsia="DengXian"/>
          <w:vertAlign w:val="subscript"/>
          <w:lang w:eastAsia="en-US"/>
        </w:rPr>
        <w:t>2</w:t>
      </w:r>
      <w:r w:rsidR="0069103A" w:rsidRPr="00914B2C">
        <w:rPr>
          <w:rFonts w:eastAsia="DengXian"/>
          <w:lang w:eastAsia="en-US"/>
        </w:rPr>
        <w:t xml:space="preserve"> (20 g). The reactor was sealed and then purged with N</w:t>
      </w:r>
      <w:r w:rsidR="0069103A" w:rsidRPr="00914B2C">
        <w:rPr>
          <w:rFonts w:eastAsia="DengXian"/>
          <w:vertAlign w:val="subscript"/>
          <w:lang w:eastAsia="en-US"/>
        </w:rPr>
        <w:t>2</w:t>
      </w:r>
      <w:r w:rsidR="0069103A" w:rsidRPr="00914B2C">
        <w:rPr>
          <w:rFonts w:eastAsia="DengXian"/>
          <w:lang w:eastAsia="en-US"/>
        </w:rPr>
        <w:t xml:space="preserve"> (2 times, 2 bar) and H</w:t>
      </w:r>
      <w:r w:rsidR="0069103A" w:rsidRPr="00914B2C">
        <w:rPr>
          <w:rFonts w:eastAsia="DengXian"/>
          <w:vertAlign w:val="subscript"/>
          <w:lang w:eastAsia="en-US"/>
        </w:rPr>
        <w:t>2</w:t>
      </w:r>
      <w:r w:rsidR="0069103A" w:rsidRPr="00914B2C">
        <w:rPr>
          <w:rFonts w:eastAsia="DengXian"/>
          <w:lang w:eastAsia="en-US"/>
        </w:rPr>
        <w:t xml:space="preserve"> (3 times, 20 bar) before being pressurized with H</w:t>
      </w:r>
      <w:r w:rsidR="0069103A" w:rsidRPr="00914B2C">
        <w:rPr>
          <w:rFonts w:eastAsia="DengXian"/>
          <w:vertAlign w:val="subscript"/>
          <w:lang w:eastAsia="en-US"/>
        </w:rPr>
        <w:t>2</w:t>
      </w:r>
      <w:r w:rsidR="0069103A" w:rsidRPr="00914B2C">
        <w:rPr>
          <w:rFonts w:eastAsia="DengXian"/>
          <w:lang w:eastAsia="en-US"/>
        </w:rPr>
        <w:t xml:space="preserve"> (20 bar). The reactor was then heated to 200 °C for 15 h. The reactor was then cooled to room temperature and depressurized.  </w:t>
      </w:r>
    </w:p>
    <w:p w14:paraId="5490AB3D" w14:textId="77777777" w:rsidR="0069103A" w:rsidRPr="00914B2C" w:rsidRDefault="0069103A" w:rsidP="00562D8F">
      <w:pPr>
        <w:pStyle w:val="Heading4"/>
        <w:numPr>
          <w:ilvl w:val="0"/>
          <w:numId w:val="28"/>
        </w:numPr>
        <w:rPr>
          <w:lang w:eastAsia="en-US"/>
        </w:rPr>
      </w:pPr>
      <w:bookmarkStart w:id="76" w:name="_Toc51669359"/>
      <w:r w:rsidRPr="00914B2C">
        <w:rPr>
          <w:lang w:eastAsia="en-US"/>
        </w:rPr>
        <w:t>Monomer purification</w:t>
      </w:r>
      <w:bookmarkEnd w:id="76"/>
      <w:r w:rsidRPr="00914B2C">
        <w:rPr>
          <w:lang w:eastAsia="en-US"/>
        </w:rPr>
        <w:t xml:space="preserve"> </w:t>
      </w:r>
    </w:p>
    <w:p w14:paraId="4D0625D7" w14:textId="44F31F3B"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A filtration apparatus was assembled consisting of a 2 L filter flask, a membrane filtration apparatus, and a nylon membrane filter (0.8 µm). The depolymerization mixture was filtered through this apparatus to remove the catalyst from the solution. A quantitative transfer was facilitated using ethanol (5 v/v% isopropanol, 3 x 100 mL). The resulting filtrate was concentrated </w:t>
      </w:r>
      <w:r w:rsidR="0069103A" w:rsidRPr="00914B2C">
        <w:rPr>
          <w:rFonts w:eastAsia="DengXian"/>
          <w:i/>
          <w:lang w:eastAsia="en-US"/>
        </w:rPr>
        <w:t>in vacuo</w:t>
      </w:r>
      <w:r w:rsidR="0069103A" w:rsidRPr="00914B2C">
        <w:rPr>
          <w:rFonts w:eastAsia="DengXian"/>
          <w:lang w:eastAsia="en-US"/>
        </w:rPr>
        <w:t xml:space="preserve"> on a </w:t>
      </w:r>
      <w:proofErr w:type="spellStart"/>
      <w:r w:rsidR="0069103A" w:rsidRPr="00914B2C">
        <w:rPr>
          <w:rFonts w:eastAsia="DengXian"/>
          <w:lang w:eastAsia="en-US"/>
        </w:rPr>
        <w:t>rotavap</w:t>
      </w:r>
      <w:proofErr w:type="spellEnd"/>
      <w:r w:rsidR="0069103A" w:rsidRPr="00914B2C">
        <w:rPr>
          <w:rFonts w:eastAsia="DengXian"/>
          <w:lang w:eastAsia="en-US"/>
        </w:rPr>
        <w:t xml:space="preserve"> (45°C, 50 mbar final pressure) to obtain a concentrated lignin oil. This oil was then extract by refluxing it with hexanes in a 500 mL round-bottom flask equipped with a </w:t>
      </w:r>
      <w:proofErr w:type="spellStart"/>
      <w:r w:rsidR="0069103A" w:rsidRPr="00914B2C">
        <w:rPr>
          <w:rFonts w:eastAsia="DengXian"/>
          <w:lang w:eastAsia="en-US"/>
        </w:rPr>
        <w:t>Dimroth</w:t>
      </w:r>
      <w:proofErr w:type="spellEnd"/>
      <w:r w:rsidR="0069103A" w:rsidRPr="00914B2C">
        <w:rPr>
          <w:rFonts w:eastAsia="DengXian"/>
          <w:lang w:eastAsia="en-US"/>
        </w:rPr>
        <w:t xml:space="preserve"> condenser (3 x 300 mL). The resulting, pooled, monomer-rich hexanes solution was concentrated </w:t>
      </w:r>
      <w:r w:rsidR="0069103A" w:rsidRPr="00914B2C">
        <w:rPr>
          <w:rFonts w:eastAsia="DengXian"/>
          <w:i/>
          <w:lang w:eastAsia="en-US"/>
        </w:rPr>
        <w:t>in vacuo</w:t>
      </w:r>
      <w:r w:rsidR="0069103A" w:rsidRPr="00914B2C">
        <w:rPr>
          <w:rFonts w:eastAsia="DengXian"/>
          <w:lang w:eastAsia="en-US"/>
        </w:rPr>
        <w:t xml:space="preserve"> on a </w:t>
      </w:r>
      <w:proofErr w:type="spellStart"/>
      <w:r w:rsidR="0069103A" w:rsidRPr="00914B2C">
        <w:rPr>
          <w:rFonts w:eastAsia="DengXian"/>
          <w:lang w:eastAsia="en-US"/>
        </w:rPr>
        <w:t>rotavap</w:t>
      </w:r>
      <w:proofErr w:type="spellEnd"/>
      <w:r w:rsidR="0069103A" w:rsidRPr="00914B2C">
        <w:rPr>
          <w:rFonts w:eastAsia="DengXian"/>
          <w:lang w:eastAsia="en-US"/>
        </w:rPr>
        <w:t xml:space="preserve"> (45°C, 50 mbar final pressure).</w:t>
      </w:r>
    </w:p>
    <w:p w14:paraId="4A7F20F9" w14:textId="48D22850" w:rsidR="0069103A" w:rsidRPr="00914B2C" w:rsidRDefault="0069103A" w:rsidP="005F098F">
      <w:pPr>
        <w:rPr>
          <w:rFonts w:eastAsia="DengXian"/>
          <w:b/>
          <w:bCs/>
          <w:lang w:eastAsia="en-US"/>
        </w:rPr>
      </w:pPr>
      <w:r w:rsidRPr="00914B2C">
        <w:rPr>
          <w:rFonts w:eastAsia="DengXian"/>
          <w:b/>
          <w:bCs/>
          <w:lang w:eastAsia="en-US"/>
        </w:rPr>
        <w:t>4-Propylsyringol purification</w:t>
      </w:r>
      <w:r w:rsidR="00562D8F" w:rsidRPr="00914B2C">
        <w:rPr>
          <w:rFonts w:eastAsia="DengXian" w:hint="eastAsia"/>
          <w:b/>
          <w:bCs/>
        </w:rPr>
        <w:t>.</w:t>
      </w:r>
      <w:r w:rsidR="00562D8F" w:rsidRPr="00914B2C">
        <w:rPr>
          <w:rFonts w:eastAsia="DengXian"/>
          <w:b/>
          <w:bCs/>
        </w:rPr>
        <w:t xml:space="preserve"> </w:t>
      </w:r>
      <w:r w:rsidRPr="00914B2C">
        <w:rPr>
          <w:rFonts w:eastAsia="DengXian"/>
          <w:lang w:eastAsia="en-US"/>
        </w:rPr>
        <w:t xml:space="preserve">The monomer concentrates of five </w:t>
      </w:r>
      <w:proofErr w:type="spellStart"/>
      <w:r w:rsidRPr="00914B2C">
        <w:rPr>
          <w:rFonts w:eastAsia="DengXian"/>
          <w:lang w:eastAsia="en-US"/>
        </w:rPr>
        <w:t>isobutyraldehyde</w:t>
      </w:r>
      <w:proofErr w:type="spellEnd"/>
      <w:r w:rsidRPr="00914B2C">
        <w:rPr>
          <w:rFonts w:eastAsia="DengXian"/>
          <w:lang w:eastAsia="en-US"/>
        </w:rPr>
        <w:t xml:space="preserve">-stabilized beech lignin hydrogenolyses (200 g lignin) were pooled together in a 100 mL round bottom flask and connected to a vacuum distillation apparatus consisting of a hot plate stirrer, an oil bath, a distillation bridge, a Schlenk tube, a cold trap, and a rotary vane vacuum pump. Trace solvent was removed overnight </w:t>
      </w:r>
      <w:r w:rsidRPr="00914B2C">
        <w:rPr>
          <w:rFonts w:eastAsia="DengXian"/>
          <w:i/>
          <w:lang w:eastAsia="en-US"/>
        </w:rPr>
        <w:t>in vacuo</w:t>
      </w:r>
      <w:r w:rsidRPr="00914B2C">
        <w:rPr>
          <w:rFonts w:eastAsia="DengXian"/>
          <w:lang w:eastAsia="en-US"/>
        </w:rPr>
        <w:t xml:space="preserve"> (0.05 mbar, 60 ℃). The temperature was then gradually raised in 20 ℃ increments and at each new temperature, a fraction was collected. Purity of the fractions was assessed by GC-FID using </w:t>
      </w:r>
      <w:proofErr w:type="spellStart"/>
      <w:r w:rsidRPr="00914B2C">
        <w:rPr>
          <w:rFonts w:eastAsia="DengXian"/>
          <w:lang w:eastAsia="en-US"/>
        </w:rPr>
        <w:t>decane</w:t>
      </w:r>
      <w:proofErr w:type="spellEnd"/>
      <w:r w:rsidRPr="00914B2C">
        <w:rPr>
          <w:rFonts w:eastAsia="DengXian"/>
          <w:lang w:eastAsia="en-US"/>
        </w:rPr>
        <w:t xml:space="preserve"> as an internal standard. </w:t>
      </w:r>
    </w:p>
    <w:p w14:paraId="2623211D" w14:textId="44DCC214" w:rsidR="0069103A" w:rsidRPr="00914B2C" w:rsidRDefault="0069103A" w:rsidP="005F098F">
      <w:pPr>
        <w:rPr>
          <w:rFonts w:eastAsia="DengXian"/>
          <w:b/>
          <w:bCs/>
          <w:lang w:eastAsia="en-US"/>
        </w:rPr>
      </w:pPr>
      <w:r w:rsidRPr="00914B2C">
        <w:rPr>
          <w:rFonts w:eastAsia="DengXian"/>
          <w:b/>
          <w:bCs/>
          <w:lang w:eastAsia="en-US"/>
        </w:rPr>
        <w:t>4-Propyguaiacol purification</w:t>
      </w:r>
      <w:r w:rsidR="00562D8F" w:rsidRPr="00914B2C">
        <w:rPr>
          <w:rFonts w:eastAsia="DengXian" w:hint="eastAsia"/>
          <w:b/>
          <w:bCs/>
        </w:rPr>
        <w:t>.</w:t>
      </w:r>
      <w:r w:rsidR="00562D8F" w:rsidRPr="00914B2C">
        <w:rPr>
          <w:rFonts w:eastAsia="DengXian"/>
          <w:b/>
          <w:bCs/>
        </w:rPr>
        <w:t xml:space="preserve"> </w:t>
      </w:r>
      <w:r w:rsidRPr="00914B2C">
        <w:rPr>
          <w:rFonts w:eastAsia="DengXian"/>
          <w:lang w:eastAsia="en-US"/>
        </w:rPr>
        <w:t xml:space="preserve">Approximately 5 g of monomer concentrate of derived from the hydrogenolysis of </w:t>
      </w:r>
      <w:proofErr w:type="spellStart"/>
      <w:r w:rsidRPr="00914B2C">
        <w:rPr>
          <w:rFonts w:eastAsia="DengXian"/>
          <w:lang w:eastAsia="en-US"/>
        </w:rPr>
        <w:t>isobutyraldehyde</w:t>
      </w:r>
      <w:proofErr w:type="spellEnd"/>
      <w:r w:rsidRPr="00914B2C">
        <w:rPr>
          <w:rFonts w:eastAsia="DengXian"/>
          <w:lang w:eastAsia="en-US"/>
        </w:rPr>
        <w:t xml:space="preserve">-stabilized black pine lignin was diluted with DCM (5 mL) </w:t>
      </w:r>
      <w:r w:rsidRPr="00914B2C">
        <w:rPr>
          <w:rFonts w:eastAsia="DengXian"/>
          <w:lang w:eastAsia="en-US"/>
        </w:rPr>
        <w:lastRenderedPageBreak/>
        <w:t xml:space="preserve">and loaded onto a </w:t>
      </w:r>
      <w:proofErr w:type="spellStart"/>
      <w:r w:rsidRPr="00914B2C">
        <w:rPr>
          <w:rFonts w:eastAsia="DengXian"/>
          <w:lang w:eastAsia="en-US"/>
        </w:rPr>
        <w:t>Biotage</w:t>
      </w:r>
      <w:proofErr w:type="spellEnd"/>
      <w:r w:rsidRPr="00914B2C">
        <w:rPr>
          <w:rFonts w:eastAsia="DengXian"/>
          <w:lang w:eastAsia="en-US"/>
        </w:rPr>
        <w:t xml:space="preserve"> SNAP KP_SI cartridge (silica gel, 40–63 µm, 60 Å, 100 g). The monomers were then chromatographed with an automated column machine using the following column conditions: 1 Column </w:t>
      </w:r>
      <w:r w:rsidR="000B7DE2" w:rsidRPr="00914B2C">
        <w:rPr>
          <w:rFonts w:eastAsia="DengXian"/>
          <w:lang w:eastAsia="en-US"/>
        </w:rPr>
        <w:t>v</w:t>
      </w:r>
      <w:r w:rsidRPr="00914B2C">
        <w:rPr>
          <w:rFonts w:eastAsia="DengXian"/>
          <w:lang w:eastAsia="en-US"/>
        </w:rPr>
        <w:t xml:space="preserve">olume (CV) of 2 v/v% ethyl acetate in hexanes, 10 CV of a linear ramp from 2 v/v % to 20 v/v % ethyl acetate in hexanes, and then 2 CV of 20 v/v% ethyl acetate in hexanes. All fractions were analyzed by TLC (ethyl acetate 10 v/v% in hexanes). Fractions corresponding to 4-propylguaicol were collected in a 500-mL round bottom flask and concentrated </w:t>
      </w:r>
      <w:r w:rsidRPr="00914B2C">
        <w:rPr>
          <w:rFonts w:eastAsia="DengXian"/>
          <w:i/>
          <w:lang w:eastAsia="en-US"/>
        </w:rPr>
        <w:t>in vacuo</w:t>
      </w:r>
      <w:r w:rsidRPr="00914B2C">
        <w:rPr>
          <w:rFonts w:eastAsia="DengXian"/>
          <w:lang w:eastAsia="en-US"/>
        </w:rPr>
        <w:t xml:space="preserve"> on a </w:t>
      </w:r>
      <w:proofErr w:type="spellStart"/>
      <w:r w:rsidRPr="00914B2C">
        <w:rPr>
          <w:rFonts w:eastAsia="DengXian"/>
          <w:lang w:eastAsia="en-US"/>
        </w:rPr>
        <w:t>rotavap</w:t>
      </w:r>
      <w:proofErr w:type="spellEnd"/>
      <w:r w:rsidRPr="00914B2C">
        <w:rPr>
          <w:rFonts w:eastAsia="DengXian"/>
          <w:lang w:eastAsia="en-US"/>
        </w:rPr>
        <w:t xml:space="preserve"> (45 °C, 10 mbar final pressure).</w:t>
      </w:r>
    </w:p>
    <w:p w14:paraId="2CBA0EDB" w14:textId="51792811" w:rsidR="0069103A" w:rsidRPr="00914B2C" w:rsidRDefault="0069103A" w:rsidP="00FC3F1B">
      <w:pPr>
        <w:pStyle w:val="Heading3"/>
        <w:numPr>
          <w:ilvl w:val="2"/>
          <w:numId w:val="15"/>
        </w:numPr>
        <w:rPr>
          <w:rFonts w:eastAsia="DengXian Light"/>
          <w:lang w:eastAsia="en-US"/>
        </w:rPr>
      </w:pPr>
      <w:bookmarkStart w:id="77" w:name="_Toc51669360"/>
      <w:bookmarkStart w:id="78" w:name="_Toc54210416"/>
      <w:bookmarkStart w:id="79" w:name="_Toc54210453"/>
      <w:bookmarkStart w:id="80" w:name="_Toc57034277"/>
      <w:r w:rsidRPr="00914B2C">
        <w:rPr>
          <w:rFonts w:eastAsia="DengXian Light"/>
          <w:lang w:eastAsia="en-US"/>
        </w:rPr>
        <w:t xml:space="preserve">Full </w:t>
      </w:r>
      <w:r w:rsidR="00A60B80" w:rsidRPr="00914B2C">
        <w:rPr>
          <w:rFonts w:eastAsia="DengXian Light"/>
          <w:lang w:eastAsia="en-US"/>
        </w:rPr>
        <w:t>fractionation of lignocellulosic biomass</w:t>
      </w:r>
      <w:bookmarkEnd w:id="77"/>
      <w:bookmarkEnd w:id="78"/>
      <w:bookmarkEnd w:id="79"/>
      <w:bookmarkEnd w:id="80"/>
    </w:p>
    <w:p w14:paraId="78D8BFAC" w14:textId="3FC37389" w:rsidR="0069103A" w:rsidRPr="00914B2C" w:rsidRDefault="0069103A" w:rsidP="00562D8F">
      <w:pPr>
        <w:pStyle w:val="Heading4"/>
        <w:numPr>
          <w:ilvl w:val="0"/>
          <w:numId w:val="29"/>
        </w:numPr>
        <w:rPr>
          <w:lang w:eastAsia="en-US"/>
        </w:rPr>
      </w:pPr>
      <w:bookmarkStart w:id="81" w:name="_Toc51669361"/>
      <w:r w:rsidRPr="00914B2C">
        <w:rPr>
          <w:lang w:eastAsia="en-US"/>
        </w:rPr>
        <w:t xml:space="preserve">Propionaldehyde </w:t>
      </w:r>
      <w:r w:rsidR="008C4671" w:rsidRPr="00914B2C">
        <w:rPr>
          <w:lang w:eastAsia="en-US"/>
        </w:rPr>
        <w:t>f</w:t>
      </w:r>
      <w:r w:rsidRPr="00914B2C">
        <w:rPr>
          <w:lang w:eastAsia="en-US"/>
        </w:rPr>
        <w:t>ractionation</w:t>
      </w:r>
      <w:bookmarkEnd w:id="81"/>
    </w:p>
    <w:p w14:paraId="2E3E1AB4" w14:textId="373A980D"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Birch wood (25.0000 g) was massed into four, 250 mL, reagent bottles (100.2285 g total). To the reagent bottle was then added propionaldehyde (24 mL, 330 mmol, 6.6 equiv.), 1,4-dioxane (125 mL), hydrochloric acid (37 </w:t>
      </w:r>
      <w:proofErr w:type="spellStart"/>
      <w:r w:rsidR="0069103A" w:rsidRPr="00914B2C">
        <w:rPr>
          <w:rFonts w:eastAsia="DengXian"/>
          <w:lang w:eastAsia="en-US"/>
        </w:rPr>
        <w:t>wt</w:t>
      </w:r>
      <w:proofErr w:type="spellEnd"/>
      <w:r w:rsidR="0069103A" w:rsidRPr="00914B2C">
        <w:rPr>
          <w:rFonts w:eastAsia="DengXian"/>
          <w:lang w:eastAsia="en-US"/>
        </w:rPr>
        <w:t>/</w:t>
      </w:r>
      <w:proofErr w:type="spellStart"/>
      <w:r w:rsidR="0069103A" w:rsidRPr="00914B2C">
        <w:rPr>
          <w:rFonts w:eastAsia="DengXian"/>
          <w:lang w:eastAsia="en-US"/>
        </w:rPr>
        <w:t>wt</w:t>
      </w:r>
      <w:proofErr w:type="spellEnd"/>
      <w:r w:rsidR="0069103A" w:rsidRPr="00914B2C">
        <w:rPr>
          <w:rFonts w:eastAsia="DengXian"/>
          <w:lang w:eastAsia="en-US"/>
        </w:rPr>
        <w:t xml:space="preserve">%, 4.2 mL, 50 mmol, 1.0 equiv.), and an oval-type, PTFE-coated stir-bar. The reagent bottles were then sealed with a GL 45 cap and heated with stirring to 85 °C for 3 hours. The reactions were then cooled to room temperature. A filtration apparatus was setup consisting of a 2 L filter flask, Büchner Funnel (156 mm Ø), and qualitative filter paper. The PTFE coated stir-bars were removed from the reagent bottles and the reaction solutions were filtered through the filtration apparatus. Quantitative transfers were performed using 1,4 dioxane and the filter cake (cellulose) was washed with 1,4-dioxane (3 x 50 mL) until the filtrate ran clear. The filtrate was then transferred into a tared 2 L round bottom flask. The flask was then re-tared. An aliquot was removed using a 1-mL syringe, filtered through a syringe filter (PTFE, 0.22 µm) then injected on the C18 reverse phase HPLC using the method described under </w:t>
      </w:r>
      <w:r w:rsidR="0069103A" w:rsidRPr="00914B2C">
        <w:rPr>
          <w:rFonts w:eastAsia="DengXian"/>
          <w:i/>
          <w:lang w:eastAsia="en-US"/>
        </w:rPr>
        <w:t xml:space="preserve">Instrument </w:t>
      </w:r>
      <w:r w:rsidR="000B7DE2" w:rsidRPr="00914B2C">
        <w:rPr>
          <w:rFonts w:eastAsia="DengXian"/>
          <w:i/>
          <w:lang w:eastAsia="en-US"/>
        </w:rPr>
        <w:t>m</w:t>
      </w:r>
      <w:r w:rsidR="0069103A" w:rsidRPr="00914B2C">
        <w:rPr>
          <w:rFonts w:eastAsia="DengXian"/>
          <w:i/>
          <w:lang w:eastAsia="en-US"/>
        </w:rPr>
        <w:t xml:space="preserve">ethods: C18 </w:t>
      </w:r>
      <w:r w:rsidR="00117B97" w:rsidRPr="00914B2C">
        <w:rPr>
          <w:rFonts w:eastAsia="DengXian"/>
          <w:i/>
          <w:lang w:eastAsia="en-US"/>
        </w:rPr>
        <w:t>reverse phase</w:t>
      </w:r>
      <w:r w:rsidR="0069103A" w:rsidRPr="00914B2C">
        <w:rPr>
          <w:rFonts w:eastAsia="DengXian"/>
          <w:i/>
          <w:lang w:eastAsia="en-US"/>
        </w:rPr>
        <w:t xml:space="preserve"> HPLC </w:t>
      </w:r>
      <w:r w:rsidR="0069103A" w:rsidRPr="00914B2C">
        <w:rPr>
          <w:rFonts w:eastAsia="DengXian"/>
          <w:lang w:eastAsia="en-US"/>
        </w:rPr>
        <w:t xml:space="preserve">to quantify the furfural and </w:t>
      </w:r>
      <w:proofErr w:type="spellStart"/>
      <w:r w:rsidR="0069103A" w:rsidRPr="00914B2C">
        <w:rPr>
          <w:rFonts w:eastAsia="DengXian"/>
          <w:lang w:eastAsia="en-US"/>
        </w:rPr>
        <w:t>hydroxymethylfurfural</w:t>
      </w:r>
      <w:proofErr w:type="spellEnd"/>
      <w:r w:rsidR="0069103A" w:rsidRPr="00914B2C">
        <w:rPr>
          <w:rFonts w:eastAsia="DengXian"/>
          <w:lang w:eastAsia="en-US"/>
        </w:rPr>
        <w:t xml:space="preserve"> in the solution. The flask containing the filtrate was then concentrated </w:t>
      </w:r>
      <w:r w:rsidR="0069103A" w:rsidRPr="00914B2C">
        <w:rPr>
          <w:rFonts w:eastAsia="DengXian"/>
          <w:i/>
          <w:lang w:eastAsia="en-US"/>
        </w:rPr>
        <w:t>in vacuo</w:t>
      </w:r>
      <w:r w:rsidR="0069103A" w:rsidRPr="00914B2C">
        <w:rPr>
          <w:rFonts w:eastAsia="DengXian"/>
          <w:lang w:eastAsia="en-US"/>
        </w:rPr>
        <w:t xml:space="preserve"> on a </w:t>
      </w:r>
      <w:proofErr w:type="spellStart"/>
      <w:r w:rsidR="0069103A" w:rsidRPr="00914B2C">
        <w:rPr>
          <w:rFonts w:eastAsia="DengXian"/>
          <w:lang w:eastAsia="en-US"/>
        </w:rPr>
        <w:t>rotavap</w:t>
      </w:r>
      <w:proofErr w:type="spellEnd"/>
      <w:r w:rsidR="0069103A" w:rsidRPr="00914B2C">
        <w:rPr>
          <w:rFonts w:eastAsia="DengXian"/>
          <w:lang w:eastAsia="en-US"/>
        </w:rPr>
        <w:t xml:space="preserve"> (45 ℃, 20 mbar final pressure).</w:t>
      </w:r>
    </w:p>
    <w:p w14:paraId="1F93308D" w14:textId="133AA387" w:rsidR="0069103A" w:rsidRPr="00914B2C" w:rsidRDefault="0069103A" w:rsidP="00562D8F">
      <w:pPr>
        <w:pStyle w:val="Heading4"/>
        <w:numPr>
          <w:ilvl w:val="0"/>
          <w:numId w:val="29"/>
        </w:numPr>
        <w:rPr>
          <w:lang w:eastAsia="en-US"/>
        </w:rPr>
      </w:pPr>
      <w:bookmarkStart w:id="82" w:name="_Toc51669362"/>
      <w:r w:rsidRPr="00914B2C">
        <w:rPr>
          <w:lang w:eastAsia="en-US"/>
        </w:rPr>
        <w:t xml:space="preserve">Cellulose </w:t>
      </w:r>
      <w:r w:rsidR="008C4671" w:rsidRPr="00914B2C">
        <w:rPr>
          <w:lang w:eastAsia="en-US"/>
        </w:rPr>
        <w:t>c</w:t>
      </w:r>
      <w:r w:rsidRPr="00914B2C">
        <w:rPr>
          <w:lang w:eastAsia="en-US"/>
        </w:rPr>
        <w:t>ollection</w:t>
      </w:r>
      <w:bookmarkEnd w:id="82"/>
    </w:p>
    <w:p w14:paraId="6CBA5DCC" w14:textId="51983B50"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While the filtrate concentrated, the cellulose was then neutralized with saturated sodium bicarbonate solution (100 mL) then washed sequentially with deionized water (250 mL), methanol (250 mL), and acetone (250 mL). The resulting grey fibrous material was transferred into a tared 1 L round bottom flask and dried </w:t>
      </w:r>
      <w:r w:rsidR="0069103A" w:rsidRPr="00914B2C">
        <w:rPr>
          <w:rFonts w:eastAsia="DengXian"/>
          <w:i/>
          <w:lang w:eastAsia="en-US"/>
        </w:rPr>
        <w:t>in vacuo</w:t>
      </w:r>
      <w:r w:rsidR="0069103A" w:rsidRPr="00914B2C">
        <w:rPr>
          <w:rFonts w:eastAsia="DengXian"/>
          <w:lang w:eastAsia="en-US"/>
        </w:rPr>
        <w:t xml:space="preserve"> on a </w:t>
      </w:r>
      <w:proofErr w:type="spellStart"/>
      <w:r w:rsidR="0069103A" w:rsidRPr="00914B2C">
        <w:rPr>
          <w:rFonts w:eastAsia="DengXian"/>
          <w:lang w:eastAsia="en-US"/>
        </w:rPr>
        <w:t>rotavap</w:t>
      </w:r>
      <w:proofErr w:type="spellEnd"/>
      <w:r w:rsidR="0069103A" w:rsidRPr="00914B2C">
        <w:rPr>
          <w:rFonts w:eastAsia="DengXian"/>
          <w:lang w:eastAsia="en-US"/>
        </w:rPr>
        <w:t xml:space="preserve"> (45 ℃, 20 mbar final pressure) and then left overnight in a vacuum desiccator to afford the cellulose as a grey fibrous material (39.0 g, 38.9 </w:t>
      </w:r>
      <w:proofErr w:type="spellStart"/>
      <w:r w:rsidR="0069103A" w:rsidRPr="00914B2C">
        <w:rPr>
          <w:rFonts w:eastAsia="DengXian"/>
          <w:lang w:eastAsia="en-US"/>
        </w:rPr>
        <w:t>wt</w:t>
      </w:r>
      <w:proofErr w:type="spellEnd"/>
      <w:r w:rsidR="0069103A" w:rsidRPr="00914B2C">
        <w:rPr>
          <w:rFonts w:eastAsia="DengXian"/>
          <w:lang w:eastAsia="en-US"/>
        </w:rPr>
        <w:t>/</w:t>
      </w:r>
      <w:proofErr w:type="spellStart"/>
      <w:r w:rsidR="0069103A" w:rsidRPr="00914B2C">
        <w:rPr>
          <w:rFonts w:eastAsia="DengXian"/>
          <w:lang w:eastAsia="en-US"/>
        </w:rPr>
        <w:t>wt</w:t>
      </w:r>
      <w:proofErr w:type="spellEnd"/>
      <w:r w:rsidR="0069103A" w:rsidRPr="00914B2C">
        <w:rPr>
          <w:rFonts w:eastAsia="DengXian"/>
          <w:lang w:eastAsia="en-US"/>
        </w:rPr>
        <w:t>%)</w:t>
      </w:r>
    </w:p>
    <w:p w14:paraId="44AD4D60" w14:textId="5D55A840" w:rsidR="0069103A" w:rsidRPr="00914B2C" w:rsidRDefault="0069103A" w:rsidP="00562D8F">
      <w:pPr>
        <w:pStyle w:val="Heading4"/>
        <w:numPr>
          <w:ilvl w:val="0"/>
          <w:numId w:val="29"/>
        </w:numPr>
        <w:rPr>
          <w:lang w:eastAsia="en-US"/>
        </w:rPr>
      </w:pPr>
      <w:bookmarkStart w:id="83" w:name="_Toc51669363"/>
      <w:r w:rsidRPr="00914B2C">
        <w:rPr>
          <w:lang w:eastAsia="en-US"/>
        </w:rPr>
        <w:t xml:space="preserve">Lignin </w:t>
      </w:r>
      <w:r w:rsidR="008C4671" w:rsidRPr="00914B2C">
        <w:rPr>
          <w:lang w:eastAsia="en-US"/>
        </w:rPr>
        <w:t>p</w:t>
      </w:r>
      <w:r w:rsidRPr="00914B2C">
        <w:rPr>
          <w:lang w:eastAsia="en-US"/>
        </w:rPr>
        <w:t>recipitation</w:t>
      </w:r>
      <w:bookmarkEnd w:id="83"/>
    </w:p>
    <w:p w14:paraId="477E35DD" w14:textId="58283AD0"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Hexanes (4 L) was added to a 5 L reagent bottle containing a bar-type, PTFE-coated stir-bar. The concentrated filtrate from previously was diluted with 1,4-dioxane until the concentrated filtrate was readily </w:t>
      </w:r>
      <w:proofErr w:type="spellStart"/>
      <w:r w:rsidR="0069103A" w:rsidRPr="00914B2C">
        <w:rPr>
          <w:rFonts w:eastAsia="DengXian"/>
          <w:lang w:eastAsia="en-US"/>
        </w:rPr>
        <w:t>pipetable</w:t>
      </w:r>
      <w:proofErr w:type="spellEnd"/>
      <w:r w:rsidR="0069103A" w:rsidRPr="00914B2C">
        <w:rPr>
          <w:rFonts w:eastAsia="DengXian"/>
          <w:lang w:eastAsia="en-US"/>
        </w:rPr>
        <w:t xml:space="preserve"> (~100 mL). The resulting solution was then added drop-wise to the hexanes solution as it was being vigorously stirred, precipitating the propionaldehyde-stabilized lignin. A filtration apparatus was assembled consisting of a 2 L filter flask and a membrane filtration apparatus with a nylon membrane filter (0.8 µm). The hexanes solution was then filtered to recover the lignin, which was then washed with more hexanes (3 x 100 mL). The lignin was transferred into a tared 500 mL round bottom flask and dried </w:t>
      </w:r>
      <w:r w:rsidR="0069103A" w:rsidRPr="00914B2C">
        <w:rPr>
          <w:rFonts w:eastAsia="DengXian"/>
          <w:i/>
          <w:lang w:eastAsia="en-US"/>
        </w:rPr>
        <w:t>in vacuo</w:t>
      </w:r>
      <w:r w:rsidR="0069103A" w:rsidRPr="00914B2C">
        <w:rPr>
          <w:rFonts w:eastAsia="DengXian"/>
          <w:lang w:eastAsia="en-US"/>
        </w:rPr>
        <w:t xml:space="preserve"> (45 ℃, 0.02 mbar final pressure). The flask was re-tared to afford the crude propionaldehyde stabilized lignin as a purple powder (31.3997 g, 31.3 </w:t>
      </w:r>
      <w:proofErr w:type="spellStart"/>
      <w:r w:rsidR="0069103A" w:rsidRPr="00914B2C">
        <w:rPr>
          <w:rFonts w:eastAsia="DengXian"/>
          <w:lang w:eastAsia="en-US"/>
        </w:rPr>
        <w:t>wt</w:t>
      </w:r>
      <w:proofErr w:type="spellEnd"/>
      <w:r w:rsidR="0069103A" w:rsidRPr="00914B2C">
        <w:rPr>
          <w:rFonts w:eastAsia="DengXian"/>
          <w:lang w:eastAsia="en-US"/>
        </w:rPr>
        <w:t>/</w:t>
      </w:r>
      <w:proofErr w:type="spellStart"/>
      <w:r w:rsidR="0069103A" w:rsidRPr="00914B2C">
        <w:rPr>
          <w:rFonts w:eastAsia="DengXian"/>
          <w:lang w:eastAsia="en-US"/>
        </w:rPr>
        <w:t>wt</w:t>
      </w:r>
      <w:proofErr w:type="spellEnd"/>
      <w:r w:rsidR="0069103A" w:rsidRPr="00914B2C">
        <w:rPr>
          <w:rFonts w:eastAsia="DengXian"/>
          <w:lang w:eastAsia="en-US"/>
        </w:rPr>
        <w:t xml:space="preserve">%). To the flask was then added diethyl ether (250 mL and an oval-type, PTFE-coated stir-bar. The flask was sealed with septum and stirred vigorously overnight at </w:t>
      </w:r>
      <w:r w:rsidR="0069103A" w:rsidRPr="00914B2C">
        <w:rPr>
          <w:rFonts w:eastAsia="DengXian"/>
          <w:lang w:eastAsia="en-US"/>
        </w:rPr>
        <w:lastRenderedPageBreak/>
        <w:t xml:space="preserve">room temperature. The next day a filtration apparatus was assembled consisting of a 2 L filter flask and a membrane filtration apparatus with a nylon membrane filter (0.8 µm). The lignin solution was filtered through the filtration apparatus with a quantitative transfer performed by using diethyl ether. The filter cake was then washed with diethyl ether (3 x 100 mL), transferred back into the tared 500 mL round bottom flask, and dried </w:t>
      </w:r>
      <w:r w:rsidR="0069103A" w:rsidRPr="00914B2C">
        <w:rPr>
          <w:rFonts w:eastAsia="DengXian"/>
          <w:i/>
          <w:lang w:eastAsia="en-US"/>
        </w:rPr>
        <w:t>in vacuo</w:t>
      </w:r>
      <w:r w:rsidR="0069103A" w:rsidRPr="00914B2C">
        <w:rPr>
          <w:rFonts w:eastAsia="DengXian"/>
          <w:lang w:eastAsia="en-US"/>
        </w:rPr>
        <w:t xml:space="preserve"> (45 ℃, 0.02 mbar final pressure) to afford the purified lignin as a purple powder (23.0507 g, 23.0 </w:t>
      </w:r>
      <w:proofErr w:type="spellStart"/>
      <w:r w:rsidR="0069103A" w:rsidRPr="00914B2C">
        <w:rPr>
          <w:rFonts w:eastAsia="DengXian"/>
          <w:lang w:eastAsia="en-US"/>
        </w:rPr>
        <w:t>wt</w:t>
      </w:r>
      <w:proofErr w:type="spellEnd"/>
      <w:r w:rsidR="0069103A" w:rsidRPr="00914B2C">
        <w:rPr>
          <w:rFonts w:eastAsia="DengXian"/>
          <w:lang w:eastAsia="en-US"/>
        </w:rPr>
        <w:t>/</w:t>
      </w:r>
      <w:proofErr w:type="spellStart"/>
      <w:r w:rsidR="0069103A" w:rsidRPr="00914B2C">
        <w:rPr>
          <w:rFonts w:eastAsia="DengXian"/>
          <w:lang w:eastAsia="en-US"/>
        </w:rPr>
        <w:t>wt</w:t>
      </w:r>
      <w:proofErr w:type="spellEnd"/>
      <w:r w:rsidR="0069103A" w:rsidRPr="00914B2C">
        <w:rPr>
          <w:rFonts w:eastAsia="DengXian"/>
          <w:lang w:eastAsia="en-US"/>
        </w:rPr>
        <w:t>%).</w:t>
      </w:r>
    </w:p>
    <w:p w14:paraId="4FE53EE5" w14:textId="199432E4" w:rsidR="0069103A" w:rsidRPr="00914B2C" w:rsidRDefault="0069103A" w:rsidP="00562D8F">
      <w:pPr>
        <w:pStyle w:val="Heading4"/>
        <w:numPr>
          <w:ilvl w:val="0"/>
          <w:numId w:val="29"/>
        </w:numPr>
        <w:rPr>
          <w:lang w:eastAsia="en-US"/>
        </w:rPr>
      </w:pPr>
      <w:bookmarkStart w:id="84" w:name="_Toc51669364"/>
      <w:r w:rsidRPr="00914B2C">
        <w:rPr>
          <w:lang w:eastAsia="en-US"/>
        </w:rPr>
        <w:t xml:space="preserve">Dipropyl </w:t>
      </w:r>
      <w:r w:rsidR="008C4671" w:rsidRPr="00914B2C">
        <w:rPr>
          <w:lang w:eastAsia="en-US"/>
        </w:rPr>
        <w:t>xylose isolation</w:t>
      </w:r>
      <w:bookmarkEnd w:id="84"/>
    </w:p>
    <w:p w14:paraId="28AAA857" w14:textId="1A6513BC"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The hexanes and diethyl ether filtrates from the lignin precipitation were combined and concentrated </w:t>
      </w:r>
      <w:r w:rsidR="0069103A" w:rsidRPr="00914B2C">
        <w:rPr>
          <w:rFonts w:eastAsia="DengXian"/>
          <w:i/>
          <w:lang w:eastAsia="en-US"/>
        </w:rPr>
        <w:t xml:space="preserve">in vacuo </w:t>
      </w:r>
      <w:r w:rsidR="0069103A" w:rsidRPr="00914B2C">
        <w:rPr>
          <w:rFonts w:eastAsia="DengXian"/>
          <w:lang w:eastAsia="en-US"/>
        </w:rPr>
        <w:t xml:space="preserve">on a </w:t>
      </w:r>
      <w:proofErr w:type="spellStart"/>
      <w:r w:rsidR="0069103A" w:rsidRPr="00914B2C">
        <w:rPr>
          <w:rFonts w:eastAsia="DengXian"/>
          <w:lang w:eastAsia="en-US"/>
        </w:rPr>
        <w:t>rotavap</w:t>
      </w:r>
      <w:proofErr w:type="spellEnd"/>
      <w:r w:rsidR="0069103A" w:rsidRPr="00914B2C">
        <w:rPr>
          <w:rFonts w:eastAsia="DengXian"/>
          <w:lang w:eastAsia="en-US"/>
        </w:rPr>
        <w:t xml:space="preserve"> (45 ℃, 20 mbar final pressure) in a 2 L round bottom flask to afford a dark oil. This oil was suspended in minimum of diethyl ether (~50 mL) and then added dropwise to a solution of hexanes (1 L) being stirred in a 2 L reagent bottle causing the precipitation of insoluble material. A quantitative transfer was performed using diethyl ether. Activated carbon (1 g) was then added to the flask and the solution was stirred for 30 minutes at room temperature. A filtration apparatus was assembled consisting of a 2 L filter flask, a neoprene adapter, and a ground- glass-frit Büchner funnel (porosity grade 3). A 1 cm pad of vacuum and hand-compressed Celite® was created in the ground-glass frit Büchner funnel. The hexanes solution was then filtered through the filtration apparatus with a quantitative transfer performed by using hexanes. The filter cake was further washed with hexanes (3 x 50 mL) and the filtrate was transferred into a 2 L round bottom flask and then concentrated </w:t>
      </w:r>
      <w:r w:rsidR="0069103A" w:rsidRPr="00914B2C">
        <w:rPr>
          <w:rFonts w:eastAsia="DengXian"/>
          <w:i/>
          <w:lang w:eastAsia="en-US"/>
        </w:rPr>
        <w:t>in vacuo</w:t>
      </w:r>
      <w:r w:rsidR="0069103A" w:rsidRPr="00914B2C">
        <w:rPr>
          <w:rFonts w:eastAsia="DengXian"/>
          <w:lang w:eastAsia="en-US"/>
        </w:rPr>
        <w:t xml:space="preserve"> on a </w:t>
      </w:r>
      <w:proofErr w:type="spellStart"/>
      <w:r w:rsidR="0069103A" w:rsidRPr="00914B2C">
        <w:rPr>
          <w:rFonts w:eastAsia="DengXian"/>
          <w:lang w:eastAsia="en-US"/>
        </w:rPr>
        <w:t>rotavap</w:t>
      </w:r>
      <w:proofErr w:type="spellEnd"/>
      <w:r w:rsidR="0069103A" w:rsidRPr="00914B2C">
        <w:rPr>
          <w:rFonts w:eastAsia="DengXian"/>
          <w:lang w:eastAsia="en-US"/>
        </w:rPr>
        <w:t xml:space="preserve"> (45 ℃, 20 mbar final pressure). The resulting oil was transferred into a 100 mL round bottom flask. An oval-type, PTFE-coated stir-bar was added and the flask was equipped with a distillation train; a tared, two-neck, round-bottom flask; and a gas adapter. The oil was then heated to 100 ℃ under high vacuum (0.02 mbar). The dipropyl xylose was distilled and collected in the two-neck round-bottom flask as a yellow oil (22.6510 g)</w:t>
      </w:r>
    </w:p>
    <w:p w14:paraId="3608E095" w14:textId="0AFE1AC9" w:rsidR="0069103A" w:rsidRPr="00914B2C" w:rsidRDefault="0069103A" w:rsidP="00562D8F">
      <w:pPr>
        <w:pStyle w:val="Heading4"/>
        <w:numPr>
          <w:ilvl w:val="0"/>
          <w:numId w:val="29"/>
        </w:numPr>
        <w:rPr>
          <w:lang w:eastAsia="en-US"/>
        </w:rPr>
      </w:pPr>
      <w:bookmarkStart w:id="85" w:name="_Toc51669365"/>
      <w:r w:rsidRPr="00914B2C">
        <w:rPr>
          <w:lang w:eastAsia="en-US"/>
        </w:rPr>
        <w:t xml:space="preserve">Lignin </w:t>
      </w:r>
      <w:r w:rsidR="00104364" w:rsidRPr="00914B2C">
        <w:rPr>
          <w:lang w:eastAsia="en-US"/>
        </w:rPr>
        <w:t>hydrogenolysis</w:t>
      </w:r>
      <w:bookmarkEnd w:id="85"/>
    </w:p>
    <w:p w14:paraId="46D4993C" w14:textId="7FF5F927" w:rsidR="0069103A" w:rsidRPr="00914B2C" w:rsidRDefault="0069103A" w:rsidP="005F098F">
      <w:pPr>
        <w:rPr>
          <w:rFonts w:eastAsia="DengXian Light"/>
          <w:b/>
          <w:bCs/>
          <w:lang w:eastAsia="en-US"/>
        </w:rPr>
      </w:pPr>
      <w:r w:rsidRPr="00914B2C">
        <w:rPr>
          <w:rFonts w:eastAsia="DengXian Light"/>
          <w:b/>
          <w:bCs/>
          <w:lang w:eastAsia="en-US"/>
        </w:rPr>
        <w:t xml:space="preserve">Analytical </w:t>
      </w:r>
      <w:r w:rsidR="00104364" w:rsidRPr="00914B2C">
        <w:rPr>
          <w:rFonts w:eastAsia="DengXian Light"/>
          <w:b/>
          <w:bCs/>
          <w:lang w:eastAsia="en-US"/>
        </w:rPr>
        <w:t>l</w:t>
      </w:r>
      <w:r w:rsidRPr="00914B2C">
        <w:rPr>
          <w:rFonts w:eastAsia="DengXian Light"/>
          <w:b/>
          <w:bCs/>
          <w:lang w:eastAsia="en-US"/>
        </w:rPr>
        <w:t xml:space="preserve">ignin </w:t>
      </w:r>
      <w:r w:rsidR="00104364" w:rsidRPr="00914B2C">
        <w:rPr>
          <w:rFonts w:eastAsia="DengXian Light"/>
          <w:b/>
          <w:bCs/>
          <w:lang w:eastAsia="en-US"/>
        </w:rPr>
        <w:t>h</w:t>
      </w:r>
      <w:r w:rsidRPr="00914B2C">
        <w:rPr>
          <w:rFonts w:eastAsia="DengXian Light"/>
          <w:b/>
          <w:bCs/>
          <w:lang w:eastAsia="en-US"/>
        </w:rPr>
        <w:t>ydrogenolysis</w:t>
      </w:r>
      <w:r w:rsidR="00104364" w:rsidRPr="00914B2C">
        <w:rPr>
          <w:rFonts w:eastAsia="DengXian Light" w:hint="eastAsia"/>
          <w:b/>
          <w:bCs/>
          <w:lang w:eastAsia="en-US"/>
        </w:rPr>
        <w:t>.</w:t>
      </w:r>
      <w:r w:rsidR="00104364" w:rsidRPr="00914B2C">
        <w:rPr>
          <w:rFonts w:eastAsia="DengXian Light"/>
          <w:b/>
          <w:bCs/>
          <w:lang w:eastAsia="en-US"/>
        </w:rPr>
        <w:t xml:space="preserve"> </w:t>
      </w:r>
      <w:r w:rsidRPr="00914B2C">
        <w:rPr>
          <w:rFonts w:eastAsia="DengXian"/>
          <w:lang w:eastAsia="en-US"/>
        </w:rPr>
        <w:t xml:space="preserve">Propionaldehyde-stabilized lignin (0.2126 g), and ruthenium on carbon (5 </w:t>
      </w:r>
      <w:proofErr w:type="spellStart"/>
      <w:r w:rsidRPr="00914B2C">
        <w:rPr>
          <w:rFonts w:eastAsia="DengXian"/>
          <w:lang w:eastAsia="en-US"/>
        </w:rPr>
        <w:t>wt</w:t>
      </w:r>
      <w:proofErr w:type="spellEnd"/>
      <w:r w:rsidRPr="00914B2C">
        <w:rPr>
          <w:rFonts w:eastAsia="DengXian"/>
          <w:lang w:eastAsia="en-US"/>
        </w:rPr>
        <w:t>/</w:t>
      </w:r>
      <w:proofErr w:type="spellStart"/>
      <w:r w:rsidRPr="00914B2C">
        <w:rPr>
          <w:rFonts w:eastAsia="DengXian"/>
          <w:lang w:eastAsia="en-US"/>
        </w:rPr>
        <w:t>wt</w:t>
      </w:r>
      <w:proofErr w:type="spellEnd"/>
      <w:r w:rsidRPr="00914B2C">
        <w:rPr>
          <w:rFonts w:eastAsia="DengXian"/>
          <w:lang w:eastAsia="en-US"/>
        </w:rPr>
        <w:t xml:space="preserve">%, ~100 mg), were added to a 50-mL Parr reactor (see </w:t>
      </w:r>
      <w:r w:rsidRPr="00914B2C">
        <w:rPr>
          <w:rFonts w:eastAsia="DengXian"/>
          <w:i/>
          <w:lang w:eastAsia="en-US"/>
        </w:rPr>
        <w:t>Equipment</w:t>
      </w:r>
      <w:r w:rsidRPr="00914B2C">
        <w:rPr>
          <w:rFonts w:eastAsia="DengXian"/>
          <w:lang w:eastAsia="en-US"/>
        </w:rPr>
        <w:t xml:space="preserve"> section) followed by a bar-type PTFE coated stir-bar and THF (20 mL). The reactor was sealed and then back filled once with nitrogen gas (25 bar) and then thrice with hydrogen gas (40 bar). The reactor was then filled with hydrogen gas (40 bar) and heated to 250 </w:t>
      </w:r>
      <w:r w:rsidRPr="00914B2C">
        <w:rPr>
          <w:rFonts w:ascii="Calibri" w:eastAsia="DengXian" w:hAnsi="Calibri" w:cs="Calibri"/>
          <w:lang w:eastAsia="en-US"/>
        </w:rPr>
        <w:t>°</w:t>
      </w:r>
      <w:r w:rsidRPr="00914B2C">
        <w:rPr>
          <w:rFonts w:eastAsia="DengXian"/>
          <w:lang w:eastAsia="en-US"/>
        </w:rPr>
        <w:t xml:space="preserve">C for 3 h with stirring. The reactor was then cooled to room temperature (~23-30 </w:t>
      </w:r>
      <w:r w:rsidRPr="00914B2C">
        <w:rPr>
          <w:rFonts w:ascii="Calibri" w:eastAsia="DengXian" w:hAnsi="Calibri" w:cs="Calibri"/>
          <w:lang w:eastAsia="en-US"/>
        </w:rPr>
        <w:t>°</w:t>
      </w:r>
      <w:r w:rsidRPr="00914B2C">
        <w:rPr>
          <w:rFonts w:eastAsia="DengXian"/>
          <w:lang w:eastAsia="en-US"/>
        </w:rPr>
        <w:t xml:space="preserve">C) and depressurized. To the reaction solution was then added the </w:t>
      </w:r>
      <w:r w:rsidRPr="00914B2C">
        <w:rPr>
          <w:rFonts w:eastAsia="DengXian"/>
          <w:i/>
          <w:lang w:eastAsia="en-US"/>
        </w:rPr>
        <w:t>n</w:t>
      </w:r>
      <w:r w:rsidRPr="00914B2C">
        <w:rPr>
          <w:rFonts w:eastAsia="DengXian"/>
          <w:lang w:eastAsia="en-US"/>
        </w:rPr>
        <w:t>-</w:t>
      </w:r>
      <w:proofErr w:type="spellStart"/>
      <w:r w:rsidRPr="00914B2C">
        <w:rPr>
          <w:rFonts w:eastAsia="DengXian"/>
          <w:lang w:eastAsia="en-US"/>
        </w:rPr>
        <w:t>decane</w:t>
      </w:r>
      <w:proofErr w:type="spellEnd"/>
      <w:r w:rsidRPr="00914B2C">
        <w:rPr>
          <w:rFonts w:eastAsia="DengXian"/>
          <w:lang w:eastAsia="en-US"/>
        </w:rPr>
        <w:t xml:space="preserve"> standard (200 µL) using an autopipette. The solution was stirred using a spatula and then 1 mL was removed using a 1-mL syringe, filtered into a gas chromatography vial using a syringe filter, and injected onto the GC using the method described under </w:t>
      </w:r>
      <w:r w:rsidRPr="00914B2C">
        <w:rPr>
          <w:rFonts w:eastAsia="DengXian"/>
          <w:i/>
          <w:lang w:eastAsia="en-US"/>
        </w:rPr>
        <w:t xml:space="preserve">Instrument </w:t>
      </w:r>
      <w:r w:rsidR="00117B97" w:rsidRPr="00914B2C">
        <w:rPr>
          <w:rFonts w:eastAsia="DengXian"/>
          <w:i/>
          <w:lang w:eastAsia="en-US"/>
        </w:rPr>
        <w:t>m</w:t>
      </w:r>
      <w:r w:rsidRPr="00914B2C">
        <w:rPr>
          <w:rFonts w:eastAsia="DengXian"/>
          <w:i/>
          <w:lang w:eastAsia="en-US"/>
        </w:rPr>
        <w:t xml:space="preserve">ethods: Gas </w:t>
      </w:r>
      <w:r w:rsidR="00117B97" w:rsidRPr="00914B2C">
        <w:rPr>
          <w:rFonts w:eastAsia="DengXian"/>
          <w:i/>
          <w:lang w:eastAsia="en-US"/>
        </w:rPr>
        <w:t>c</w:t>
      </w:r>
      <w:r w:rsidRPr="00914B2C">
        <w:rPr>
          <w:rFonts w:eastAsia="DengXian"/>
          <w:i/>
          <w:lang w:eastAsia="en-US"/>
        </w:rPr>
        <w:t>hromatography</w:t>
      </w:r>
      <w:r w:rsidRPr="00914B2C">
        <w:rPr>
          <w:rFonts w:eastAsia="DengXian"/>
          <w:lang w:eastAsia="en-US"/>
        </w:rPr>
        <w:t xml:space="preserve">. The appropriate peaks were integrated to determine the yield of the reaction as described in the </w:t>
      </w:r>
      <w:r w:rsidRPr="00914B2C">
        <w:rPr>
          <w:rFonts w:eastAsia="DengXian"/>
          <w:i/>
          <w:lang w:eastAsia="en-US"/>
        </w:rPr>
        <w:t>Equations</w:t>
      </w:r>
      <w:r w:rsidRPr="00914B2C">
        <w:rPr>
          <w:rFonts w:eastAsia="DengXian"/>
          <w:lang w:eastAsia="en-US"/>
        </w:rPr>
        <w:t xml:space="preserve"> section.</w:t>
      </w:r>
    </w:p>
    <w:p w14:paraId="6A7D6843" w14:textId="206E6A3C" w:rsidR="0069103A" w:rsidRPr="00914B2C" w:rsidRDefault="0069103A" w:rsidP="005F098F">
      <w:pPr>
        <w:rPr>
          <w:rFonts w:eastAsia="DengXian Light"/>
          <w:b/>
          <w:bCs/>
          <w:lang w:eastAsia="en-US"/>
        </w:rPr>
      </w:pPr>
      <w:r w:rsidRPr="00914B2C">
        <w:rPr>
          <w:rFonts w:eastAsia="DengXian Light"/>
          <w:b/>
          <w:bCs/>
          <w:lang w:eastAsia="en-US"/>
        </w:rPr>
        <w:t xml:space="preserve">Bulk </w:t>
      </w:r>
      <w:r w:rsidR="00104364" w:rsidRPr="00914B2C">
        <w:rPr>
          <w:rFonts w:eastAsia="DengXian Light"/>
          <w:b/>
          <w:bCs/>
          <w:lang w:eastAsia="en-US"/>
        </w:rPr>
        <w:t>l</w:t>
      </w:r>
      <w:r w:rsidRPr="00914B2C">
        <w:rPr>
          <w:rFonts w:eastAsia="DengXian Light"/>
          <w:b/>
          <w:bCs/>
          <w:lang w:eastAsia="en-US"/>
        </w:rPr>
        <w:t xml:space="preserve">ignin </w:t>
      </w:r>
      <w:r w:rsidR="00104364" w:rsidRPr="00914B2C">
        <w:rPr>
          <w:rFonts w:eastAsia="DengXian Light"/>
          <w:b/>
          <w:bCs/>
          <w:lang w:eastAsia="en-US"/>
        </w:rPr>
        <w:t>h</w:t>
      </w:r>
      <w:r w:rsidRPr="00914B2C">
        <w:rPr>
          <w:rFonts w:eastAsia="DengXian Light"/>
          <w:b/>
          <w:bCs/>
          <w:lang w:eastAsia="en-US"/>
        </w:rPr>
        <w:t>ydrogenolysis</w:t>
      </w:r>
      <w:r w:rsidR="00104364" w:rsidRPr="00914B2C">
        <w:rPr>
          <w:rFonts w:eastAsia="DengXian Light" w:hint="eastAsia"/>
          <w:b/>
          <w:bCs/>
          <w:lang w:eastAsia="en-US"/>
        </w:rPr>
        <w:t>.</w:t>
      </w:r>
      <w:r w:rsidR="00104364" w:rsidRPr="00914B2C">
        <w:rPr>
          <w:rFonts w:eastAsia="DengXian Light"/>
          <w:b/>
          <w:bCs/>
          <w:lang w:eastAsia="en-US"/>
        </w:rPr>
        <w:t xml:space="preserve"> </w:t>
      </w:r>
      <w:r w:rsidRPr="00914B2C">
        <w:rPr>
          <w:rFonts w:eastAsia="DengXian"/>
          <w:lang w:eastAsia="en-US"/>
        </w:rPr>
        <w:t xml:space="preserve">Propionaldehyde-stabilized lignin (1.5 g), and ruthenium on carbon (5 </w:t>
      </w:r>
      <w:proofErr w:type="spellStart"/>
      <w:r w:rsidRPr="00914B2C">
        <w:rPr>
          <w:rFonts w:eastAsia="DengXian"/>
          <w:lang w:eastAsia="en-US"/>
        </w:rPr>
        <w:t>wt</w:t>
      </w:r>
      <w:proofErr w:type="spellEnd"/>
      <w:r w:rsidRPr="00914B2C">
        <w:rPr>
          <w:rFonts w:eastAsia="DengXian"/>
          <w:lang w:eastAsia="en-US"/>
        </w:rPr>
        <w:t>/</w:t>
      </w:r>
      <w:proofErr w:type="spellStart"/>
      <w:r w:rsidRPr="00914B2C">
        <w:rPr>
          <w:rFonts w:eastAsia="DengXian"/>
          <w:lang w:eastAsia="en-US"/>
        </w:rPr>
        <w:t>wt</w:t>
      </w:r>
      <w:proofErr w:type="spellEnd"/>
      <w:r w:rsidRPr="00914B2C">
        <w:rPr>
          <w:rFonts w:eastAsia="DengXian"/>
          <w:lang w:eastAsia="en-US"/>
        </w:rPr>
        <w:t xml:space="preserve">%, 0.75 g), were added to a 50-mL Parr reactor (see </w:t>
      </w:r>
      <w:r w:rsidRPr="00914B2C">
        <w:rPr>
          <w:rFonts w:eastAsia="DengXian"/>
          <w:i/>
          <w:lang w:eastAsia="en-US"/>
        </w:rPr>
        <w:t>Equipment</w:t>
      </w:r>
      <w:r w:rsidRPr="00914B2C">
        <w:rPr>
          <w:rFonts w:eastAsia="DengXian"/>
          <w:lang w:eastAsia="en-US"/>
        </w:rPr>
        <w:t xml:space="preserve"> section) followed by a bar-type PTFE coated stir-bar and THF (25 mL, </w:t>
      </w:r>
      <w:proofErr w:type="spellStart"/>
      <w:r w:rsidRPr="00914B2C">
        <w:rPr>
          <w:rFonts w:eastAsia="DengXian"/>
          <w:lang w:eastAsia="en-US"/>
        </w:rPr>
        <w:t>unstabilized</w:t>
      </w:r>
      <w:proofErr w:type="spellEnd"/>
      <w:r w:rsidRPr="00914B2C">
        <w:rPr>
          <w:rFonts w:eastAsia="DengXian"/>
          <w:lang w:eastAsia="en-US"/>
        </w:rPr>
        <w:t xml:space="preserve">). The reactor was sealed and then back filled once with nitrogen gas (25 bar) and then thrice with hydrogen gas (40 bar). The reactor was then filled with hydrogen gas (40 bar) and heated to 250 </w:t>
      </w:r>
      <w:r w:rsidRPr="00914B2C">
        <w:rPr>
          <w:rFonts w:ascii="Calibri" w:eastAsia="DengXian" w:hAnsi="Calibri" w:cs="Calibri"/>
          <w:lang w:eastAsia="en-US"/>
        </w:rPr>
        <w:t>°</w:t>
      </w:r>
      <w:r w:rsidRPr="00914B2C">
        <w:rPr>
          <w:rFonts w:eastAsia="DengXian"/>
          <w:lang w:eastAsia="en-US"/>
        </w:rPr>
        <w:t xml:space="preserve">C for 3 h with stirring. The reactor was then cooled to room temperature (~23-30 </w:t>
      </w:r>
      <w:r w:rsidRPr="00914B2C">
        <w:rPr>
          <w:rFonts w:ascii="Calibri" w:eastAsia="DengXian" w:hAnsi="Calibri" w:cs="Calibri"/>
          <w:lang w:eastAsia="en-US"/>
        </w:rPr>
        <w:t>°</w:t>
      </w:r>
      <w:r w:rsidRPr="00914B2C">
        <w:rPr>
          <w:rFonts w:eastAsia="DengXian"/>
          <w:lang w:eastAsia="en-US"/>
        </w:rPr>
        <w:t xml:space="preserve">C) and depressurized. The solution was removed from reactor and poured into a 1 L reagent bottle. A quantitative transfer was facilitated using THF </w:t>
      </w:r>
      <w:r w:rsidRPr="00914B2C">
        <w:rPr>
          <w:rFonts w:eastAsia="DengXian"/>
          <w:lang w:eastAsia="en-US"/>
        </w:rPr>
        <w:lastRenderedPageBreak/>
        <w:t xml:space="preserve">(3 x 5 mL). This procedure was repeated twelve times and the solutions were pooled in the 1 L reagent bottle (18.2140 g of propionaldehyde-stabilized lignin was </w:t>
      </w:r>
      <w:proofErr w:type="spellStart"/>
      <w:r w:rsidRPr="00914B2C">
        <w:rPr>
          <w:rFonts w:eastAsia="DengXian"/>
          <w:lang w:eastAsia="en-US"/>
        </w:rPr>
        <w:t>hydrogenolyzed</w:t>
      </w:r>
      <w:proofErr w:type="spellEnd"/>
      <w:r w:rsidRPr="00914B2C">
        <w:rPr>
          <w:rFonts w:eastAsia="DengXian"/>
          <w:lang w:eastAsia="en-US"/>
        </w:rPr>
        <w:t>).</w:t>
      </w:r>
    </w:p>
    <w:p w14:paraId="6815C01C" w14:textId="1469948F" w:rsidR="0069103A" w:rsidRPr="00914B2C" w:rsidRDefault="0069103A" w:rsidP="00562D8F">
      <w:pPr>
        <w:pStyle w:val="Heading4"/>
        <w:numPr>
          <w:ilvl w:val="0"/>
          <w:numId w:val="29"/>
        </w:numPr>
        <w:rPr>
          <w:lang w:eastAsia="en-US"/>
        </w:rPr>
      </w:pPr>
      <w:bookmarkStart w:id="86" w:name="_Toc51669366"/>
      <w:r w:rsidRPr="00914B2C">
        <w:rPr>
          <w:lang w:eastAsia="en-US"/>
        </w:rPr>
        <w:t xml:space="preserve">Lignin </w:t>
      </w:r>
      <w:r w:rsidR="00104364" w:rsidRPr="00914B2C">
        <w:rPr>
          <w:lang w:eastAsia="en-US"/>
        </w:rPr>
        <w:t>m</w:t>
      </w:r>
      <w:r w:rsidRPr="00914B2C">
        <w:rPr>
          <w:lang w:eastAsia="en-US"/>
        </w:rPr>
        <w:t xml:space="preserve">onomer </w:t>
      </w:r>
      <w:r w:rsidR="00104364" w:rsidRPr="00914B2C">
        <w:rPr>
          <w:lang w:eastAsia="en-US"/>
        </w:rPr>
        <w:t>p</w:t>
      </w:r>
      <w:r w:rsidRPr="00914B2C">
        <w:rPr>
          <w:lang w:eastAsia="en-US"/>
        </w:rPr>
        <w:t>urification</w:t>
      </w:r>
      <w:bookmarkEnd w:id="86"/>
    </w:p>
    <w:p w14:paraId="2577CFFC" w14:textId="32B2C26E"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A filtration apparatus was assembled consisting of a 2 L filter flask, a membrane filtration apparatus, and a nylon membrane filter (0.8 µm). The bulk lignin hydrogenolysis solution was filtered through this apparatus to remove the catalyst from the solution. The resulting filtrate was transferred to a 1 L round-bottom flask and concentrated </w:t>
      </w:r>
      <w:r w:rsidR="0069103A" w:rsidRPr="00914B2C">
        <w:rPr>
          <w:rFonts w:eastAsia="DengXian"/>
          <w:i/>
          <w:lang w:eastAsia="en-US"/>
        </w:rPr>
        <w:t>in vacuo</w:t>
      </w:r>
      <w:r w:rsidR="0069103A" w:rsidRPr="00914B2C">
        <w:rPr>
          <w:rFonts w:eastAsia="DengXian"/>
          <w:lang w:eastAsia="en-US"/>
        </w:rPr>
        <w:t xml:space="preserve"> on a </w:t>
      </w:r>
      <w:proofErr w:type="spellStart"/>
      <w:r w:rsidR="0069103A" w:rsidRPr="00914B2C">
        <w:rPr>
          <w:rFonts w:eastAsia="DengXian"/>
          <w:lang w:eastAsia="en-US"/>
        </w:rPr>
        <w:t>rotavap</w:t>
      </w:r>
      <w:proofErr w:type="spellEnd"/>
      <w:r w:rsidR="0069103A" w:rsidRPr="00914B2C">
        <w:rPr>
          <w:rFonts w:eastAsia="DengXian"/>
          <w:lang w:eastAsia="en-US"/>
        </w:rPr>
        <w:t xml:space="preserve"> (45 ℃, 20 mbar final pressure). The resulting oil was diluted with 500 mL of deionized water and PTFE coated stir-bar was added to the mixture. The flask was then fitted with a distillation apparatus and, while stirring, heated with an oil bath (180 ℃). The resulting distillate was collected in a 2 L reagent bottle. Once 250 mL of distillate was collected, the apparatus was cooled and 250 mL of deionized water was added to distillation flask. The apparatus was then reassembled and allowed to distill. This procedure was repeated until 1.5 L of distillate was collected as a cloudy aqueous solution. A portion (500 mL) of the distillate was then transferred to a 1 L separatory funnel and diluted with 250 mL of dichloromethane. The separatory funnel was then shaken and the layers were separated. This was repeated until </w:t>
      </w:r>
      <w:proofErr w:type="gramStart"/>
      <w:r w:rsidR="0069103A" w:rsidRPr="00914B2C">
        <w:rPr>
          <w:rFonts w:eastAsia="DengXian"/>
          <w:lang w:eastAsia="en-US"/>
        </w:rPr>
        <w:t>all of</w:t>
      </w:r>
      <w:proofErr w:type="gramEnd"/>
      <w:r w:rsidR="0069103A" w:rsidRPr="00914B2C">
        <w:rPr>
          <w:rFonts w:eastAsia="DengXian"/>
          <w:lang w:eastAsia="en-US"/>
        </w:rPr>
        <w:t xml:space="preserve"> the distillate had been extracted with dichloromethane. The organic phases were pooled in a 1 L reagent bottle, dried with anhydrous magnesium sulfate (~ 1 g), filtered through a glass frit Büchner funnel (porosity grade 3), and concentrated </w:t>
      </w:r>
      <w:r w:rsidR="0069103A" w:rsidRPr="00914B2C">
        <w:rPr>
          <w:rFonts w:eastAsia="DengXian"/>
          <w:i/>
          <w:lang w:eastAsia="en-US"/>
        </w:rPr>
        <w:t>in vacuo</w:t>
      </w:r>
      <w:r w:rsidR="0069103A" w:rsidRPr="00914B2C">
        <w:rPr>
          <w:rFonts w:eastAsia="DengXian"/>
          <w:lang w:eastAsia="en-US"/>
        </w:rPr>
        <w:t xml:space="preserve"> on a </w:t>
      </w:r>
      <w:proofErr w:type="spellStart"/>
      <w:r w:rsidR="0069103A" w:rsidRPr="00914B2C">
        <w:rPr>
          <w:rFonts w:eastAsia="DengXian"/>
          <w:lang w:eastAsia="en-US"/>
        </w:rPr>
        <w:t>rotavap</w:t>
      </w:r>
      <w:proofErr w:type="spellEnd"/>
      <w:r w:rsidR="0069103A" w:rsidRPr="00914B2C">
        <w:rPr>
          <w:rFonts w:eastAsia="DengXian"/>
          <w:lang w:eastAsia="en-US"/>
        </w:rPr>
        <w:t xml:space="preserve"> (45°C, 20 mbar final pressure) to afford a pink/purple oil (5.4273 g, 100.6% of the estimated yield based on the analytical lignin hydrogenolysis)</w:t>
      </w:r>
    </w:p>
    <w:p w14:paraId="0072B9E9" w14:textId="13CE3888" w:rsidR="0069103A" w:rsidRPr="00914B2C" w:rsidRDefault="0069103A" w:rsidP="00FC3F1B">
      <w:pPr>
        <w:pStyle w:val="Heading3"/>
        <w:numPr>
          <w:ilvl w:val="2"/>
          <w:numId w:val="15"/>
        </w:numPr>
        <w:rPr>
          <w:rFonts w:eastAsia="DengXian Light"/>
          <w:lang w:eastAsia="en-US"/>
        </w:rPr>
      </w:pPr>
      <w:bookmarkStart w:id="87" w:name="_Toc51669367"/>
      <w:bookmarkStart w:id="88" w:name="_Toc54210417"/>
      <w:bookmarkStart w:id="89" w:name="_Toc54210454"/>
      <w:bookmarkStart w:id="90" w:name="_Toc57034278"/>
      <w:r w:rsidRPr="00914B2C">
        <w:rPr>
          <w:rFonts w:eastAsia="DengXian Light"/>
          <w:lang w:eastAsia="en-US"/>
        </w:rPr>
        <w:t xml:space="preserve">Reductive </w:t>
      </w:r>
      <w:r w:rsidR="00104364" w:rsidRPr="00914B2C">
        <w:rPr>
          <w:rFonts w:eastAsia="DengXian Light"/>
          <w:lang w:eastAsia="en-US"/>
        </w:rPr>
        <w:t>catalytic fractionation</w:t>
      </w:r>
      <w:bookmarkEnd w:id="87"/>
      <w:bookmarkEnd w:id="88"/>
      <w:bookmarkEnd w:id="89"/>
      <w:bookmarkEnd w:id="90"/>
    </w:p>
    <w:p w14:paraId="4C52DE6F" w14:textId="11E45FF2" w:rsidR="0069103A" w:rsidRPr="00914B2C" w:rsidRDefault="005F098F" w:rsidP="005F098F">
      <w:pPr>
        <w:rPr>
          <w:rFonts w:eastAsia="DengXian"/>
          <w:lang w:eastAsia="en-US"/>
        </w:rPr>
      </w:pPr>
      <w:bookmarkStart w:id="91" w:name="_Hlk9427799"/>
      <w:r w:rsidRPr="00914B2C">
        <w:rPr>
          <w:rFonts w:eastAsia="DengXian"/>
          <w:lang w:eastAsia="en-US"/>
        </w:rPr>
        <w:tab/>
      </w:r>
      <w:r w:rsidR="0069103A" w:rsidRPr="00914B2C">
        <w:rPr>
          <w:rFonts w:eastAsia="DengXian"/>
          <w:lang w:eastAsia="en-US"/>
        </w:rPr>
        <w:t xml:space="preserve">Into a 50 mL Parr reactor with bar-type, PTFE-coated stir-bar (20 mm length x 10 mm diameter), the raw biomass (1 g), ruthenium on carbon (5 </w:t>
      </w:r>
      <w:proofErr w:type="spellStart"/>
      <w:r w:rsidR="0069103A" w:rsidRPr="00914B2C">
        <w:rPr>
          <w:rFonts w:eastAsia="DengXian"/>
          <w:lang w:eastAsia="en-US"/>
        </w:rPr>
        <w:t>wt</w:t>
      </w:r>
      <w:proofErr w:type="spellEnd"/>
      <w:r w:rsidR="0069103A" w:rsidRPr="00914B2C">
        <w:rPr>
          <w:rFonts w:eastAsia="DengXian"/>
          <w:lang w:eastAsia="en-US"/>
        </w:rPr>
        <w:t>/</w:t>
      </w:r>
      <w:proofErr w:type="spellStart"/>
      <w:r w:rsidR="0069103A" w:rsidRPr="00914B2C">
        <w:rPr>
          <w:rFonts w:eastAsia="DengXian"/>
          <w:lang w:eastAsia="en-US"/>
        </w:rPr>
        <w:t>wt</w:t>
      </w:r>
      <w:proofErr w:type="spellEnd"/>
      <w:r w:rsidR="0069103A" w:rsidRPr="00914B2C">
        <w:rPr>
          <w:rFonts w:eastAsia="DengXian"/>
          <w:lang w:eastAsia="en-US"/>
        </w:rPr>
        <w:t xml:space="preserve">%, 200 mg), and methanol (20 mL) were added. The reactor was sealed and then back filled once with nitrogen gas (25 bar) and then thrice with hydrogen gas (40 bar). The reactor was then filled with hydrogen gas (40 bar) and heated to 250 </w:t>
      </w:r>
      <w:r w:rsidR="0069103A" w:rsidRPr="00914B2C">
        <w:rPr>
          <w:rFonts w:ascii="Calibri" w:eastAsia="DengXian" w:hAnsi="Calibri" w:cs="Calibri"/>
          <w:lang w:eastAsia="en-US"/>
        </w:rPr>
        <w:t>°</w:t>
      </w:r>
      <w:r w:rsidR="0069103A" w:rsidRPr="00914B2C">
        <w:rPr>
          <w:rFonts w:eastAsia="DengXian"/>
          <w:lang w:eastAsia="en-US"/>
        </w:rPr>
        <w:t xml:space="preserve">C for 15 h with stirring. The Parr reactor was then cooled to room temperature (~25-30 °C) and the residual hydrogen gas was exhausted.  The Parr reactor was then opened and 200 µL of the </w:t>
      </w:r>
      <w:r w:rsidR="0069103A" w:rsidRPr="00914B2C">
        <w:rPr>
          <w:rFonts w:eastAsia="DengXian"/>
          <w:i/>
          <w:lang w:eastAsia="en-US"/>
        </w:rPr>
        <w:t>n</w:t>
      </w:r>
      <w:r w:rsidR="0069103A" w:rsidRPr="00914B2C">
        <w:rPr>
          <w:rFonts w:eastAsia="DengXian"/>
          <w:lang w:eastAsia="en-US"/>
        </w:rPr>
        <w:t>-</w:t>
      </w:r>
      <w:proofErr w:type="spellStart"/>
      <w:r w:rsidR="0069103A" w:rsidRPr="00914B2C">
        <w:rPr>
          <w:rFonts w:eastAsia="DengXian"/>
          <w:lang w:eastAsia="en-US"/>
        </w:rPr>
        <w:t>decane</w:t>
      </w:r>
      <w:proofErr w:type="spellEnd"/>
      <w:r w:rsidR="0069103A" w:rsidRPr="00914B2C">
        <w:rPr>
          <w:rFonts w:eastAsia="DengXian"/>
          <w:lang w:eastAsia="en-US"/>
        </w:rPr>
        <w:t xml:space="preserve"> stock solution was added. The solution was stirred with a spatula. Using a 1 mL syringe, an aliquot of the reaction solution was withdrawn from the Parr reactor. The reaction solution was filtered through a syringe filter into a gas chromatography vial. The vial was capped and then injected on the GC-FID using the method described under </w:t>
      </w:r>
      <w:r w:rsidR="0069103A" w:rsidRPr="00914B2C">
        <w:rPr>
          <w:rFonts w:eastAsia="DengXian"/>
          <w:i/>
          <w:lang w:eastAsia="en-US"/>
        </w:rPr>
        <w:t xml:space="preserve">Instrument </w:t>
      </w:r>
      <w:r w:rsidR="000B7DE2" w:rsidRPr="00914B2C">
        <w:rPr>
          <w:rFonts w:eastAsia="DengXian"/>
          <w:i/>
          <w:lang w:eastAsia="en-US"/>
        </w:rPr>
        <w:t>m</w:t>
      </w:r>
      <w:r w:rsidR="0069103A" w:rsidRPr="00914B2C">
        <w:rPr>
          <w:rFonts w:eastAsia="DengXian"/>
          <w:i/>
          <w:lang w:eastAsia="en-US"/>
        </w:rPr>
        <w:t xml:space="preserve">ethods: Gas </w:t>
      </w:r>
      <w:r w:rsidR="00207A65" w:rsidRPr="00914B2C">
        <w:rPr>
          <w:rFonts w:eastAsia="DengXian"/>
          <w:i/>
          <w:lang w:eastAsia="en-US"/>
        </w:rPr>
        <w:t>c</w:t>
      </w:r>
      <w:r w:rsidR="0069103A" w:rsidRPr="00914B2C">
        <w:rPr>
          <w:rFonts w:eastAsia="DengXian"/>
          <w:i/>
          <w:lang w:eastAsia="en-US"/>
        </w:rPr>
        <w:t>hromatography</w:t>
      </w:r>
      <w:r w:rsidR="0069103A" w:rsidRPr="00914B2C">
        <w:rPr>
          <w:rFonts w:eastAsia="DengXian"/>
          <w:b/>
          <w:lang w:eastAsia="en-US"/>
        </w:rPr>
        <w:t xml:space="preserve">. </w:t>
      </w:r>
      <w:r w:rsidR="0069103A" w:rsidRPr="00914B2C">
        <w:rPr>
          <w:rFonts w:eastAsia="DengXian"/>
          <w:lang w:eastAsia="en-US"/>
        </w:rPr>
        <w:t xml:space="preserve">The appropriate peaks were integrated and the yield of the reaction was calculated using the effective carbon numbers listed in </w:t>
      </w:r>
      <w:r w:rsidR="00F62493" w:rsidRPr="00914B2C">
        <w:rPr>
          <w:rFonts w:eastAsia="DengXian"/>
          <w:bCs/>
          <w:lang w:eastAsia="en-US"/>
        </w:rPr>
        <w:fldChar w:fldCharType="begin"/>
      </w:r>
      <w:r w:rsidR="00F62493" w:rsidRPr="00914B2C">
        <w:rPr>
          <w:rFonts w:eastAsia="DengXian"/>
          <w:bCs/>
          <w:lang w:eastAsia="en-US"/>
        </w:rPr>
        <w:instrText xml:space="preserve"> REF _Ref54212430 \h  \* MERGEFORMAT </w:instrText>
      </w:r>
      <w:r w:rsidR="00F62493" w:rsidRPr="00914B2C">
        <w:rPr>
          <w:rFonts w:eastAsia="DengXian"/>
          <w:bCs/>
          <w:lang w:eastAsia="en-US"/>
        </w:rPr>
      </w:r>
      <w:r w:rsidR="00F62493" w:rsidRPr="00914B2C">
        <w:rPr>
          <w:rFonts w:eastAsia="DengXian"/>
          <w:bCs/>
          <w:lang w:eastAsia="en-US"/>
        </w:rPr>
        <w:fldChar w:fldCharType="separate"/>
      </w:r>
      <w:r w:rsidR="00A5649F" w:rsidRPr="00914B2C">
        <w:rPr>
          <w:bCs/>
        </w:rPr>
        <w:t>Table S10</w:t>
      </w:r>
      <w:r w:rsidR="00F62493" w:rsidRPr="00914B2C">
        <w:rPr>
          <w:rFonts w:eastAsia="DengXian"/>
          <w:bCs/>
          <w:lang w:eastAsia="en-US"/>
        </w:rPr>
        <w:fldChar w:fldCharType="end"/>
      </w:r>
      <w:r w:rsidR="0069103A" w:rsidRPr="00914B2C">
        <w:rPr>
          <w:rFonts w:eastAsia="DengXian"/>
          <w:bCs/>
          <w:lang w:eastAsia="en-US"/>
        </w:rPr>
        <w:t xml:space="preserve"> and Equations </w:t>
      </w:r>
      <w:r w:rsidR="00134AFC">
        <w:rPr>
          <w:rFonts w:eastAsia="DengXian"/>
          <w:bCs/>
          <w:lang w:eastAsia="en-US"/>
        </w:rPr>
        <w:t>2</w:t>
      </w:r>
      <w:r w:rsidR="0069103A" w:rsidRPr="00914B2C">
        <w:rPr>
          <w:rFonts w:eastAsia="DengXian"/>
          <w:bCs/>
          <w:lang w:eastAsia="en-US"/>
        </w:rPr>
        <w:t>-</w:t>
      </w:r>
      <w:r w:rsidR="00134AFC">
        <w:rPr>
          <w:rFonts w:eastAsia="DengXian"/>
          <w:bCs/>
          <w:lang w:eastAsia="en-US"/>
        </w:rPr>
        <w:t>5</w:t>
      </w:r>
      <w:r w:rsidR="0069103A" w:rsidRPr="00914B2C">
        <w:rPr>
          <w:rFonts w:eastAsia="DengXian"/>
          <w:bCs/>
          <w:lang w:eastAsia="en-US"/>
        </w:rPr>
        <w:t xml:space="preserve"> </w:t>
      </w:r>
      <w:r w:rsidR="0069103A" w:rsidRPr="00914B2C">
        <w:rPr>
          <w:rFonts w:eastAsia="DengXian"/>
          <w:lang w:eastAsia="en-US"/>
        </w:rPr>
        <w:t xml:space="preserve">described under </w:t>
      </w:r>
      <w:r w:rsidR="0069103A" w:rsidRPr="00914B2C">
        <w:rPr>
          <w:rFonts w:eastAsia="DengXian"/>
          <w:i/>
          <w:lang w:eastAsia="en-US"/>
        </w:rPr>
        <w:t xml:space="preserve">Equations: Gas </w:t>
      </w:r>
      <w:r w:rsidR="00D4029E" w:rsidRPr="00914B2C">
        <w:rPr>
          <w:rFonts w:eastAsia="DengXian"/>
          <w:i/>
          <w:lang w:eastAsia="en-US"/>
        </w:rPr>
        <w:t>c</w:t>
      </w:r>
      <w:r w:rsidR="0069103A" w:rsidRPr="00914B2C">
        <w:rPr>
          <w:rFonts w:eastAsia="DengXian"/>
          <w:i/>
          <w:lang w:eastAsia="en-US"/>
        </w:rPr>
        <w:t xml:space="preserve">hromatography </w:t>
      </w:r>
      <w:r w:rsidR="00D4029E" w:rsidRPr="00914B2C">
        <w:rPr>
          <w:rFonts w:eastAsia="DengXian"/>
          <w:i/>
          <w:lang w:eastAsia="en-US"/>
        </w:rPr>
        <w:t>y</w:t>
      </w:r>
      <w:r w:rsidR="0069103A" w:rsidRPr="00914B2C">
        <w:rPr>
          <w:rFonts w:eastAsia="DengXian"/>
          <w:i/>
          <w:lang w:eastAsia="en-US"/>
        </w:rPr>
        <w:t xml:space="preserve">ield </w:t>
      </w:r>
      <w:r w:rsidR="00D4029E" w:rsidRPr="00914B2C">
        <w:rPr>
          <w:rFonts w:eastAsia="DengXian"/>
          <w:i/>
          <w:lang w:eastAsia="en-US"/>
        </w:rPr>
        <w:t>d</w:t>
      </w:r>
      <w:r w:rsidR="0069103A" w:rsidRPr="00914B2C">
        <w:rPr>
          <w:rFonts w:eastAsia="DengXian"/>
          <w:i/>
          <w:lang w:eastAsia="en-US"/>
        </w:rPr>
        <w:t>etermination</w:t>
      </w:r>
      <w:r w:rsidR="0069103A" w:rsidRPr="00914B2C">
        <w:rPr>
          <w:rFonts w:eastAsia="DengXian"/>
          <w:lang w:eastAsia="en-US"/>
        </w:rPr>
        <w:t>.</w:t>
      </w:r>
    </w:p>
    <w:p w14:paraId="222C2A69" w14:textId="7E2D89D5" w:rsidR="0069103A" w:rsidRPr="00914B2C" w:rsidRDefault="0069103A" w:rsidP="00FC3F1B">
      <w:pPr>
        <w:pStyle w:val="Heading3"/>
        <w:numPr>
          <w:ilvl w:val="2"/>
          <w:numId w:val="15"/>
        </w:numPr>
        <w:rPr>
          <w:rFonts w:eastAsia="DengXian Light"/>
          <w:lang w:eastAsia="en-US"/>
        </w:rPr>
      </w:pPr>
      <w:bookmarkStart w:id="92" w:name="_Toc51669368"/>
      <w:bookmarkStart w:id="93" w:name="_Toc54210418"/>
      <w:bookmarkStart w:id="94" w:name="_Toc54210455"/>
      <w:bookmarkStart w:id="95" w:name="_Toc57034279"/>
      <w:r w:rsidRPr="00914B2C">
        <w:rPr>
          <w:rFonts w:eastAsia="DengXian Light"/>
          <w:lang w:eastAsia="en-US"/>
        </w:rPr>
        <w:t xml:space="preserve">Cellulose </w:t>
      </w:r>
      <w:r w:rsidR="00104364" w:rsidRPr="00914B2C">
        <w:rPr>
          <w:rFonts w:eastAsia="DengXian Light"/>
          <w:lang w:eastAsia="en-US"/>
        </w:rPr>
        <w:t>hydration</w:t>
      </w:r>
      <w:bookmarkEnd w:id="92"/>
      <w:bookmarkEnd w:id="93"/>
      <w:bookmarkEnd w:id="94"/>
      <w:bookmarkEnd w:id="95"/>
      <w:r w:rsidR="00104364" w:rsidRPr="00914B2C">
        <w:rPr>
          <w:rFonts w:eastAsia="DengXian Light"/>
          <w:lang w:eastAsia="en-US"/>
        </w:rPr>
        <w:t xml:space="preserve"> </w:t>
      </w:r>
    </w:p>
    <w:p w14:paraId="1363B42C" w14:textId="14698FC9"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 xml:space="preserve">Cellulose (300 mg) was massed into three tared, 50-mL, self-standing centrifuge tubes. These centrifuge tubes were lightly caped and placed in a vacuum oven at 60 ℃ and dried for 16 h (10 mbar final pressure). The centrifuge tubes were then removed from the vacuum oven and cooled in a vacuum desiccator (~20 mbar) at room temperature for an hour. The centrifuge tubes were re-massed and the mass-loss was used to calculate the hydration of the cellulose (see </w:t>
      </w:r>
      <w:r w:rsidR="0069103A" w:rsidRPr="00914B2C">
        <w:rPr>
          <w:rFonts w:eastAsia="DengXian"/>
          <w:i/>
          <w:lang w:eastAsia="en-US"/>
        </w:rPr>
        <w:t xml:space="preserve">Equations: Cellulose </w:t>
      </w:r>
      <w:r w:rsidR="00D4029E" w:rsidRPr="00914B2C">
        <w:rPr>
          <w:rFonts w:eastAsia="DengXian"/>
          <w:i/>
          <w:lang w:eastAsia="en-US"/>
        </w:rPr>
        <w:t>h</w:t>
      </w:r>
      <w:r w:rsidR="0069103A" w:rsidRPr="00914B2C">
        <w:rPr>
          <w:rFonts w:eastAsia="DengXian"/>
          <w:i/>
          <w:lang w:eastAsia="en-US"/>
        </w:rPr>
        <w:t>ydration)</w:t>
      </w:r>
      <w:r w:rsidR="0069103A" w:rsidRPr="00914B2C">
        <w:rPr>
          <w:rFonts w:eastAsia="DengXian"/>
          <w:lang w:eastAsia="en-US"/>
        </w:rPr>
        <w:t>.</w:t>
      </w:r>
    </w:p>
    <w:p w14:paraId="7303AE09" w14:textId="38D29E9F" w:rsidR="0069103A" w:rsidRPr="00914B2C" w:rsidRDefault="0069103A" w:rsidP="00FC3F1B">
      <w:pPr>
        <w:pStyle w:val="Heading3"/>
        <w:numPr>
          <w:ilvl w:val="2"/>
          <w:numId w:val="15"/>
        </w:numPr>
        <w:rPr>
          <w:rFonts w:eastAsia="DengXian Light"/>
          <w:lang w:eastAsia="en-US"/>
        </w:rPr>
      </w:pPr>
      <w:bookmarkStart w:id="96" w:name="_Toc51669369"/>
      <w:bookmarkStart w:id="97" w:name="_Toc54210419"/>
      <w:bookmarkStart w:id="98" w:name="_Toc54210456"/>
      <w:bookmarkStart w:id="99" w:name="_Toc57034280"/>
      <w:r w:rsidRPr="00914B2C">
        <w:rPr>
          <w:rFonts w:eastAsia="DengXian Light"/>
          <w:lang w:eastAsia="en-US"/>
        </w:rPr>
        <w:lastRenderedPageBreak/>
        <w:t xml:space="preserve">Enzymatic </w:t>
      </w:r>
      <w:r w:rsidR="00104364" w:rsidRPr="00914B2C">
        <w:rPr>
          <w:rFonts w:eastAsia="DengXian Light"/>
          <w:lang w:eastAsia="en-US"/>
        </w:rPr>
        <w:t>hydrolysis</w:t>
      </w:r>
      <w:bookmarkEnd w:id="96"/>
      <w:bookmarkEnd w:id="97"/>
      <w:bookmarkEnd w:id="98"/>
      <w:bookmarkEnd w:id="99"/>
    </w:p>
    <w:p w14:paraId="6F3875FE" w14:textId="298FBEBE" w:rsidR="0069103A" w:rsidRPr="00914B2C" w:rsidRDefault="005F098F" w:rsidP="005F098F">
      <w:pPr>
        <w:rPr>
          <w:rFonts w:eastAsia="DengXian"/>
          <w:lang w:eastAsia="en-US"/>
        </w:rPr>
      </w:pPr>
      <w:r w:rsidRPr="00914B2C">
        <w:rPr>
          <w:rFonts w:eastAsia="DengXian"/>
          <w:lang w:eastAsia="en-US"/>
        </w:rPr>
        <w:tab/>
      </w:r>
      <w:r w:rsidR="0069103A" w:rsidRPr="00914B2C">
        <w:rPr>
          <w:rFonts w:eastAsia="DengXian"/>
          <w:lang w:eastAsia="en-US"/>
        </w:rPr>
        <w:t>A citrate buffer solution</w:t>
      </w:r>
      <w:r w:rsidR="00517B21" w:rsidRPr="00914B2C">
        <w:rPr>
          <w:rFonts w:eastAsia="DengXian"/>
          <w:lang w:eastAsia="en-US"/>
        </w:rPr>
        <w:t xml:space="preserve"> (0.1 M, pH 5)</w:t>
      </w:r>
      <w:r w:rsidR="0069103A" w:rsidRPr="00914B2C">
        <w:rPr>
          <w:rFonts w:eastAsia="DengXian"/>
          <w:lang w:eastAsia="en-US"/>
        </w:rPr>
        <w:t xml:space="preserve"> was prepared by diluting trisodium citrate dihydrate (956 mg, 3.25 mmol) and citric acid monohydrate (368 mg, 1.75 mmol) to 50 mL with Milli-Q water in a 50-mL volumetric flask. A tetracycline stock solution was prepared by dissolving the tetracycline (20 mg, 0.045 mmol) in 1.4 mL of absolute ethanol, and then diluting the resulting solution with 0.6 mL of Milli-Q water in a 5-mL vial with screw cap. A cycloheximide stock solution by combining cycloheximide (20 mg, 0.071 mmol) with 2 mL of Milli-Q water in a 5-mL vial with screw cap. Cellulose (300 mg) was added into three 25-mL glass vials containing PTFE-coated stir bars. Into each vial was then added via pipette, 11.3 mL of citrate buffer, 0.4 mL of tetracycline solution, and 0.3 mL of cycloheximide solution. The vials were capped and placed in a shaking incubator at 250 </w:t>
      </w:r>
      <w:proofErr w:type="spellStart"/>
      <w:r w:rsidR="0069103A" w:rsidRPr="00914B2C">
        <w:rPr>
          <w:rFonts w:eastAsia="DengXian"/>
          <w:lang w:eastAsia="en-US"/>
        </w:rPr>
        <w:t>r.p.m</w:t>
      </w:r>
      <w:proofErr w:type="spellEnd"/>
      <w:r w:rsidR="0069103A" w:rsidRPr="00914B2C">
        <w:rPr>
          <w:rFonts w:eastAsia="DengXian"/>
          <w:lang w:eastAsia="en-US"/>
        </w:rPr>
        <w:t xml:space="preserve">. and 50 °C for 1 h. The vials were then removed and 10 filter paper units (FPU) of cellulases were added into each vial. The vials were recapped, shaken to dissolve the cellulases, and returned to the at 250 </w:t>
      </w:r>
      <w:proofErr w:type="spellStart"/>
      <w:r w:rsidR="0069103A" w:rsidRPr="00914B2C">
        <w:rPr>
          <w:rFonts w:eastAsia="DengXian"/>
          <w:lang w:eastAsia="en-US"/>
        </w:rPr>
        <w:t>r.p.m</w:t>
      </w:r>
      <w:proofErr w:type="spellEnd"/>
      <w:r w:rsidR="0069103A" w:rsidRPr="00914B2C">
        <w:rPr>
          <w:rFonts w:eastAsia="DengXian"/>
          <w:lang w:eastAsia="en-US"/>
        </w:rPr>
        <w:t xml:space="preserve">. and 50 °C. The vials were then continuously heated and shaken for 72 h. The vials were then cooled to room temperature. The PTFE coated stir-bars were removed and the solutions were transferred to 50-mL volumetric flasks. A quantitative transfer was performed using Milli-Q water. The solutions were then diluted to 50 </w:t>
      </w:r>
      <w:proofErr w:type="spellStart"/>
      <w:r w:rsidR="0069103A" w:rsidRPr="00914B2C">
        <w:rPr>
          <w:rFonts w:eastAsia="DengXian"/>
          <w:lang w:eastAsia="en-US"/>
        </w:rPr>
        <w:t>mL.</w:t>
      </w:r>
      <w:proofErr w:type="spellEnd"/>
      <w:r w:rsidR="0069103A" w:rsidRPr="00914B2C">
        <w:rPr>
          <w:rFonts w:eastAsia="DengXian"/>
          <w:lang w:eastAsia="en-US"/>
        </w:rPr>
        <w:t xml:space="preserve"> The volumetric flasks were then capped and shaken. A 1 mL aliquot was removed by syringe from each volumetric flask and passed through a PTFE membrane syringe filter (0.22 µm) into a GC vial, which was then capped. These solutions were then injected onto a pH 2 aqueous-phase HPLC column to determine the glucose concentration (see </w:t>
      </w:r>
      <w:r w:rsidR="0069103A" w:rsidRPr="00914B2C">
        <w:rPr>
          <w:rFonts w:eastAsia="DengXian"/>
          <w:i/>
          <w:lang w:eastAsia="en-US"/>
        </w:rPr>
        <w:t xml:space="preserve">Instrument </w:t>
      </w:r>
      <w:r w:rsidR="00117B97" w:rsidRPr="00914B2C">
        <w:rPr>
          <w:rFonts w:eastAsia="DengXian"/>
          <w:i/>
          <w:lang w:eastAsia="en-US"/>
        </w:rPr>
        <w:t>m</w:t>
      </w:r>
      <w:r w:rsidR="0069103A" w:rsidRPr="00914B2C">
        <w:rPr>
          <w:rFonts w:eastAsia="DengXian"/>
          <w:i/>
          <w:lang w:eastAsia="en-US"/>
        </w:rPr>
        <w:t xml:space="preserve">ethods: pH 2 </w:t>
      </w:r>
      <w:r w:rsidR="00117B97" w:rsidRPr="00914B2C">
        <w:rPr>
          <w:rFonts w:eastAsia="DengXian"/>
          <w:i/>
          <w:lang w:eastAsia="en-US"/>
        </w:rPr>
        <w:t>a</w:t>
      </w:r>
      <w:r w:rsidR="0069103A" w:rsidRPr="00914B2C">
        <w:rPr>
          <w:rFonts w:eastAsia="DengXian"/>
          <w:i/>
          <w:lang w:eastAsia="en-US"/>
        </w:rPr>
        <w:t xml:space="preserve">queous </w:t>
      </w:r>
      <w:r w:rsidR="00117B97" w:rsidRPr="00914B2C">
        <w:rPr>
          <w:rFonts w:eastAsia="DengXian"/>
          <w:i/>
          <w:lang w:eastAsia="en-US"/>
        </w:rPr>
        <w:t>p</w:t>
      </w:r>
      <w:r w:rsidR="0069103A" w:rsidRPr="00914B2C">
        <w:rPr>
          <w:rFonts w:eastAsia="DengXian"/>
          <w:i/>
          <w:lang w:eastAsia="en-US"/>
        </w:rPr>
        <w:t>hase HPLC</w:t>
      </w:r>
      <w:r w:rsidR="0069103A" w:rsidRPr="00914B2C">
        <w:rPr>
          <w:rFonts w:eastAsia="DengXian"/>
          <w:lang w:eastAsia="en-US"/>
        </w:rPr>
        <w:t xml:space="preserve">). This value was used to determine the yield of glucose and xylose in the cellulose after accounting for the hydration of the cellulose (see </w:t>
      </w:r>
      <w:r w:rsidR="0069103A" w:rsidRPr="00914B2C">
        <w:rPr>
          <w:rFonts w:eastAsia="DengXian"/>
          <w:i/>
          <w:lang w:eastAsia="en-US"/>
        </w:rPr>
        <w:t xml:space="preserve">Cellulose </w:t>
      </w:r>
      <w:r w:rsidR="00117B97" w:rsidRPr="00914B2C">
        <w:rPr>
          <w:rFonts w:eastAsia="DengXian"/>
          <w:i/>
          <w:lang w:eastAsia="en-US"/>
        </w:rPr>
        <w:t>h</w:t>
      </w:r>
      <w:r w:rsidR="0069103A" w:rsidRPr="00914B2C">
        <w:rPr>
          <w:rFonts w:eastAsia="DengXian"/>
          <w:i/>
          <w:lang w:eastAsia="en-US"/>
        </w:rPr>
        <w:t>ydration</w:t>
      </w:r>
      <w:r w:rsidR="0069103A" w:rsidRPr="00914B2C">
        <w:rPr>
          <w:rFonts w:eastAsia="DengXian"/>
          <w:lang w:eastAsia="en-US"/>
        </w:rPr>
        <w:t>).</w:t>
      </w:r>
    </w:p>
    <w:p w14:paraId="2C0855C9" w14:textId="77777777" w:rsidR="0069103A" w:rsidRPr="00914B2C" w:rsidRDefault="0069103A" w:rsidP="00FC3F1B">
      <w:pPr>
        <w:pStyle w:val="Heading2"/>
        <w:numPr>
          <w:ilvl w:val="1"/>
          <w:numId w:val="15"/>
        </w:numPr>
        <w:rPr>
          <w:rFonts w:eastAsia="DengXian Light"/>
          <w:lang w:eastAsia="en-US"/>
        </w:rPr>
      </w:pPr>
      <w:bookmarkStart w:id="100" w:name="_Toc51669370"/>
      <w:bookmarkStart w:id="101" w:name="_Toc54210420"/>
      <w:bookmarkStart w:id="102" w:name="_Toc54210457"/>
      <w:bookmarkStart w:id="103" w:name="_Toc57034281"/>
      <w:bookmarkEnd w:id="91"/>
      <w:r w:rsidRPr="00914B2C">
        <w:rPr>
          <w:rFonts w:eastAsia="DengXian Light"/>
          <w:lang w:eastAsia="en-US"/>
        </w:rPr>
        <w:t>Equations</w:t>
      </w:r>
      <w:bookmarkEnd w:id="100"/>
      <w:bookmarkEnd w:id="101"/>
      <w:bookmarkEnd w:id="102"/>
      <w:bookmarkEnd w:id="103"/>
    </w:p>
    <w:p w14:paraId="56CFD01E" w14:textId="7AEC4C67" w:rsidR="0069103A" w:rsidRPr="00914B2C" w:rsidRDefault="0069103A" w:rsidP="00FC3F1B">
      <w:pPr>
        <w:pStyle w:val="Heading3"/>
        <w:numPr>
          <w:ilvl w:val="2"/>
          <w:numId w:val="15"/>
        </w:numPr>
        <w:rPr>
          <w:rFonts w:eastAsia="DengXian Light"/>
          <w:lang w:eastAsia="en-US"/>
        </w:rPr>
      </w:pPr>
      <w:bookmarkStart w:id="104" w:name="_Toc51669371"/>
      <w:bookmarkStart w:id="105" w:name="_Toc54210421"/>
      <w:bookmarkStart w:id="106" w:name="_Toc54210458"/>
      <w:bookmarkStart w:id="107" w:name="_Toc57034282"/>
      <w:r w:rsidRPr="00914B2C">
        <w:rPr>
          <w:rFonts w:eastAsia="DengXian Light"/>
          <w:lang w:eastAsia="en-US"/>
        </w:rPr>
        <w:t xml:space="preserve">Gas </w:t>
      </w:r>
      <w:r w:rsidR="00104364" w:rsidRPr="00914B2C">
        <w:rPr>
          <w:rFonts w:eastAsia="DengXian Light"/>
          <w:lang w:eastAsia="en-US"/>
        </w:rPr>
        <w:t>chromatography yield determination</w:t>
      </w:r>
      <w:bookmarkEnd w:id="104"/>
      <w:bookmarkEnd w:id="105"/>
      <w:bookmarkEnd w:id="106"/>
      <w:bookmarkEnd w:id="107"/>
    </w:p>
    <w:p w14:paraId="7D6FEF67" w14:textId="640B23A4" w:rsidR="0069103A" w:rsidRPr="00914B2C" w:rsidRDefault="0069103A" w:rsidP="005F098F">
      <w:pPr>
        <w:rPr>
          <w:rFonts w:eastAsia="DengXian"/>
          <w:bCs/>
          <w:lang w:eastAsia="en-US"/>
        </w:rPr>
      </w:pPr>
      <w:bookmarkStart w:id="108" w:name="_Hlk16175655"/>
      <w:r w:rsidRPr="00914B2C">
        <w:rPr>
          <w:rFonts w:eastAsia="DengXian"/>
          <w:bCs/>
          <w:lang w:eastAsia="en-US"/>
        </w:rPr>
        <w:t xml:space="preserve">Equations </w:t>
      </w:r>
      <w:r w:rsidR="00134AFC">
        <w:rPr>
          <w:rFonts w:eastAsia="DengXian"/>
          <w:bCs/>
          <w:lang w:eastAsia="en-US"/>
        </w:rPr>
        <w:t>2</w:t>
      </w:r>
      <w:r w:rsidRPr="00914B2C">
        <w:rPr>
          <w:rFonts w:eastAsia="DengXian"/>
          <w:bCs/>
          <w:lang w:eastAsia="en-US"/>
        </w:rPr>
        <w:t>-</w:t>
      </w:r>
      <w:r w:rsidR="00134AFC">
        <w:rPr>
          <w:rFonts w:eastAsia="DengXian"/>
          <w:bCs/>
          <w:lang w:eastAsia="en-US"/>
        </w:rPr>
        <w:t>5</w:t>
      </w:r>
      <w:r w:rsidRPr="00914B2C">
        <w:rPr>
          <w:rFonts w:eastAsia="DengXian"/>
          <w:bCs/>
          <w:lang w:eastAsia="en-US"/>
        </w:rPr>
        <w:t xml:space="preserve"> were used to calculate the yield of each monomer based on its integrated area and </w:t>
      </w:r>
      <w:r w:rsidR="00117B97" w:rsidRPr="00914B2C">
        <w:rPr>
          <w:rFonts w:eastAsia="DengXian"/>
          <w:bCs/>
          <w:lang w:eastAsia="en-US"/>
        </w:rPr>
        <w:t>e</w:t>
      </w:r>
      <w:r w:rsidRPr="00914B2C">
        <w:rPr>
          <w:rFonts w:eastAsia="DengXian"/>
          <w:bCs/>
          <w:lang w:eastAsia="en-US"/>
        </w:rPr>
        <w:t xml:space="preserve">ffective </w:t>
      </w:r>
      <w:r w:rsidR="00117B97" w:rsidRPr="00914B2C">
        <w:rPr>
          <w:rFonts w:eastAsia="DengXian"/>
          <w:bCs/>
          <w:lang w:eastAsia="en-US"/>
        </w:rPr>
        <w:t>c</w:t>
      </w:r>
      <w:r w:rsidRPr="00914B2C">
        <w:rPr>
          <w:rFonts w:eastAsia="DengXian"/>
          <w:bCs/>
          <w:lang w:eastAsia="en-US"/>
        </w:rPr>
        <w:t xml:space="preserve">arbon </w:t>
      </w:r>
      <w:r w:rsidR="00117B97" w:rsidRPr="00914B2C">
        <w:rPr>
          <w:rFonts w:eastAsia="DengXian"/>
          <w:bCs/>
          <w:lang w:eastAsia="en-US"/>
        </w:rPr>
        <w:t>n</w:t>
      </w:r>
      <w:r w:rsidRPr="00914B2C">
        <w:rPr>
          <w:rFonts w:eastAsia="DengXian"/>
          <w:bCs/>
          <w:lang w:eastAsia="en-US"/>
        </w:rPr>
        <w:t xml:space="preserve">umber (ECN). The ECNs of the monomers and </w:t>
      </w:r>
      <w:proofErr w:type="spellStart"/>
      <w:r w:rsidRPr="00914B2C">
        <w:rPr>
          <w:rFonts w:eastAsia="DengXian"/>
          <w:bCs/>
          <w:lang w:eastAsia="en-US"/>
        </w:rPr>
        <w:t>decane</w:t>
      </w:r>
      <w:proofErr w:type="spellEnd"/>
      <w:r w:rsidRPr="00914B2C">
        <w:rPr>
          <w:rFonts w:eastAsia="DengXian"/>
          <w:bCs/>
          <w:lang w:eastAsia="en-US"/>
        </w:rPr>
        <w:t xml:space="preserve"> can be found in </w:t>
      </w:r>
      <w:r w:rsidR="00F62493" w:rsidRPr="00914B2C">
        <w:rPr>
          <w:rFonts w:eastAsia="DengXian"/>
          <w:bCs/>
          <w:lang w:eastAsia="en-US"/>
        </w:rPr>
        <w:fldChar w:fldCharType="begin"/>
      </w:r>
      <w:r w:rsidR="00F62493" w:rsidRPr="00914B2C">
        <w:rPr>
          <w:rFonts w:eastAsia="DengXian"/>
          <w:bCs/>
          <w:lang w:eastAsia="en-US"/>
        </w:rPr>
        <w:instrText xml:space="preserve"> REF _Ref54212430 \h  \* MERGEFORMAT </w:instrText>
      </w:r>
      <w:r w:rsidR="00F62493" w:rsidRPr="00914B2C">
        <w:rPr>
          <w:rFonts w:eastAsia="DengXian"/>
          <w:bCs/>
          <w:lang w:eastAsia="en-US"/>
        </w:rPr>
      </w:r>
      <w:r w:rsidR="00F62493" w:rsidRPr="00914B2C">
        <w:rPr>
          <w:rFonts w:eastAsia="DengXian"/>
          <w:bCs/>
          <w:lang w:eastAsia="en-US"/>
        </w:rPr>
        <w:fldChar w:fldCharType="separate"/>
      </w:r>
      <w:r w:rsidR="00A5649F" w:rsidRPr="00914B2C">
        <w:rPr>
          <w:bCs/>
        </w:rPr>
        <w:t>Table S10</w:t>
      </w:r>
      <w:r w:rsidR="00F62493" w:rsidRPr="00914B2C">
        <w:rPr>
          <w:rFonts w:eastAsia="DengXian"/>
          <w:bCs/>
          <w:lang w:eastAsia="en-US"/>
        </w:rPr>
        <w:fldChar w:fldCharType="end"/>
      </w:r>
      <w:r w:rsidRPr="00914B2C">
        <w:rPr>
          <w:rFonts w:eastAsia="DengXian"/>
          <w:bCs/>
          <w:lang w:eastAsia="en-US"/>
        </w:rPr>
        <w:t xml:space="preserve">. The molecular weights provided in </w:t>
      </w:r>
      <w:r w:rsidR="00F62493" w:rsidRPr="00914B2C">
        <w:rPr>
          <w:rFonts w:eastAsia="DengXian"/>
          <w:bCs/>
          <w:lang w:eastAsia="en-US"/>
        </w:rPr>
        <w:fldChar w:fldCharType="begin"/>
      </w:r>
      <w:r w:rsidR="00F62493" w:rsidRPr="00914B2C">
        <w:rPr>
          <w:rFonts w:eastAsia="DengXian"/>
          <w:bCs/>
          <w:lang w:eastAsia="en-US"/>
        </w:rPr>
        <w:instrText xml:space="preserve"> REF _Ref54212430 \h  \* MERGEFORMAT </w:instrText>
      </w:r>
      <w:r w:rsidR="00F62493" w:rsidRPr="00914B2C">
        <w:rPr>
          <w:rFonts w:eastAsia="DengXian"/>
          <w:bCs/>
          <w:lang w:eastAsia="en-US"/>
        </w:rPr>
      </w:r>
      <w:r w:rsidR="00F62493" w:rsidRPr="00914B2C">
        <w:rPr>
          <w:rFonts w:eastAsia="DengXian"/>
          <w:bCs/>
          <w:lang w:eastAsia="en-US"/>
        </w:rPr>
        <w:fldChar w:fldCharType="separate"/>
      </w:r>
      <w:r w:rsidR="00A5649F" w:rsidRPr="00914B2C">
        <w:rPr>
          <w:bCs/>
        </w:rPr>
        <w:t>Table S10</w:t>
      </w:r>
      <w:r w:rsidR="00F62493" w:rsidRPr="00914B2C">
        <w:rPr>
          <w:rFonts w:eastAsia="DengXian"/>
          <w:bCs/>
          <w:lang w:eastAsia="en-US"/>
        </w:rPr>
        <w:fldChar w:fldCharType="end"/>
      </w:r>
      <w:r w:rsidRPr="00914B2C">
        <w:rPr>
          <w:rFonts w:eastAsia="DengXian"/>
          <w:bCs/>
          <w:lang w:eastAsia="en-US"/>
        </w:rPr>
        <w:t xml:space="preserve"> are the reconstituted molecular weights of the lignin monomers as they would appear in the lignin polymer. Abbreviations: mass (m), moles (n), molecular weight (MW), area of peak (A)</w:t>
      </w:r>
    </w:p>
    <w:tbl>
      <w:tblPr>
        <w:tblStyle w:val="TableGrid3"/>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right w:w="28" w:type="dxa"/>
        </w:tblCellMar>
        <w:tblLook w:val="04A0" w:firstRow="1" w:lastRow="0" w:firstColumn="1" w:lastColumn="0" w:noHBand="0" w:noVBand="1"/>
      </w:tblPr>
      <w:tblGrid>
        <w:gridCol w:w="8649"/>
        <w:gridCol w:w="711"/>
      </w:tblGrid>
      <w:tr w:rsidR="0069103A" w:rsidRPr="00914B2C" w14:paraId="0C823136" w14:textId="77777777" w:rsidTr="0069103A">
        <w:tc>
          <w:tcPr>
            <w:tcW w:w="4620" w:type="pct"/>
            <w:vAlign w:val="center"/>
            <w:hideMark/>
          </w:tcPr>
          <w:p w14:paraId="4A4040D2" w14:textId="77777777" w:rsidR="0069103A" w:rsidRPr="00914B2C" w:rsidRDefault="007E1DDB" w:rsidP="0069103A">
            <w:pPr>
              <w:spacing w:before="0"/>
              <w:jc w:val="center"/>
              <w:rPr>
                <w:rFonts w:eastAsia="DengXian"/>
                <w:sz w:val="16"/>
                <w:szCs w:val="16"/>
              </w:rPr>
            </w:pPr>
            <m:oMathPara>
              <m:oMath>
                <m:sSub>
                  <m:sSubPr>
                    <m:ctrlPr>
                      <w:rPr>
                        <w:rFonts w:ascii="Cambria Math" w:eastAsia="DengXian" w:hAnsi="Cambria Math"/>
                        <w:sz w:val="16"/>
                        <w:szCs w:val="16"/>
                        <w:lang w:val="en-GB"/>
                      </w:rPr>
                    </m:ctrlPr>
                  </m:sSubPr>
                  <m:e>
                    <m:r>
                      <w:rPr>
                        <w:rFonts w:ascii="Cambria Math" w:eastAsia="DengXian" w:hAnsi="Cambria Math"/>
                        <w:sz w:val="16"/>
                        <w:szCs w:val="16"/>
                      </w:rPr>
                      <m:t>n</m:t>
                    </m:r>
                  </m:e>
                  <m:sub>
                    <m:r>
                      <w:rPr>
                        <w:rFonts w:ascii="Cambria Math" w:eastAsia="DengXian" w:hAnsi="Cambria Math"/>
                        <w:sz w:val="16"/>
                        <w:szCs w:val="16"/>
                      </w:rPr>
                      <m:t>decane</m:t>
                    </m:r>
                  </m:sub>
                </m:sSub>
                <m:r>
                  <m:rPr>
                    <m:sty m:val="p"/>
                  </m:rPr>
                  <w:rPr>
                    <w:rFonts w:ascii="Cambria Math" w:eastAsia="DengXian" w:hAnsi="Cambria Math"/>
                    <w:sz w:val="16"/>
                    <w:szCs w:val="16"/>
                  </w:rPr>
                  <m:t>=</m:t>
                </m:r>
                <m:f>
                  <m:fPr>
                    <m:ctrlPr>
                      <w:rPr>
                        <w:rFonts w:ascii="Cambria Math" w:eastAsia="DengXian" w:hAnsi="Cambria Math"/>
                        <w:sz w:val="16"/>
                        <w:szCs w:val="16"/>
                        <w:lang w:val="en-GB"/>
                      </w:rPr>
                    </m:ctrlPr>
                  </m:fPr>
                  <m:num>
                    <m:sSub>
                      <m:sSubPr>
                        <m:ctrlPr>
                          <w:rPr>
                            <w:rFonts w:ascii="Cambria Math" w:eastAsia="DengXian" w:hAnsi="Cambria Math"/>
                            <w:sz w:val="16"/>
                            <w:szCs w:val="16"/>
                            <w:lang w:val="en-GB"/>
                          </w:rPr>
                        </m:ctrlPr>
                      </m:sSubPr>
                      <m:e>
                        <m:r>
                          <w:rPr>
                            <w:rFonts w:ascii="Cambria Math" w:eastAsia="DengXian" w:hAnsi="Cambria Math"/>
                            <w:sz w:val="16"/>
                            <w:szCs w:val="16"/>
                          </w:rPr>
                          <m:t>m</m:t>
                        </m:r>
                      </m:e>
                      <m:sub>
                        <m:r>
                          <w:rPr>
                            <w:rFonts w:ascii="Cambria Math" w:eastAsia="DengXian" w:hAnsi="Cambria Math"/>
                            <w:sz w:val="16"/>
                            <w:szCs w:val="16"/>
                          </w:rPr>
                          <m:t>decane</m:t>
                        </m:r>
                        <m:r>
                          <m:rPr>
                            <m:sty m:val="p"/>
                          </m:rPr>
                          <w:rPr>
                            <w:rFonts w:ascii="Cambria Math" w:eastAsia="DengXian" w:hAnsi="Cambria Math"/>
                            <w:sz w:val="16"/>
                            <w:szCs w:val="16"/>
                          </w:rPr>
                          <m:t xml:space="preserve"> </m:t>
                        </m:r>
                        <m:r>
                          <w:rPr>
                            <w:rFonts w:ascii="Cambria Math" w:eastAsia="DengXian" w:hAnsi="Cambria Math"/>
                            <w:sz w:val="16"/>
                            <w:szCs w:val="16"/>
                          </w:rPr>
                          <m:t>in</m:t>
                        </m:r>
                        <m:r>
                          <m:rPr>
                            <m:sty m:val="p"/>
                          </m:rPr>
                          <w:rPr>
                            <w:rFonts w:ascii="Cambria Math" w:eastAsia="DengXian" w:hAnsi="Cambria Math"/>
                            <w:sz w:val="16"/>
                            <w:szCs w:val="16"/>
                          </w:rPr>
                          <m:t xml:space="preserve"> </m:t>
                        </m:r>
                        <m:r>
                          <w:rPr>
                            <w:rFonts w:ascii="Cambria Math" w:eastAsia="DengXian" w:hAnsi="Cambria Math"/>
                            <w:sz w:val="16"/>
                            <w:szCs w:val="16"/>
                          </w:rPr>
                          <m:t>sample</m:t>
                        </m:r>
                      </m:sub>
                    </m:sSub>
                  </m:num>
                  <m:den>
                    <m:sSub>
                      <m:sSubPr>
                        <m:ctrlPr>
                          <w:rPr>
                            <w:rFonts w:ascii="Cambria Math" w:eastAsia="DengXian" w:hAnsi="Cambria Math"/>
                            <w:sz w:val="16"/>
                            <w:szCs w:val="16"/>
                            <w:lang w:val="en-GB"/>
                          </w:rPr>
                        </m:ctrlPr>
                      </m:sSubPr>
                      <m:e>
                        <m:r>
                          <w:rPr>
                            <w:rFonts w:ascii="Cambria Math" w:eastAsia="DengXian" w:hAnsi="Cambria Math"/>
                            <w:sz w:val="16"/>
                            <w:szCs w:val="16"/>
                          </w:rPr>
                          <m:t>MW</m:t>
                        </m:r>
                      </m:e>
                      <m:sub>
                        <m:r>
                          <w:rPr>
                            <w:rFonts w:ascii="Cambria Math" w:eastAsia="DengXian" w:hAnsi="Cambria Math"/>
                            <w:sz w:val="16"/>
                            <w:szCs w:val="16"/>
                          </w:rPr>
                          <m:t>decane</m:t>
                        </m:r>
                      </m:sub>
                    </m:sSub>
                  </m:den>
                </m:f>
              </m:oMath>
            </m:oMathPara>
          </w:p>
        </w:tc>
        <w:tc>
          <w:tcPr>
            <w:tcW w:w="380" w:type="pct"/>
            <w:vAlign w:val="center"/>
            <w:hideMark/>
          </w:tcPr>
          <w:p w14:paraId="1E03A29D" w14:textId="47330CA6" w:rsidR="0069103A" w:rsidRPr="00914B2C" w:rsidRDefault="0069103A" w:rsidP="0069103A">
            <w:pPr>
              <w:spacing w:before="0"/>
              <w:jc w:val="center"/>
              <w:rPr>
                <w:rFonts w:eastAsia="DengXian"/>
                <w:b/>
              </w:rPr>
            </w:pPr>
            <w:r w:rsidRPr="00914B2C">
              <w:rPr>
                <w:rFonts w:eastAsia="DengXian"/>
                <w:b/>
              </w:rPr>
              <w:t>(</w:t>
            </w:r>
            <w:r w:rsidR="00134AFC">
              <w:rPr>
                <w:rFonts w:eastAsia="DengXian"/>
                <w:b/>
              </w:rPr>
              <w:t>2</w:t>
            </w:r>
            <w:r w:rsidRPr="00914B2C">
              <w:rPr>
                <w:rFonts w:eastAsia="DengXian"/>
                <w:b/>
              </w:rPr>
              <w:t>)</w:t>
            </w:r>
          </w:p>
        </w:tc>
      </w:tr>
      <w:tr w:rsidR="0069103A" w:rsidRPr="00914B2C" w14:paraId="2FE2F7D2" w14:textId="77777777" w:rsidTr="0069103A">
        <w:tc>
          <w:tcPr>
            <w:tcW w:w="4620" w:type="pct"/>
            <w:vAlign w:val="center"/>
            <w:hideMark/>
          </w:tcPr>
          <w:p w14:paraId="79A6A5BA" w14:textId="77777777" w:rsidR="0069103A" w:rsidRPr="00914B2C" w:rsidRDefault="007E1DDB" w:rsidP="0069103A">
            <w:pPr>
              <w:spacing w:before="0"/>
              <w:jc w:val="center"/>
              <w:rPr>
                <w:rFonts w:eastAsia="DengXian"/>
                <w:sz w:val="16"/>
                <w:szCs w:val="16"/>
              </w:rPr>
            </w:pPr>
            <m:oMathPara>
              <m:oMath>
                <m:sSub>
                  <m:sSubPr>
                    <m:ctrlPr>
                      <w:rPr>
                        <w:rFonts w:ascii="Cambria Math" w:eastAsia="DengXian" w:hAnsi="Cambria Math"/>
                        <w:sz w:val="16"/>
                        <w:szCs w:val="16"/>
                        <w:lang w:val="en-GB"/>
                      </w:rPr>
                    </m:ctrlPr>
                  </m:sSubPr>
                  <m:e>
                    <m:r>
                      <w:rPr>
                        <w:rFonts w:ascii="Cambria Math" w:eastAsia="DengXian" w:hAnsi="Cambria Math"/>
                        <w:sz w:val="16"/>
                        <w:szCs w:val="16"/>
                      </w:rPr>
                      <m:t>n</m:t>
                    </m:r>
                  </m:e>
                  <m:sub>
                    <m:r>
                      <w:rPr>
                        <w:rFonts w:ascii="Cambria Math" w:eastAsia="DengXian" w:hAnsi="Cambria Math"/>
                        <w:sz w:val="16"/>
                        <w:szCs w:val="16"/>
                      </w:rPr>
                      <m:t>monomer</m:t>
                    </m:r>
                  </m:sub>
                </m:sSub>
                <m:r>
                  <m:rPr>
                    <m:sty m:val="p"/>
                  </m:rPr>
                  <w:rPr>
                    <w:rFonts w:ascii="Cambria Math" w:eastAsia="DengXian" w:hAnsi="Cambria Math"/>
                    <w:sz w:val="16"/>
                    <w:szCs w:val="16"/>
                  </w:rPr>
                  <m:t>=</m:t>
                </m:r>
                <m:f>
                  <m:fPr>
                    <m:ctrlPr>
                      <w:rPr>
                        <w:rFonts w:ascii="Cambria Math" w:eastAsia="DengXian" w:hAnsi="Cambria Math"/>
                        <w:sz w:val="16"/>
                        <w:szCs w:val="16"/>
                        <w:lang w:val="en-GB"/>
                      </w:rPr>
                    </m:ctrlPr>
                  </m:fPr>
                  <m:num>
                    <m:sSub>
                      <m:sSubPr>
                        <m:ctrlPr>
                          <w:rPr>
                            <w:rFonts w:ascii="Cambria Math" w:eastAsia="DengXian" w:hAnsi="Cambria Math"/>
                            <w:sz w:val="16"/>
                            <w:szCs w:val="16"/>
                            <w:lang w:val="en-GB"/>
                          </w:rPr>
                        </m:ctrlPr>
                      </m:sSubPr>
                      <m:e>
                        <m:r>
                          <m:rPr>
                            <m:sty m:val="p"/>
                          </m:rPr>
                          <w:rPr>
                            <w:rFonts w:ascii="Cambria Math" w:eastAsia="DengXian" w:hAnsi="Cambria Math"/>
                            <w:sz w:val="16"/>
                            <w:szCs w:val="16"/>
                          </w:rPr>
                          <m:t>A</m:t>
                        </m:r>
                      </m:e>
                      <m:sub>
                        <m:r>
                          <w:rPr>
                            <w:rFonts w:ascii="Cambria Math" w:eastAsia="DengXian" w:hAnsi="Cambria Math"/>
                            <w:sz w:val="16"/>
                            <w:szCs w:val="16"/>
                          </w:rPr>
                          <m:t>monomer</m:t>
                        </m:r>
                        <m:r>
                          <m:rPr>
                            <m:sty m:val="p"/>
                          </m:rPr>
                          <w:rPr>
                            <w:rFonts w:ascii="Cambria Math" w:eastAsia="DengXian" w:hAnsi="Cambria Math"/>
                            <w:sz w:val="16"/>
                            <w:szCs w:val="16"/>
                          </w:rPr>
                          <m:t xml:space="preserve"> </m:t>
                        </m:r>
                        <m:r>
                          <w:rPr>
                            <w:rFonts w:ascii="Cambria Math" w:eastAsia="DengXian" w:hAnsi="Cambria Math"/>
                            <w:sz w:val="16"/>
                            <w:szCs w:val="16"/>
                          </w:rPr>
                          <m:t>in</m:t>
                        </m:r>
                        <m:r>
                          <m:rPr>
                            <m:sty m:val="p"/>
                          </m:rPr>
                          <w:rPr>
                            <w:rFonts w:ascii="Cambria Math" w:eastAsia="DengXian" w:hAnsi="Cambria Math"/>
                            <w:sz w:val="16"/>
                            <w:szCs w:val="16"/>
                          </w:rPr>
                          <m:t xml:space="preserve"> </m:t>
                        </m:r>
                        <m:r>
                          <w:rPr>
                            <w:rFonts w:ascii="Cambria Math" w:eastAsia="DengXian" w:hAnsi="Cambria Math"/>
                            <w:sz w:val="16"/>
                            <w:szCs w:val="16"/>
                          </w:rPr>
                          <m:t>sample</m:t>
                        </m:r>
                      </m:sub>
                    </m:sSub>
                  </m:num>
                  <m:den>
                    <m:sSub>
                      <m:sSubPr>
                        <m:ctrlPr>
                          <w:rPr>
                            <w:rFonts w:ascii="Cambria Math" w:eastAsia="DengXian" w:hAnsi="Cambria Math"/>
                            <w:sz w:val="16"/>
                            <w:szCs w:val="16"/>
                            <w:lang w:val="en-GB"/>
                          </w:rPr>
                        </m:ctrlPr>
                      </m:sSubPr>
                      <m:e>
                        <m:r>
                          <w:rPr>
                            <w:rFonts w:ascii="Cambria Math" w:eastAsia="DengXian" w:hAnsi="Cambria Math"/>
                            <w:sz w:val="16"/>
                            <w:szCs w:val="16"/>
                          </w:rPr>
                          <m:t>A</m:t>
                        </m:r>
                      </m:e>
                      <m:sub>
                        <m:r>
                          <w:rPr>
                            <w:rFonts w:ascii="Cambria Math" w:eastAsia="DengXian" w:hAnsi="Cambria Math"/>
                            <w:sz w:val="16"/>
                            <w:szCs w:val="16"/>
                          </w:rPr>
                          <m:t>decane</m:t>
                        </m:r>
                        <m:r>
                          <m:rPr>
                            <m:sty m:val="p"/>
                          </m:rPr>
                          <w:rPr>
                            <w:rFonts w:ascii="Cambria Math" w:eastAsia="DengXian" w:hAnsi="Cambria Math"/>
                            <w:sz w:val="16"/>
                            <w:szCs w:val="16"/>
                          </w:rPr>
                          <m:t xml:space="preserve"> </m:t>
                        </m:r>
                        <m:r>
                          <w:rPr>
                            <w:rFonts w:ascii="Cambria Math" w:eastAsia="DengXian" w:hAnsi="Cambria Math"/>
                            <w:sz w:val="16"/>
                            <w:szCs w:val="16"/>
                          </w:rPr>
                          <m:t>in</m:t>
                        </m:r>
                        <m:r>
                          <m:rPr>
                            <m:sty m:val="p"/>
                          </m:rPr>
                          <w:rPr>
                            <w:rFonts w:ascii="Cambria Math" w:eastAsia="DengXian" w:hAnsi="Cambria Math"/>
                            <w:sz w:val="16"/>
                            <w:szCs w:val="16"/>
                          </w:rPr>
                          <m:t xml:space="preserve"> </m:t>
                        </m:r>
                        <m:r>
                          <w:rPr>
                            <w:rFonts w:ascii="Cambria Math" w:eastAsia="DengXian" w:hAnsi="Cambria Math"/>
                            <w:sz w:val="16"/>
                            <w:szCs w:val="16"/>
                          </w:rPr>
                          <m:t>sample</m:t>
                        </m:r>
                      </m:sub>
                    </m:sSub>
                    <m:r>
                      <m:rPr>
                        <m:sty m:val="p"/>
                      </m:rPr>
                      <w:rPr>
                        <w:rFonts w:ascii="Cambria Math" w:eastAsia="DengXian" w:hAnsi="Cambria Math"/>
                        <w:sz w:val="16"/>
                        <w:szCs w:val="16"/>
                      </w:rPr>
                      <m:t xml:space="preserve"> </m:t>
                    </m:r>
                  </m:den>
                </m:f>
                <m:r>
                  <m:rPr>
                    <m:sty m:val="p"/>
                  </m:rPr>
                  <w:rPr>
                    <w:rFonts w:ascii="Cambria Math" w:eastAsia="DengXian" w:hAnsi="Cambria Math"/>
                    <w:sz w:val="16"/>
                    <w:szCs w:val="16"/>
                    <w:lang w:val="en-GB"/>
                  </w:rPr>
                  <m:t>×</m:t>
                </m:r>
                <m:sSub>
                  <m:sSubPr>
                    <m:ctrlPr>
                      <w:rPr>
                        <w:rFonts w:ascii="Cambria Math" w:eastAsia="DengXian" w:hAnsi="Cambria Math"/>
                        <w:sz w:val="16"/>
                        <w:szCs w:val="16"/>
                        <w:lang w:val="en-GB"/>
                      </w:rPr>
                    </m:ctrlPr>
                  </m:sSubPr>
                  <m:e>
                    <m:r>
                      <w:rPr>
                        <w:rFonts w:ascii="Cambria Math" w:eastAsia="DengXian" w:hAnsi="Cambria Math"/>
                        <w:sz w:val="16"/>
                        <w:szCs w:val="16"/>
                      </w:rPr>
                      <m:t>n</m:t>
                    </m:r>
                  </m:e>
                  <m:sub>
                    <m:r>
                      <w:rPr>
                        <w:rFonts w:ascii="Cambria Math" w:eastAsia="DengXian" w:hAnsi="Cambria Math"/>
                        <w:sz w:val="16"/>
                        <w:szCs w:val="16"/>
                      </w:rPr>
                      <m:t>decane</m:t>
                    </m:r>
                  </m:sub>
                </m:sSub>
                <m:r>
                  <m:rPr>
                    <m:sty m:val="p"/>
                  </m:rPr>
                  <w:rPr>
                    <w:rFonts w:ascii="Cambria Math" w:eastAsia="DengXian" w:hAnsi="Cambria Math"/>
                    <w:sz w:val="16"/>
                    <w:szCs w:val="16"/>
                  </w:rPr>
                  <m:t xml:space="preserve"> </m:t>
                </m:r>
                <m:r>
                  <m:rPr>
                    <m:sty m:val="p"/>
                  </m:rPr>
                  <w:rPr>
                    <w:rFonts w:ascii="Cambria Math" w:eastAsia="DengXian" w:hAnsi="Cambria Math"/>
                    <w:sz w:val="16"/>
                    <w:szCs w:val="16"/>
                    <w:lang w:val="en-GB"/>
                  </w:rPr>
                  <m:t>×</m:t>
                </m:r>
                <m:r>
                  <m:rPr>
                    <m:sty m:val="p"/>
                  </m:rPr>
                  <w:rPr>
                    <w:rFonts w:ascii="Cambria Math" w:eastAsia="DengXian" w:hAnsi="Cambria Math"/>
                    <w:sz w:val="16"/>
                    <w:szCs w:val="16"/>
                  </w:rPr>
                  <m:t xml:space="preserve"> </m:t>
                </m:r>
                <m:f>
                  <m:fPr>
                    <m:ctrlPr>
                      <w:rPr>
                        <w:rFonts w:ascii="Cambria Math" w:eastAsia="DengXian" w:hAnsi="Cambria Math"/>
                        <w:sz w:val="16"/>
                        <w:szCs w:val="16"/>
                        <w:lang w:val="en-GB"/>
                      </w:rPr>
                    </m:ctrlPr>
                  </m:fPr>
                  <m:num>
                    <m:sSub>
                      <m:sSubPr>
                        <m:ctrlPr>
                          <w:rPr>
                            <w:rFonts w:ascii="Cambria Math" w:eastAsia="DengXian" w:hAnsi="Cambria Math"/>
                            <w:sz w:val="16"/>
                            <w:szCs w:val="16"/>
                            <w:lang w:val="en-GB"/>
                          </w:rPr>
                        </m:ctrlPr>
                      </m:sSubPr>
                      <m:e>
                        <m:r>
                          <w:rPr>
                            <w:rFonts w:ascii="Cambria Math" w:eastAsia="DengXian" w:hAnsi="Cambria Math"/>
                            <w:sz w:val="16"/>
                            <w:szCs w:val="16"/>
                          </w:rPr>
                          <m:t>ECN</m:t>
                        </m:r>
                      </m:e>
                      <m:sub>
                        <m:r>
                          <w:rPr>
                            <w:rFonts w:ascii="Cambria Math" w:eastAsia="DengXian" w:hAnsi="Cambria Math"/>
                            <w:sz w:val="16"/>
                            <w:szCs w:val="16"/>
                          </w:rPr>
                          <m:t>decane</m:t>
                        </m:r>
                      </m:sub>
                    </m:sSub>
                  </m:num>
                  <m:den>
                    <m:sSub>
                      <m:sSubPr>
                        <m:ctrlPr>
                          <w:rPr>
                            <w:rFonts w:ascii="Cambria Math" w:eastAsia="DengXian" w:hAnsi="Cambria Math"/>
                            <w:sz w:val="16"/>
                            <w:szCs w:val="16"/>
                            <w:lang w:val="en-GB"/>
                          </w:rPr>
                        </m:ctrlPr>
                      </m:sSubPr>
                      <m:e>
                        <m:r>
                          <w:rPr>
                            <w:rFonts w:ascii="Cambria Math" w:eastAsia="DengXian" w:hAnsi="Cambria Math"/>
                            <w:sz w:val="16"/>
                            <w:szCs w:val="16"/>
                          </w:rPr>
                          <m:t>ECN</m:t>
                        </m:r>
                      </m:e>
                      <m:sub>
                        <m:r>
                          <w:rPr>
                            <w:rFonts w:ascii="Cambria Math" w:eastAsia="DengXian" w:hAnsi="Cambria Math"/>
                            <w:sz w:val="16"/>
                            <w:szCs w:val="16"/>
                          </w:rPr>
                          <m:t>monomer</m:t>
                        </m:r>
                      </m:sub>
                    </m:sSub>
                    <m:r>
                      <m:rPr>
                        <m:sty m:val="p"/>
                      </m:rPr>
                      <w:rPr>
                        <w:rFonts w:ascii="Cambria Math" w:eastAsia="DengXian" w:hAnsi="Cambria Math"/>
                        <w:sz w:val="16"/>
                        <w:szCs w:val="16"/>
                      </w:rPr>
                      <m:t xml:space="preserve"> </m:t>
                    </m:r>
                  </m:den>
                </m:f>
              </m:oMath>
            </m:oMathPara>
          </w:p>
        </w:tc>
        <w:tc>
          <w:tcPr>
            <w:tcW w:w="380" w:type="pct"/>
            <w:vAlign w:val="center"/>
            <w:hideMark/>
          </w:tcPr>
          <w:p w14:paraId="0930CADB" w14:textId="1A50D244" w:rsidR="0069103A" w:rsidRPr="00914B2C" w:rsidRDefault="0069103A" w:rsidP="0069103A">
            <w:pPr>
              <w:spacing w:before="0"/>
              <w:jc w:val="center"/>
              <w:rPr>
                <w:rFonts w:eastAsia="DengXian"/>
                <w:b/>
              </w:rPr>
            </w:pPr>
            <w:r w:rsidRPr="00914B2C">
              <w:rPr>
                <w:rFonts w:eastAsia="DengXian"/>
                <w:b/>
              </w:rPr>
              <w:t>(</w:t>
            </w:r>
            <w:r w:rsidR="00134AFC">
              <w:rPr>
                <w:rFonts w:eastAsia="DengXian"/>
                <w:b/>
              </w:rPr>
              <w:t>3</w:t>
            </w:r>
            <w:r w:rsidRPr="00914B2C">
              <w:rPr>
                <w:rFonts w:eastAsia="DengXian"/>
                <w:b/>
              </w:rPr>
              <w:t>)</w:t>
            </w:r>
          </w:p>
        </w:tc>
      </w:tr>
      <w:tr w:rsidR="0069103A" w:rsidRPr="00914B2C" w14:paraId="454BF432" w14:textId="77777777" w:rsidTr="0069103A">
        <w:tc>
          <w:tcPr>
            <w:tcW w:w="4620" w:type="pct"/>
            <w:vAlign w:val="center"/>
            <w:hideMark/>
          </w:tcPr>
          <w:p w14:paraId="3149F8F9" w14:textId="77777777" w:rsidR="0069103A" w:rsidRPr="00914B2C" w:rsidRDefault="007E1DDB" w:rsidP="0069103A">
            <w:pPr>
              <w:spacing w:before="0"/>
              <w:jc w:val="center"/>
              <w:rPr>
                <w:rFonts w:eastAsia="DengXian"/>
                <w:sz w:val="16"/>
                <w:szCs w:val="16"/>
              </w:rPr>
            </w:pPr>
            <m:oMathPara>
              <m:oMath>
                <m:sSub>
                  <m:sSubPr>
                    <m:ctrlPr>
                      <w:rPr>
                        <w:rFonts w:ascii="Cambria Math" w:eastAsia="DengXian" w:hAnsi="Cambria Math"/>
                        <w:sz w:val="16"/>
                        <w:szCs w:val="16"/>
                        <w:lang w:val="en-GB"/>
                      </w:rPr>
                    </m:ctrlPr>
                  </m:sSubPr>
                  <m:e>
                    <m:r>
                      <w:rPr>
                        <w:rFonts w:ascii="Cambria Math" w:eastAsia="DengXian" w:hAnsi="Cambria Math"/>
                        <w:sz w:val="16"/>
                        <w:szCs w:val="16"/>
                      </w:rPr>
                      <m:t>m</m:t>
                    </m:r>
                  </m:e>
                  <m:sub>
                    <m:r>
                      <w:rPr>
                        <w:rFonts w:ascii="Cambria Math" w:eastAsia="DengXian" w:hAnsi="Cambria Math"/>
                        <w:sz w:val="16"/>
                        <w:szCs w:val="16"/>
                      </w:rPr>
                      <m:t>monomer</m:t>
                    </m:r>
                  </m:sub>
                </m:sSub>
                <m:r>
                  <m:rPr>
                    <m:sty m:val="p"/>
                  </m:rPr>
                  <w:rPr>
                    <w:rFonts w:ascii="Cambria Math" w:eastAsia="DengXian" w:hAnsi="Cambria Math"/>
                    <w:sz w:val="16"/>
                    <w:szCs w:val="16"/>
                  </w:rPr>
                  <m:t>=</m:t>
                </m:r>
                <m:sSub>
                  <m:sSubPr>
                    <m:ctrlPr>
                      <w:rPr>
                        <w:rFonts w:ascii="Cambria Math" w:eastAsia="DengXian" w:hAnsi="Cambria Math"/>
                        <w:sz w:val="16"/>
                        <w:szCs w:val="16"/>
                        <w:lang w:val="en-GB"/>
                      </w:rPr>
                    </m:ctrlPr>
                  </m:sSubPr>
                  <m:e>
                    <m:r>
                      <w:rPr>
                        <w:rFonts w:ascii="Cambria Math" w:eastAsia="DengXian" w:hAnsi="Cambria Math"/>
                        <w:sz w:val="16"/>
                        <w:szCs w:val="16"/>
                      </w:rPr>
                      <m:t>n</m:t>
                    </m:r>
                  </m:e>
                  <m:sub>
                    <m:r>
                      <w:rPr>
                        <w:rFonts w:ascii="Cambria Math" w:eastAsia="DengXian" w:hAnsi="Cambria Math"/>
                        <w:sz w:val="16"/>
                        <w:szCs w:val="16"/>
                      </w:rPr>
                      <m:t>monomer</m:t>
                    </m:r>
                  </m:sub>
                </m:sSub>
                <m:r>
                  <m:rPr>
                    <m:sty m:val="p"/>
                  </m:rPr>
                  <w:rPr>
                    <w:rFonts w:ascii="Cambria Math" w:eastAsia="DengXian" w:hAnsi="Cambria Math"/>
                    <w:sz w:val="16"/>
                    <w:szCs w:val="16"/>
                    <w:lang w:val="en-GB"/>
                  </w:rPr>
                  <m:t>×</m:t>
                </m:r>
                <m:sSub>
                  <m:sSubPr>
                    <m:ctrlPr>
                      <w:rPr>
                        <w:rFonts w:ascii="Cambria Math" w:eastAsia="DengXian" w:hAnsi="Cambria Math"/>
                        <w:sz w:val="16"/>
                        <w:szCs w:val="16"/>
                        <w:lang w:val="en-GB"/>
                      </w:rPr>
                    </m:ctrlPr>
                  </m:sSubPr>
                  <m:e>
                    <m:r>
                      <w:rPr>
                        <w:rFonts w:ascii="Cambria Math" w:eastAsia="DengXian" w:hAnsi="Cambria Math"/>
                        <w:sz w:val="16"/>
                        <w:szCs w:val="16"/>
                      </w:rPr>
                      <m:t>MW</m:t>
                    </m:r>
                  </m:e>
                  <m:sub>
                    <m:r>
                      <w:rPr>
                        <w:rFonts w:ascii="Cambria Math" w:eastAsia="DengXian" w:hAnsi="Cambria Math"/>
                        <w:sz w:val="16"/>
                        <w:szCs w:val="16"/>
                      </w:rPr>
                      <m:t>monomer</m:t>
                    </m:r>
                  </m:sub>
                </m:sSub>
              </m:oMath>
            </m:oMathPara>
          </w:p>
        </w:tc>
        <w:tc>
          <w:tcPr>
            <w:tcW w:w="380" w:type="pct"/>
            <w:vAlign w:val="center"/>
            <w:hideMark/>
          </w:tcPr>
          <w:p w14:paraId="7DE13F72" w14:textId="5BFA7E07" w:rsidR="0069103A" w:rsidRPr="00914B2C" w:rsidRDefault="0069103A" w:rsidP="0069103A">
            <w:pPr>
              <w:spacing w:before="0"/>
              <w:jc w:val="center"/>
              <w:rPr>
                <w:rFonts w:eastAsia="DengXian"/>
                <w:b/>
              </w:rPr>
            </w:pPr>
            <w:r w:rsidRPr="00914B2C">
              <w:rPr>
                <w:rFonts w:eastAsia="DengXian"/>
                <w:b/>
              </w:rPr>
              <w:t>(</w:t>
            </w:r>
            <w:r w:rsidR="00134AFC">
              <w:rPr>
                <w:rFonts w:eastAsia="DengXian"/>
                <w:b/>
              </w:rPr>
              <w:t>4</w:t>
            </w:r>
            <w:r w:rsidRPr="00914B2C">
              <w:rPr>
                <w:rFonts w:eastAsia="DengXian"/>
                <w:b/>
              </w:rPr>
              <w:t>)</w:t>
            </w:r>
          </w:p>
        </w:tc>
      </w:tr>
      <w:tr w:rsidR="0069103A" w:rsidRPr="00914B2C" w14:paraId="1A880ABA" w14:textId="77777777" w:rsidTr="0069103A">
        <w:tc>
          <w:tcPr>
            <w:tcW w:w="4620" w:type="pct"/>
            <w:vAlign w:val="center"/>
            <w:hideMark/>
          </w:tcPr>
          <w:p w14:paraId="0DE3FEB4" w14:textId="77777777" w:rsidR="0069103A" w:rsidRPr="00914B2C" w:rsidRDefault="007E1DDB" w:rsidP="0069103A">
            <w:pPr>
              <w:spacing w:before="0"/>
              <w:jc w:val="center"/>
              <w:rPr>
                <w:rFonts w:eastAsia="DengXian"/>
                <w:sz w:val="16"/>
                <w:szCs w:val="16"/>
              </w:rPr>
            </w:pPr>
            <m:oMathPara>
              <m:oMath>
                <m:sSub>
                  <m:sSubPr>
                    <m:ctrlPr>
                      <w:rPr>
                        <w:rFonts w:ascii="Cambria Math" w:eastAsia="DengXian" w:hAnsi="Cambria Math"/>
                        <w:sz w:val="16"/>
                        <w:szCs w:val="16"/>
                        <w:lang w:val="en-GB"/>
                      </w:rPr>
                    </m:ctrlPr>
                  </m:sSubPr>
                  <m:e>
                    <m:r>
                      <w:rPr>
                        <w:rFonts w:ascii="Cambria Math" w:eastAsia="DengXian" w:hAnsi="Cambria Math"/>
                        <w:sz w:val="16"/>
                        <w:szCs w:val="16"/>
                      </w:rPr>
                      <m:t>Yield</m:t>
                    </m:r>
                  </m:e>
                  <m:sub>
                    <m:r>
                      <w:rPr>
                        <w:rFonts w:ascii="Cambria Math" w:eastAsia="DengXian" w:hAnsi="Cambria Math"/>
                        <w:sz w:val="16"/>
                        <w:szCs w:val="16"/>
                      </w:rPr>
                      <m:t>monomer</m:t>
                    </m:r>
                  </m:sub>
                </m:sSub>
                <m:r>
                  <m:rPr>
                    <m:sty m:val="p"/>
                  </m:rPr>
                  <w:rPr>
                    <w:rFonts w:ascii="Cambria Math" w:eastAsia="DengXian" w:hAnsi="Cambria Math"/>
                    <w:sz w:val="16"/>
                    <w:szCs w:val="16"/>
                  </w:rPr>
                  <m:t>=</m:t>
                </m:r>
                <m:f>
                  <m:fPr>
                    <m:ctrlPr>
                      <w:rPr>
                        <w:rFonts w:ascii="Cambria Math" w:eastAsia="DengXian" w:hAnsi="Cambria Math"/>
                        <w:sz w:val="16"/>
                        <w:szCs w:val="16"/>
                        <w:lang w:val="en-GB"/>
                      </w:rPr>
                    </m:ctrlPr>
                  </m:fPr>
                  <m:num>
                    <m:sSub>
                      <m:sSubPr>
                        <m:ctrlPr>
                          <w:rPr>
                            <w:rFonts w:ascii="Cambria Math" w:eastAsia="DengXian" w:hAnsi="Cambria Math"/>
                            <w:sz w:val="16"/>
                            <w:szCs w:val="16"/>
                            <w:lang w:val="en-GB"/>
                          </w:rPr>
                        </m:ctrlPr>
                      </m:sSubPr>
                      <m:e>
                        <m:r>
                          <w:rPr>
                            <w:rFonts w:ascii="Cambria Math" w:eastAsia="DengXian" w:hAnsi="Cambria Math"/>
                            <w:sz w:val="16"/>
                            <w:szCs w:val="16"/>
                          </w:rPr>
                          <m:t>m</m:t>
                        </m:r>
                      </m:e>
                      <m:sub>
                        <m:r>
                          <w:rPr>
                            <w:rFonts w:ascii="Cambria Math" w:eastAsia="DengXian" w:hAnsi="Cambria Math"/>
                            <w:sz w:val="16"/>
                            <w:szCs w:val="16"/>
                          </w:rPr>
                          <m:t>monomer</m:t>
                        </m:r>
                      </m:sub>
                    </m:sSub>
                  </m:num>
                  <m:den>
                    <m:r>
                      <m:rPr>
                        <m:sty m:val="p"/>
                      </m:rPr>
                      <w:rPr>
                        <w:rFonts w:ascii="Cambria Math" w:eastAsia="DengXian" w:hAnsi="Cambria Math"/>
                        <w:sz w:val="16"/>
                        <w:szCs w:val="16"/>
                      </w:rPr>
                      <m:t xml:space="preserve"> </m:t>
                    </m:r>
                    <m:sSub>
                      <m:sSubPr>
                        <m:ctrlPr>
                          <w:rPr>
                            <w:rFonts w:ascii="Cambria Math" w:eastAsia="DengXian" w:hAnsi="Cambria Math"/>
                            <w:sz w:val="16"/>
                            <w:szCs w:val="16"/>
                            <w:lang w:val="en-GB"/>
                          </w:rPr>
                        </m:ctrlPr>
                      </m:sSubPr>
                      <m:e>
                        <m:r>
                          <w:rPr>
                            <w:rFonts w:ascii="Cambria Math" w:eastAsia="DengXian" w:hAnsi="Cambria Math"/>
                            <w:sz w:val="16"/>
                            <w:szCs w:val="16"/>
                          </w:rPr>
                          <m:t>m</m:t>
                        </m:r>
                      </m:e>
                      <m:sub>
                        <m:r>
                          <w:rPr>
                            <w:rFonts w:ascii="Cambria Math" w:eastAsia="DengXian" w:hAnsi="Cambria Math"/>
                            <w:sz w:val="16"/>
                            <w:szCs w:val="16"/>
                          </w:rPr>
                          <m:t>biomass</m:t>
                        </m:r>
                      </m:sub>
                    </m:sSub>
                    <m:r>
                      <m:rPr>
                        <m:sty m:val="p"/>
                      </m:rPr>
                      <w:rPr>
                        <w:rFonts w:ascii="Cambria Math" w:eastAsia="DengXian" w:hAnsi="Cambria Math"/>
                        <w:sz w:val="16"/>
                        <w:szCs w:val="16"/>
                      </w:rPr>
                      <m:t xml:space="preserve"> </m:t>
                    </m:r>
                  </m:den>
                </m:f>
                <m:r>
                  <m:rPr>
                    <m:sty m:val="p"/>
                  </m:rPr>
                  <w:rPr>
                    <w:rFonts w:ascii="Cambria Math" w:eastAsia="DengXian" w:hAnsi="Cambria Math"/>
                    <w:sz w:val="16"/>
                    <w:szCs w:val="16"/>
                    <w:lang w:val="en-GB"/>
                  </w:rPr>
                  <m:t>×</m:t>
                </m:r>
                <m:r>
                  <m:rPr>
                    <m:sty m:val="p"/>
                  </m:rPr>
                  <w:rPr>
                    <w:rFonts w:ascii="Cambria Math" w:eastAsia="DengXian" w:hAnsi="Cambria Math"/>
                    <w:sz w:val="16"/>
                    <w:szCs w:val="16"/>
                  </w:rPr>
                  <m:t>100%</m:t>
                </m:r>
              </m:oMath>
            </m:oMathPara>
          </w:p>
        </w:tc>
        <w:tc>
          <w:tcPr>
            <w:tcW w:w="380" w:type="pct"/>
            <w:vAlign w:val="center"/>
            <w:hideMark/>
          </w:tcPr>
          <w:p w14:paraId="7EAEFF60" w14:textId="285DD902" w:rsidR="0069103A" w:rsidRPr="00914B2C" w:rsidRDefault="0069103A" w:rsidP="0069103A">
            <w:pPr>
              <w:spacing w:before="0"/>
              <w:jc w:val="center"/>
              <w:rPr>
                <w:rFonts w:eastAsia="DengXian"/>
                <w:b/>
              </w:rPr>
            </w:pPr>
            <w:r w:rsidRPr="00914B2C">
              <w:rPr>
                <w:rFonts w:eastAsia="DengXian"/>
                <w:b/>
              </w:rPr>
              <w:t>(</w:t>
            </w:r>
            <w:r w:rsidR="00134AFC">
              <w:rPr>
                <w:rFonts w:eastAsia="DengXian"/>
                <w:b/>
              </w:rPr>
              <w:t>5</w:t>
            </w:r>
            <w:r w:rsidRPr="00914B2C">
              <w:rPr>
                <w:rFonts w:eastAsia="DengXian"/>
                <w:b/>
              </w:rPr>
              <w:t>)</w:t>
            </w:r>
          </w:p>
        </w:tc>
      </w:tr>
    </w:tbl>
    <w:p w14:paraId="701036FE" w14:textId="5AF1FF11" w:rsidR="0069103A" w:rsidRPr="00914B2C" w:rsidRDefault="0069103A" w:rsidP="00A91845">
      <w:pPr>
        <w:pStyle w:val="Heading3"/>
        <w:numPr>
          <w:ilvl w:val="2"/>
          <w:numId w:val="15"/>
        </w:numPr>
        <w:rPr>
          <w:rFonts w:eastAsia="DengXian Light"/>
          <w:lang w:eastAsia="en-US"/>
        </w:rPr>
      </w:pPr>
      <w:bookmarkStart w:id="109" w:name="_Toc51669372"/>
      <w:bookmarkStart w:id="110" w:name="_Toc54210422"/>
      <w:bookmarkStart w:id="111" w:name="_Toc54210459"/>
      <w:bookmarkStart w:id="112" w:name="_Toc57034283"/>
      <w:bookmarkEnd w:id="108"/>
      <w:r w:rsidRPr="00914B2C">
        <w:rPr>
          <w:rFonts w:eastAsia="DengXian Light"/>
          <w:lang w:eastAsia="en-US"/>
        </w:rPr>
        <w:t xml:space="preserve">Cellulose </w:t>
      </w:r>
      <w:r w:rsidR="00104364" w:rsidRPr="00914B2C">
        <w:rPr>
          <w:rFonts w:eastAsia="DengXian Light"/>
          <w:lang w:eastAsia="en-US"/>
        </w:rPr>
        <w:t>hydration</w:t>
      </w:r>
      <w:bookmarkEnd w:id="109"/>
      <w:bookmarkEnd w:id="110"/>
      <w:bookmarkEnd w:id="111"/>
      <w:bookmarkEnd w:id="112"/>
    </w:p>
    <w:p w14:paraId="391A9BAB" w14:textId="15150C38" w:rsidR="0069103A" w:rsidRPr="00914B2C" w:rsidRDefault="0069103A" w:rsidP="005F098F">
      <w:pPr>
        <w:rPr>
          <w:rFonts w:eastAsia="DengXian"/>
          <w:lang w:eastAsia="en-US"/>
        </w:rPr>
      </w:pPr>
      <w:r w:rsidRPr="00914B2C">
        <w:rPr>
          <w:rFonts w:eastAsia="DengXian"/>
          <w:bCs/>
          <w:lang w:eastAsia="en-US"/>
        </w:rPr>
        <w:t xml:space="preserve">Equation </w:t>
      </w:r>
      <w:r w:rsidR="00134AFC">
        <w:rPr>
          <w:rFonts w:eastAsia="DengXian"/>
          <w:bCs/>
          <w:lang w:eastAsia="en-US"/>
        </w:rPr>
        <w:t>6</w:t>
      </w:r>
      <w:r w:rsidRPr="00914B2C">
        <w:rPr>
          <w:rFonts w:eastAsia="DengXian"/>
          <w:bCs/>
          <w:lang w:eastAsia="en-US"/>
        </w:rPr>
        <w:t xml:space="preserve"> </w:t>
      </w:r>
      <w:r w:rsidRPr="00914B2C">
        <w:rPr>
          <w:rFonts w:eastAsia="DengXian"/>
          <w:lang w:eastAsia="en-US"/>
        </w:rPr>
        <w:t>was used to calculate the hydration of the cellulose rich solids that was produced as part of the fractionation protocol. Abbreviations: mass (m), centrifuge tube (CFT)</w:t>
      </w:r>
    </w:p>
    <w:tbl>
      <w:tblPr>
        <w:tblStyle w:val="TableGrid3"/>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9"/>
        <w:gridCol w:w="711"/>
      </w:tblGrid>
      <w:tr w:rsidR="0069103A" w:rsidRPr="00914B2C" w14:paraId="16BD5117" w14:textId="77777777" w:rsidTr="0069103A">
        <w:tc>
          <w:tcPr>
            <w:tcW w:w="4620" w:type="pct"/>
            <w:vAlign w:val="center"/>
            <w:hideMark/>
          </w:tcPr>
          <w:p w14:paraId="4CD2D074" w14:textId="77777777" w:rsidR="0069103A" w:rsidRPr="00914B2C" w:rsidRDefault="0069103A" w:rsidP="0069103A">
            <w:pPr>
              <w:spacing w:before="0"/>
              <w:jc w:val="center"/>
              <w:rPr>
                <w:rFonts w:eastAsia="DengXian"/>
                <w:sz w:val="16"/>
                <w:szCs w:val="16"/>
              </w:rPr>
            </w:pPr>
            <m:oMathPara>
              <m:oMath>
                <m:r>
                  <w:rPr>
                    <w:rFonts w:ascii="Cambria Math" w:eastAsia="DengXian" w:hAnsi="Cambria Math"/>
                    <w:sz w:val="16"/>
                    <w:szCs w:val="16"/>
                    <w:lang w:val="en-GB"/>
                  </w:rPr>
                  <m:t>Cellulose Hydration</m:t>
                </m:r>
                <m:r>
                  <m:rPr>
                    <m:sty m:val="p"/>
                  </m:rPr>
                  <w:rPr>
                    <w:rFonts w:ascii="Cambria Math" w:eastAsia="DengXian" w:hAnsi="Cambria Math"/>
                    <w:sz w:val="16"/>
                    <w:szCs w:val="16"/>
                    <w:lang w:val="en-GB"/>
                  </w:rPr>
                  <m:t xml:space="preserve"> </m:t>
                </m:r>
                <m:d>
                  <m:dPr>
                    <m:ctrlPr>
                      <w:rPr>
                        <w:rFonts w:ascii="Cambria Math" w:eastAsia="DengXian" w:hAnsi="Cambria Math"/>
                        <w:sz w:val="16"/>
                        <w:szCs w:val="16"/>
                        <w:lang w:val="en-GB"/>
                      </w:rPr>
                    </m:ctrlPr>
                  </m:dPr>
                  <m:e>
                    <m:r>
                      <m:rPr>
                        <m:sty m:val="p"/>
                      </m:rPr>
                      <w:rPr>
                        <w:rFonts w:ascii="Cambria Math" w:eastAsia="DengXian" w:hAnsi="Cambria Math"/>
                        <w:sz w:val="16"/>
                        <w:szCs w:val="16"/>
                        <w:lang w:val="en-GB"/>
                      </w:rPr>
                      <m:t>wt/wt%)</m:t>
                    </m:r>
                  </m:e>
                </m:d>
                <m:r>
                  <m:rPr>
                    <m:sty m:val="p"/>
                  </m:rPr>
                  <w:rPr>
                    <w:rFonts w:ascii="Cambria Math" w:eastAsia="DengXian" w:hAnsi="Cambria Math"/>
                    <w:sz w:val="16"/>
                    <w:szCs w:val="16"/>
                    <w:lang w:val="en-GB"/>
                  </w:rPr>
                  <m:t>=</m:t>
                </m:r>
                <m:d>
                  <m:dPr>
                    <m:ctrlPr>
                      <w:rPr>
                        <w:rFonts w:ascii="Cambria Math" w:eastAsia="DengXian" w:hAnsi="Cambria Math"/>
                        <w:sz w:val="16"/>
                        <w:szCs w:val="16"/>
                        <w:lang w:val="en-GB"/>
                      </w:rPr>
                    </m:ctrlPr>
                  </m:dPr>
                  <m:e>
                    <m:r>
                      <m:rPr>
                        <m:sty m:val="p"/>
                      </m:rPr>
                      <w:rPr>
                        <w:rFonts w:ascii="Cambria Math" w:eastAsia="DengXian" w:hAnsi="Cambria Math"/>
                        <w:sz w:val="16"/>
                        <w:szCs w:val="16"/>
                        <w:lang w:val="en-GB"/>
                      </w:rPr>
                      <m:t xml:space="preserve">1- </m:t>
                    </m:r>
                    <m:f>
                      <m:fPr>
                        <m:ctrlPr>
                          <w:rPr>
                            <w:rFonts w:ascii="Cambria Math" w:eastAsia="DengXian" w:hAnsi="Cambria Math"/>
                            <w:sz w:val="16"/>
                            <w:szCs w:val="16"/>
                            <w:lang w:val="en-GB"/>
                          </w:rPr>
                        </m:ctrlPr>
                      </m:fPr>
                      <m:num>
                        <m:sSub>
                          <m:sSubPr>
                            <m:ctrlPr>
                              <w:rPr>
                                <w:rFonts w:ascii="Cambria Math" w:eastAsia="DengXian" w:hAnsi="Cambria Math"/>
                                <w:sz w:val="16"/>
                                <w:szCs w:val="16"/>
                                <w:lang w:val="en-GB"/>
                              </w:rPr>
                            </m:ctrlPr>
                          </m:sSubPr>
                          <m:e>
                            <m:r>
                              <w:rPr>
                                <w:rFonts w:ascii="Cambria Math" w:eastAsia="DengXian" w:hAnsi="Cambria Math"/>
                                <w:sz w:val="16"/>
                                <w:szCs w:val="16"/>
                                <w:lang w:val="en-GB"/>
                              </w:rPr>
                              <m:t>m</m:t>
                            </m:r>
                          </m:e>
                          <m:sub>
                            <m:r>
                              <w:rPr>
                                <w:rFonts w:ascii="Cambria Math" w:eastAsia="DengXian" w:hAnsi="Cambria Math"/>
                                <w:sz w:val="16"/>
                                <w:szCs w:val="16"/>
                                <w:lang w:val="en-GB"/>
                              </w:rPr>
                              <m:t>CFT</m:t>
                            </m:r>
                            <m:r>
                              <m:rPr>
                                <m:sty m:val="p"/>
                              </m:rPr>
                              <w:rPr>
                                <w:rFonts w:ascii="Cambria Math" w:eastAsia="DengXian" w:hAnsi="Cambria Math"/>
                                <w:sz w:val="16"/>
                                <w:szCs w:val="16"/>
                                <w:lang w:val="en-GB"/>
                              </w:rPr>
                              <m:t xml:space="preserve"> &amp; Dry Cellulose</m:t>
                            </m:r>
                          </m:sub>
                        </m:sSub>
                        <m:r>
                          <m:rPr>
                            <m:sty m:val="p"/>
                          </m:rPr>
                          <w:rPr>
                            <w:rFonts w:ascii="Cambria Math" w:eastAsia="DengXian" w:hAnsi="Cambria Math"/>
                            <w:sz w:val="16"/>
                            <w:szCs w:val="16"/>
                            <w:lang w:val="en-GB"/>
                          </w:rPr>
                          <m:t xml:space="preserve">- </m:t>
                        </m:r>
                        <m:sSub>
                          <m:sSubPr>
                            <m:ctrlPr>
                              <w:rPr>
                                <w:rFonts w:ascii="Cambria Math" w:eastAsia="DengXian" w:hAnsi="Cambria Math"/>
                                <w:sz w:val="16"/>
                                <w:szCs w:val="16"/>
                                <w:lang w:val="en-GB"/>
                              </w:rPr>
                            </m:ctrlPr>
                          </m:sSubPr>
                          <m:e>
                            <m:r>
                              <w:rPr>
                                <w:rFonts w:ascii="Cambria Math" w:eastAsia="DengXian" w:hAnsi="Cambria Math"/>
                                <w:sz w:val="16"/>
                                <w:szCs w:val="16"/>
                                <w:lang w:val="en-GB"/>
                              </w:rPr>
                              <m:t>m</m:t>
                            </m:r>
                          </m:e>
                          <m:sub>
                            <m:r>
                              <w:rPr>
                                <w:rFonts w:ascii="Cambria Math" w:eastAsia="DengXian" w:hAnsi="Cambria Math"/>
                                <w:sz w:val="16"/>
                                <w:szCs w:val="16"/>
                                <w:lang w:val="en-GB"/>
                              </w:rPr>
                              <m:t>CFT</m:t>
                            </m:r>
                          </m:sub>
                        </m:sSub>
                      </m:num>
                      <m:den>
                        <m:sSub>
                          <m:sSubPr>
                            <m:ctrlPr>
                              <w:rPr>
                                <w:rFonts w:ascii="Cambria Math" w:eastAsia="DengXian" w:hAnsi="Cambria Math"/>
                                <w:sz w:val="16"/>
                                <w:szCs w:val="16"/>
                                <w:lang w:val="en-GB"/>
                              </w:rPr>
                            </m:ctrlPr>
                          </m:sSubPr>
                          <m:e>
                            <m:r>
                              <w:rPr>
                                <w:rFonts w:ascii="Cambria Math" w:eastAsia="DengXian" w:hAnsi="Cambria Math"/>
                                <w:sz w:val="16"/>
                                <w:szCs w:val="16"/>
                                <w:lang w:val="en-GB"/>
                              </w:rPr>
                              <m:t>m</m:t>
                            </m:r>
                          </m:e>
                          <m:sub>
                            <m:r>
                              <w:rPr>
                                <w:rFonts w:ascii="Cambria Math" w:eastAsia="DengXian" w:hAnsi="Cambria Math"/>
                                <w:sz w:val="16"/>
                                <w:szCs w:val="16"/>
                                <w:lang w:val="en-GB"/>
                              </w:rPr>
                              <m:t>CFT</m:t>
                            </m:r>
                            <m:r>
                              <m:rPr>
                                <m:sty m:val="p"/>
                              </m:rPr>
                              <w:rPr>
                                <w:rFonts w:ascii="Cambria Math" w:eastAsia="DengXian" w:hAnsi="Cambria Math"/>
                                <w:sz w:val="16"/>
                                <w:szCs w:val="16"/>
                                <w:lang w:val="en-GB"/>
                              </w:rPr>
                              <m:t xml:space="preserve"> &amp; </m:t>
                            </m:r>
                            <m:r>
                              <w:rPr>
                                <w:rFonts w:ascii="Cambria Math" w:eastAsia="DengXian" w:hAnsi="Cambria Math"/>
                                <w:sz w:val="16"/>
                                <w:szCs w:val="16"/>
                                <w:lang w:val="en-GB"/>
                              </w:rPr>
                              <m:t>Cellulose</m:t>
                            </m:r>
                          </m:sub>
                        </m:sSub>
                        <m:r>
                          <m:rPr>
                            <m:sty m:val="p"/>
                          </m:rPr>
                          <w:rPr>
                            <w:rFonts w:ascii="Cambria Math" w:eastAsia="DengXian" w:hAnsi="Cambria Math"/>
                            <w:sz w:val="16"/>
                            <w:szCs w:val="16"/>
                            <w:lang w:val="en-GB"/>
                          </w:rPr>
                          <m:t xml:space="preserve">- </m:t>
                        </m:r>
                        <m:sSub>
                          <m:sSubPr>
                            <m:ctrlPr>
                              <w:rPr>
                                <w:rFonts w:ascii="Cambria Math" w:eastAsia="DengXian" w:hAnsi="Cambria Math"/>
                                <w:sz w:val="16"/>
                                <w:szCs w:val="16"/>
                                <w:lang w:val="en-GB"/>
                              </w:rPr>
                            </m:ctrlPr>
                          </m:sSubPr>
                          <m:e>
                            <m:r>
                              <w:rPr>
                                <w:rFonts w:ascii="Cambria Math" w:eastAsia="DengXian" w:hAnsi="Cambria Math"/>
                                <w:sz w:val="16"/>
                                <w:szCs w:val="16"/>
                                <w:lang w:val="en-GB"/>
                              </w:rPr>
                              <m:t>m</m:t>
                            </m:r>
                          </m:e>
                          <m:sub>
                            <m:r>
                              <w:rPr>
                                <w:rFonts w:ascii="Cambria Math" w:eastAsia="DengXian" w:hAnsi="Cambria Math"/>
                                <w:sz w:val="16"/>
                                <w:szCs w:val="16"/>
                                <w:lang w:val="en-GB"/>
                              </w:rPr>
                              <m:t>CFT</m:t>
                            </m:r>
                          </m:sub>
                        </m:sSub>
                      </m:den>
                    </m:f>
                  </m:e>
                </m:d>
                <m:r>
                  <m:rPr>
                    <m:sty m:val="p"/>
                  </m:rPr>
                  <w:rPr>
                    <w:rFonts w:ascii="Cambria Math" w:eastAsia="DengXian" w:hAnsi="Cambria Math"/>
                    <w:sz w:val="16"/>
                    <w:szCs w:val="16"/>
                    <w:lang w:val="en-GB"/>
                  </w:rPr>
                  <m:t>×100%</m:t>
                </m:r>
              </m:oMath>
            </m:oMathPara>
          </w:p>
        </w:tc>
        <w:tc>
          <w:tcPr>
            <w:tcW w:w="380" w:type="pct"/>
            <w:vAlign w:val="center"/>
            <w:hideMark/>
          </w:tcPr>
          <w:p w14:paraId="4E93CA1B" w14:textId="6D0AD9E8" w:rsidR="0069103A" w:rsidRPr="00914B2C" w:rsidRDefault="0069103A" w:rsidP="0069103A">
            <w:pPr>
              <w:spacing w:before="0"/>
              <w:jc w:val="center"/>
              <w:rPr>
                <w:rFonts w:eastAsia="DengXian"/>
                <w:b/>
              </w:rPr>
            </w:pPr>
            <w:r w:rsidRPr="00914B2C">
              <w:rPr>
                <w:rFonts w:eastAsia="DengXian"/>
                <w:b/>
              </w:rPr>
              <w:t>(</w:t>
            </w:r>
            <w:r w:rsidR="00134AFC">
              <w:rPr>
                <w:rFonts w:eastAsia="DengXian"/>
                <w:b/>
              </w:rPr>
              <w:t>6</w:t>
            </w:r>
            <w:r w:rsidRPr="00914B2C">
              <w:rPr>
                <w:rFonts w:eastAsia="DengXian"/>
                <w:b/>
              </w:rPr>
              <w:t>)</w:t>
            </w:r>
          </w:p>
        </w:tc>
      </w:tr>
    </w:tbl>
    <w:p w14:paraId="77DCACAE" w14:textId="2804D5D0" w:rsidR="0069103A" w:rsidRPr="00914B2C" w:rsidRDefault="0069103A" w:rsidP="00A91845">
      <w:pPr>
        <w:pStyle w:val="Heading3"/>
        <w:numPr>
          <w:ilvl w:val="2"/>
          <w:numId w:val="15"/>
        </w:numPr>
        <w:rPr>
          <w:rFonts w:eastAsia="DengXian Light"/>
          <w:lang w:eastAsia="en-US"/>
        </w:rPr>
      </w:pPr>
      <w:bookmarkStart w:id="113" w:name="_Toc51669373"/>
      <w:bookmarkStart w:id="114" w:name="_Toc54210423"/>
      <w:bookmarkStart w:id="115" w:name="_Toc54210460"/>
      <w:bookmarkStart w:id="116" w:name="_Toc57034284"/>
      <w:r w:rsidRPr="00914B2C">
        <w:rPr>
          <w:rFonts w:eastAsia="DengXian Light"/>
          <w:lang w:eastAsia="en-US"/>
        </w:rPr>
        <w:t xml:space="preserve">Enzymatic </w:t>
      </w:r>
      <w:r w:rsidR="00104364" w:rsidRPr="00914B2C">
        <w:rPr>
          <w:rFonts w:eastAsia="DengXian Light"/>
          <w:lang w:eastAsia="en-US"/>
        </w:rPr>
        <w:t>hydrolysis yield determination</w:t>
      </w:r>
      <w:bookmarkEnd w:id="113"/>
      <w:bookmarkEnd w:id="114"/>
      <w:bookmarkEnd w:id="115"/>
      <w:bookmarkEnd w:id="116"/>
    </w:p>
    <w:p w14:paraId="67D97A6E" w14:textId="20319EFD" w:rsidR="0069103A" w:rsidRPr="00914B2C" w:rsidRDefault="0069103A" w:rsidP="005F098F">
      <w:pPr>
        <w:rPr>
          <w:rFonts w:eastAsia="DengXian"/>
          <w:lang w:eastAsia="en-US"/>
        </w:rPr>
      </w:pPr>
      <w:r w:rsidRPr="00914B2C">
        <w:rPr>
          <w:rFonts w:eastAsia="DengXian"/>
          <w:bCs/>
          <w:lang w:eastAsia="en-US"/>
        </w:rPr>
        <w:t xml:space="preserve">Equation </w:t>
      </w:r>
      <w:r w:rsidR="00134AFC">
        <w:rPr>
          <w:rFonts w:eastAsia="DengXian"/>
          <w:bCs/>
          <w:lang w:eastAsia="en-US"/>
        </w:rPr>
        <w:t>7</w:t>
      </w:r>
      <w:r w:rsidRPr="00914B2C">
        <w:rPr>
          <w:rFonts w:eastAsia="DengXian"/>
          <w:bCs/>
          <w:lang w:eastAsia="en-US"/>
        </w:rPr>
        <w:t xml:space="preserve"> </w:t>
      </w:r>
      <w:r w:rsidRPr="00914B2C">
        <w:rPr>
          <w:rFonts w:eastAsia="DengXian"/>
          <w:lang w:eastAsia="en-US"/>
        </w:rPr>
        <w:t>was used to calculate the quantity of sugar polymer that was enzymatically hydrolyzed in the cellulose rich solids that were produced as part of the fractionation protocol. Abbreviations: mass (m), molecular weight (MW)</w:t>
      </w:r>
    </w:p>
    <w:tbl>
      <w:tblPr>
        <w:tblStyle w:val="TableGrid3"/>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9"/>
        <w:gridCol w:w="711"/>
      </w:tblGrid>
      <w:tr w:rsidR="0069103A" w:rsidRPr="00914B2C" w14:paraId="54A489C9" w14:textId="77777777" w:rsidTr="0069103A">
        <w:tc>
          <w:tcPr>
            <w:tcW w:w="4620" w:type="pct"/>
            <w:vAlign w:val="center"/>
            <w:hideMark/>
          </w:tcPr>
          <w:p w14:paraId="1D3ACB78" w14:textId="77777777" w:rsidR="0069103A" w:rsidRPr="00914B2C" w:rsidRDefault="0069103A" w:rsidP="0069103A">
            <w:pPr>
              <w:spacing w:before="0" w:after="120"/>
              <w:jc w:val="center"/>
              <w:rPr>
                <w:rFonts w:eastAsia="DengXian"/>
                <w:sz w:val="16"/>
                <w:szCs w:val="16"/>
                <w:lang w:val="en-GB"/>
              </w:rPr>
            </w:pPr>
            <m:oMathPara>
              <m:oMath>
                <m:r>
                  <w:rPr>
                    <w:rFonts w:ascii="Cambria Math" w:eastAsia="DengXian" w:hAnsi="Cambria Math"/>
                    <w:sz w:val="16"/>
                    <w:szCs w:val="16"/>
                    <w:lang w:val="en-GB"/>
                  </w:rPr>
                  <w:lastRenderedPageBreak/>
                  <m:t>Sugar</m:t>
                </m:r>
                <m:r>
                  <m:rPr>
                    <m:sty m:val="p"/>
                  </m:rPr>
                  <w:rPr>
                    <w:rFonts w:ascii="Cambria Math" w:eastAsia="DengXian" w:hAnsi="Cambria Math"/>
                    <w:sz w:val="16"/>
                    <w:szCs w:val="16"/>
                    <w:lang w:val="en-GB"/>
                  </w:rPr>
                  <m:t xml:space="preserve"> </m:t>
                </m:r>
                <m:r>
                  <w:rPr>
                    <w:rFonts w:ascii="Cambria Math" w:eastAsia="DengXian" w:hAnsi="Cambria Math"/>
                    <w:sz w:val="16"/>
                    <w:szCs w:val="16"/>
                    <w:lang w:val="en-GB"/>
                  </w:rPr>
                  <m:t>Polymer</m:t>
                </m:r>
                <m:r>
                  <m:rPr>
                    <m:sty m:val="p"/>
                  </m:rPr>
                  <w:rPr>
                    <w:rFonts w:ascii="Cambria Math" w:eastAsia="DengXian" w:hAnsi="Cambria Math"/>
                    <w:sz w:val="16"/>
                    <w:szCs w:val="16"/>
                    <w:lang w:val="en-GB"/>
                  </w:rPr>
                  <m:t xml:space="preserve"> </m:t>
                </m:r>
                <m:d>
                  <m:dPr>
                    <m:ctrlPr>
                      <w:rPr>
                        <w:rFonts w:ascii="Cambria Math" w:eastAsia="DengXian" w:hAnsi="Cambria Math"/>
                        <w:sz w:val="16"/>
                        <w:szCs w:val="16"/>
                        <w:lang w:val="en-GB"/>
                      </w:rPr>
                    </m:ctrlPr>
                  </m:dPr>
                  <m:e>
                    <m:r>
                      <m:rPr>
                        <m:sty m:val="p"/>
                      </m:rPr>
                      <w:rPr>
                        <w:rFonts w:ascii="Cambria Math" w:eastAsia="DengXian" w:hAnsi="Cambria Math"/>
                        <w:sz w:val="16"/>
                        <w:szCs w:val="16"/>
                        <w:lang w:val="en-GB"/>
                      </w:rPr>
                      <m:t>wt/wt%</m:t>
                    </m:r>
                  </m:e>
                </m:d>
                <m:r>
                  <m:rPr>
                    <m:sty m:val="p"/>
                  </m:rPr>
                  <w:rPr>
                    <w:rFonts w:ascii="Cambria Math" w:eastAsia="DengXian" w:hAnsi="Cambria Math"/>
                    <w:sz w:val="16"/>
                    <w:szCs w:val="16"/>
                    <w:lang w:val="en-GB"/>
                  </w:rPr>
                  <m:t>=</m:t>
                </m:r>
                <m:d>
                  <m:dPr>
                    <m:ctrlPr>
                      <w:rPr>
                        <w:rFonts w:ascii="Cambria Math" w:eastAsia="DengXian" w:hAnsi="Cambria Math"/>
                        <w:sz w:val="16"/>
                        <w:szCs w:val="16"/>
                        <w:lang w:val="en-GB"/>
                      </w:rPr>
                    </m:ctrlPr>
                  </m:dPr>
                  <m:e>
                    <m:f>
                      <m:fPr>
                        <m:ctrlPr>
                          <w:rPr>
                            <w:rFonts w:ascii="Cambria Math" w:eastAsia="DengXian" w:hAnsi="Cambria Math"/>
                            <w:sz w:val="16"/>
                            <w:szCs w:val="16"/>
                            <w:lang w:val="en-GB"/>
                          </w:rPr>
                        </m:ctrlPr>
                      </m:fPr>
                      <m:num>
                        <m:d>
                          <m:dPr>
                            <m:begChr m:val="["/>
                            <m:endChr m:val="]"/>
                            <m:ctrlPr>
                              <w:rPr>
                                <w:rFonts w:ascii="Cambria Math" w:eastAsia="DengXian" w:hAnsi="Cambria Math"/>
                                <w:sz w:val="16"/>
                                <w:szCs w:val="16"/>
                                <w:lang w:val="en-GB"/>
                              </w:rPr>
                            </m:ctrlPr>
                          </m:dPr>
                          <m:e>
                            <m:r>
                              <w:rPr>
                                <w:rFonts w:ascii="Cambria Math" w:eastAsia="DengXian" w:hAnsi="Cambria Math"/>
                                <w:sz w:val="16"/>
                                <w:szCs w:val="16"/>
                                <w:lang w:val="en-GB"/>
                              </w:rPr>
                              <m:t>HPLC</m:t>
                            </m:r>
                            <m:r>
                              <m:rPr>
                                <m:sty m:val="p"/>
                              </m:rPr>
                              <w:rPr>
                                <w:rFonts w:ascii="Cambria Math" w:eastAsia="DengXian" w:hAnsi="Cambria Math"/>
                                <w:sz w:val="16"/>
                                <w:szCs w:val="16"/>
                                <w:lang w:val="en-GB"/>
                              </w:rPr>
                              <m:t xml:space="preserve"> </m:t>
                            </m:r>
                            <m:r>
                              <w:rPr>
                                <w:rFonts w:ascii="Cambria Math" w:eastAsia="DengXian" w:hAnsi="Cambria Math"/>
                                <w:sz w:val="16"/>
                                <w:szCs w:val="16"/>
                                <w:lang w:val="en-GB"/>
                              </w:rPr>
                              <m:t>response</m:t>
                            </m:r>
                            <m:r>
                              <m:rPr>
                                <m:sty m:val="p"/>
                              </m:rPr>
                              <w:rPr>
                                <w:rFonts w:ascii="Cambria Math" w:eastAsia="DengXian" w:hAnsi="Cambria Math"/>
                                <w:sz w:val="16"/>
                                <w:szCs w:val="16"/>
                                <w:lang w:val="en-GB"/>
                              </w:rPr>
                              <m:t xml:space="preserve"> </m:t>
                            </m:r>
                            <m:d>
                              <m:dPr>
                                <m:ctrlPr>
                                  <w:rPr>
                                    <w:rFonts w:ascii="Cambria Math" w:eastAsia="DengXian" w:hAnsi="Cambria Math"/>
                                    <w:sz w:val="16"/>
                                    <w:szCs w:val="16"/>
                                    <w:lang w:val="en-GB"/>
                                  </w:rPr>
                                </m:ctrlPr>
                              </m:dPr>
                              <m:e>
                                <m:r>
                                  <w:rPr>
                                    <w:rFonts w:ascii="Cambria Math" w:eastAsia="DengXian" w:hAnsi="Cambria Math"/>
                                    <w:sz w:val="16"/>
                                    <w:szCs w:val="16"/>
                                    <w:lang w:val="en-GB"/>
                                  </w:rPr>
                                  <m:t>g</m:t>
                                </m:r>
                                <m:r>
                                  <m:rPr>
                                    <m:sty m:val="p"/>
                                  </m:rPr>
                                  <w:rPr>
                                    <w:rFonts w:ascii="Cambria Math" w:eastAsia="DengXian" w:hAnsi="Cambria Math"/>
                                    <w:sz w:val="16"/>
                                    <w:szCs w:val="16"/>
                                    <w:lang w:val="en-GB"/>
                                  </w:rPr>
                                  <m:t>∙</m:t>
                                </m:r>
                                <m:sSup>
                                  <m:sSupPr>
                                    <m:ctrlPr>
                                      <w:rPr>
                                        <w:rFonts w:ascii="Cambria Math" w:eastAsia="DengXian" w:hAnsi="Cambria Math"/>
                                        <w:sz w:val="16"/>
                                        <w:szCs w:val="16"/>
                                        <w:lang w:val="en-GB"/>
                                      </w:rPr>
                                    </m:ctrlPr>
                                  </m:sSupPr>
                                  <m:e>
                                    <m:r>
                                      <w:rPr>
                                        <w:rFonts w:ascii="Cambria Math" w:eastAsia="DengXian" w:hAnsi="Cambria Math"/>
                                        <w:sz w:val="16"/>
                                        <w:szCs w:val="16"/>
                                        <w:lang w:val="en-GB"/>
                                      </w:rPr>
                                      <m:t>L</m:t>
                                    </m:r>
                                  </m:e>
                                  <m:sup>
                                    <m:r>
                                      <m:rPr>
                                        <m:sty m:val="p"/>
                                      </m:rPr>
                                      <w:rPr>
                                        <w:rFonts w:ascii="Cambria Math" w:eastAsia="DengXian" w:hAnsi="Cambria Math"/>
                                        <w:sz w:val="16"/>
                                        <w:szCs w:val="16"/>
                                        <w:lang w:val="en-GB"/>
                                      </w:rPr>
                                      <m:t>-1</m:t>
                                    </m:r>
                                  </m:sup>
                                </m:sSup>
                              </m:e>
                            </m:d>
                          </m:e>
                        </m:d>
                        <m:r>
                          <m:rPr>
                            <m:sty m:val="p"/>
                          </m:rPr>
                          <w:rPr>
                            <w:rFonts w:ascii="Cambria Math" w:eastAsia="DengXian" w:hAnsi="Cambria Math"/>
                            <w:sz w:val="16"/>
                            <w:szCs w:val="16"/>
                            <w:lang w:val="en-GB"/>
                          </w:rPr>
                          <m:t>×</m:t>
                        </m:r>
                        <m:d>
                          <m:dPr>
                            <m:ctrlPr>
                              <w:rPr>
                                <w:rFonts w:ascii="Cambria Math" w:eastAsia="DengXian" w:hAnsi="Cambria Math"/>
                                <w:sz w:val="16"/>
                                <w:szCs w:val="16"/>
                                <w:lang w:val="en-GB"/>
                              </w:rPr>
                            </m:ctrlPr>
                          </m:dPr>
                          <m:e>
                            <m:r>
                              <m:rPr>
                                <m:sty m:val="p"/>
                              </m:rPr>
                              <w:rPr>
                                <w:rFonts w:ascii="Cambria Math" w:eastAsia="DengXian" w:hAnsi="Cambria Math"/>
                                <w:sz w:val="16"/>
                                <w:szCs w:val="16"/>
                                <w:lang w:val="en-GB"/>
                              </w:rPr>
                              <m:t xml:space="preserve">0.05 </m:t>
                            </m:r>
                            <m:r>
                              <w:rPr>
                                <w:rFonts w:ascii="Cambria Math" w:eastAsia="DengXian" w:hAnsi="Cambria Math"/>
                                <w:sz w:val="16"/>
                                <w:szCs w:val="16"/>
                                <w:lang w:val="en-GB"/>
                              </w:rPr>
                              <m:t>L</m:t>
                            </m:r>
                          </m:e>
                        </m:d>
                        <m:r>
                          <m:rPr>
                            <m:sty m:val="p"/>
                          </m:rPr>
                          <w:rPr>
                            <w:rFonts w:ascii="Cambria Math" w:eastAsia="DengXian" w:hAnsi="Cambria Math"/>
                            <w:sz w:val="16"/>
                            <w:szCs w:val="16"/>
                            <w:lang w:val="en-GB"/>
                          </w:rPr>
                          <m:t>×</m:t>
                        </m:r>
                        <m:d>
                          <m:dPr>
                            <m:ctrlPr>
                              <w:rPr>
                                <w:rFonts w:ascii="Cambria Math" w:eastAsia="DengXian" w:hAnsi="Cambria Math"/>
                                <w:sz w:val="16"/>
                                <w:szCs w:val="16"/>
                                <w:lang w:val="en-GB"/>
                              </w:rPr>
                            </m:ctrlPr>
                          </m:dPr>
                          <m:e>
                            <m:f>
                              <m:fPr>
                                <m:ctrlPr>
                                  <w:rPr>
                                    <w:rFonts w:ascii="Cambria Math" w:eastAsia="DengXian" w:hAnsi="Cambria Math"/>
                                    <w:sz w:val="16"/>
                                    <w:szCs w:val="16"/>
                                    <w:lang w:val="en-GB"/>
                                  </w:rPr>
                                </m:ctrlPr>
                              </m:fPr>
                              <m:num>
                                <m:sSub>
                                  <m:sSubPr>
                                    <m:ctrlPr>
                                      <w:rPr>
                                        <w:rFonts w:ascii="Cambria Math" w:eastAsia="DengXian" w:hAnsi="Cambria Math"/>
                                        <w:sz w:val="16"/>
                                        <w:szCs w:val="16"/>
                                        <w:lang w:val="en-GB"/>
                                      </w:rPr>
                                    </m:ctrlPr>
                                  </m:sSubPr>
                                  <m:e>
                                    <m:r>
                                      <w:rPr>
                                        <w:rFonts w:ascii="Cambria Math" w:eastAsia="DengXian" w:hAnsi="Cambria Math"/>
                                        <w:sz w:val="16"/>
                                        <w:szCs w:val="16"/>
                                        <w:lang w:val="en-GB"/>
                                      </w:rPr>
                                      <m:t>MW</m:t>
                                    </m:r>
                                  </m:e>
                                  <m:sub>
                                    <m:r>
                                      <w:rPr>
                                        <w:rFonts w:ascii="Cambria Math" w:eastAsia="DengXian" w:hAnsi="Cambria Math"/>
                                        <w:sz w:val="16"/>
                                        <w:szCs w:val="16"/>
                                        <w:lang w:val="en-GB"/>
                                      </w:rPr>
                                      <m:t>sugar</m:t>
                                    </m:r>
                                  </m:sub>
                                </m:sSub>
                                <m:r>
                                  <m:rPr>
                                    <m:sty m:val="p"/>
                                  </m:rPr>
                                  <w:rPr>
                                    <w:rFonts w:ascii="Cambria Math" w:eastAsia="DengXian" w:hAnsi="Cambria Math"/>
                                    <w:sz w:val="16"/>
                                    <w:szCs w:val="16"/>
                                    <w:lang w:val="en-GB"/>
                                  </w:rPr>
                                  <m:t>-</m:t>
                                </m:r>
                                <m:sSub>
                                  <m:sSubPr>
                                    <m:ctrlPr>
                                      <w:rPr>
                                        <w:rFonts w:ascii="Cambria Math" w:eastAsia="DengXian" w:hAnsi="Cambria Math"/>
                                        <w:sz w:val="16"/>
                                        <w:szCs w:val="16"/>
                                        <w:lang w:val="en-GB"/>
                                      </w:rPr>
                                    </m:ctrlPr>
                                  </m:sSubPr>
                                  <m:e>
                                    <m:r>
                                      <w:rPr>
                                        <w:rFonts w:ascii="Cambria Math" w:eastAsia="DengXian" w:hAnsi="Cambria Math"/>
                                        <w:sz w:val="16"/>
                                        <w:szCs w:val="16"/>
                                        <w:lang w:val="en-GB"/>
                                      </w:rPr>
                                      <m:t>MW</m:t>
                                    </m:r>
                                  </m:e>
                                  <m:sub>
                                    <m:r>
                                      <w:rPr>
                                        <w:rFonts w:ascii="Cambria Math" w:eastAsia="DengXian" w:hAnsi="Cambria Math"/>
                                        <w:sz w:val="16"/>
                                        <w:szCs w:val="16"/>
                                        <w:lang w:val="en-GB"/>
                                      </w:rPr>
                                      <m:t>water</m:t>
                                    </m:r>
                                  </m:sub>
                                </m:sSub>
                              </m:num>
                              <m:den>
                                <m:sSub>
                                  <m:sSubPr>
                                    <m:ctrlPr>
                                      <w:rPr>
                                        <w:rFonts w:ascii="Cambria Math" w:eastAsia="DengXian" w:hAnsi="Cambria Math"/>
                                        <w:sz w:val="16"/>
                                        <w:szCs w:val="16"/>
                                        <w:lang w:val="en-GB"/>
                                      </w:rPr>
                                    </m:ctrlPr>
                                  </m:sSubPr>
                                  <m:e>
                                    <m:r>
                                      <w:rPr>
                                        <w:rFonts w:ascii="Cambria Math" w:eastAsia="DengXian" w:hAnsi="Cambria Math"/>
                                        <w:sz w:val="16"/>
                                        <w:szCs w:val="16"/>
                                        <w:lang w:val="en-GB"/>
                                      </w:rPr>
                                      <m:t>MW</m:t>
                                    </m:r>
                                  </m:e>
                                  <m:sub>
                                    <m:r>
                                      <w:rPr>
                                        <w:rFonts w:ascii="Cambria Math" w:eastAsia="DengXian" w:hAnsi="Cambria Math"/>
                                        <w:sz w:val="16"/>
                                        <w:szCs w:val="16"/>
                                        <w:lang w:val="en-GB"/>
                                      </w:rPr>
                                      <m:t>sugar</m:t>
                                    </m:r>
                                  </m:sub>
                                </m:sSub>
                              </m:den>
                            </m:f>
                          </m:e>
                        </m:d>
                      </m:num>
                      <m:den>
                        <m:sSub>
                          <m:sSubPr>
                            <m:ctrlPr>
                              <w:rPr>
                                <w:rFonts w:ascii="Cambria Math" w:eastAsia="DengXian" w:hAnsi="Cambria Math"/>
                                <w:sz w:val="16"/>
                                <w:szCs w:val="16"/>
                                <w:lang w:val="en-GB"/>
                              </w:rPr>
                            </m:ctrlPr>
                          </m:sSubPr>
                          <m:e>
                            <m:r>
                              <w:rPr>
                                <w:rFonts w:ascii="Cambria Math" w:eastAsia="DengXian" w:hAnsi="Cambria Math"/>
                                <w:sz w:val="16"/>
                                <w:szCs w:val="16"/>
                                <w:lang w:val="en-GB"/>
                              </w:rPr>
                              <m:t>m</m:t>
                            </m:r>
                          </m:e>
                          <m:sub>
                            <m:r>
                              <w:rPr>
                                <w:rFonts w:ascii="Cambria Math" w:eastAsia="DengXian" w:hAnsi="Cambria Math"/>
                                <w:sz w:val="16"/>
                                <w:szCs w:val="16"/>
                                <w:lang w:val="en-GB"/>
                              </w:rPr>
                              <m:t>Cellulose</m:t>
                            </m:r>
                          </m:sub>
                        </m:sSub>
                      </m:den>
                    </m:f>
                  </m:e>
                </m:d>
                <m:r>
                  <m:rPr>
                    <m:sty m:val="p"/>
                  </m:rPr>
                  <w:rPr>
                    <w:rFonts w:ascii="Cambria Math" w:eastAsia="DengXian" w:hAnsi="Cambria Math"/>
                    <w:sz w:val="16"/>
                    <w:szCs w:val="16"/>
                    <w:lang w:val="en-GB"/>
                  </w:rPr>
                  <m:t xml:space="preserve"> ×100%</m:t>
                </m:r>
              </m:oMath>
            </m:oMathPara>
          </w:p>
        </w:tc>
        <w:tc>
          <w:tcPr>
            <w:tcW w:w="380" w:type="pct"/>
            <w:vAlign w:val="center"/>
            <w:hideMark/>
          </w:tcPr>
          <w:p w14:paraId="739C7795" w14:textId="4ABB1AE3" w:rsidR="0069103A" w:rsidRPr="00914B2C" w:rsidRDefault="0069103A" w:rsidP="0069103A">
            <w:pPr>
              <w:spacing w:before="0"/>
              <w:jc w:val="center"/>
              <w:rPr>
                <w:rFonts w:eastAsia="DengXian"/>
                <w:b/>
              </w:rPr>
            </w:pPr>
            <w:r w:rsidRPr="00914B2C">
              <w:rPr>
                <w:rFonts w:eastAsia="DengXian"/>
                <w:b/>
              </w:rPr>
              <w:t>(</w:t>
            </w:r>
            <w:r w:rsidR="00134AFC">
              <w:rPr>
                <w:rFonts w:eastAsia="DengXian"/>
                <w:b/>
              </w:rPr>
              <w:t>7</w:t>
            </w:r>
            <w:r w:rsidRPr="00914B2C">
              <w:rPr>
                <w:rFonts w:eastAsia="DengXian"/>
                <w:b/>
              </w:rPr>
              <w:t>)</w:t>
            </w:r>
          </w:p>
        </w:tc>
      </w:tr>
    </w:tbl>
    <w:p w14:paraId="20E36233" w14:textId="7D4EF1B2" w:rsidR="009B1307" w:rsidRPr="00914B2C" w:rsidRDefault="009B1307" w:rsidP="009B1307">
      <w:pPr>
        <w:spacing w:before="0"/>
        <w:jc w:val="left"/>
        <w:rPr>
          <w:rFonts w:cs="Times New Roman"/>
          <w:lang w:val="en-CA"/>
        </w:rPr>
      </w:pPr>
      <w:r w:rsidRPr="00914B2C">
        <w:rPr>
          <w:rFonts w:cs="Times New Roman"/>
          <w:lang w:val="en-CA"/>
        </w:rPr>
        <w:br w:type="page"/>
      </w:r>
    </w:p>
    <w:p w14:paraId="589B3751" w14:textId="57EBD484" w:rsidR="00FC3F1B" w:rsidRPr="00914B2C" w:rsidRDefault="00FC3F1B" w:rsidP="00FC3F1B">
      <w:pPr>
        <w:pStyle w:val="Heading1"/>
        <w:numPr>
          <w:ilvl w:val="0"/>
          <w:numId w:val="15"/>
        </w:numPr>
        <w:rPr>
          <w:rFonts w:eastAsiaTheme="minorEastAsia"/>
          <w:lang w:val="en-CA"/>
        </w:rPr>
      </w:pPr>
      <w:bookmarkStart w:id="117" w:name="_Toc54210424"/>
      <w:bookmarkStart w:id="118" w:name="_Toc54210461"/>
      <w:bookmarkStart w:id="119" w:name="_Toc57034285"/>
      <w:r w:rsidRPr="00914B2C">
        <w:rPr>
          <w:rFonts w:eastAsiaTheme="minorEastAsia" w:hint="eastAsia"/>
          <w:lang w:val="en-CA"/>
        </w:rPr>
        <w:lastRenderedPageBreak/>
        <w:t>S</w:t>
      </w:r>
      <w:r w:rsidRPr="00914B2C">
        <w:rPr>
          <w:rFonts w:eastAsiaTheme="minorEastAsia"/>
          <w:lang w:val="en-CA"/>
        </w:rPr>
        <w:t xml:space="preserve">upplementary </w:t>
      </w:r>
      <w:r w:rsidR="00CC7421">
        <w:rPr>
          <w:rFonts w:eastAsiaTheme="minorEastAsia"/>
          <w:lang w:val="en-CA"/>
        </w:rPr>
        <w:t>t</w:t>
      </w:r>
      <w:r w:rsidRPr="00914B2C">
        <w:rPr>
          <w:rFonts w:eastAsiaTheme="minorEastAsia"/>
          <w:lang w:val="en-CA"/>
        </w:rPr>
        <w:t>ext</w:t>
      </w:r>
      <w:bookmarkEnd w:id="117"/>
      <w:bookmarkEnd w:id="118"/>
      <w:bookmarkEnd w:id="119"/>
    </w:p>
    <w:p w14:paraId="67B2FB0F" w14:textId="77777777" w:rsidR="00FC3F1B" w:rsidRPr="00914B2C" w:rsidRDefault="00FC3F1B" w:rsidP="00FC3F1B">
      <w:pPr>
        <w:pStyle w:val="Heading2"/>
        <w:numPr>
          <w:ilvl w:val="1"/>
          <w:numId w:val="15"/>
        </w:numPr>
      </w:pPr>
      <w:bookmarkStart w:id="120" w:name="_Toc54210425"/>
      <w:bookmarkStart w:id="121" w:name="_Toc54210462"/>
      <w:bookmarkStart w:id="122" w:name="_Toc57034286"/>
      <w:r w:rsidRPr="00914B2C">
        <w:t>Adsorption energy calculations and results</w:t>
      </w:r>
      <w:bookmarkEnd w:id="120"/>
      <w:bookmarkEnd w:id="121"/>
      <w:bookmarkEnd w:id="122"/>
    </w:p>
    <w:p w14:paraId="585669DB" w14:textId="42D49D87" w:rsidR="00FC3F1B" w:rsidRPr="00914B2C" w:rsidRDefault="005F098F" w:rsidP="005F098F">
      <w:pPr>
        <w:rPr>
          <w:lang w:val="en-CA"/>
        </w:rPr>
      </w:pPr>
      <w:r w:rsidRPr="00914B2C">
        <w:rPr>
          <w:lang w:val="en-CA"/>
        </w:rPr>
        <w:tab/>
      </w:r>
      <w:r w:rsidR="00FC3F1B" w:rsidRPr="00914B2C">
        <w:rPr>
          <w:lang w:val="en-CA"/>
        </w:rPr>
        <w:t xml:space="preserve">The most abundant (111) surface face-center-cubic metals, Pt, Au, Rh, Pd, Ni, Cu, Ag, and </w:t>
      </w:r>
      <w:proofErr w:type="spellStart"/>
      <w:r w:rsidR="00FC3F1B" w:rsidRPr="00914B2C">
        <w:rPr>
          <w:lang w:val="en-CA"/>
        </w:rPr>
        <w:t>Ir</w:t>
      </w:r>
      <w:proofErr w:type="spellEnd"/>
      <w:r w:rsidR="00FC3F1B" w:rsidRPr="00914B2C">
        <w:rPr>
          <w:lang w:val="en-CA"/>
        </w:rPr>
        <w:t xml:space="preserve">, were chosen for screening. For guaiacol adsorption, there are 8 configurations on the Pt (111) surface </w:t>
      </w:r>
      <w:r w:rsidR="00FC3F1B" w:rsidRPr="00914B2C">
        <w:rPr>
          <w:lang w:val="en-CA"/>
        </w:rPr>
        <w:fldChar w:fldCharType="begin"/>
      </w:r>
      <w:r w:rsidR="00582CF3">
        <w:rPr>
          <w:lang w:val="en-CA"/>
        </w:rPr>
        <w:instrText xml:space="preserve"> ADDIN EN.CITE &lt;EndNote&gt;&lt;Cite&gt;&lt;Author&gt;Lu&lt;/Author&gt;&lt;Year&gt;2015&lt;/Year&gt;&lt;RecNum&gt;448&lt;/RecNum&gt;&lt;DisplayText&gt;&lt;style face="superscript"&gt;14&lt;/style&gt;&lt;/DisplayText&gt;&lt;record&gt;&lt;rec-number&gt;448&lt;/rec-number&gt;&lt;foreign-keys&gt;&lt;key app="EN" db-id="t92df5rpwxwe2oe52sexvpsoes0s5prrw25w" timestamp="1587131895" guid="eee68481-1fd5-42ae-ae13-6cd1fdbdcd80"&gt;448&lt;/key&gt;&lt;/foreign-keys&gt;&lt;ref-type name="Journal Article"&gt;17&lt;/ref-type&gt;&lt;contributors&gt;&lt;authors&gt;&lt;author&gt;Lu, Jianmin&lt;/author&gt;&lt;author&gt;Behtash, Sina&lt;/author&gt;&lt;author&gt;Mamun, Osman&lt;/author&gt;&lt;author&gt;Heyden, Andreas&lt;/author&gt;&lt;/authors&gt;&lt;/contributors&gt;&lt;titles&gt;&lt;title&gt;Theoretical investigation of the reaction mechanism of the guaiacol hydrogenation over a Pt(111) catalyst&lt;/title&gt;&lt;secondary-title&gt;ACS Catalysis&lt;/secondary-title&gt;&lt;short-title&gt;0022_</w:instrText>
      </w:r>
      <w:r w:rsidR="00582CF3">
        <w:rPr>
          <w:rFonts w:ascii="SimSun" w:eastAsia="SimSun" w:hAnsi="SimSun" w:cs="SimSun" w:hint="eastAsia"/>
          <w:lang w:val="en-CA"/>
        </w:rPr>
        <w:instrText>理论计算</w:instrText>
      </w:r>
      <w:r w:rsidR="00582CF3">
        <w:rPr>
          <w:lang w:val="en-CA"/>
        </w:rPr>
        <w:instrText>guaiacol</w:instrText>
      </w:r>
      <w:r w:rsidR="00582CF3">
        <w:rPr>
          <w:rFonts w:ascii="SimSun" w:eastAsia="SimSun" w:hAnsi="SimSun" w:cs="SimSun" w:hint="eastAsia"/>
          <w:lang w:val="en-CA"/>
        </w:rPr>
        <w:instrText>加氢反应</w:instrText>
      </w:r>
      <w:r w:rsidR="00582CF3">
        <w:rPr>
          <w:lang w:val="en-CA"/>
        </w:rPr>
        <w:instrText>&lt;/short-title&gt;&lt;/titles&gt;&lt;periodical&gt;&lt;full-title&gt;ACS Catalysis&lt;/full-title&gt;&lt;abbr-1&gt;ACS Catal.&lt;/abbr-1&gt;&lt;/periodical&gt;&lt;pages&gt;2423-2435&lt;/pages&gt;&lt;volume&gt;5&lt;/volume&gt;&lt;number&gt;4&lt;/number&gt;&lt;section&gt;2423&lt;/section&gt;&lt;dates&gt;&lt;year&gt;2015&lt;/year&gt;&lt;/dates&gt;&lt;isbn&gt;2155-5435&amp;#xD;2155-5435&lt;/isbn&gt;&lt;urls&gt;&lt;/urls&gt;&lt;/record&gt;&lt;/Cite&gt;&lt;/EndNote&gt;</w:instrText>
      </w:r>
      <w:r w:rsidR="00FC3F1B" w:rsidRPr="00914B2C">
        <w:rPr>
          <w:lang w:val="en-CA"/>
        </w:rPr>
        <w:fldChar w:fldCharType="separate"/>
      </w:r>
      <w:r w:rsidR="00582CF3" w:rsidRPr="00582CF3">
        <w:rPr>
          <w:noProof/>
          <w:vertAlign w:val="superscript"/>
          <w:lang w:val="en-CA"/>
        </w:rPr>
        <w:t>14</w:t>
      </w:r>
      <w:r w:rsidR="00FC3F1B" w:rsidRPr="00914B2C">
        <w:rPr>
          <w:lang w:val="en-CA"/>
        </w:rPr>
        <w:fldChar w:fldCharType="end"/>
      </w:r>
      <w:r w:rsidR="00FC3F1B" w:rsidRPr="00914B2C">
        <w:rPr>
          <w:lang w:val="en-CA"/>
        </w:rPr>
        <w:t xml:space="preserve">, whereas the most stable configuration is bridge 30° site </w:t>
      </w:r>
      <w:r w:rsidR="00FC3F1B" w:rsidRPr="00914B2C">
        <w:rPr>
          <w:lang w:val="en-CA"/>
        </w:rPr>
        <w:fldChar w:fldCharType="begin"/>
      </w:r>
      <w:r w:rsidR="00582CF3">
        <w:rPr>
          <w:lang w:val="en-CA"/>
        </w:rPr>
        <w:instrText xml:space="preserve"> ADDIN EN.CITE &lt;EndNote&gt;&lt;Cite&gt;&lt;Author&gt;Lu&lt;/Author&gt;&lt;Year&gt;2015&lt;/Year&gt;&lt;RecNum&gt;448&lt;/RecNum&gt;&lt;DisplayText&gt;&lt;style face="superscript"&gt;14&lt;/style&gt;&lt;/DisplayText&gt;&lt;record&gt;&lt;rec-number&gt;448&lt;/rec-number&gt;&lt;foreign-keys&gt;&lt;key app="EN" db-id="t92df5rpwxwe2oe52sexvpsoes0s5prrw25w" timestamp="1587131895" guid="eee68481-1fd5-42ae-ae13-6cd1fdbdcd80"&gt;448&lt;/key&gt;&lt;/foreign-keys&gt;&lt;ref-type name="Journal Article"&gt;17&lt;/ref-type&gt;&lt;contributors&gt;&lt;authors&gt;&lt;author&gt;Lu, Jianmin&lt;/author&gt;&lt;author&gt;Behtash, Sina&lt;/author&gt;&lt;author&gt;Mamun, Osman&lt;/author&gt;&lt;author&gt;Heyden, Andreas&lt;/author&gt;&lt;/authors&gt;&lt;/contributors&gt;&lt;titles&gt;&lt;title&gt;Theoretical investigation of the reaction mechanism of the guaiacol hydrogenation over a Pt(111) catalyst&lt;/title&gt;&lt;secondary-title&gt;ACS Catalysis&lt;/secondary-title&gt;&lt;short-title&gt;0022_</w:instrText>
      </w:r>
      <w:r w:rsidR="00582CF3">
        <w:rPr>
          <w:rFonts w:ascii="SimSun" w:eastAsia="SimSun" w:hAnsi="SimSun" w:cs="SimSun" w:hint="eastAsia"/>
          <w:lang w:val="en-CA"/>
        </w:rPr>
        <w:instrText>理论计算</w:instrText>
      </w:r>
      <w:r w:rsidR="00582CF3">
        <w:rPr>
          <w:lang w:val="en-CA"/>
        </w:rPr>
        <w:instrText>guaiacol</w:instrText>
      </w:r>
      <w:r w:rsidR="00582CF3">
        <w:rPr>
          <w:rFonts w:ascii="SimSun" w:eastAsia="SimSun" w:hAnsi="SimSun" w:cs="SimSun" w:hint="eastAsia"/>
          <w:lang w:val="en-CA"/>
        </w:rPr>
        <w:instrText>加氢反应</w:instrText>
      </w:r>
      <w:r w:rsidR="00582CF3">
        <w:rPr>
          <w:lang w:val="en-CA"/>
        </w:rPr>
        <w:instrText>&lt;/short-title&gt;&lt;/titles&gt;&lt;periodical&gt;&lt;full-title&gt;ACS Catalysis&lt;/full-title&gt;&lt;abbr-1&gt;ACS Catal.&lt;/abbr-1&gt;&lt;/periodical&gt;&lt;pages&gt;2423-2435&lt;/pages&gt;&lt;volume&gt;5&lt;/volume&gt;&lt;number&gt;4&lt;/number&gt;&lt;section&gt;2423&lt;/section&gt;&lt;dates&gt;&lt;year&gt;2015&lt;/year&gt;&lt;/dates&gt;&lt;isbn&gt;2155-5435&amp;#xD;2155-5435&lt;/isbn&gt;&lt;urls&gt;&lt;/urls&gt;&lt;/record&gt;&lt;/Cite&gt;&lt;/EndNote&gt;</w:instrText>
      </w:r>
      <w:r w:rsidR="00FC3F1B" w:rsidRPr="00914B2C">
        <w:rPr>
          <w:lang w:val="en-CA"/>
        </w:rPr>
        <w:fldChar w:fldCharType="separate"/>
      </w:r>
      <w:r w:rsidR="00582CF3" w:rsidRPr="00582CF3">
        <w:rPr>
          <w:noProof/>
          <w:vertAlign w:val="superscript"/>
          <w:lang w:val="en-CA"/>
        </w:rPr>
        <w:t>14</w:t>
      </w:r>
      <w:r w:rsidR="00FC3F1B" w:rsidRPr="00914B2C">
        <w:rPr>
          <w:lang w:val="en-CA"/>
        </w:rPr>
        <w:fldChar w:fldCharType="end"/>
      </w:r>
      <w:r w:rsidR="00FC3F1B" w:rsidRPr="00914B2C">
        <w:rPr>
          <w:lang w:val="en-CA"/>
        </w:rPr>
        <w:t xml:space="preserve"> (</w:t>
      </w:r>
      <w:r w:rsidR="00FC3F1B" w:rsidRPr="00914B2C">
        <w:fldChar w:fldCharType="begin"/>
      </w:r>
      <w:r w:rsidR="00FC3F1B" w:rsidRPr="00914B2C">
        <w:instrText xml:space="preserve"> REF _Ref37871338 \h  \* MERGEFORMAT </w:instrText>
      </w:r>
      <w:r w:rsidR="00FC3F1B" w:rsidRPr="00914B2C">
        <w:fldChar w:fldCharType="separate"/>
      </w:r>
      <w:r w:rsidR="00A5649F" w:rsidRPr="00914B2C">
        <w:t>Fig. S2</w:t>
      </w:r>
      <w:r w:rsidR="00FC3F1B" w:rsidRPr="00914B2C">
        <w:fldChar w:fldCharType="end"/>
      </w:r>
      <w:r w:rsidR="00FC3F1B" w:rsidRPr="00914B2C">
        <w:rPr>
          <w:lang w:val="en-CA"/>
        </w:rPr>
        <w:t xml:space="preserve"> A and B). The adsorption energy for guaiacol on a Pt (111) surface was reported to be 2.20 eV </w:t>
      </w:r>
      <w:r w:rsidR="00FC3F1B" w:rsidRPr="00914B2C">
        <w:rPr>
          <w:lang w:val="en-CA"/>
        </w:rPr>
        <w:fldChar w:fldCharType="begin">
          <w:fldData xml:space="preserve">PEVuZE5vdGU+PENpdGU+PEF1dGhvcj5MdTwvQXV0aG9yPjxZZWFyPjIwMTU8L1llYXI+PFJlY051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</w:fldData>
        </w:fldChar>
      </w:r>
      <w:r w:rsidR="00642827">
        <w:rPr>
          <w:lang w:val="en-CA"/>
        </w:rPr>
        <w:instrText xml:space="preserve"> ADDIN EN.CITE </w:instrText>
      </w:r>
      <w:r w:rsidR="00642827">
        <w:rPr>
          <w:lang w:val="en-CA"/>
        </w:rPr>
        <w:fldChar w:fldCharType="begin">
          <w:fldData xml:space="preserve">PEVuZE5vdGU+PENpdGU+PEF1dGhvcj5MdTwvQXV0aG9yPjxZZWFyPjIwMTU8L1llYXI+PFJlY051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</w:fldData>
        </w:fldChar>
      </w:r>
      <w:r w:rsidR="00642827">
        <w:rPr>
          <w:lang w:val="en-CA"/>
        </w:rPr>
        <w:instrText xml:space="preserve"> ADDIN EN.CITE.DATA </w:instrText>
      </w:r>
      <w:r w:rsidR="00642827">
        <w:rPr>
          <w:lang w:val="en-CA"/>
        </w:rPr>
      </w:r>
      <w:r w:rsidR="00642827">
        <w:rPr>
          <w:lang w:val="en-CA"/>
        </w:rPr>
        <w:fldChar w:fldCharType="end"/>
      </w:r>
      <w:r w:rsidR="00FC3F1B" w:rsidRPr="00914B2C">
        <w:rPr>
          <w:lang w:val="en-CA"/>
        </w:rPr>
      </w:r>
      <w:r w:rsidR="00FC3F1B" w:rsidRPr="00914B2C">
        <w:rPr>
          <w:lang w:val="en-CA"/>
        </w:rPr>
        <w:fldChar w:fldCharType="separate"/>
      </w:r>
      <w:r w:rsidR="00642827" w:rsidRPr="00642827">
        <w:rPr>
          <w:noProof/>
          <w:vertAlign w:val="superscript"/>
          <w:lang w:val="en-CA"/>
        </w:rPr>
        <w:t>14,17</w:t>
      </w:r>
      <w:r w:rsidR="00FC3F1B" w:rsidRPr="00914B2C">
        <w:rPr>
          <w:lang w:val="en-CA"/>
        </w:rPr>
        <w:fldChar w:fldCharType="end"/>
      </w:r>
      <w:r w:rsidR="00FC3F1B" w:rsidRPr="00914B2C">
        <w:rPr>
          <w:lang w:val="en-CA"/>
        </w:rPr>
        <w:t>, slightly larger than our obtained value of 2.13 eV. The most abundant (0001) surface for hexagonal close packed metal Ru was chosen for screening (</w:t>
      </w:r>
      <w:bookmarkStart w:id="123" w:name="_Hlk37871428"/>
      <w:r w:rsidR="00FC3F1B" w:rsidRPr="00914B2C">
        <w:rPr>
          <w:lang w:val="en-CA"/>
        </w:rPr>
        <w:fldChar w:fldCharType="begin"/>
      </w:r>
      <w:r w:rsidR="00FC3F1B" w:rsidRPr="00914B2C">
        <w:rPr>
          <w:lang w:val="en-CA"/>
        </w:rPr>
        <w:instrText xml:space="preserve"> REF _Ref37871338 \h  \* MERGEFORMAT </w:instrText>
      </w:r>
      <w:r w:rsidR="00FC3F1B" w:rsidRPr="00914B2C">
        <w:rPr>
          <w:lang w:val="en-CA"/>
        </w:rPr>
      </w:r>
      <w:r w:rsidR="00FC3F1B" w:rsidRPr="00914B2C">
        <w:rPr>
          <w:lang w:val="en-CA"/>
        </w:rPr>
        <w:fldChar w:fldCharType="separate"/>
      </w:r>
      <w:r w:rsidR="00A5649F" w:rsidRPr="00914B2C">
        <w:t>Fig. S2</w:t>
      </w:r>
      <w:r w:rsidR="00FC3F1B" w:rsidRPr="00914B2C">
        <w:rPr>
          <w:lang w:val="en-CA"/>
        </w:rPr>
        <w:fldChar w:fldCharType="end"/>
      </w:r>
      <w:bookmarkEnd w:id="123"/>
      <w:r w:rsidR="00FC3F1B" w:rsidRPr="00914B2C">
        <w:rPr>
          <w:lang w:val="en-CA"/>
        </w:rPr>
        <w:t xml:space="preserve"> C and D). The adsorption energy for guaiacol on Ru (0001) surface was reported to be 2.41 eV </w:t>
      </w:r>
      <w:r w:rsidR="00FC3F1B" w:rsidRPr="00914B2C">
        <w:rPr>
          <w:lang w:val="en-CA"/>
        </w:rPr>
        <w:fldChar w:fldCharType="begin"/>
      </w:r>
      <w:r w:rsidR="00642827">
        <w:rPr>
          <w:lang w:val="en-CA"/>
        </w:rPr>
        <w:instrText xml:space="preserve"> ADDIN EN.CITE &lt;EndNote&gt;&lt;Cite&gt;&lt;Author&gt;Lu&lt;/Author&gt;&lt;Year&gt;2015&lt;/Year&gt;&lt;RecNum&gt;305&lt;/RecNum&gt;&lt;DisplayText&gt;&lt;style face="superscript"&gt;18&lt;/style&gt;&lt;/DisplayText&gt;&lt;record&gt;&lt;rec-number&gt;305&lt;/rec-number&gt;&lt;foreign-keys&gt;&lt;key app="EN" db-id="t92df5rpwxwe2oe52sexvpsoes0s5prrw25w" timestamp="1587131674" guid="1a0c752c-f8f9-414c-a506-4a0d42ed3a2d"&gt;305&lt;/key&gt;&lt;/foreign-keys&gt;&lt;ref-type name="Journal Article"&gt;17&lt;/ref-type&gt;&lt;contributors&gt;&lt;authors&gt;&lt;author&gt;Lu, Jianmin&lt;/author&gt;&lt;author&gt;Heyden, Andreas&lt;/author&gt;&lt;/authors&gt;&lt;/contributors&gt;&lt;titles&gt;&lt;title&gt;Theoretical investigation of the reaction mechanism of the hydrodeoxygenation of guaiacol over a Ru(0001) model surface&lt;/title&gt;&lt;secondary-title&gt;Journal of Catalysis&lt;/secondary-title&gt;&lt;/titles&gt;&lt;periodical&gt;&lt;full-title&gt;Journal of Catalysis&lt;/full-title&gt;&lt;abbr-1&gt;J. Catal.&lt;/abbr-1&gt;&lt;abbr-2&gt;J Catal&lt;/abbr-2&gt;&lt;/periodical&gt;&lt;pages&gt;39-50&lt;/pages&gt;&lt;volume&gt;321&lt;/volume&gt;&lt;keywords&gt;&lt;keyword&gt;Guaiacol&lt;/keyword&gt;&lt;keyword&gt;Ruthenium&lt;/keyword&gt;&lt;keyword&gt;Density functional theory&lt;/keyword&gt;&lt;keyword&gt;Microkinetic modeling&lt;/keyword&gt;&lt;keyword&gt;Deoxygenation&lt;/keyword&gt;&lt;keyword&gt;Hydrodeoxygenation&lt;/keyword&gt;&lt;keyword&gt;Lignin&lt;/keyword&gt;&lt;/keywords&gt;&lt;dates&gt;&lt;year&gt;2015&lt;/year&gt;&lt;pub-dates&gt;&lt;date&gt;2015/01/01/&lt;/date&gt;&lt;/pub-dates&gt;&lt;/dates&gt;&lt;isbn&gt;0021-9517&lt;/isbn&gt;&lt;urls&gt;&lt;related-urls&gt;&lt;url&gt;http://www.sciencedirect.com/science/article/pii/S0021951714003078&lt;/url&gt;&lt;/related-urls&gt;&lt;/urls&gt;&lt;/record&gt;&lt;/Cite&gt;&lt;/EndNote&gt;</w:instrText>
      </w:r>
      <w:r w:rsidR="00FC3F1B" w:rsidRPr="00914B2C">
        <w:rPr>
          <w:lang w:val="en-CA"/>
        </w:rPr>
        <w:fldChar w:fldCharType="separate"/>
      </w:r>
      <w:r w:rsidR="00642827" w:rsidRPr="00642827">
        <w:rPr>
          <w:noProof/>
          <w:vertAlign w:val="superscript"/>
          <w:lang w:val="en-CA"/>
        </w:rPr>
        <w:t>18</w:t>
      </w:r>
      <w:r w:rsidR="00FC3F1B" w:rsidRPr="00914B2C">
        <w:rPr>
          <w:lang w:val="en-CA"/>
        </w:rPr>
        <w:fldChar w:fldCharType="end"/>
      </w:r>
      <w:r w:rsidR="00FC3F1B" w:rsidRPr="00914B2C">
        <w:rPr>
          <w:lang w:val="en-CA"/>
        </w:rPr>
        <w:t>, which is similar to our obtained value of 2.40 eV.</w:t>
      </w:r>
    </w:p>
    <w:p w14:paraId="5DC24FF6" w14:textId="2E83385F" w:rsidR="00FC3F1B" w:rsidRPr="00914B2C" w:rsidRDefault="00865A85" w:rsidP="00A91845">
      <w:pPr>
        <w:pStyle w:val="Heading2"/>
        <w:numPr>
          <w:ilvl w:val="1"/>
          <w:numId w:val="15"/>
        </w:numPr>
        <w:rPr>
          <w:rFonts w:eastAsiaTheme="minorEastAsia"/>
        </w:rPr>
      </w:pPr>
      <w:bookmarkStart w:id="124" w:name="_Toc54210426"/>
      <w:bookmarkStart w:id="125" w:name="_Toc54210463"/>
      <w:bookmarkStart w:id="126" w:name="_Toc57034287"/>
      <w:r w:rsidRPr="00914B2C">
        <w:rPr>
          <w:rFonts w:eastAsiaTheme="minorEastAsia"/>
        </w:rPr>
        <w:t xml:space="preserve">Electrocatalytic hydrogenation of </w:t>
      </w:r>
      <w:r w:rsidR="00FC3F1B" w:rsidRPr="00914B2C">
        <w:rPr>
          <w:rFonts w:eastAsiaTheme="minorEastAsia"/>
        </w:rPr>
        <w:t>wood-derived lignin monomer mixture to oxygenated chemical</w:t>
      </w:r>
      <w:bookmarkEnd w:id="124"/>
      <w:bookmarkEnd w:id="125"/>
      <w:r w:rsidR="008C4671" w:rsidRPr="00914B2C">
        <w:rPr>
          <w:rFonts w:eastAsiaTheme="minorEastAsia"/>
        </w:rPr>
        <w:t>s</w:t>
      </w:r>
      <w:bookmarkEnd w:id="126"/>
    </w:p>
    <w:p w14:paraId="02828350" w14:textId="16AC59DD" w:rsidR="00FC3F1B" w:rsidRPr="00914B2C" w:rsidRDefault="00FC3F1B" w:rsidP="00A91845">
      <w:pPr>
        <w:ind w:firstLine="720"/>
        <w:rPr>
          <w:rFonts w:eastAsiaTheme="minorEastAsia"/>
        </w:rPr>
      </w:pPr>
      <w:r w:rsidRPr="00914B2C">
        <w:rPr>
          <w:rFonts w:eastAsiaTheme="minorEastAsia" w:hint="eastAsia"/>
        </w:rPr>
        <w:t>T</w:t>
      </w:r>
      <w:r w:rsidRPr="00914B2C">
        <w:rPr>
          <w:rFonts w:eastAsiaTheme="minorEastAsia"/>
        </w:rPr>
        <w:t>he lignin monomer mixture consists of 3 mol% 4-ethylguaiacol, 12 mol% 4PG, 19 mol% 4-ethylsyringol, 66 mol% 4PS (</w:t>
      </w:r>
      <w:r w:rsidRPr="00914B2C">
        <w:rPr>
          <w:rFonts w:eastAsiaTheme="minorEastAsia"/>
        </w:rPr>
        <w:fldChar w:fldCharType="begin"/>
      </w:r>
      <w:r w:rsidRPr="00914B2C">
        <w:rPr>
          <w:rFonts w:eastAsiaTheme="minorEastAsia"/>
        </w:rPr>
        <w:instrText xml:space="preserve"> REF _Ref53998694 \h  \* MERGEFORMAT </w:instrText>
      </w:r>
      <w:r w:rsidRPr="00914B2C">
        <w:rPr>
          <w:rFonts w:eastAsiaTheme="minorEastAsia"/>
        </w:rPr>
      </w:r>
      <w:r w:rsidRPr="00914B2C">
        <w:rPr>
          <w:rFonts w:eastAsiaTheme="minorEastAsia"/>
        </w:rPr>
        <w:fldChar w:fldCharType="separate"/>
      </w:r>
      <w:r w:rsidR="00A5649F" w:rsidRPr="00914B2C">
        <w:t>Fig. S29</w:t>
      </w:r>
      <w:r w:rsidRPr="00914B2C">
        <w:rPr>
          <w:rFonts w:eastAsiaTheme="minorEastAsia"/>
        </w:rPr>
        <w:fldChar w:fldCharType="end"/>
      </w:r>
      <w:r w:rsidRPr="00914B2C">
        <w:rPr>
          <w:rFonts w:eastAsiaTheme="minorEastAsia"/>
        </w:rPr>
        <w:t xml:space="preserve">). This lignin monomer is then upgraded to the oxygenated chemical 2-methoxy-4-propylcyclohexanol using the ternary PtRhAu catalyst. </w:t>
      </w:r>
      <w:proofErr w:type="spellStart"/>
      <w:r w:rsidRPr="00914B2C">
        <w:rPr>
          <w:rFonts w:eastAsiaTheme="minorEastAsia"/>
        </w:rPr>
        <w:t>PtRuAh</w:t>
      </w:r>
      <w:proofErr w:type="spellEnd"/>
      <w:r w:rsidRPr="00914B2C">
        <w:rPr>
          <w:rFonts w:eastAsiaTheme="minorEastAsia"/>
        </w:rPr>
        <w:t xml:space="preserve"> shows 68% selectivity toward target product 2-methoxy-4-propylcyclohexanol from wood-derived lignin mixture after 3-hour reaction (</w:t>
      </w:r>
      <w:r w:rsidRPr="00914B2C">
        <w:rPr>
          <w:rFonts w:eastAsiaTheme="minorEastAsia"/>
        </w:rPr>
        <w:fldChar w:fldCharType="begin"/>
      </w:r>
      <w:r w:rsidRPr="00914B2C">
        <w:rPr>
          <w:rFonts w:eastAsiaTheme="minorEastAsia"/>
        </w:rPr>
        <w:instrText xml:space="preserve"> REF _Ref53742001 \h  \* MERGEFORMAT </w:instrText>
      </w:r>
      <w:r w:rsidRPr="00914B2C">
        <w:rPr>
          <w:rFonts w:eastAsiaTheme="minorEastAsia"/>
        </w:rPr>
      </w:r>
      <w:r w:rsidRPr="00914B2C">
        <w:rPr>
          <w:rFonts w:eastAsiaTheme="minorEastAsia"/>
        </w:rPr>
        <w:fldChar w:fldCharType="separate"/>
      </w:r>
      <w:r w:rsidR="00A5649F" w:rsidRPr="00914B2C">
        <w:t>Fig. S30</w:t>
      </w:r>
      <w:r w:rsidRPr="00914B2C">
        <w:rPr>
          <w:rFonts w:eastAsiaTheme="minorEastAsia"/>
        </w:rPr>
        <w:fldChar w:fldCharType="end"/>
      </w:r>
      <w:r w:rsidRPr="00914B2C">
        <w:rPr>
          <w:rFonts w:eastAsiaTheme="minorEastAsia"/>
        </w:rPr>
        <w:t>). Byproducts include 4-propylcyclohexanol (28% selectivity), 4-propylclohexanone (3%), and 2-methoxy-4-propylcyclohexanone (1%) (</w:t>
      </w:r>
      <w:r w:rsidRPr="00914B2C">
        <w:rPr>
          <w:rFonts w:eastAsiaTheme="minorEastAsia"/>
        </w:rPr>
        <w:fldChar w:fldCharType="begin"/>
      </w:r>
      <w:r w:rsidRPr="00914B2C">
        <w:rPr>
          <w:rFonts w:eastAsiaTheme="minorEastAsia"/>
        </w:rPr>
        <w:instrText xml:space="preserve"> REF _Ref53742001 \h  \* MERGEFORMAT </w:instrText>
      </w:r>
      <w:r w:rsidRPr="00914B2C">
        <w:rPr>
          <w:rFonts w:eastAsiaTheme="minorEastAsia"/>
        </w:rPr>
      </w:r>
      <w:r w:rsidRPr="00914B2C">
        <w:rPr>
          <w:rFonts w:eastAsiaTheme="minorEastAsia"/>
        </w:rPr>
        <w:fldChar w:fldCharType="separate"/>
      </w:r>
      <w:r w:rsidR="00A5649F" w:rsidRPr="00914B2C">
        <w:t>Fig. S30</w:t>
      </w:r>
      <w:r w:rsidRPr="00914B2C">
        <w:rPr>
          <w:rFonts w:eastAsiaTheme="minorEastAsia"/>
        </w:rPr>
        <w:fldChar w:fldCharType="end"/>
      </w:r>
      <w:r w:rsidRPr="00914B2C">
        <w:rPr>
          <w:rFonts w:eastAsiaTheme="minorEastAsia"/>
        </w:rPr>
        <w:t xml:space="preserve"> and </w:t>
      </w:r>
      <w:r w:rsidRPr="00914B2C">
        <w:rPr>
          <w:rFonts w:eastAsiaTheme="minorEastAsia"/>
        </w:rPr>
        <w:fldChar w:fldCharType="begin"/>
      </w:r>
      <w:r w:rsidRPr="00914B2C">
        <w:rPr>
          <w:rFonts w:eastAsiaTheme="minorEastAsia"/>
        </w:rPr>
        <w:instrText xml:space="preserve"> REF _Ref53742012 \h  \* MERGEFORMAT </w:instrText>
      </w:r>
      <w:r w:rsidRPr="00914B2C">
        <w:rPr>
          <w:rFonts w:eastAsiaTheme="minorEastAsia"/>
        </w:rPr>
      </w:r>
      <w:r w:rsidRPr="00914B2C">
        <w:rPr>
          <w:rFonts w:eastAsiaTheme="minorEastAsia"/>
        </w:rPr>
        <w:fldChar w:fldCharType="separate"/>
      </w:r>
      <w:r w:rsidR="00A5649F" w:rsidRPr="00914B2C">
        <w:t>Fig. S31</w:t>
      </w:r>
      <w:r w:rsidRPr="00914B2C">
        <w:rPr>
          <w:rFonts w:eastAsiaTheme="minorEastAsia"/>
        </w:rPr>
        <w:fldChar w:fldCharType="end"/>
      </w:r>
      <w:r w:rsidRPr="00914B2C">
        <w:rPr>
          <w:rFonts w:eastAsiaTheme="minorEastAsia"/>
        </w:rPr>
        <w:t>).</w:t>
      </w:r>
    </w:p>
    <w:p w14:paraId="609D05B5" w14:textId="75A38FD1" w:rsidR="00FC3F1B" w:rsidRPr="00914B2C" w:rsidRDefault="00865A85" w:rsidP="00A91845">
      <w:pPr>
        <w:pStyle w:val="Heading2"/>
        <w:numPr>
          <w:ilvl w:val="1"/>
          <w:numId w:val="15"/>
        </w:numPr>
        <w:rPr>
          <w:rFonts w:eastAsiaTheme="minorEastAsia"/>
        </w:rPr>
      </w:pPr>
      <w:bookmarkStart w:id="127" w:name="_Toc54210427"/>
      <w:bookmarkStart w:id="128" w:name="_Toc54210464"/>
      <w:bookmarkStart w:id="129" w:name="_Toc57034288"/>
      <w:r w:rsidRPr="00914B2C">
        <w:rPr>
          <w:rFonts w:eastAsiaTheme="minorEastAsia"/>
        </w:rPr>
        <w:t xml:space="preserve">Electrocatalytic hydrogenation of </w:t>
      </w:r>
      <w:r w:rsidR="00FC3F1B" w:rsidRPr="00914B2C">
        <w:rPr>
          <w:rFonts w:eastAsiaTheme="minorEastAsia"/>
        </w:rPr>
        <w:t>wood-derived lignin monomer 4-propylguaiacol to oxygenated chemical</w:t>
      </w:r>
      <w:bookmarkEnd w:id="127"/>
      <w:bookmarkEnd w:id="128"/>
      <w:r w:rsidR="008C4671" w:rsidRPr="00914B2C">
        <w:rPr>
          <w:rFonts w:eastAsiaTheme="minorEastAsia"/>
        </w:rPr>
        <w:t>s</w:t>
      </w:r>
      <w:bookmarkEnd w:id="129"/>
    </w:p>
    <w:p w14:paraId="02F0DE01" w14:textId="505D4691" w:rsidR="00FC3F1B" w:rsidRPr="00914B2C" w:rsidRDefault="005F098F" w:rsidP="005F098F">
      <w:pPr>
        <w:rPr>
          <w:rFonts w:eastAsiaTheme="minorEastAsia"/>
        </w:rPr>
      </w:pPr>
      <w:r w:rsidRPr="00914B2C">
        <w:rPr>
          <w:rFonts w:eastAsiaTheme="minorEastAsia"/>
        </w:rPr>
        <w:tab/>
      </w:r>
      <w:r w:rsidR="00FC3F1B" w:rsidRPr="00914B2C">
        <w:rPr>
          <w:rFonts w:eastAsiaTheme="minorEastAsia"/>
        </w:rPr>
        <w:t>The wood-derived 4PG has purity of 99 mol% with 1 mol% 4-ethylguaiacol as concomitant (</w:t>
      </w:r>
      <w:r w:rsidR="00FC3F1B" w:rsidRPr="00914B2C">
        <w:rPr>
          <w:rFonts w:eastAsiaTheme="minorEastAsia"/>
        </w:rPr>
        <w:fldChar w:fldCharType="begin"/>
      </w:r>
      <w:r w:rsidR="00FC3F1B" w:rsidRPr="00914B2C">
        <w:rPr>
          <w:rFonts w:eastAsiaTheme="minorEastAsia"/>
        </w:rPr>
        <w:instrText xml:space="preserve"> REF _Ref54010602 \h  \* MERGEFORMAT </w:instrText>
      </w:r>
      <w:r w:rsidR="00FC3F1B" w:rsidRPr="00914B2C">
        <w:rPr>
          <w:rFonts w:eastAsiaTheme="minorEastAsia"/>
        </w:rPr>
      </w:r>
      <w:r w:rsidR="00FC3F1B" w:rsidRPr="00914B2C">
        <w:rPr>
          <w:rFonts w:eastAsiaTheme="minorEastAsia"/>
        </w:rPr>
        <w:fldChar w:fldCharType="separate"/>
      </w:r>
      <w:r w:rsidR="00A5649F" w:rsidRPr="00914B2C">
        <w:t>Fig. S32</w:t>
      </w:r>
      <w:r w:rsidR="00FC3F1B" w:rsidRPr="00914B2C">
        <w:rPr>
          <w:rFonts w:eastAsiaTheme="minorEastAsia"/>
        </w:rPr>
        <w:fldChar w:fldCharType="end"/>
      </w:r>
      <w:r w:rsidR="00FC3F1B" w:rsidRPr="00914B2C">
        <w:rPr>
          <w:rFonts w:eastAsiaTheme="minorEastAsia"/>
        </w:rPr>
        <w:t xml:space="preserve">). The </w:t>
      </w:r>
      <w:proofErr w:type="spellStart"/>
      <w:r w:rsidR="00FC3F1B" w:rsidRPr="00914B2C">
        <w:rPr>
          <w:rFonts w:eastAsiaTheme="minorEastAsia"/>
        </w:rPr>
        <w:t>PtRuAh</w:t>
      </w:r>
      <w:proofErr w:type="spellEnd"/>
      <w:r w:rsidR="00FC3F1B" w:rsidRPr="00914B2C">
        <w:rPr>
          <w:rFonts w:eastAsiaTheme="minorEastAsia"/>
        </w:rPr>
        <w:t xml:space="preserve"> achieves 70% selectivity to target product 2-methoxy-4-propylcyclohexanol from wood-derived 4PG at a 98% conversion rate during a 3-hour continuous reaction (</w:t>
      </w:r>
      <w:r w:rsidR="00FC3F1B" w:rsidRPr="00914B2C">
        <w:rPr>
          <w:rFonts w:eastAsiaTheme="minorEastAsia"/>
        </w:rPr>
        <w:fldChar w:fldCharType="begin"/>
      </w:r>
      <w:r w:rsidR="00FC3F1B" w:rsidRPr="00914B2C">
        <w:rPr>
          <w:rFonts w:eastAsiaTheme="minorEastAsia"/>
        </w:rPr>
        <w:instrText xml:space="preserve"> REF _Ref53741727 \h  \* MERGEFORMAT </w:instrText>
      </w:r>
      <w:r w:rsidR="00FC3F1B" w:rsidRPr="00914B2C">
        <w:rPr>
          <w:rFonts w:eastAsiaTheme="minorEastAsia"/>
        </w:rPr>
      </w:r>
      <w:r w:rsidR="00FC3F1B" w:rsidRPr="00914B2C">
        <w:rPr>
          <w:rFonts w:eastAsiaTheme="minorEastAsia"/>
        </w:rPr>
        <w:fldChar w:fldCharType="separate"/>
      </w:r>
      <w:r w:rsidR="00A5649F" w:rsidRPr="00914B2C">
        <w:t>Fig. S33</w:t>
      </w:r>
      <w:r w:rsidR="00FC3F1B" w:rsidRPr="00914B2C">
        <w:rPr>
          <w:rFonts w:eastAsiaTheme="minorEastAsia"/>
        </w:rPr>
        <w:fldChar w:fldCharType="end"/>
      </w:r>
      <w:r w:rsidR="00FC3F1B" w:rsidRPr="00914B2C">
        <w:rPr>
          <w:rFonts w:eastAsiaTheme="minorEastAsia"/>
        </w:rPr>
        <w:t xml:space="preserve">). Small quantity of byproducts </w:t>
      </w:r>
      <w:proofErr w:type="gramStart"/>
      <w:r w:rsidR="00FC3F1B" w:rsidRPr="00914B2C">
        <w:rPr>
          <w:rFonts w:eastAsiaTheme="minorEastAsia"/>
        </w:rPr>
        <w:t>include</w:t>
      </w:r>
      <w:proofErr w:type="gramEnd"/>
      <w:r w:rsidR="00FC3F1B" w:rsidRPr="00914B2C">
        <w:rPr>
          <w:rFonts w:eastAsiaTheme="minorEastAsia"/>
        </w:rPr>
        <w:t xml:space="preserve"> 4-propylcyclohexanol (26% selectivity), 4-propylclohexanone (3%), and 2-methoxy-4-propylcyclohexanone (1%) (</w:t>
      </w:r>
      <w:r w:rsidR="00FC3F1B" w:rsidRPr="00914B2C">
        <w:rPr>
          <w:rFonts w:eastAsiaTheme="minorEastAsia"/>
        </w:rPr>
        <w:fldChar w:fldCharType="begin"/>
      </w:r>
      <w:r w:rsidR="00FC3F1B" w:rsidRPr="00914B2C">
        <w:rPr>
          <w:rFonts w:eastAsiaTheme="minorEastAsia"/>
        </w:rPr>
        <w:instrText xml:space="preserve"> REF _Ref53741727 \h  \* MERGEFORMAT </w:instrText>
      </w:r>
      <w:r w:rsidR="00FC3F1B" w:rsidRPr="00914B2C">
        <w:rPr>
          <w:rFonts w:eastAsiaTheme="minorEastAsia"/>
        </w:rPr>
      </w:r>
      <w:r w:rsidR="00FC3F1B" w:rsidRPr="00914B2C">
        <w:rPr>
          <w:rFonts w:eastAsiaTheme="minorEastAsia"/>
        </w:rPr>
        <w:fldChar w:fldCharType="separate"/>
      </w:r>
      <w:r w:rsidR="00A5649F" w:rsidRPr="00914B2C">
        <w:t>Fig. S33</w:t>
      </w:r>
      <w:r w:rsidR="00FC3F1B" w:rsidRPr="00914B2C">
        <w:rPr>
          <w:rFonts w:eastAsiaTheme="minorEastAsia"/>
        </w:rPr>
        <w:fldChar w:fldCharType="end"/>
      </w:r>
      <w:r w:rsidR="00FC3F1B" w:rsidRPr="00914B2C">
        <w:rPr>
          <w:rFonts w:eastAsiaTheme="minorEastAsia"/>
        </w:rPr>
        <w:t>). The FE toward target 2-methoxy-4-propylcyclohexanol from 4PG</w:t>
      </w:r>
      <w:r w:rsidR="00FC3F1B" w:rsidRPr="00914B2C">
        <w:rPr>
          <w:rFonts w:eastAsiaTheme="minorEastAsia"/>
          <w:lang w:val="en-CA"/>
        </w:rPr>
        <w:t xml:space="preserve"> reaches 22% at first-hour reaction </w:t>
      </w:r>
      <w:r w:rsidR="00FC3F1B" w:rsidRPr="00914B2C">
        <w:rPr>
          <w:rFonts w:eastAsiaTheme="minorEastAsia" w:cs="Times New Roman"/>
          <w:lang w:val="en-CA"/>
        </w:rPr>
        <w:t xml:space="preserve">using PtRhAu </w:t>
      </w:r>
      <w:r w:rsidR="00FC3F1B" w:rsidRPr="00914B2C">
        <w:rPr>
          <w:rFonts w:eastAsiaTheme="minorEastAsia"/>
          <w:lang w:val="en-CA"/>
        </w:rPr>
        <w:t>under applied current density of 20 mA·cm</w:t>
      </w:r>
      <w:r w:rsidR="00FC3F1B" w:rsidRPr="00914B2C">
        <w:rPr>
          <w:rFonts w:eastAsiaTheme="minorEastAsia"/>
          <w:vertAlign w:val="superscript"/>
          <w:lang w:val="en-CA"/>
        </w:rPr>
        <w:t xml:space="preserve">-2 </w:t>
      </w:r>
      <w:r w:rsidR="00FC3F1B" w:rsidRPr="00914B2C">
        <w:rPr>
          <w:rFonts w:eastAsiaTheme="minorEastAsia"/>
        </w:rPr>
        <w:t>(</w:t>
      </w:r>
      <w:r w:rsidR="00FC3F1B" w:rsidRPr="00914B2C">
        <w:rPr>
          <w:rFonts w:eastAsiaTheme="minorEastAsia"/>
        </w:rPr>
        <w:fldChar w:fldCharType="begin"/>
      </w:r>
      <w:r w:rsidR="00FC3F1B" w:rsidRPr="00914B2C">
        <w:rPr>
          <w:rFonts w:eastAsiaTheme="minorEastAsia"/>
        </w:rPr>
        <w:instrText xml:space="preserve"> REF _Ref53741727 \h  \* MERGEFORMAT </w:instrText>
      </w:r>
      <w:r w:rsidR="00FC3F1B" w:rsidRPr="00914B2C">
        <w:rPr>
          <w:rFonts w:eastAsiaTheme="minorEastAsia"/>
        </w:rPr>
      </w:r>
      <w:r w:rsidR="00FC3F1B" w:rsidRPr="00914B2C">
        <w:rPr>
          <w:rFonts w:eastAsiaTheme="minorEastAsia"/>
        </w:rPr>
        <w:fldChar w:fldCharType="separate"/>
      </w:r>
      <w:r w:rsidR="00A5649F" w:rsidRPr="00914B2C">
        <w:t>Fig. S33</w:t>
      </w:r>
      <w:r w:rsidR="00FC3F1B" w:rsidRPr="00914B2C">
        <w:rPr>
          <w:rFonts w:eastAsiaTheme="minorEastAsia"/>
        </w:rPr>
        <w:fldChar w:fldCharType="end"/>
      </w:r>
      <w:r w:rsidR="00FC3F1B" w:rsidRPr="00914B2C">
        <w:rPr>
          <w:rFonts w:eastAsiaTheme="minorEastAsia"/>
        </w:rPr>
        <w:t xml:space="preserve">). </w:t>
      </w:r>
    </w:p>
    <w:p w14:paraId="136A9906" w14:textId="21DDBEE6" w:rsidR="00A91845" w:rsidRPr="00914B2C" w:rsidRDefault="00865A85" w:rsidP="00A91845">
      <w:pPr>
        <w:pStyle w:val="Heading2"/>
        <w:numPr>
          <w:ilvl w:val="1"/>
          <w:numId w:val="15"/>
        </w:numPr>
        <w:rPr>
          <w:rFonts w:eastAsiaTheme="minorEastAsia"/>
        </w:rPr>
      </w:pPr>
      <w:bookmarkStart w:id="130" w:name="_Toc54210428"/>
      <w:bookmarkStart w:id="131" w:name="_Toc54210465"/>
      <w:bookmarkStart w:id="132" w:name="_Toc57034289"/>
      <w:r w:rsidRPr="00914B2C">
        <w:rPr>
          <w:rFonts w:eastAsiaTheme="minorEastAsia"/>
        </w:rPr>
        <w:t xml:space="preserve">Electrocatalytic hydrogenation of </w:t>
      </w:r>
      <w:r w:rsidR="00A91845" w:rsidRPr="00914B2C">
        <w:rPr>
          <w:rFonts w:eastAsiaTheme="minorEastAsia"/>
        </w:rPr>
        <w:t>wood-derived lignin monomer 4-propylsyringol to oxygenated chemical</w:t>
      </w:r>
      <w:bookmarkEnd w:id="130"/>
      <w:bookmarkEnd w:id="131"/>
      <w:r w:rsidR="008C4671" w:rsidRPr="00914B2C">
        <w:rPr>
          <w:rFonts w:eastAsiaTheme="minorEastAsia"/>
        </w:rPr>
        <w:t>s</w:t>
      </w:r>
      <w:bookmarkEnd w:id="132"/>
    </w:p>
    <w:p w14:paraId="7B7D4654" w14:textId="39CBFACD" w:rsidR="00A91845" w:rsidRPr="00914B2C" w:rsidRDefault="005F098F" w:rsidP="005F098F">
      <w:pPr>
        <w:rPr>
          <w:rFonts w:eastAsiaTheme="minorEastAsia"/>
        </w:rPr>
      </w:pPr>
      <w:r w:rsidRPr="00914B2C">
        <w:rPr>
          <w:rFonts w:eastAsiaTheme="minorEastAsia"/>
        </w:rPr>
        <w:tab/>
      </w:r>
      <w:r w:rsidR="00A91845" w:rsidRPr="00914B2C">
        <w:rPr>
          <w:rFonts w:eastAsiaTheme="minorEastAsia"/>
        </w:rPr>
        <w:t>The wood-derived 4PS has purity of 92 mol% with 8 mol% 4-ethylsyrinol as concomitant (</w:t>
      </w:r>
      <w:r w:rsidR="00A91845" w:rsidRPr="00914B2C">
        <w:rPr>
          <w:rFonts w:eastAsiaTheme="minorEastAsia"/>
        </w:rPr>
        <w:fldChar w:fldCharType="begin"/>
      </w:r>
      <w:r w:rsidR="00A91845" w:rsidRPr="00914B2C">
        <w:rPr>
          <w:rFonts w:eastAsiaTheme="minorEastAsia"/>
        </w:rPr>
        <w:instrText xml:space="preserve"> REF _Ref53741550 \h  \* MERGEFORMAT </w:instrText>
      </w:r>
      <w:r w:rsidR="00A91845" w:rsidRPr="00914B2C">
        <w:rPr>
          <w:rFonts w:eastAsiaTheme="minorEastAsia"/>
        </w:rPr>
      </w:r>
      <w:r w:rsidR="00A91845" w:rsidRPr="00914B2C">
        <w:rPr>
          <w:rFonts w:eastAsiaTheme="minorEastAsia"/>
        </w:rPr>
        <w:fldChar w:fldCharType="separate"/>
      </w:r>
      <w:r w:rsidR="00A5649F" w:rsidRPr="00914B2C">
        <w:t>Fig. S34</w:t>
      </w:r>
      <w:r w:rsidR="00A91845" w:rsidRPr="00914B2C">
        <w:rPr>
          <w:rFonts w:eastAsiaTheme="minorEastAsia"/>
        </w:rPr>
        <w:fldChar w:fldCharType="end"/>
      </w:r>
      <w:r w:rsidR="00A91845" w:rsidRPr="00914B2C">
        <w:rPr>
          <w:rFonts w:eastAsiaTheme="minorEastAsia"/>
        </w:rPr>
        <w:t xml:space="preserve">). The </w:t>
      </w:r>
      <w:proofErr w:type="spellStart"/>
      <w:r w:rsidR="00A91845" w:rsidRPr="00914B2C">
        <w:rPr>
          <w:rFonts w:eastAsiaTheme="minorEastAsia"/>
        </w:rPr>
        <w:t>PtRuAh</w:t>
      </w:r>
      <w:proofErr w:type="spellEnd"/>
      <w:r w:rsidR="00A91845" w:rsidRPr="00914B2C">
        <w:rPr>
          <w:rFonts w:eastAsiaTheme="minorEastAsia"/>
        </w:rPr>
        <w:t xml:space="preserve"> achieves 72% selectivity toward target product 2-methoxy-4-propylcyclohexanol from wood-derived 4PS at a 97% conversion rate during a 3-hour continuous reaction (</w:t>
      </w:r>
      <w:r w:rsidR="00A91845" w:rsidRPr="00914B2C">
        <w:rPr>
          <w:rFonts w:eastAsiaTheme="minorEastAsia"/>
        </w:rPr>
        <w:fldChar w:fldCharType="begin"/>
      </w:r>
      <w:r w:rsidR="00A91845" w:rsidRPr="00914B2C">
        <w:rPr>
          <w:rFonts w:eastAsiaTheme="minorEastAsia"/>
        </w:rPr>
        <w:instrText xml:space="preserve"> REF _Ref53741800 \h  \* MERGEFORMAT </w:instrText>
      </w:r>
      <w:r w:rsidR="00A91845" w:rsidRPr="00914B2C">
        <w:rPr>
          <w:rFonts w:eastAsiaTheme="minorEastAsia"/>
        </w:rPr>
      </w:r>
      <w:r w:rsidR="00A91845" w:rsidRPr="00914B2C">
        <w:rPr>
          <w:rFonts w:eastAsiaTheme="minorEastAsia"/>
        </w:rPr>
        <w:fldChar w:fldCharType="separate"/>
      </w:r>
      <w:r w:rsidR="00A5649F" w:rsidRPr="00914B2C">
        <w:t>Fig. S35</w:t>
      </w:r>
      <w:r w:rsidR="00A91845" w:rsidRPr="00914B2C">
        <w:rPr>
          <w:rFonts w:eastAsiaTheme="minorEastAsia"/>
        </w:rPr>
        <w:fldChar w:fldCharType="end"/>
      </w:r>
      <w:r w:rsidR="00A91845" w:rsidRPr="00914B2C">
        <w:rPr>
          <w:rFonts w:eastAsiaTheme="minorEastAsia"/>
        </w:rPr>
        <w:t>). Byproducts include 4-propylcyclohexanol (26% selectivity), 4-propylclohexanone (1%), and 2-methoxy-4-propylcyclohexanone (1%) (</w:t>
      </w:r>
      <w:r w:rsidR="00A91845" w:rsidRPr="00914B2C">
        <w:rPr>
          <w:rFonts w:eastAsiaTheme="minorEastAsia"/>
        </w:rPr>
        <w:fldChar w:fldCharType="begin"/>
      </w:r>
      <w:r w:rsidR="00A91845" w:rsidRPr="00914B2C">
        <w:rPr>
          <w:rFonts w:eastAsiaTheme="minorEastAsia"/>
        </w:rPr>
        <w:instrText xml:space="preserve"> REF _Ref53741800 \h  \* MERGEFORMAT </w:instrText>
      </w:r>
      <w:r w:rsidR="00A91845" w:rsidRPr="00914B2C">
        <w:rPr>
          <w:rFonts w:eastAsiaTheme="minorEastAsia"/>
        </w:rPr>
      </w:r>
      <w:r w:rsidR="00A91845" w:rsidRPr="00914B2C">
        <w:rPr>
          <w:rFonts w:eastAsiaTheme="minorEastAsia"/>
        </w:rPr>
        <w:fldChar w:fldCharType="separate"/>
      </w:r>
      <w:r w:rsidR="00A5649F" w:rsidRPr="00914B2C">
        <w:t>Fig. S35</w:t>
      </w:r>
      <w:r w:rsidR="00A91845" w:rsidRPr="00914B2C">
        <w:rPr>
          <w:rFonts w:eastAsiaTheme="minorEastAsia"/>
        </w:rPr>
        <w:fldChar w:fldCharType="end"/>
      </w:r>
      <w:r w:rsidR="00A91845" w:rsidRPr="00914B2C">
        <w:rPr>
          <w:rFonts w:eastAsiaTheme="minorEastAsia"/>
        </w:rPr>
        <w:t>B). The FE toward target 2-methoxy-4-propylcyclohexanol (</w:t>
      </w:r>
      <w:r w:rsidR="00A91845" w:rsidRPr="00914B2C">
        <w:rPr>
          <w:rFonts w:eastAsiaTheme="minorEastAsia"/>
          <w:b/>
          <w:bCs/>
        </w:rPr>
        <w:t>3</w:t>
      </w:r>
      <w:r w:rsidR="00A91845" w:rsidRPr="00914B2C">
        <w:rPr>
          <w:rFonts w:eastAsiaTheme="minorEastAsia"/>
        </w:rPr>
        <w:t>) from 4PS (1)</w:t>
      </w:r>
      <w:r w:rsidR="00A91845" w:rsidRPr="00914B2C">
        <w:rPr>
          <w:rFonts w:eastAsiaTheme="minorEastAsia"/>
          <w:lang w:val="en-CA"/>
        </w:rPr>
        <w:t xml:space="preserve"> reaches 27% at first-hour reaction </w:t>
      </w:r>
      <w:r w:rsidR="00A91845" w:rsidRPr="00914B2C">
        <w:rPr>
          <w:rFonts w:eastAsiaTheme="minorEastAsia" w:cs="Times New Roman"/>
          <w:lang w:val="en-CA"/>
        </w:rPr>
        <w:t xml:space="preserve">using PtRhAu </w:t>
      </w:r>
      <w:r w:rsidR="00A91845" w:rsidRPr="00914B2C">
        <w:rPr>
          <w:rFonts w:eastAsiaTheme="minorEastAsia"/>
          <w:lang w:val="en-CA"/>
        </w:rPr>
        <w:t>under applied current density of 20 mA·cm</w:t>
      </w:r>
      <w:r w:rsidR="00A91845" w:rsidRPr="00914B2C">
        <w:rPr>
          <w:rFonts w:eastAsiaTheme="minorEastAsia"/>
          <w:vertAlign w:val="superscript"/>
          <w:lang w:val="en-CA"/>
        </w:rPr>
        <w:t>-2</w:t>
      </w:r>
      <w:r w:rsidR="00A91845" w:rsidRPr="00914B2C">
        <w:rPr>
          <w:rFonts w:eastAsiaTheme="minorEastAsia"/>
        </w:rPr>
        <w:t xml:space="preserve"> (</w:t>
      </w:r>
      <w:r w:rsidR="00A91845" w:rsidRPr="00914B2C">
        <w:rPr>
          <w:rFonts w:eastAsiaTheme="minorEastAsia"/>
        </w:rPr>
        <w:fldChar w:fldCharType="begin"/>
      </w:r>
      <w:r w:rsidR="00A91845" w:rsidRPr="00914B2C">
        <w:rPr>
          <w:rFonts w:eastAsiaTheme="minorEastAsia"/>
        </w:rPr>
        <w:instrText xml:space="preserve"> REF _Ref53741800 \h  \* MERGEFORMAT </w:instrText>
      </w:r>
      <w:r w:rsidR="00A91845" w:rsidRPr="00914B2C">
        <w:rPr>
          <w:rFonts w:eastAsiaTheme="minorEastAsia"/>
        </w:rPr>
      </w:r>
      <w:r w:rsidR="00A91845" w:rsidRPr="00914B2C">
        <w:rPr>
          <w:rFonts w:eastAsiaTheme="minorEastAsia"/>
        </w:rPr>
        <w:fldChar w:fldCharType="separate"/>
      </w:r>
      <w:r w:rsidR="00A5649F" w:rsidRPr="00914B2C">
        <w:t>Fig. S35</w:t>
      </w:r>
      <w:r w:rsidR="00A91845" w:rsidRPr="00914B2C">
        <w:rPr>
          <w:rFonts w:eastAsiaTheme="minorEastAsia"/>
        </w:rPr>
        <w:fldChar w:fldCharType="end"/>
      </w:r>
      <w:r w:rsidR="00A91845" w:rsidRPr="00914B2C">
        <w:rPr>
          <w:rFonts w:eastAsiaTheme="minorEastAsia"/>
        </w:rPr>
        <w:t xml:space="preserve">A). </w:t>
      </w:r>
    </w:p>
    <w:p w14:paraId="394C944B" w14:textId="77777777" w:rsidR="00A91845" w:rsidRPr="00914B2C" w:rsidRDefault="00A91845" w:rsidP="00A91845">
      <w:pPr>
        <w:pStyle w:val="Heading2"/>
        <w:numPr>
          <w:ilvl w:val="1"/>
          <w:numId w:val="15"/>
        </w:numPr>
        <w:rPr>
          <w:lang w:val="en-CA"/>
        </w:rPr>
      </w:pPr>
      <w:bookmarkStart w:id="133" w:name="_Toc54210429"/>
      <w:bookmarkStart w:id="134" w:name="_Toc54210466"/>
      <w:bookmarkStart w:id="135" w:name="_Toc57034290"/>
      <w:r w:rsidRPr="00914B2C">
        <w:rPr>
          <w:lang w:val="en-CA"/>
        </w:rPr>
        <w:t>Bond length calculations and results</w:t>
      </w:r>
      <w:bookmarkEnd w:id="133"/>
      <w:bookmarkEnd w:id="134"/>
      <w:bookmarkEnd w:id="135"/>
    </w:p>
    <w:p w14:paraId="49E1D52A" w14:textId="55FCB3CA" w:rsidR="00A91845" w:rsidRPr="00914B2C" w:rsidRDefault="005F098F" w:rsidP="005F098F">
      <w:pPr>
        <w:rPr>
          <w:lang w:val="en-CA"/>
        </w:rPr>
      </w:pPr>
      <w:r w:rsidRPr="00914B2C">
        <w:rPr>
          <w:lang w:val="en-CA"/>
        </w:rPr>
        <w:tab/>
      </w:r>
      <w:r w:rsidR="00A91845" w:rsidRPr="00914B2C">
        <w:rPr>
          <w:lang w:val="en-CA"/>
        </w:rPr>
        <w:t xml:space="preserve">Geometric optimization until a maximum threshold force of 0.05 eV </w:t>
      </w:r>
      <w:r w:rsidR="00A91845" w:rsidRPr="00914B2C">
        <w:t>Å</w:t>
      </w:r>
      <w:r w:rsidR="00A91845" w:rsidRPr="00914B2C">
        <w:rPr>
          <w:vertAlign w:val="superscript"/>
        </w:rPr>
        <w:t>-1</w:t>
      </w:r>
      <w:r w:rsidR="00A91845" w:rsidRPr="00914B2C">
        <w:t xml:space="preserve"> is achieved, and the bond length for C-OCH</w:t>
      </w:r>
      <w:r w:rsidR="00A91845" w:rsidRPr="00914B2C">
        <w:rPr>
          <w:vertAlign w:val="subscript"/>
        </w:rPr>
        <w:t>3</w:t>
      </w:r>
      <w:r w:rsidR="00A91845" w:rsidRPr="00914B2C">
        <w:t xml:space="preserve"> and C-OH of guaiacol adsorption on </w:t>
      </w:r>
      <w:r w:rsidR="00A91845" w:rsidRPr="00914B2C">
        <w:rPr>
          <w:lang w:val="en-CA"/>
        </w:rPr>
        <w:t xml:space="preserve">Pt, Au, Rh, Pd, Ni, Cu, Ag, </w:t>
      </w:r>
      <w:proofErr w:type="spellStart"/>
      <w:r w:rsidR="00A91845" w:rsidRPr="00914B2C">
        <w:rPr>
          <w:lang w:val="en-CA"/>
        </w:rPr>
        <w:t>Ir</w:t>
      </w:r>
      <w:proofErr w:type="spellEnd"/>
      <w:r w:rsidR="00A91845" w:rsidRPr="00914B2C">
        <w:rPr>
          <w:lang w:val="en-CA"/>
        </w:rPr>
        <w:t xml:space="preserve">, Ru are summarized in </w:t>
      </w:r>
      <w:r w:rsidR="00A91845" w:rsidRPr="00914B2C">
        <w:fldChar w:fldCharType="begin"/>
      </w:r>
      <w:r w:rsidR="00A91845" w:rsidRPr="00914B2C">
        <w:instrText xml:space="preserve"> REF _Ref39312252 \h  \* MERGEFORMAT </w:instrText>
      </w:r>
      <w:r w:rsidR="00A91845" w:rsidRPr="00914B2C">
        <w:fldChar w:fldCharType="separate"/>
      </w:r>
      <w:r w:rsidR="00A5649F" w:rsidRPr="00914B2C">
        <w:t>Table S1</w:t>
      </w:r>
      <w:r w:rsidR="00A91845" w:rsidRPr="00914B2C">
        <w:fldChar w:fldCharType="end"/>
      </w:r>
      <w:r w:rsidR="00A91845" w:rsidRPr="00914B2C">
        <w:rPr>
          <w:lang w:val="en-CA"/>
        </w:rPr>
        <w:t>.</w:t>
      </w:r>
    </w:p>
    <w:p w14:paraId="630B333D" w14:textId="77777777" w:rsidR="00A91845" w:rsidRPr="00914B2C" w:rsidRDefault="00A91845" w:rsidP="00A91845">
      <w:pPr>
        <w:pStyle w:val="Heading2"/>
        <w:numPr>
          <w:ilvl w:val="1"/>
          <w:numId w:val="15"/>
        </w:numPr>
        <w:rPr>
          <w:lang w:val="en-CA"/>
        </w:rPr>
      </w:pPr>
      <w:bookmarkStart w:id="136" w:name="_Toc54210430"/>
      <w:bookmarkStart w:id="137" w:name="_Toc54210467"/>
      <w:bookmarkStart w:id="138" w:name="_Toc57034291"/>
      <w:r w:rsidRPr="00914B2C">
        <w:rPr>
          <w:lang w:val="en-CA"/>
        </w:rPr>
        <w:lastRenderedPageBreak/>
        <w:t>Realistic dopant concentrations assumption basis</w:t>
      </w:r>
      <w:bookmarkEnd w:id="136"/>
      <w:bookmarkEnd w:id="137"/>
      <w:bookmarkEnd w:id="138"/>
    </w:p>
    <w:p w14:paraId="3FB99B7A" w14:textId="40430678" w:rsidR="00A91845" w:rsidRPr="00914B2C" w:rsidRDefault="005F098F" w:rsidP="005F098F">
      <w:pPr>
        <w:rPr>
          <w:lang w:val="en-CA"/>
        </w:rPr>
      </w:pPr>
      <w:r w:rsidRPr="00914B2C">
        <w:rPr>
          <w:lang w:val="en-CA"/>
        </w:rPr>
        <w:tab/>
      </w:r>
      <w:r w:rsidR="00A91845" w:rsidRPr="00914B2C">
        <w:rPr>
          <w:lang w:val="en-CA"/>
        </w:rPr>
        <w:t>We first screened all possible single dopant sites with guaiacol adsorbed for Rh and Au respectively (</w:t>
      </w:r>
      <w:r w:rsidR="00A91845" w:rsidRPr="00914B2C">
        <w:fldChar w:fldCharType="begin"/>
      </w:r>
      <w:r w:rsidR="00A91845" w:rsidRPr="00914B2C">
        <w:instrText xml:space="preserve"> REF _Ref37500669 \h  \* MERGEFORMAT </w:instrText>
      </w:r>
      <w:r w:rsidR="00A91845" w:rsidRPr="00914B2C">
        <w:fldChar w:fldCharType="separate"/>
      </w:r>
      <w:r w:rsidR="00A5649F" w:rsidRPr="00914B2C">
        <w:t>Table S2</w:t>
      </w:r>
      <w:r w:rsidR="00A91845" w:rsidRPr="00914B2C">
        <w:fldChar w:fldCharType="end"/>
      </w:r>
      <w:r w:rsidR="00A91845" w:rsidRPr="00914B2C">
        <w:rPr>
          <w:lang w:val="en-CA"/>
        </w:rPr>
        <w:t xml:space="preserve">). We ranked the dopant sites according to their thermodynamic stability. We used the numbering system in </w:t>
      </w:r>
      <w:r w:rsidR="00A91845" w:rsidRPr="00914B2C">
        <w:fldChar w:fldCharType="begin"/>
      </w:r>
      <w:r w:rsidR="00A91845" w:rsidRPr="00914B2C">
        <w:instrText xml:space="preserve"> REF _Ref37500669 \h  \* MERGEFORMAT </w:instrText>
      </w:r>
      <w:r w:rsidR="00A91845" w:rsidRPr="00914B2C">
        <w:fldChar w:fldCharType="separate"/>
      </w:r>
      <w:r w:rsidR="00A5649F" w:rsidRPr="00914B2C">
        <w:t>Table S2</w:t>
      </w:r>
      <w:r w:rsidR="00A91845" w:rsidRPr="00914B2C">
        <w:fldChar w:fldCharType="end"/>
      </w:r>
      <w:r w:rsidR="00A91845" w:rsidRPr="00914B2C">
        <w:rPr>
          <w:lang w:val="en-CA"/>
        </w:rPr>
        <w:t xml:space="preserve"> to identify the most stable dopant sites as illustrated in </w:t>
      </w:r>
      <w:r w:rsidR="00A91845" w:rsidRPr="00914B2C">
        <w:fldChar w:fldCharType="begin"/>
      </w:r>
      <w:r w:rsidR="00A91845" w:rsidRPr="00914B2C">
        <w:instrText xml:space="preserve"> REF _Ref35677698 \h  \* MERGEFORMAT </w:instrText>
      </w:r>
      <w:r w:rsidR="00A91845" w:rsidRPr="00914B2C">
        <w:fldChar w:fldCharType="separate"/>
      </w:r>
      <w:r w:rsidR="00A5649F" w:rsidRPr="00914B2C">
        <w:t>Fig. S3</w:t>
      </w:r>
      <w:r w:rsidR="00A91845" w:rsidRPr="00914B2C">
        <w:fldChar w:fldCharType="end"/>
      </w:r>
      <w:r w:rsidR="00A91845" w:rsidRPr="00914B2C">
        <w:rPr>
          <w:lang w:val="en-CA"/>
        </w:rPr>
        <w:t>. We then implemented these sites to a 4×4 computational cell that best mimics the real atomic ratios of the catalyst materials, such as a Pt</w:t>
      </w:r>
      <w:r w:rsidR="00A91845" w:rsidRPr="00914B2C">
        <w:rPr>
          <w:vertAlign w:val="subscript"/>
          <w:lang w:val="en-CA"/>
        </w:rPr>
        <w:t>8</w:t>
      </w:r>
      <w:r w:rsidR="00A91845" w:rsidRPr="00914B2C">
        <w:rPr>
          <w:lang w:val="en-CA"/>
        </w:rPr>
        <w:t>Au</w:t>
      </w:r>
      <w:r w:rsidR="00A91845" w:rsidRPr="00914B2C">
        <w:rPr>
          <w:vertAlign w:val="subscript"/>
          <w:lang w:val="en-CA"/>
        </w:rPr>
        <w:t>8</w:t>
      </w:r>
      <w:r w:rsidR="00A91845" w:rsidRPr="00914B2C">
        <w:rPr>
          <w:lang w:val="en-CA"/>
        </w:rPr>
        <w:t xml:space="preserve"> unit cell (to mimic the experimental Pt</w:t>
      </w:r>
      <w:r w:rsidR="00A91845" w:rsidRPr="00914B2C">
        <w:rPr>
          <w:vertAlign w:val="subscript"/>
          <w:lang w:val="en-CA"/>
        </w:rPr>
        <w:t>1</w:t>
      </w:r>
      <w:r w:rsidR="00A91845" w:rsidRPr="00914B2C">
        <w:rPr>
          <w:lang w:val="en-CA"/>
        </w:rPr>
        <w:t>Au</w:t>
      </w:r>
      <w:r w:rsidR="00A91845" w:rsidRPr="00914B2C">
        <w:rPr>
          <w:vertAlign w:val="subscript"/>
          <w:lang w:val="en-CA"/>
        </w:rPr>
        <w:t>1</w:t>
      </w:r>
      <w:r w:rsidR="00A91845" w:rsidRPr="00914B2C">
        <w:rPr>
          <w:lang w:val="en-CA"/>
        </w:rPr>
        <w:t xml:space="preserve"> binary catalyst), a Pt</w:t>
      </w:r>
      <w:r w:rsidR="00A91845" w:rsidRPr="00914B2C">
        <w:rPr>
          <w:vertAlign w:val="subscript"/>
          <w:lang w:val="en-CA"/>
        </w:rPr>
        <w:t>13</w:t>
      </w:r>
      <w:r w:rsidR="00A91845" w:rsidRPr="00914B2C">
        <w:rPr>
          <w:lang w:val="en-CA"/>
        </w:rPr>
        <w:t>Rh</w:t>
      </w:r>
      <w:r w:rsidR="00A91845" w:rsidRPr="00914B2C">
        <w:rPr>
          <w:vertAlign w:val="subscript"/>
          <w:lang w:val="en-CA"/>
        </w:rPr>
        <w:t>3</w:t>
      </w:r>
      <w:r w:rsidR="00A91845" w:rsidRPr="00914B2C">
        <w:rPr>
          <w:lang w:val="en-CA"/>
        </w:rPr>
        <w:t xml:space="preserve"> unit cell (to mimic the experimental Pt</w:t>
      </w:r>
      <w:r w:rsidR="00A91845" w:rsidRPr="00914B2C">
        <w:rPr>
          <w:vertAlign w:val="subscript"/>
          <w:lang w:val="en-CA"/>
        </w:rPr>
        <w:t>4</w:t>
      </w:r>
      <w:r w:rsidR="00A91845" w:rsidRPr="00914B2C">
        <w:rPr>
          <w:lang w:val="en-CA"/>
        </w:rPr>
        <w:t>Rh</w:t>
      </w:r>
      <w:r w:rsidR="00A91845" w:rsidRPr="00914B2C">
        <w:rPr>
          <w:vertAlign w:val="subscript"/>
          <w:lang w:val="en-CA"/>
        </w:rPr>
        <w:t>1</w:t>
      </w:r>
      <w:r w:rsidR="00A91845" w:rsidRPr="00914B2C">
        <w:rPr>
          <w:lang w:val="en-CA"/>
        </w:rPr>
        <w:t xml:space="preserve"> binary catalyst), and a Pt</w:t>
      </w:r>
      <w:r w:rsidR="00A91845" w:rsidRPr="00914B2C">
        <w:rPr>
          <w:vertAlign w:val="subscript"/>
          <w:lang w:val="en-CA"/>
        </w:rPr>
        <w:t>7</w:t>
      </w:r>
      <w:r w:rsidR="00A91845" w:rsidRPr="00914B2C">
        <w:rPr>
          <w:lang w:val="en-CA"/>
        </w:rPr>
        <w:t>Au</w:t>
      </w:r>
      <w:r w:rsidR="00A91845" w:rsidRPr="00914B2C">
        <w:rPr>
          <w:vertAlign w:val="subscript"/>
          <w:lang w:val="en-CA"/>
        </w:rPr>
        <w:t>7</w:t>
      </w:r>
      <w:r w:rsidR="00A91845" w:rsidRPr="00914B2C">
        <w:rPr>
          <w:lang w:val="en-CA"/>
        </w:rPr>
        <w:t>Rh</w:t>
      </w:r>
      <w:r w:rsidR="00A91845" w:rsidRPr="00914B2C">
        <w:rPr>
          <w:vertAlign w:val="subscript"/>
          <w:lang w:val="en-CA"/>
        </w:rPr>
        <w:t>2</w:t>
      </w:r>
      <w:r w:rsidR="00A91845" w:rsidRPr="00914B2C">
        <w:rPr>
          <w:lang w:val="en-CA"/>
        </w:rPr>
        <w:t xml:space="preserve"> unit cell (to mimic the experimental Pt</w:t>
      </w:r>
      <w:r w:rsidR="00A91845" w:rsidRPr="00914B2C">
        <w:rPr>
          <w:vertAlign w:val="subscript"/>
          <w:lang w:val="en-CA"/>
        </w:rPr>
        <w:t>12</w:t>
      </w:r>
      <w:r w:rsidR="00A91845" w:rsidRPr="00914B2C">
        <w:rPr>
          <w:lang w:val="en-CA"/>
        </w:rPr>
        <w:t>Au</w:t>
      </w:r>
      <w:r w:rsidR="00A91845" w:rsidRPr="00914B2C">
        <w:rPr>
          <w:vertAlign w:val="subscript"/>
          <w:lang w:val="en-CA"/>
        </w:rPr>
        <w:t>11</w:t>
      </w:r>
      <w:r w:rsidR="00A91845" w:rsidRPr="00914B2C">
        <w:rPr>
          <w:lang w:val="en-CA"/>
        </w:rPr>
        <w:t>Rh</w:t>
      </w:r>
      <w:r w:rsidR="00A91845" w:rsidRPr="00914B2C">
        <w:rPr>
          <w:vertAlign w:val="subscript"/>
          <w:lang w:val="en-CA"/>
        </w:rPr>
        <w:t>2</w:t>
      </w:r>
      <w:r w:rsidR="00A91845" w:rsidRPr="00914B2C">
        <w:rPr>
          <w:lang w:val="en-CA"/>
        </w:rPr>
        <w:t xml:space="preserve"> ternary catalyst) for further studies. The final computational model for the best binary PtRh and ternary PtRhAu catalysts is depicted in </w:t>
      </w:r>
      <w:r w:rsidR="00A91845" w:rsidRPr="00914B2C">
        <w:fldChar w:fldCharType="begin"/>
      </w:r>
      <w:r w:rsidR="00A91845" w:rsidRPr="00914B2C">
        <w:instrText xml:space="preserve"> REF _Ref35677698 \h  \* MERGEFORMAT </w:instrText>
      </w:r>
      <w:r w:rsidR="00A91845" w:rsidRPr="00914B2C">
        <w:fldChar w:fldCharType="separate"/>
      </w:r>
      <w:r w:rsidR="00A5649F" w:rsidRPr="00914B2C">
        <w:t>Fig. S3</w:t>
      </w:r>
      <w:r w:rsidR="00A91845" w:rsidRPr="00914B2C">
        <w:fldChar w:fldCharType="end"/>
      </w:r>
      <w:r w:rsidR="00A91845" w:rsidRPr="00914B2C">
        <w:rPr>
          <w:lang w:val="en-CA"/>
        </w:rPr>
        <w:t>.</w:t>
      </w:r>
    </w:p>
    <w:p w14:paraId="4C408A6C" w14:textId="2DB91655" w:rsidR="00A91845" w:rsidRPr="00914B2C" w:rsidRDefault="00A91845">
      <w:pPr>
        <w:spacing w:before="0"/>
        <w:jc w:val="left"/>
        <w:rPr>
          <w:rFonts w:cs="Times New Roman"/>
          <w:lang w:val="en-CA"/>
        </w:rPr>
      </w:pPr>
      <w:r w:rsidRPr="00914B2C">
        <w:rPr>
          <w:rFonts w:cs="Times New Roman"/>
          <w:lang w:val="en-CA"/>
        </w:rPr>
        <w:br w:type="page"/>
      </w:r>
    </w:p>
    <w:p w14:paraId="3257A4A6" w14:textId="4EAF68C9" w:rsidR="00204F3B" w:rsidRPr="00914B2C" w:rsidRDefault="00CC7421" w:rsidP="00FC3F1B">
      <w:pPr>
        <w:pStyle w:val="Heading1"/>
        <w:numPr>
          <w:ilvl w:val="0"/>
          <w:numId w:val="15"/>
        </w:numPr>
        <w:rPr>
          <w:rFonts w:eastAsiaTheme="minorEastAsia"/>
        </w:rPr>
      </w:pPr>
      <w:bookmarkStart w:id="139" w:name="_Toc54210431"/>
      <w:bookmarkStart w:id="140" w:name="_Toc54210468"/>
      <w:bookmarkStart w:id="141" w:name="_Toc57034292"/>
      <w:r>
        <w:rPr>
          <w:rFonts w:eastAsiaTheme="minorEastAsia"/>
        </w:rPr>
        <w:lastRenderedPageBreak/>
        <w:t>Supplementary f</w:t>
      </w:r>
      <w:r w:rsidR="00204F3B" w:rsidRPr="00914B2C">
        <w:rPr>
          <w:rFonts w:eastAsiaTheme="minorEastAsia"/>
        </w:rPr>
        <w:t>igures</w:t>
      </w:r>
      <w:bookmarkEnd w:id="139"/>
      <w:bookmarkEnd w:id="140"/>
      <w:bookmarkEnd w:id="141"/>
    </w:p>
    <w:p w14:paraId="266F4853" w14:textId="77777777" w:rsidR="00204F3B" w:rsidRPr="00914B2C" w:rsidRDefault="00204F3B" w:rsidP="009B1307">
      <w:pPr>
        <w:jc w:val="center"/>
        <w:rPr>
          <w:rFonts w:eastAsiaTheme="minorEastAsia" w:cs="Times New Roman"/>
        </w:rPr>
      </w:pPr>
    </w:p>
    <w:p w14:paraId="4E3B11EC" w14:textId="675441DA" w:rsidR="009B1307" w:rsidRPr="00914B2C" w:rsidRDefault="009B1307" w:rsidP="009B1307">
      <w:pPr>
        <w:jc w:val="center"/>
        <w:rPr>
          <w:rFonts w:eastAsiaTheme="minorEastAsia" w:cs="Times New Roman"/>
        </w:rPr>
      </w:pPr>
      <w:r w:rsidRPr="00914B2C">
        <w:rPr>
          <w:rFonts w:cs="Times New Roman"/>
          <w:noProof/>
          <w:lang w:val="tr-TR" w:eastAsia="tr-TR"/>
        </w:rPr>
        <w:drawing>
          <wp:inline distT="0" distB="0" distL="0" distR="0" wp14:anchorId="0299CE65" wp14:editId="618FA26D">
            <wp:extent cx="2880000" cy="44223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80000" cy="4422374"/>
                    </a:xfrm>
                    <a:prstGeom prst="rect">
                      <a:avLst/>
                    </a:prstGeom>
                    <a:noFill/>
                    <a:ln>
                      <a:noFill/>
                    </a:ln>
                  </pic:spPr>
                </pic:pic>
              </a:graphicData>
            </a:graphic>
          </wp:inline>
        </w:drawing>
      </w:r>
    </w:p>
    <w:p w14:paraId="4B2B6AF1" w14:textId="453CC59E" w:rsidR="009B1307" w:rsidRPr="00914B2C" w:rsidRDefault="009B1307" w:rsidP="009B1307">
      <w:pPr>
        <w:spacing w:before="240"/>
        <w:rPr>
          <w:rFonts w:cs="Times New Roman"/>
          <w:szCs w:val="20"/>
        </w:rPr>
      </w:pPr>
      <w:r w:rsidRPr="00914B2C">
        <w:rPr>
          <w:rFonts w:cstheme="majorBidi"/>
          <w:b/>
          <w:bCs/>
          <w:szCs w:val="20"/>
        </w:rPr>
        <w:t>Fig. S</w:t>
      </w:r>
      <w:r w:rsidRPr="00914B2C">
        <w:rPr>
          <w:rFonts w:cstheme="majorBidi"/>
          <w:b/>
          <w:bCs/>
          <w:szCs w:val="20"/>
        </w:rPr>
        <w:fldChar w:fldCharType="begin"/>
      </w:r>
      <w:r w:rsidRPr="00914B2C">
        <w:rPr>
          <w:rFonts w:cstheme="majorBidi"/>
          <w:b/>
          <w:bCs/>
          <w:szCs w:val="20"/>
        </w:rPr>
        <w:instrText xml:space="preserve"> SEQ Fig._S \* ARABIC </w:instrText>
      </w:r>
      <w:r w:rsidRPr="00914B2C">
        <w:rPr>
          <w:rFonts w:cstheme="majorBidi"/>
          <w:b/>
          <w:bCs/>
          <w:szCs w:val="20"/>
        </w:rPr>
        <w:fldChar w:fldCharType="separate"/>
      </w:r>
      <w:r w:rsidR="00A5649F" w:rsidRPr="00914B2C">
        <w:rPr>
          <w:rFonts w:cstheme="majorBidi"/>
          <w:b/>
          <w:bCs/>
          <w:noProof/>
          <w:szCs w:val="20"/>
        </w:rPr>
        <w:t>1</w:t>
      </w:r>
      <w:r w:rsidRPr="00914B2C">
        <w:rPr>
          <w:rFonts w:cstheme="majorBidi"/>
          <w:b/>
          <w:bCs/>
          <w:szCs w:val="20"/>
        </w:rPr>
        <w:fldChar w:fldCharType="end"/>
      </w:r>
      <w:r w:rsidRPr="00914B2C">
        <w:rPr>
          <w:rFonts w:cs="Times New Roman"/>
          <w:szCs w:val="20"/>
        </w:rPr>
        <w:t xml:space="preserve"> </w:t>
      </w:r>
      <w:r w:rsidRPr="00914B2C">
        <w:rPr>
          <w:rFonts w:cs="Times New Roman"/>
          <w:b/>
          <w:bCs/>
          <w:szCs w:val="20"/>
        </w:rPr>
        <w:t xml:space="preserve">| Design strategy for single metal, binary, and ternary catalysts with increasing partial current density toward 2-methoxycyclohexanol. </w:t>
      </w:r>
      <w:r w:rsidRPr="00914B2C">
        <w:rPr>
          <w:rFonts w:cs="Times New Roman"/>
          <w:szCs w:val="20"/>
        </w:rPr>
        <w:t xml:space="preserve">Enhancing Pt with Rh increases the coverage of guaiacol on the catalyst surface by increasing the adsorption energy of guaiacol, thereby facilitating the ECH of guaiacol. A further enhancement of </w:t>
      </w:r>
      <w:proofErr w:type="spellStart"/>
      <w:r w:rsidRPr="00914B2C">
        <w:rPr>
          <w:rFonts w:cs="Times New Roman"/>
          <w:szCs w:val="20"/>
        </w:rPr>
        <w:t>PtRh</w:t>
      </w:r>
      <w:proofErr w:type="spellEnd"/>
      <w:r w:rsidRPr="00914B2C">
        <w:rPr>
          <w:rFonts w:cs="Times New Roman"/>
          <w:szCs w:val="20"/>
        </w:rPr>
        <w:t xml:space="preserve"> with Au stabilizes the oxygen-functionalized groups of intermediates by shortening C-OCH</w:t>
      </w:r>
      <w:r w:rsidRPr="00914B2C">
        <w:rPr>
          <w:rFonts w:cs="Times New Roman"/>
          <w:szCs w:val="20"/>
          <w:vertAlign w:val="subscript"/>
        </w:rPr>
        <w:t>3</w:t>
      </w:r>
      <w:r w:rsidRPr="00914B2C">
        <w:rPr>
          <w:rFonts w:cs="Times New Roman"/>
          <w:szCs w:val="20"/>
        </w:rPr>
        <w:t xml:space="preserve"> bond length of adsorbed guaiacol, thereby suppressing the deoxygenation reactions, respectively.</w:t>
      </w:r>
    </w:p>
    <w:p w14:paraId="5BB28215" w14:textId="77777777" w:rsidR="009B1307" w:rsidRPr="00914B2C" w:rsidRDefault="009B1307" w:rsidP="009B1307">
      <w:pPr>
        <w:spacing w:before="0"/>
        <w:jc w:val="left"/>
        <w:rPr>
          <w:rFonts w:eastAsiaTheme="minorEastAsia" w:cs="Times New Roman"/>
        </w:rPr>
      </w:pPr>
      <w:r w:rsidRPr="00914B2C">
        <w:rPr>
          <w:rFonts w:eastAsiaTheme="minorEastAsia" w:cs="Times New Roman"/>
        </w:rPr>
        <w:br w:type="page"/>
      </w:r>
    </w:p>
    <w:p w14:paraId="74EFE4D3" w14:textId="574AD4B8" w:rsidR="00E65BFA" w:rsidRDefault="00E65BFA" w:rsidP="009B1307">
      <w:pPr>
        <w:jc w:val="center"/>
        <w:rPr>
          <w:rFonts w:eastAsiaTheme="minorEastAsia" w:cs="Times New Roman"/>
          <w:lang w:val="en-CA"/>
        </w:rPr>
      </w:pPr>
      <w:r>
        <w:rPr>
          <w:noProof/>
        </w:rPr>
        <w:lastRenderedPageBreak/>
        <w:drawing>
          <wp:inline distT="0" distB="0" distL="0" distR="0" wp14:anchorId="18609DF4" wp14:editId="2DE8CE9B">
            <wp:extent cx="5128895" cy="324040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28895" cy="3240405"/>
                    </a:xfrm>
                    <a:prstGeom prst="rect">
                      <a:avLst/>
                    </a:prstGeom>
                    <a:noFill/>
                    <a:ln>
                      <a:noFill/>
                    </a:ln>
                  </pic:spPr>
                </pic:pic>
              </a:graphicData>
            </a:graphic>
          </wp:inline>
        </w:drawing>
      </w:r>
    </w:p>
    <w:p w14:paraId="76A0501D" w14:textId="34E3D01B" w:rsidR="00E65BFA" w:rsidRPr="00914B2C" w:rsidRDefault="00E65BFA" w:rsidP="009B1307">
      <w:pPr>
        <w:jc w:val="center"/>
        <w:rPr>
          <w:rFonts w:eastAsiaTheme="minorEastAsia" w:cs="Times New Roman"/>
          <w:lang w:val="en-CA"/>
        </w:rPr>
      </w:pPr>
    </w:p>
    <w:p w14:paraId="0B423C25" w14:textId="27DA9A9E" w:rsidR="009B1307" w:rsidRPr="00914B2C" w:rsidRDefault="009B1307" w:rsidP="009B1307">
      <w:pPr>
        <w:spacing w:before="240"/>
        <w:rPr>
          <w:rFonts w:cs="Times New Roman"/>
          <w:szCs w:val="20"/>
          <w:lang w:val="en-CA"/>
        </w:rPr>
      </w:pPr>
      <w:bookmarkStart w:id="142" w:name="_Ref37871338"/>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2</w:t>
      </w:r>
      <w:r w:rsidRPr="00914B2C">
        <w:rPr>
          <w:rFonts w:cs="Times New Roman"/>
          <w:b/>
          <w:bCs/>
          <w:szCs w:val="20"/>
        </w:rPr>
        <w:fldChar w:fldCharType="end"/>
      </w:r>
      <w:bookmarkEnd w:id="142"/>
      <w:r w:rsidRPr="00914B2C">
        <w:rPr>
          <w:rFonts w:cs="Times New Roman"/>
          <w:b/>
          <w:bCs/>
          <w:szCs w:val="20"/>
        </w:rPr>
        <w:t xml:space="preserve"> | The most stable configurations of guaiacol adsorption onto Pt (111) surface and Rh (0001) surface. </w:t>
      </w:r>
      <w:r w:rsidR="00E65BFA">
        <w:rPr>
          <w:rFonts w:cs="Times New Roman"/>
          <w:b/>
          <w:bCs/>
          <w:szCs w:val="20"/>
          <w:lang w:val="en-CA"/>
        </w:rPr>
        <w:t>a,</w:t>
      </w:r>
      <w:r w:rsidRPr="00914B2C">
        <w:rPr>
          <w:rFonts w:cs="Times New Roman"/>
          <w:szCs w:val="20"/>
          <w:lang w:val="en-CA"/>
        </w:rPr>
        <w:t xml:space="preserve"> Top view of the most stable bridge 30° guaiacol adsorption site on Pt (111) as a representative for </w:t>
      </w:r>
      <w:proofErr w:type="spellStart"/>
      <w:r w:rsidRPr="00914B2C">
        <w:rPr>
          <w:rFonts w:cs="Times New Roman"/>
          <w:szCs w:val="20"/>
          <w:lang w:val="en-CA"/>
        </w:rPr>
        <w:t>fcc</w:t>
      </w:r>
      <w:proofErr w:type="spellEnd"/>
      <w:r w:rsidRPr="00914B2C">
        <w:rPr>
          <w:rFonts w:cs="Times New Roman"/>
          <w:szCs w:val="20"/>
          <w:lang w:val="en-CA"/>
        </w:rPr>
        <w:t xml:space="preserve"> metals. </w:t>
      </w:r>
      <w:r w:rsidR="00E65BFA">
        <w:rPr>
          <w:rFonts w:cs="Times New Roman"/>
          <w:b/>
          <w:bCs/>
          <w:szCs w:val="20"/>
          <w:lang w:val="en-CA"/>
        </w:rPr>
        <w:t>b,</w:t>
      </w:r>
      <w:r w:rsidRPr="00914B2C">
        <w:rPr>
          <w:rFonts w:cs="Times New Roman"/>
          <w:szCs w:val="20"/>
          <w:lang w:val="en-CA"/>
        </w:rPr>
        <w:t xml:space="preserve"> Side view of the most stable bridge 30° guaiacol adsorption site on Pt (111) as a representative for </w:t>
      </w:r>
      <w:proofErr w:type="spellStart"/>
      <w:r w:rsidRPr="00914B2C">
        <w:rPr>
          <w:rFonts w:cs="Times New Roman"/>
          <w:szCs w:val="20"/>
          <w:lang w:val="en-CA"/>
        </w:rPr>
        <w:t>fcc</w:t>
      </w:r>
      <w:proofErr w:type="spellEnd"/>
      <w:r w:rsidRPr="00914B2C">
        <w:rPr>
          <w:rFonts w:cs="Times New Roman"/>
          <w:szCs w:val="20"/>
          <w:lang w:val="en-CA"/>
        </w:rPr>
        <w:t xml:space="preserve"> metals. </w:t>
      </w:r>
      <w:r w:rsidR="00E65BFA">
        <w:rPr>
          <w:rFonts w:cs="Times New Roman"/>
          <w:b/>
          <w:bCs/>
          <w:szCs w:val="20"/>
          <w:lang w:val="en-CA"/>
        </w:rPr>
        <w:t>c,</w:t>
      </w:r>
      <w:r w:rsidRPr="00914B2C">
        <w:rPr>
          <w:rFonts w:cs="Times New Roman"/>
          <w:szCs w:val="20"/>
          <w:lang w:val="en-CA"/>
        </w:rPr>
        <w:t xml:space="preserve"> Top view of the most stable adsorption site on Ru (0001). </w:t>
      </w:r>
      <w:r w:rsidR="00E65BFA">
        <w:rPr>
          <w:rFonts w:cs="Times New Roman"/>
          <w:b/>
          <w:bCs/>
          <w:szCs w:val="20"/>
          <w:lang w:val="en-CA"/>
        </w:rPr>
        <w:t>d,</w:t>
      </w:r>
      <w:r w:rsidRPr="00914B2C">
        <w:rPr>
          <w:rFonts w:cs="Times New Roman"/>
          <w:szCs w:val="20"/>
          <w:lang w:val="en-CA"/>
        </w:rPr>
        <w:t xml:space="preserve"> Side view of the most stable adsorption site on Ru (0001). The complete results for adsorption energy as well as adsorption geometry are present</w:t>
      </w:r>
      <w:r w:rsidR="00022D03" w:rsidRPr="00914B2C">
        <w:rPr>
          <w:rFonts w:cs="Times New Roman"/>
          <w:szCs w:val="20"/>
          <w:lang w:val="en-CA"/>
        </w:rPr>
        <w:t>ed</w:t>
      </w:r>
      <w:r w:rsidRPr="00914B2C">
        <w:rPr>
          <w:rFonts w:cs="Times New Roman"/>
          <w:szCs w:val="20"/>
          <w:lang w:val="en-CA"/>
        </w:rPr>
        <w:t xml:space="preserve"> in </w:t>
      </w:r>
      <w:r w:rsidRPr="00914B2C">
        <w:fldChar w:fldCharType="begin"/>
      </w:r>
      <w:r w:rsidRPr="00914B2C">
        <w:instrText xml:space="preserve"> REF _Ref39312252 \h  \* MERGEFORMAT </w:instrText>
      </w:r>
      <w:r w:rsidRPr="00914B2C">
        <w:fldChar w:fldCharType="separate"/>
      </w:r>
      <w:r w:rsidR="00A5649F" w:rsidRPr="00914B2C">
        <w:rPr>
          <w:rFonts w:cstheme="majorBidi"/>
          <w:szCs w:val="20"/>
        </w:rPr>
        <w:t>Table S1</w:t>
      </w:r>
      <w:r w:rsidRPr="00914B2C">
        <w:fldChar w:fldCharType="end"/>
      </w:r>
      <w:r w:rsidRPr="00914B2C">
        <w:rPr>
          <w:rFonts w:cs="Times New Roman"/>
          <w:szCs w:val="20"/>
          <w:lang w:val="en-CA"/>
        </w:rPr>
        <w:t>.</w:t>
      </w:r>
    </w:p>
    <w:p w14:paraId="070A17BC" w14:textId="77777777" w:rsidR="009B1307" w:rsidRPr="00914B2C" w:rsidRDefault="009B1307" w:rsidP="009B1307">
      <w:pPr>
        <w:spacing w:before="0"/>
        <w:jc w:val="left"/>
        <w:rPr>
          <w:rFonts w:cs="Times New Roman"/>
          <w:szCs w:val="20"/>
          <w:lang w:val="en-CA"/>
        </w:rPr>
      </w:pPr>
      <w:r w:rsidRPr="00914B2C">
        <w:rPr>
          <w:rFonts w:cs="Times New Roman"/>
          <w:lang w:val="en-CA"/>
        </w:rPr>
        <w:br w:type="page"/>
      </w:r>
    </w:p>
    <w:p w14:paraId="293D34EE" w14:textId="77777777" w:rsidR="009B1307" w:rsidRPr="00914B2C" w:rsidRDefault="009B1307" w:rsidP="009B1307">
      <w:pPr>
        <w:jc w:val="center"/>
        <w:rPr>
          <w:rFonts w:eastAsiaTheme="minorEastAsia" w:cs="Times New Roman"/>
        </w:rPr>
      </w:pPr>
    </w:p>
    <w:p w14:paraId="5A506BFE" w14:textId="363342BC" w:rsidR="00E65BFA" w:rsidRPr="00914B2C" w:rsidRDefault="00E65BFA" w:rsidP="009B1307">
      <w:pPr>
        <w:jc w:val="center"/>
        <w:rPr>
          <w:rFonts w:eastAsiaTheme="minorEastAsia" w:cs="Times New Roman"/>
          <w:lang w:val="en-CA"/>
        </w:rPr>
      </w:pPr>
      <w:r>
        <w:rPr>
          <w:noProof/>
        </w:rPr>
        <w:drawing>
          <wp:inline distT="0" distB="0" distL="0" distR="0" wp14:anchorId="524587DF" wp14:editId="64DABA8B">
            <wp:extent cx="5220335" cy="32404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20335" cy="3240405"/>
                    </a:xfrm>
                    <a:prstGeom prst="rect">
                      <a:avLst/>
                    </a:prstGeom>
                    <a:noFill/>
                    <a:ln>
                      <a:noFill/>
                    </a:ln>
                  </pic:spPr>
                </pic:pic>
              </a:graphicData>
            </a:graphic>
          </wp:inline>
        </w:drawing>
      </w:r>
    </w:p>
    <w:p w14:paraId="09919CDE" w14:textId="5DCA0B31" w:rsidR="009B1307" w:rsidRPr="00914B2C" w:rsidRDefault="009B1307" w:rsidP="009B1307">
      <w:pPr>
        <w:spacing w:before="240"/>
        <w:rPr>
          <w:rFonts w:cs="Times New Roman"/>
          <w:lang w:val="en-CA"/>
        </w:rPr>
      </w:pPr>
      <w:bookmarkStart w:id="143" w:name="_Ref35677698"/>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3</w:t>
      </w:r>
      <w:r w:rsidRPr="00914B2C">
        <w:rPr>
          <w:rFonts w:cs="Times New Roman"/>
          <w:b/>
          <w:bCs/>
          <w:szCs w:val="20"/>
        </w:rPr>
        <w:fldChar w:fldCharType="end"/>
      </w:r>
      <w:bookmarkEnd w:id="143"/>
      <w:r w:rsidRPr="00914B2C">
        <w:rPr>
          <w:rFonts w:cs="Times New Roman"/>
          <w:b/>
          <w:bCs/>
          <w:szCs w:val="20"/>
        </w:rPr>
        <w:t xml:space="preserve"> | Computational models for various catalysts.</w:t>
      </w:r>
      <w:r w:rsidRPr="00914B2C">
        <w:rPr>
          <w:rFonts w:cs="Times New Roman"/>
          <w:szCs w:val="20"/>
        </w:rPr>
        <w:t xml:space="preserve"> </w:t>
      </w:r>
      <w:r w:rsidR="00E65BFA">
        <w:rPr>
          <w:rFonts w:cs="Times New Roman"/>
          <w:b/>
          <w:bCs/>
          <w:lang w:val="en-CA"/>
        </w:rPr>
        <w:t>a,</w:t>
      </w:r>
      <w:r w:rsidRPr="00914B2C">
        <w:rPr>
          <w:rFonts w:cs="Times New Roman"/>
          <w:lang w:val="en-CA"/>
        </w:rPr>
        <w:t xml:space="preserve"> </w:t>
      </w:r>
      <w:proofErr w:type="gramStart"/>
      <w:r w:rsidRPr="00914B2C">
        <w:rPr>
          <w:rFonts w:cs="Times New Roman"/>
          <w:lang w:val="en-CA"/>
        </w:rPr>
        <w:t>Numbering</w:t>
      </w:r>
      <w:proofErr w:type="gramEnd"/>
      <w:r w:rsidRPr="00914B2C">
        <w:rPr>
          <w:rFonts w:cs="Times New Roman"/>
          <w:lang w:val="en-CA"/>
        </w:rPr>
        <w:t xml:space="preserve"> and illustration of guaiacol C-OCH</w:t>
      </w:r>
      <w:r w:rsidRPr="00914B2C">
        <w:rPr>
          <w:rFonts w:cs="Times New Roman"/>
          <w:vertAlign w:val="subscript"/>
          <w:lang w:val="en-CA"/>
        </w:rPr>
        <w:t>3</w:t>
      </w:r>
      <w:r w:rsidRPr="00914B2C">
        <w:rPr>
          <w:rFonts w:cs="Times New Roman"/>
          <w:lang w:val="en-CA"/>
        </w:rPr>
        <w:t xml:space="preserve">, C-OH, and C=C bonds. </w:t>
      </w:r>
      <w:r w:rsidR="00E65BFA">
        <w:rPr>
          <w:rFonts w:cs="Times New Roman"/>
          <w:b/>
          <w:bCs/>
          <w:lang w:val="en-CA"/>
        </w:rPr>
        <w:t>b,</w:t>
      </w:r>
      <w:r w:rsidRPr="00914B2C">
        <w:rPr>
          <w:rFonts w:cs="Times New Roman"/>
          <w:lang w:val="en-CA"/>
        </w:rPr>
        <w:t xml:space="preserve"> </w:t>
      </w:r>
      <w:proofErr w:type="gramStart"/>
      <w:r w:rsidRPr="00914B2C">
        <w:rPr>
          <w:rFonts w:cs="Times New Roman"/>
          <w:lang w:val="en-CA"/>
        </w:rPr>
        <w:t>Numbering</w:t>
      </w:r>
      <w:proofErr w:type="gramEnd"/>
      <w:r w:rsidRPr="00914B2C">
        <w:rPr>
          <w:rFonts w:cs="Times New Roman"/>
          <w:lang w:val="en-CA"/>
        </w:rPr>
        <w:t xml:space="preserve"> and illustration of surface dopant sites, consistent with the numbering in </w:t>
      </w:r>
      <w:r w:rsidRPr="00914B2C">
        <w:fldChar w:fldCharType="begin"/>
      </w:r>
      <w:r w:rsidRPr="00914B2C">
        <w:instrText xml:space="preserve"> REF _Ref37500669 \h  \* MERGEFORMAT </w:instrText>
      </w:r>
      <w:r w:rsidRPr="00914B2C">
        <w:fldChar w:fldCharType="separate"/>
      </w:r>
      <w:r w:rsidR="00A5649F" w:rsidRPr="00914B2C">
        <w:rPr>
          <w:rFonts w:cs="Times New Roman"/>
          <w:szCs w:val="20"/>
        </w:rPr>
        <w:t>Table S2</w:t>
      </w:r>
      <w:r w:rsidRPr="00914B2C">
        <w:fldChar w:fldCharType="end"/>
      </w:r>
      <w:r w:rsidRPr="00914B2C">
        <w:rPr>
          <w:rFonts w:cs="Times New Roman"/>
          <w:szCs w:val="20"/>
          <w:lang w:val="en-CA"/>
        </w:rPr>
        <w:t xml:space="preserve">. </w:t>
      </w:r>
      <w:r w:rsidR="00E65BFA">
        <w:rPr>
          <w:rFonts w:cs="Times New Roman"/>
          <w:b/>
          <w:bCs/>
          <w:lang w:val="en-CA"/>
        </w:rPr>
        <w:t>c,</w:t>
      </w:r>
      <w:r w:rsidRPr="00914B2C">
        <w:rPr>
          <w:rFonts w:cs="Times New Roman"/>
          <w:lang w:val="en-CA"/>
        </w:rPr>
        <w:t xml:space="preserve"> Computational model for the best binary PtRh catalyst. </w:t>
      </w:r>
      <w:r w:rsidR="00E65BFA">
        <w:rPr>
          <w:rFonts w:cs="Times New Roman"/>
          <w:b/>
          <w:bCs/>
          <w:lang w:val="en-CA"/>
        </w:rPr>
        <w:t>d,</w:t>
      </w:r>
      <w:r w:rsidRPr="00914B2C">
        <w:rPr>
          <w:rFonts w:cs="Times New Roman"/>
          <w:lang w:val="en-CA"/>
        </w:rPr>
        <w:t xml:space="preserve"> Computational model for the best ternary PtRhAu catalyst. </w:t>
      </w:r>
    </w:p>
    <w:p w14:paraId="323BA1A7" w14:textId="77777777" w:rsidR="009B1307" w:rsidRPr="00914B2C" w:rsidRDefault="009B1307" w:rsidP="009B1307">
      <w:pPr>
        <w:jc w:val="left"/>
        <w:rPr>
          <w:rFonts w:eastAsiaTheme="minorEastAsia" w:cs="Times New Roman"/>
          <w:lang w:val="en-CA"/>
        </w:rPr>
      </w:pPr>
      <w:r w:rsidRPr="00914B2C">
        <w:rPr>
          <w:rFonts w:eastAsiaTheme="minorEastAsia" w:cs="Times New Roman"/>
          <w:lang w:val="en-CA"/>
        </w:rPr>
        <w:br w:type="page"/>
      </w:r>
    </w:p>
    <w:p w14:paraId="34B55591" w14:textId="3C7E1DC0" w:rsidR="009B1307" w:rsidRPr="00914B2C" w:rsidRDefault="00E65BFA" w:rsidP="009B1307">
      <w:pPr>
        <w:jc w:val="center"/>
      </w:pPr>
      <w:r w:rsidRPr="00914B2C">
        <w:rPr>
          <w:noProof/>
        </w:rPr>
        <w:object w:dxaOrig="10447" w:dyaOrig="7555" w14:anchorId="04D58C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25.1pt;height:307.4pt" o:ole="">
            <v:imagedata r:id="rId15" o:title=""/>
          </v:shape>
          <o:OLEObject Type="Embed" ProgID="ChemDraw.Document.6.0" ShapeID="_x0000_i1025" DrawAspect="Content" ObjectID="_1669747301" r:id="rId16"/>
        </w:object>
      </w:r>
    </w:p>
    <w:p w14:paraId="2BA0639C" w14:textId="77777777" w:rsidR="009B1307" w:rsidRPr="00914B2C" w:rsidRDefault="009B1307" w:rsidP="009B1307">
      <w:pPr>
        <w:jc w:val="center"/>
      </w:pPr>
    </w:p>
    <w:p w14:paraId="431A1989" w14:textId="368AC7EF" w:rsidR="009B1307" w:rsidRPr="00914B2C" w:rsidRDefault="00E65BFA" w:rsidP="009B1307">
      <w:pPr>
        <w:jc w:val="center"/>
      </w:pPr>
      <w:r w:rsidRPr="00914B2C">
        <w:rPr>
          <w:noProof/>
        </w:rPr>
        <w:object w:dxaOrig="10447" w:dyaOrig="7543" w14:anchorId="0F70186F">
          <v:shape id="_x0000_i1026" type="#_x0000_t75" alt="" style="width:425.1pt;height:307.1pt" o:ole="">
            <v:imagedata r:id="rId17" o:title=""/>
          </v:shape>
          <o:OLEObject Type="Embed" ProgID="ChemDraw.Document.6.0" ShapeID="_x0000_i1026" DrawAspect="Content" ObjectID="_1669747302" r:id="rId18"/>
        </w:object>
      </w:r>
    </w:p>
    <w:p w14:paraId="5B5269A5" w14:textId="77777777" w:rsidR="009B1307" w:rsidRPr="00914B2C" w:rsidRDefault="009B1307" w:rsidP="009B1307">
      <w:pPr>
        <w:jc w:val="center"/>
        <w:rPr>
          <w:rFonts w:eastAsiaTheme="minorEastAsia"/>
        </w:rPr>
      </w:pPr>
    </w:p>
    <w:p w14:paraId="03ABC6B9" w14:textId="6E42F1B3" w:rsidR="009B1307" w:rsidRPr="00914B2C" w:rsidRDefault="00E65BFA" w:rsidP="009B1307">
      <w:pPr>
        <w:jc w:val="center"/>
        <w:rPr>
          <w:rFonts w:eastAsiaTheme="minorEastAsia" w:cs="Times New Roman"/>
        </w:rPr>
      </w:pPr>
      <w:r w:rsidRPr="00914B2C">
        <w:rPr>
          <w:noProof/>
        </w:rPr>
        <w:object w:dxaOrig="10447" w:dyaOrig="7527" w14:anchorId="5A660BA0">
          <v:shape id="_x0000_i1027" type="#_x0000_t75" alt="" style="width:425.1pt;height:301.45pt" o:ole="">
            <v:imagedata r:id="rId19" o:title=""/>
          </v:shape>
          <o:OLEObject Type="Embed" ProgID="ChemDraw.Document.6.0" ShapeID="_x0000_i1027" DrawAspect="Content" ObjectID="_1669747303" r:id="rId20"/>
        </w:object>
      </w:r>
    </w:p>
    <w:p w14:paraId="6FF34A45" w14:textId="3C363BF5" w:rsidR="009B1307" w:rsidRPr="00914B2C" w:rsidRDefault="009B1307" w:rsidP="009B1307">
      <w:pPr>
        <w:spacing w:before="240"/>
        <w:rPr>
          <w:rFonts w:cs="Times New Roman"/>
          <w:lang w:val="en-CA"/>
        </w:rPr>
      </w:pPr>
      <w:bookmarkStart w:id="144" w:name="_Ref35182051"/>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4</w:t>
      </w:r>
      <w:r w:rsidRPr="00914B2C">
        <w:rPr>
          <w:rFonts w:cs="Times New Roman"/>
          <w:b/>
          <w:bCs/>
          <w:szCs w:val="20"/>
        </w:rPr>
        <w:fldChar w:fldCharType="end"/>
      </w:r>
      <w:bookmarkEnd w:id="144"/>
      <w:r w:rsidRPr="00914B2C">
        <w:rPr>
          <w:rFonts w:cs="Times New Roman"/>
          <w:b/>
          <w:bCs/>
          <w:szCs w:val="20"/>
        </w:rPr>
        <w:t xml:space="preserve"> |</w:t>
      </w:r>
      <w:r w:rsidRPr="00914B2C">
        <w:rPr>
          <w:rFonts w:cstheme="majorBidi"/>
          <w:szCs w:val="20"/>
        </w:rPr>
        <w:t xml:space="preserve"> </w:t>
      </w:r>
      <w:r w:rsidRPr="00914B2C">
        <w:rPr>
          <w:rFonts w:cs="Times New Roman"/>
          <w:b/>
          <w:bCs/>
          <w:szCs w:val="20"/>
        </w:rPr>
        <w:t>Surface reaction pathway network calculations and results</w:t>
      </w:r>
      <w:r w:rsidRPr="00914B2C">
        <w:rPr>
          <w:rFonts w:cs="Times New Roman"/>
          <w:b/>
          <w:bCs/>
          <w:lang w:val="en-CA"/>
        </w:rPr>
        <w:t xml:space="preserve"> of (</w:t>
      </w:r>
      <w:r w:rsidR="00E65BFA">
        <w:rPr>
          <w:rFonts w:cs="Times New Roman"/>
          <w:b/>
          <w:bCs/>
          <w:lang w:val="en-CA"/>
        </w:rPr>
        <w:t>a</w:t>
      </w:r>
      <w:r w:rsidRPr="00914B2C">
        <w:rPr>
          <w:rFonts w:cs="Times New Roman"/>
          <w:b/>
          <w:bCs/>
          <w:lang w:val="en-CA"/>
        </w:rPr>
        <w:t>) Pt, (</w:t>
      </w:r>
      <w:r w:rsidR="00E65BFA">
        <w:rPr>
          <w:rFonts w:cs="Times New Roman"/>
          <w:b/>
          <w:bCs/>
          <w:lang w:val="en-CA"/>
        </w:rPr>
        <w:t>b</w:t>
      </w:r>
      <w:r w:rsidRPr="00914B2C">
        <w:rPr>
          <w:rFonts w:cs="Times New Roman"/>
          <w:b/>
          <w:bCs/>
          <w:lang w:val="en-CA"/>
        </w:rPr>
        <w:t>) PtRh, and (</w:t>
      </w:r>
      <w:r w:rsidR="00E65BFA">
        <w:rPr>
          <w:rFonts w:cs="Times New Roman"/>
          <w:b/>
          <w:bCs/>
          <w:lang w:val="en-CA"/>
        </w:rPr>
        <w:t>c</w:t>
      </w:r>
      <w:r w:rsidRPr="00914B2C">
        <w:rPr>
          <w:rFonts w:cs="Times New Roman"/>
          <w:b/>
          <w:bCs/>
          <w:lang w:val="en-CA"/>
        </w:rPr>
        <w:t xml:space="preserve">) PtRhAu. </w:t>
      </w:r>
      <w:r w:rsidRPr="00914B2C">
        <w:rPr>
          <w:rFonts w:cs="Times New Roman"/>
          <w:lang w:val="en-CA"/>
        </w:rPr>
        <w:t>The surface reaction pathways can be characterized into four types:</w:t>
      </w:r>
      <w:r w:rsidRPr="00914B2C">
        <w:rPr>
          <w:rFonts w:cs="Times New Roman"/>
          <w:b/>
          <w:bCs/>
          <w:lang w:val="en-CA"/>
        </w:rPr>
        <w:t xml:space="preserve"> </w:t>
      </w:r>
      <w:r w:rsidRPr="00914B2C">
        <w:rPr>
          <w:rFonts w:cs="Times New Roman"/>
          <w:lang w:val="en-CA"/>
        </w:rPr>
        <w:t>(1) Hydrogenation, (2) Demethoxylation, (3) Dihydroxylation, (4)</w:t>
      </w:r>
      <w:r w:rsidRPr="00914B2C">
        <w:rPr>
          <w:rFonts w:cs="Times New Roman"/>
          <w:b/>
          <w:bCs/>
          <w:lang w:val="en-CA"/>
        </w:rPr>
        <w:t xml:space="preserve"> </w:t>
      </w:r>
      <w:r w:rsidRPr="00914B2C">
        <w:rPr>
          <w:rFonts w:cs="Times New Roman"/>
          <w:lang w:val="en-CA"/>
        </w:rPr>
        <w:t>Both demethoxylation and dehydroxylation. These four pathways overlap and connect, forming a complicated reaction network. The loss or addition of hydrogen for the surface reaction network is referenced to H</w:t>
      </w:r>
      <w:r w:rsidRPr="00914B2C">
        <w:rPr>
          <w:rFonts w:cs="Times New Roman"/>
          <w:vertAlign w:val="subscript"/>
          <w:lang w:val="en-CA"/>
        </w:rPr>
        <w:t>2</w:t>
      </w:r>
      <w:r w:rsidRPr="00914B2C">
        <w:rPr>
          <w:rFonts w:cs="Times New Roman"/>
          <w:lang w:val="en-CA"/>
        </w:rPr>
        <w:t xml:space="preserve"> gas with entropic and ZPE corrections. All species are surface species.</w:t>
      </w:r>
    </w:p>
    <w:p w14:paraId="63753991" w14:textId="77777777" w:rsidR="009B1307" w:rsidRPr="00914B2C" w:rsidRDefault="009B1307" w:rsidP="009B1307">
      <w:pPr>
        <w:spacing w:before="0"/>
        <w:jc w:val="left"/>
        <w:rPr>
          <w:rFonts w:eastAsiaTheme="minorEastAsia" w:cs="Times New Roman"/>
          <w:lang w:val="en-CA"/>
        </w:rPr>
      </w:pPr>
      <w:r w:rsidRPr="00914B2C">
        <w:rPr>
          <w:rFonts w:eastAsiaTheme="minorEastAsia" w:cs="Times New Roman"/>
          <w:lang w:val="en-CA"/>
        </w:rPr>
        <w:br w:type="page"/>
      </w:r>
    </w:p>
    <w:p w14:paraId="232E5D4C" w14:textId="77777777" w:rsidR="009B1307" w:rsidRPr="00914B2C" w:rsidRDefault="004A3217" w:rsidP="009B1307">
      <w:pPr>
        <w:rPr>
          <w:rFonts w:cs="Times New Roman"/>
          <w:lang w:val="en-CA"/>
        </w:rPr>
      </w:pPr>
      <w:r w:rsidRPr="00914B2C">
        <w:rPr>
          <w:rFonts w:cs="Times New Roman"/>
          <w:noProof/>
          <w:lang w:val="en-CA"/>
        </w:rPr>
        <w:object w:dxaOrig="9588" w:dyaOrig="5398" w14:anchorId="17D8E6E6">
          <v:shape id="_x0000_i1028" type="#_x0000_t75" alt="" style="width:463.95pt;height:261.7pt;mso-width-percent:0;mso-height-percent:0;mso-width-percent:0;mso-height-percent:0" o:ole="">
            <v:imagedata r:id="rId21" o:title=""/>
          </v:shape>
          <o:OLEObject Type="Embed" ProgID="PowerPoint.Slide.12" ShapeID="_x0000_i1028" DrawAspect="Content" ObjectID="_1669747304" r:id="rId22"/>
        </w:object>
      </w:r>
    </w:p>
    <w:p w14:paraId="44BDFC7C" w14:textId="13BF2618" w:rsidR="009B1307" w:rsidRPr="00914B2C" w:rsidRDefault="009B1307" w:rsidP="009B1307">
      <w:pPr>
        <w:spacing w:before="240"/>
        <w:rPr>
          <w:rFonts w:cs="Times New Roman"/>
          <w:szCs w:val="20"/>
        </w:rPr>
      </w:pPr>
      <w:bookmarkStart w:id="145" w:name="_Ref35677815"/>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5</w:t>
      </w:r>
      <w:r w:rsidRPr="00914B2C">
        <w:rPr>
          <w:rFonts w:cs="Times New Roman"/>
          <w:b/>
          <w:bCs/>
          <w:szCs w:val="20"/>
        </w:rPr>
        <w:fldChar w:fldCharType="end"/>
      </w:r>
      <w:bookmarkEnd w:id="145"/>
      <w:r w:rsidRPr="00914B2C">
        <w:rPr>
          <w:rFonts w:cs="Times New Roman"/>
          <w:b/>
          <w:bCs/>
          <w:szCs w:val="20"/>
        </w:rPr>
        <w:t xml:space="preserve"> | </w:t>
      </w:r>
      <w:r w:rsidRPr="00914B2C">
        <w:rPr>
          <w:rFonts w:cs="Times New Roman"/>
          <w:b/>
          <w:bCs/>
          <w:lang w:val="en-CA"/>
        </w:rPr>
        <w:t xml:space="preserve">Energetics of surface reactions of the configurations in </w:t>
      </w:r>
      <w:r w:rsidRPr="00914B2C">
        <w:fldChar w:fldCharType="begin"/>
      </w:r>
      <w:r w:rsidRPr="00914B2C">
        <w:instrText xml:space="preserve"> REF _Ref35182051 \h  \* MERGEFORMAT </w:instrText>
      </w:r>
      <w:r w:rsidRPr="00914B2C">
        <w:fldChar w:fldCharType="separate"/>
      </w:r>
      <w:r w:rsidR="00A5649F" w:rsidRPr="00914B2C">
        <w:rPr>
          <w:rFonts w:cs="Times New Roman"/>
          <w:b/>
          <w:bCs/>
          <w:szCs w:val="20"/>
        </w:rPr>
        <w:t>Fig. S4</w:t>
      </w:r>
      <w:r w:rsidRPr="00914B2C">
        <w:fldChar w:fldCharType="end"/>
      </w:r>
      <w:r w:rsidRPr="00914B2C">
        <w:rPr>
          <w:rFonts w:cs="Times New Roman"/>
          <w:b/>
          <w:bCs/>
          <w:lang w:val="en-CA"/>
        </w:rPr>
        <w:t xml:space="preserve"> plotted on the same energy landscape graph, indicating how many hydrogen electron pair is needed for each intermediate state. </w:t>
      </w:r>
      <w:r w:rsidRPr="00914B2C">
        <w:rPr>
          <w:rFonts w:cs="Times New Roman"/>
          <w:lang w:val="en-CA"/>
        </w:rPr>
        <w:t xml:space="preserve">The reference state is guaiacol adsorbed on the </w:t>
      </w:r>
      <w:proofErr w:type="gramStart"/>
      <w:r w:rsidRPr="00914B2C">
        <w:rPr>
          <w:rFonts w:cs="Times New Roman"/>
          <w:lang w:val="en-CA"/>
        </w:rPr>
        <w:t>Pt(</w:t>
      </w:r>
      <w:proofErr w:type="gramEnd"/>
      <w:r w:rsidRPr="00914B2C">
        <w:rPr>
          <w:rFonts w:cs="Times New Roman"/>
          <w:lang w:val="en-CA"/>
        </w:rPr>
        <w:t>111) surface.</w:t>
      </w:r>
    </w:p>
    <w:p w14:paraId="478BECA6" w14:textId="77777777" w:rsidR="009B1307" w:rsidRPr="00914B2C" w:rsidRDefault="009B1307" w:rsidP="009B1307">
      <w:pPr>
        <w:rPr>
          <w:rFonts w:eastAsiaTheme="minorEastAsia" w:cs="Times New Roman"/>
          <w:lang w:val="en-CA"/>
        </w:rPr>
      </w:pPr>
    </w:p>
    <w:p w14:paraId="5E0280B5" w14:textId="77777777" w:rsidR="009B1307" w:rsidRPr="00914B2C" w:rsidRDefault="009B1307" w:rsidP="009B1307">
      <w:pPr>
        <w:jc w:val="left"/>
        <w:rPr>
          <w:rFonts w:eastAsiaTheme="minorEastAsia" w:cs="Times New Roman"/>
        </w:rPr>
      </w:pPr>
      <w:r w:rsidRPr="00914B2C">
        <w:rPr>
          <w:rFonts w:eastAsiaTheme="minorEastAsia" w:cs="Times New Roman"/>
        </w:rPr>
        <w:br w:type="page"/>
      </w:r>
    </w:p>
    <w:p w14:paraId="211088E1" w14:textId="77777777" w:rsidR="009B1307" w:rsidRPr="00914B2C" w:rsidRDefault="009B1307" w:rsidP="009B1307">
      <w:pPr>
        <w:rPr>
          <w:rFonts w:eastAsiaTheme="minorEastAsia" w:cs="Times New Roman"/>
        </w:rPr>
      </w:pPr>
    </w:p>
    <w:p w14:paraId="125FF383" w14:textId="255DFA95" w:rsidR="009B1307" w:rsidRPr="00914B2C" w:rsidRDefault="002140AA" w:rsidP="009B1307">
      <w:pPr>
        <w:spacing w:afterLines="20" w:after="48"/>
        <w:rPr>
          <w:rFonts w:cs="Times New Roman"/>
        </w:rPr>
      </w:pPr>
      <w:r>
        <w:rPr>
          <w:noProof/>
        </w:rPr>
        <w:drawing>
          <wp:inline distT="0" distB="0" distL="0" distR="0" wp14:anchorId="181139B7" wp14:editId="07F1707E">
            <wp:extent cx="2880000" cy="2011603"/>
            <wp:effectExtent l="0" t="0" r="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80000" cy="2011603"/>
                    </a:xfrm>
                    <a:prstGeom prst="rect">
                      <a:avLst/>
                    </a:prstGeom>
                    <a:noFill/>
                    <a:ln>
                      <a:noFill/>
                    </a:ln>
                  </pic:spPr>
                </pic:pic>
              </a:graphicData>
            </a:graphic>
          </wp:inline>
        </w:drawing>
      </w:r>
      <w:r w:rsidRPr="002140AA">
        <w:t xml:space="preserve"> </w:t>
      </w:r>
      <w:r>
        <w:rPr>
          <w:noProof/>
        </w:rPr>
        <w:drawing>
          <wp:inline distT="0" distB="0" distL="0" distR="0" wp14:anchorId="0F8382A0" wp14:editId="0696B8CD">
            <wp:extent cx="2880000" cy="2011603"/>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80000" cy="2011603"/>
                    </a:xfrm>
                    <a:prstGeom prst="rect">
                      <a:avLst/>
                    </a:prstGeom>
                    <a:noFill/>
                    <a:ln>
                      <a:noFill/>
                    </a:ln>
                  </pic:spPr>
                </pic:pic>
              </a:graphicData>
            </a:graphic>
          </wp:inline>
        </w:drawing>
      </w:r>
    </w:p>
    <w:p w14:paraId="060D9EEB" w14:textId="21D0FCFB" w:rsidR="009B1307" w:rsidRPr="00914B2C" w:rsidRDefault="002140AA" w:rsidP="009B1307">
      <w:pPr>
        <w:rPr>
          <w:rFonts w:cs="Times New Roman"/>
        </w:rPr>
      </w:pPr>
      <w:r>
        <w:rPr>
          <w:noProof/>
        </w:rPr>
        <w:drawing>
          <wp:inline distT="0" distB="0" distL="0" distR="0" wp14:anchorId="49561C2E" wp14:editId="541F6DAF">
            <wp:extent cx="2880000" cy="2011603"/>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80000" cy="2011603"/>
                    </a:xfrm>
                    <a:prstGeom prst="rect">
                      <a:avLst/>
                    </a:prstGeom>
                    <a:noFill/>
                    <a:ln>
                      <a:noFill/>
                    </a:ln>
                  </pic:spPr>
                </pic:pic>
              </a:graphicData>
            </a:graphic>
          </wp:inline>
        </w:drawing>
      </w:r>
      <w:r w:rsidR="009B1307" w:rsidRPr="00914B2C">
        <w:rPr>
          <w:rFonts w:cs="Times New Roman"/>
        </w:rPr>
        <w:t xml:space="preserve"> </w:t>
      </w:r>
      <w:r>
        <w:rPr>
          <w:noProof/>
        </w:rPr>
        <w:drawing>
          <wp:inline distT="0" distB="0" distL="0" distR="0" wp14:anchorId="1F832EA7" wp14:editId="74B65985">
            <wp:extent cx="2880000" cy="2016676"/>
            <wp:effectExtent l="0" t="0" r="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80000" cy="2016676"/>
                    </a:xfrm>
                    <a:prstGeom prst="rect">
                      <a:avLst/>
                    </a:prstGeom>
                    <a:noFill/>
                    <a:ln>
                      <a:noFill/>
                    </a:ln>
                  </pic:spPr>
                </pic:pic>
              </a:graphicData>
            </a:graphic>
          </wp:inline>
        </w:drawing>
      </w:r>
    </w:p>
    <w:p w14:paraId="539644EF" w14:textId="2C7404EF" w:rsidR="009B1307" w:rsidRPr="00914B2C" w:rsidRDefault="009B1307" w:rsidP="009B1307">
      <w:pPr>
        <w:spacing w:before="240"/>
        <w:rPr>
          <w:rFonts w:cs="Times New Roman"/>
          <w:b/>
          <w:bCs/>
          <w:szCs w:val="20"/>
        </w:rPr>
      </w:pPr>
      <w:bookmarkStart w:id="146" w:name="_Ref32694465"/>
      <w:bookmarkStart w:id="147" w:name="_Ref32694447"/>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6</w:t>
      </w:r>
      <w:r w:rsidRPr="00914B2C">
        <w:rPr>
          <w:rFonts w:cs="Times New Roman"/>
          <w:b/>
          <w:bCs/>
          <w:szCs w:val="20"/>
        </w:rPr>
        <w:fldChar w:fldCharType="end"/>
      </w:r>
      <w:bookmarkEnd w:id="146"/>
      <w:r w:rsidRPr="00914B2C">
        <w:rPr>
          <w:rFonts w:cs="Times New Roman"/>
          <w:b/>
          <w:bCs/>
          <w:szCs w:val="20"/>
        </w:rPr>
        <w:t xml:space="preserve"> </w:t>
      </w:r>
      <w:r w:rsidRPr="00914B2C">
        <w:rPr>
          <w:rFonts w:eastAsiaTheme="minorEastAsia" w:cs="Times New Roman"/>
          <w:b/>
          <w:bCs/>
          <w:szCs w:val="20"/>
        </w:rPr>
        <w:t>|</w:t>
      </w:r>
      <w:r w:rsidRPr="00914B2C">
        <w:rPr>
          <w:rFonts w:cs="Times New Roman"/>
          <w:b/>
          <w:bCs/>
          <w:szCs w:val="20"/>
        </w:rPr>
        <w:t xml:space="preserve"> Scanning electron microscopy (SEM) of (</w:t>
      </w:r>
      <w:r w:rsidR="00E65BFA">
        <w:rPr>
          <w:rFonts w:cs="Times New Roman"/>
          <w:b/>
          <w:bCs/>
          <w:szCs w:val="20"/>
        </w:rPr>
        <w:t>a</w:t>
      </w:r>
      <w:r w:rsidRPr="00914B2C">
        <w:rPr>
          <w:rFonts w:cs="Times New Roman"/>
          <w:b/>
          <w:bCs/>
          <w:szCs w:val="20"/>
        </w:rPr>
        <w:t>) Pt, (</w:t>
      </w:r>
      <w:r w:rsidR="00E65BFA">
        <w:rPr>
          <w:rFonts w:cs="Times New Roman"/>
          <w:b/>
          <w:bCs/>
          <w:szCs w:val="20"/>
        </w:rPr>
        <w:t>b</w:t>
      </w:r>
      <w:r w:rsidRPr="00914B2C">
        <w:rPr>
          <w:rFonts w:cs="Times New Roman"/>
          <w:b/>
          <w:bCs/>
          <w:szCs w:val="20"/>
        </w:rPr>
        <w:t xml:space="preserve">) </w:t>
      </w:r>
      <w:proofErr w:type="spellStart"/>
      <w:r w:rsidRPr="00914B2C">
        <w:rPr>
          <w:rFonts w:cs="Times New Roman"/>
          <w:b/>
          <w:bCs/>
          <w:szCs w:val="20"/>
        </w:rPr>
        <w:t>PtRh</w:t>
      </w:r>
      <w:proofErr w:type="spellEnd"/>
      <w:r w:rsidRPr="00914B2C">
        <w:rPr>
          <w:rFonts w:cs="Times New Roman"/>
          <w:b/>
          <w:bCs/>
          <w:szCs w:val="20"/>
        </w:rPr>
        <w:t>, (</w:t>
      </w:r>
      <w:r w:rsidR="00E65BFA">
        <w:rPr>
          <w:rFonts w:cs="Times New Roman"/>
          <w:b/>
          <w:bCs/>
          <w:szCs w:val="20"/>
        </w:rPr>
        <w:t>c</w:t>
      </w:r>
      <w:r w:rsidRPr="00914B2C">
        <w:rPr>
          <w:rFonts w:cs="Times New Roman"/>
          <w:b/>
          <w:bCs/>
          <w:szCs w:val="20"/>
        </w:rPr>
        <w:t>) PtRhAu, and (</w:t>
      </w:r>
      <w:r w:rsidR="00E65BFA">
        <w:rPr>
          <w:rFonts w:cs="Times New Roman"/>
          <w:b/>
          <w:bCs/>
          <w:szCs w:val="20"/>
        </w:rPr>
        <w:t>d</w:t>
      </w:r>
      <w:r w:rsidRPr="00914B2C">
        <w:rPr>
          <w:rFonts w:cs="Times New Roman"/>
          <w:b/>
          <w:bCs/>
          <w:szCs w:val="20"/>
        </w:rPr>
        <w:t>) energy-dispersive X-ray (EDX) mapping images of PtRhAu.</w:t>
      </w:r>
      <w:bookmarkEnd w:id="147"/>
    </w:p>
    <w:p w14:paraId="46DF5B11" w14:textId="77777777" w:rsidR="009B1307" w:rsidRPr="00914B2C" w:rsidRDefault="009B1307" w:rsidP="009B1307">
      <w:pPr>
        <w:jc w:val="left"/>
        <w:rPr>
          <w:rFonts w:cs="Times New Roman"/>
          <w:b/>
          <w:bCs/>
          <w:szCs w:val="20"/>
        </w:rPr>
      </w:pPr>
      <w:r w:rsidRPr="00914B2C">
        <w:rPr>
          <w:rFonts w:cs="Times New Roman"/>
          <w:b/>
          <w:bCs/>
        </w:rPr>
        <w:br w:type="page"/>
      </w:r>
    </w:p>
    <w:p w14:paraId="01B577A4" w14:textId="6C826D43" w:rsidR="009B1307" w:rsidRPr="00914B2C" w:rsidRDefault="002140AA" w:rsidP="009B1307">
      <w:pPr>
        <w:rPr>
          <w:rFonts w:eastAsiaTheme="minorEastAsia" w:cs="Times New Roman"/>
        </w:rPr>
      </w:pPr>
      <w:r>
        <w:rPr>
          <w:noProof/>
        </w:rPr>
        <w:lastRenderedPageBreak/>
        <w:drawing>
          <wp:inline distT="0" distB="0" distL="0" distR="0" wp14:anchorId="0A721E3F" wp14:editId="4284F9E6">
            <wp:extent cx="2880000" cy="2890147"/>
            <wp:effectExtent l="0" t="0" r="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80000" cy="2890147"/>
                    </a:xfrm>
                    <a:prstGeom prst="rect">
                      <a:avLst/>
                    </a:prstGeom>
                    <a:noFill/>
                    <a:ln>
                      <a:noFill/>
                    </a:ln>
                  </pic:spPr>
                </pic:pic>
              </a:graphicData>
            </a:graphic>
          </wp:inline>
        </w:drawing>
      </w:r>
      <w:r w:rsidRPr="002140AA">
        <w:t xml:space="preserve"> </w:t>
      </w:r>
      <w:r>
        <w:rPr>
          <w:noProof/>
        </w:rPr>
        <w:drawing>
          <wp:inline distT="0" distB="0" distL="0" distR="0" wp14:anchorId="1353F9FC" wp14:editId="075E9994">
            <wp:extent cx="2880000" cy="289615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80000" cy="2896156"/>
                    </a:xfrm>
                    <a:prstGeom prst="rect">
                      <a:avLst/>
                    </a:prstGeom>
                    <a:noFill/>
                    <a:ln>
                      <a:noFill/>
                    </a:ln>
                  </pic:spPr>
                </pic:pic>
              </a:graphicData>
            </a:graphic>
          </wp:inline>
        </w:drawing>
      </w:r>
    </w:p>
    <w:p w14:paraId="29BB879A" w14:textId="62A6869E" w:rsidR="009B1307" w:rsidRPr="00914B2C" w:rsidRDefault="002140AA" w:rsidP="009B1307">
      <w:pPr>
        <w:rPr>
          <w:rFonts w:eastAsiaTheme="minorEastAsia" w:cs="Times New Roman"/>
        </w:rPr>
      </w:pPr>
      <w:r>
        <w:rPr>
          <w:noProof/>
        </w:rPr>
        <w:drawing>
          <wp:inline distT="0" distB="0" distL="0" distR="0" wp14:anchorId="3E1587DC" wp14:editId="7DB2508C">
            <wp:extent cx="2880000" cy="28800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a:noFill/>
                    </a:ln>
                  </pic:spPr>
                </pic:pic>
              </a:graphicData>
            </a:graphic>
          </wp:inline>
        </w:drawing>
      </w:r>
      <w:r>
        <w:rPr>
          <w:noProof/>
        </w:rPr>
        <w:t xml:space="preserve"> </w:t>
      </w:r>
      <w:r>
        <w:rPr>
          <w:noProof/>
        </w:rPr>
        <w:drawing>
          <wp:inline distT="0" distB="0" distL="0" distR="0" wp14:anchorId="31A6752E" wp14:editId="3E650BAB">
            <wp:extent cx="2880000" cy="2896156"/>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80000" cy="2896156"/>
                    </a:xfrm>
                    <a:prstGeom prst="rect">
                      <a:avLst/>
                    </a:prstGeom>
                    <a:noFill/>
                    <a:ln>
                      <a:noFill/>
                    </a:ln>
                  </pic:spPr>
                </pic:pic>
              </a:graphicData>
            </a:graphic>
          </wp:inline>
        </w:drawing>
      </w:r>
    </w:p>
    <w:p w14:paraId="1A4DDB31" w14:textId="406B7FB2" w:rsidR="009B1307" w:rsidRPr="00914B2C" w:rsidRDefault="009B1307" w:rsidP="009B1307">
      <w:pPr>
        <w:spacing w:before="240"/>
        <w:rPr>
          <w:rFonts w:cs="Times New Roman"/>
          <w:szCs w:val="20"/>
        </w:rPr>
      </w:pPr>
      <w:bookmarkStart w:id="148" w:name="_Ref32694501"/>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7</w:t>
      </w:r>
      <w:r w:rsidRPr="00914B2C">
        <w:rPr>
          <w:rFonts w:cs="Times New Roman"/>
          <w:b/>
          <w:bCs/>
          <w:szCs w:val="20"/>
        </w:rPr>
        <w:fldChar w:fldCharType="end"/>
      </w:r>
      <w:bookmarkEnd w:id="148"/>
      <w:r w:rsidRPr="00914B2C">
        <w:rPr>
          <w:rFonts w:cs="Times New Roman"/>
          <w:b/>
          <w:bCs/>
          <w:szCs w:val="20"/>
        </w:rPr>
        <w:t xml:space="preserve"> | TEM images for (</w:t>
      </w:r>
      <w:r w:rsidR="002140AA">
        <w:rPr>
          <w:rFonts w:cs="Times New Roman"/>
          <w:b/>
          <w:bCs/>
          <w:szCs w:val="20"/>
        </w:rPr>
        <w:t>a</w:t>
      </w:r>
      <w:r w:rsidRPr="00914B2C">
        <w:rPr>
          <w:rFonts w:cs="Times New Roman"/>
          <w:b/>
          <w:bCs/>
          <w:szCs w:val="20"/>
        </w:rPr>
        <w:t xml:space="preserve"> and </w:t>
      </w:r>
      <w:r w:rsidR="002140AA">
        <w:rPr>
          <w:rFonts w:cs="Times New Roman"/>
          <w:b/>
          <w:bCs/>
          <w:szCs w:val="20"/>
        </w:rPr>
        <w:t>b</w:t>
      </w:r>
      <w:r w:rsidRPr="00914B2C">
        <w:rPr>
          <w:rFonts w:cs="Times New Roman"/>
          <w:b/>
          <w:bCs/>
          <w:szCs w:val="20"/>
        </w:rPr>
        <w:t>) Pt and (</w:t>
      </w:r>
      <w:r w:rsidR="002140AA">
        <w:rPr>
          <w:rFonts w:cs="Times New Roman"/>
          <w:b/>
          <w:bCs/>
          <w:szCs w:val="20"/>
        </w:rPr>
        <w:t>c</w:t>
      </w:r>
      <w:r w:rsidRPr="00914B2C">
        <w:rPr>
          <w:rFonts w:cs="Times New Roman"/>
          <w:b/>
          <w:bCs/>
          <w:szCs w:val="20"/>
        </w:rPr>
        <w:t xml:space="preserve"> and </w:t>
      </w:r>
      <w:r w:rsidR="002140AA">
        <w:rPr>
          <w:rFonts w:cs="Times New Roman"/>
          <w:b/>
          <w:bCs/>
          <w:szCs w:val="20"/>
        </w:rPr>
        <w:t>d</w:t>
      </w:r>
      <w:r w:rsidRPr="00914B2C">
        <w:rPr>
          <w:rFonts w:cs="Times New Roman"/>
          <w:b/>
          <w:bCs/>
          <w:szCs w:val="20"/>
        </w:rPr>
        <w:t xml:space="preserve">) </w:t>
      </w:r>
      <w:proofErr w:type="spellStart"/>
      <w:r w:rsidRPr="00914B2C">
        <w:rPr>
          <w:rFonts w:cs="Times New Roman"/>
          <w:b/>
          <w:bCs/>
          <w:szCs w:val="20"/>
        </w:rPr>
        <w:t>PtRh</w:t>
      </w:r>
      <w:proofErr w:type="spellEnd"/>
      <w:r w:rsidRPr="00914B2C">
        <w:rPr>
          <w:rFonts w:cs="Times New Roman"/>
          <w:b/>
          <w:bCs/>
          <w:szCs w:val="20"/>
        </w:rPr>
        <w:t xml:space="preserve"> samples.</w:t>
      </w:r>
      <w:r w:rsidRPr="00914B2C">
        <w:rPr>
          <w:rFonts w:cs="Times New Roman"/>
          <w:szCs w:val="20"/>
        </w:rPr>
        <w:t xml:space="preserve"> Relative to Pt lattice spacing, the decrease in that of </w:t>
      </w:r>
      <w:r w:rsidRPr="00914B2C">
        <w:rPr>
          <w:rFonts w:cs="Times New Roman"/>
          <w:szCs w:val="20"/>
          <w:lang w:val="en-CA"/>
        </w:rPr>
        <w:t>PtRh is caused by replacing 20 % of Pt atoms with smaller Rh atoms.</w:t>
      </w:r>
      <w:r w:rsidRPr="00914B2C">
        <w:rPr>
          <w:rFonts w:cs="Times New Roman"/>
          <w:szCs w:val="20"/>
        </w:rPr>
        <w:t xml:space="preserve"> </w:t>
      </w:r>
    </w:p>
    <w:p w14:paraId="37DEB2C7" w14:textId="77777777" w:rsidR="009B1307" w:rsidRPr="00914B2C" w:rsidRDefault="009B1307" w:rsidP="009B1307">
      <w:pPr>
        <w:jc w:val="left"/>
        <w:rPr>
          <w:rFonts w:eastAsiaTheme="minorEastAsia" w:cs="Times New Roman"/>
        </w:rPr>
      </w:pPr>
      <w:r w:rsidRPr="00914B2C">
        <w:rPr>
          <w:rFonts w:eastAsiaTheme="minorEastAsia" w:cs="Times New Roman"/>
        </w:rPr>
        <w:br w:type="page"/>
      </w:r>
    </w:p>
    <w:p w14:paraId="757D5D2C" w14:textId="63AE7875" w:rsidR="009B1307" w:rsidRPr="00914B2C" w:rsidRDefault="002140AA" w:rsidP="009B1307">
      <w:pPr>
        <w:jc w:val="center"/>
        <w:rPr>
          <w:rFonts w:cs="Times New Roman"/>
        </w:rPr>
      </w:pPr>
      <w:r>
        <w:rPr>
          <w:noProof/>
        </w:rPr>
        <w:lastRenderedPageBreak/>
        <w:drawing>
          <wp:inline distT="0" distB="0" distL="0" distR="0" wp14:anchorId="669D43F7" wp14:editId="5C6BA33F">
            <wp:extent cx="2880000" cy="2880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a:noFill/>
                    </a:ln>
                  </pic:spPr>
                </pic:pic>
              </a:graphicData>
            </a:graphic>
          </wp:inline>
        </w:drawing>
      </w:r>
      <w:r w:rsidRPr="00914B2C">
        <w:rPr>
          <w:noProof/>
          <w:lang w:val="tr-TR" w:eastAsia="tr-TR"/>
        </w:rPr>
        <w:t xml:space="preserve"> </w:t>
      </w:r>
      <w:r>
        <w:rPr>
          <w:noProof/>
        </w:rPr>
        <w:drawing>
          <wp:inline distT="0" distB="0" distL="0" distR="0" wp14:anchorId="4B02CF7E" wp14:editId="46A5B7F7">
            <wp:extent cx="2880000" cy="28800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a:noFill/>
                    </a:ln>
                  </pic:spPr>
                </pic:pic>
              </a:graphicData>
            </a:graphic>
          </wp:inline>
        </w:drawing>
      </w:r>
    </w:p>
    <w:p w14:paraId="656C5BDD" w14:textId="783E7F6A" w:rsidR="009B1307" w:rsidRPr="00914B2C" w:rsidRDefault="00D02637" w:rsidP="009B1307">
      <w:pPr>
        <w:jc w:val="center"/>
        <w:rPr>
          <w:rFonts w:cs="Times New Roman"/>
        </w:rPr>
      </w:pPr>
      <w:r>
        <w:rPr>
          <w:noProof/>
        </w:rPr>
        <w:drawing>
          <wp:inline distT="0" distB="0" distL="0" distR="0" wp14:anchorId="7922D37B" wp14:editId="7C865F9A">
            <wp:extent cx="2880000" cy="28800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a:noFill/>
                    </a:ln>
                  </pic:spPr>
                </pic:pic>
              </a:graphicData>
            </a:graphic>
          </wp:inline>
        </w:drawing>
      </w:r>
      <w:r w:rsidRPr="00D02637">
        <w:t xml:space="preserve"> </w:t>
      </w:r>
      <w:r>
        <w:rPr>
          <w:noProof/>
        </w:rPr>
        <w:drawing>
          <wp:inline distT="0" distB="0" distL="0" distR="0" wp14:anchorId="52785BB4" wp14:editId="70D832F9">
            <wp:extent cx="2880000" cy="28800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a:noFill/>
                    </a:ln>
                  </pic:spPr>
                </pic:pic>
              </a:graphicData>
            </a:graphic>
          </wp:inline>
        </w:drawing>
      </w:r>
    </w:p>
    <w:p w14:paraId="090D294C" w14:textId="3BEB99FB" w:rsidR="009B1307" w:rsidRPr="00914B2C" w:rsidRDefault="009B1307" w:rsidP="009B1307">
      <w:pPr>
        <w:spacing w:before="240"/>
        <w:rPr>
          <w:rFonts w:eastAsiaTheme="minorEastAsia" w:cs="Times New Roman"/>
          <w:szCs w:val="20"/>
        </w:rPr>
      </w:pPr>
      <w:bookmarkStart w:id="149" w:name="_Ref32694509"/>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8</w:t>
      </w:r>
      <w:r w:rsidRPr="00914B2C">
        <w:rPr>
          <w:rFonts w:cs="Times New Roman"/>
          <w:b/>
          <w:bCs/>
          <w:szCs w:val="20"/>
        </w:rPr>
        <w:fldChar w:fldCharType="end"/>
      </w:r>
      <w:bookmarkEnd w:id="149"/>
      <w:r w:rsidRPr="00914B2C">
        <w:rPr>
          <w:rFonts w:cs="Times New Roman"/>
          <w:b/>
          <w:bCs/>
          <w:szCs w:val="20"/>
        </w:rPr>
        <w:t xml:space="preserve"> </w:t>
      </w:r>
      <w:r w:rsidRPr="00914B2C">
        <w:rPr>
          <w:rFonts w:eastAsiaTheme="minorEastAsia" w:cs="Times New Roman"/>
          <w:b/>
          <w:bCs/>
          <w:szCs w:val="20"/>
        </w:rPr>
        <w:t>| PtRhAu alloy TEM images.</w:t>
      </w:r>
      <w:r w:rsidRPr="00914B2C">
        <w:rPr>
          <w:rFonts w:cs="Times New Roman"/>
          <w:szCs w:val="20"/>
        </w:rPr>
        <w:t xml:space="preserve"> </w:t>
      </w:r>
      <w:r w:rsidRPr="00914B2C">
        <w:rPr>
          <w:rFonts w:eastAsiaTheme="minorEastAsia" w:cs="Times New Roman"/>
          <w:szCs w:val="20"/>
        </w:rPr>
        <w:t>PtRhAu presents a lattice expansion (2.29 Å) as compared to that of Pt (2.25 Å), which is mainly caused by partially replacing Pt with the larger Au atoms.</w:t>
      </w:r>
    </w:p>
    <w:p w14:paraId="58F5ED53" w14:textId="77777777" w:rsidR="009B1307" w:rsidRPr="00914B2C" w:rsidRDefault="004A3217" w:rsidP="009B1307">
      <w:pPr>
        <w:jc w:val="center"/>
        <w:rPr>
          <w:rFonts w:cs="Times New Roman"/>
        </w:rPr>
      </w:pPr>
      <w:r w:rsidRPr="00914B2C">
        <w:rPr>
          <w:rFonts w:cs="Times New Roman"/>
          <w:noProof/>
        </w:rPr>
        <w:object w:dxaOrig="3686" w:dyaOrig="2449" w14:anchorId="771EBD00">
          <v:shape id="_x0000_i1029" type="#_x0000_t75" alt="" style="width:342.15pt;height:228.85pt;mso-width-percent:0;mso-height-percent:0;mso-width-percent:0;mso-height-percent:0" o:ole="">
            <v:imagedata r:id="rId35" o:title=""/>
          </v:shape>
          <o:OLEObject Type="Embed" ProgID="Origin50.Graph" ShapeID="_x0000_i1029" DrawAspect="Content" ObjectID="_1669747305" r:id="rId36"/>
        </w:object>
      </w:r>
    </w:p>
    <w:p w14:paraId="6D9E6324" w14:textId="12B1482A" w:rsidR="009B1307" w:rsidRPr="00914B2C" w:rsidRDefault="009B1307" w:rsidP="009B1307">
      <w:pPr>
        <w:spacing w:before="240"/>
        <w:rPr>
          <w:rFonts w:cs="Times New Roman"/>
          <w:szCs w:val="20"/>
          <w:lang w:val="en-CA"/>
        </w:rPr>
      </w:pPr>
      <w:bookmarkStart w:id="150" w:name="_Ref32697142"/>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9</w:t>
      </w:r>
      <w:r w:rsidRPr="00914B2C">
        <w:rPr>
          <w:rFonts w:cs="Times New Roman"/>
          <w:b/>
          <w:bCs/>
          <w:szCs w:val="20"/>
        </w:rPr>
        <w:fldChar w:fldCharType="end"/>
      </w:r>
      <w:bookmarkEnd w:id="150"/>
      <w:r w:rsidRPr="00914B2C">
        <w:rPr>
          <w:rFonts w:cs="Times New Roman"/>
          <w:b/>
          <w:bCs/>
          <w:szCs w:val="20"/>
        </w:rPr>
        <w:t xml:space="preserve"> | Atomic ratios as determined by </w:t>
      </w:r>
      <w:r w:rsidRPr="00914B2C">
        <w:rPr>
          <w:rFonts w:cs="Times New Roman"/>
          <w:b/>
          <w:bCs/>
          <w:szCs w:val="20"/>
          <w:lang w:val="en-CA"/>
        </w:rPr>
        <w:t xml:space="preserve">inductively coupled plasma atomic emission spectroscopy (ICP-AES). </w:t>
      </w:r>
      <w:r w:rsidRPr="00914B2C">
        <w:rPr>
          <w:rFonts w:cs="Times New Roman"/>
          <w:szCs w:val="20"/>
          <w:lang w:val="en-CA"/>
        </w:rPr>
        <w:t>Pt was synthesized using 10 mM of H</w:t>
      </w:r>
      <w:r w:rsidRPr="00914B2C">
        <w:rPr>
          <w:rFonts w:cs="Times New Roman"/>
          <w:szCs w:val="20"/>
          <w:vertAlign w:val="subscript"/>
          <w:lang w:val="en-CA"/>
        </w:rPr>
        <w:t>2</w:t>
      </w:r>
      <w:r w:rsidRPr="00914B2C">
        <w:rPr>
          <w:rFonts w:cs="Times New Roman"/>
          <w:szCs w:val="20"/>
          <w:lang w:val="en-CA"/>
        </w:rPr>
        <w:t>PtCl</w:t>
      </w:r>
      <w:r w:rsidRPr="00914B2C">
        <w:rPr>
          <w:rFonts w:cs="Times New Roman"/>
          <w:szCs w:val="20"/>
          <w:vertAlign w:val="subscript"/>
          <w:lang w:val="en-CA"/>
        </w:rPr>
        <w:t>6</w:t>
      </w:r>
      <w:r w:rsidRPr="00914B2C">
        <w:rPr>
          <w:rFonts w:cs="Times New Roman"/>
          <w:szCs w:val="20"/>
          <w:lang w:val="en-CA"/>
        </w:rPr>
        <w:t>; PtRh using 7mM</w:t>
      </w:r>
      <w:r w:rsidRPr="00914B2C">
        <w:rPr>
          <w:rFonts w:cs="Times New Roman"/>
          <w:szCs w:val="20"/>
        </w:rPr>
        <w:t xml:space="preserve"> </w:t>
      </w:r>
      <w:r w:rsidRPr="00914B2C">
        <w:rPr>
          <w:rFonts w:cs="Times New Roman"/>
          <w:szCs w:val="20"/>
          <w:lang w:val="en-CA"/>
        </w:rPr>
        <w:t>H</w:t>
      </w:r>
      <w:r w:rsidRPr="00914B2C">
        <w:rPr>
          <w:rFonts w:cs="Times New Roman"/>
          <w:szCs w:val="20"/>
          <w:vertAlign w:val="subscript"/>
          <w:lang w:val="en-CA"/>
        </w:rPr>
        <w:t>2</w:t>
      </w:r>
      <w:r w:rsidRPr="00914B2C">
        <w:rPr>
          <w:rFonts w:cs="Times New Roman"/>
          <w:szCs w:val="20"/>
          <w:lang w:val="en-CA"/>
        </w:rPr>
        <w:t>PtCl</w:t>
      </w:r>
      <w:r w:rsidRPr="00914B2C">
        <w:rPr>
          <w:rFonts w:cs="Times New Roman"/>
          <w:szCs w:val="20"/>
          <w:vertAlign w:val="subscript"/>
          <w:lang w:val="en-CA"/>
        </w:rPr>
        <w:t>6</w:t>
      </w:r>
      <w:r w:rsidRPr="00914B2C">
        <w:rPr>
          <w:rFonts w:cs="Times New Roman"/>
          <w:szCs w:val="20"/>
        </w:rPr>
        <w:t xml:space="preserve"> and 4 mM </w:t>
      </w:r>
      <w:proofErr w:type="gramStart"/>
      <w:r w:rsidRPr="00914B2C">
        <w:rPr>
          <w:rFonts w:cs="Times New Roman"/>
          <w:szCs w:val="20"/>
          <w:lang w:val="en-CA"/>
        </w:rPr>
        <w:t>Rh(</w:t>
      </w:r>
      <w:proofErr w:type="gramEnd"/>
      <w:r w:rsidRPr="00914B2C">
        <w:rPr>
          <w:rFonts w:cs="Times New Roman"/>
          <w:szCs w:val="20"/>
          <w:lang w:val="en-CA"/>
        </w:rPr>
        <w:t>NO</w:t>
      </w:r>
      <w:r w:rsidRPr="00914B2C">
        <w:rPr>
          <w:rFonts w:cs="Times New Roman"/>
          <w:szCs w:val="20"/>
          <w:vertAlign w:val="subscript"/>
          <w:lang w:val="en-CA"/>
        </w:rPr>
        <w:t>3</w:t>
      </w:r>
      <w:r w:rsidRPr="00914B2C">
        <w:rPr>
          <w:rFonts w:cs="Times New Roman"/>
          <w:szCs w:val="20"/>
          <w:lang w:val="en-CA"/>
        </w:rPr>
        <w:t>)</w:t>
      </w:r>
      <w:r w:rsidRPr="00914B2C">
        <w:rPr>
          <w:rFonts w:cs="Times New Roman"/>
          <w:szCs w:val="20"/>
          <w:vertAlign w:val="subscript"/>
          <w:lang w:val="en-CA"/>
        </w:rPr>
        <w:t>3</w:t>
      </w:r>
      <w:r w:rsidRPr="00914B2C">
        <w:rPr>
          <w:rFonts w:cs="Times New Roman"/>
          <w:szCs w:val="20"/>
        </w:rPr>
        <w:t xml:space="preserve">; PtRhAu using </w:t>
      </w:r>
      <w:r w:rsidRPr="00914B2C">
        <w:rPr>
          <w:rFonts w:cs="Times New Roman"/>
          <w:szCs w:val="20"/>
          <w:lang w:val="en-CA"/>
        </w:rPr>
        <w:t>7mM H</w:t>
      </w:r>
      <w:r w:rsidRPr="00914B2C">
        <w:rPr>
          <w:rFonts w:cs="Times New Roman"/>
          <w:szCs w:val="20"/>
          <w:vertAlign w:val="subscript"/>
          <w:lang w:val="en-CA"/>
        </w:rPr>
        <w:t>2</w:t>
      </w:r>
      <w:r w:rsidRPr="00914B2C">
        <w:rPr>
          <w:rFonts w:cs="Times New Roman"/>
          <w:szCs w:val="20"/>
          <w:lang w:val="en-CA"/>
        </w:rPr>
        <w:t>PtCl</w:t>
      </w:r>
      <w:r w:rsidRPr="00914B2C">
        <w:rPr>
          <w:rFonts w:cs="Times New Roman"/>
          <w:szCs w:val="20"/>
          <w:vertAlign w:val="subscript"/>
          <w:lang w:val="en-CA"/>
        </w:rPr>
        <w:t>6</w:t>
      </w:r>
      <w:r w:rsidRPr="00914B2C">
        <w:rPr>
          <w:rFonts w:cs="Times New Roman"/>
          <w:szCs w:val="20"/>
        </w:rPr>
        <w:t xml:space="preserve">, 4 mM </w:t>
      </w:r>
      <w:r w:rsidRPr="00914B2C">
        <w:rPr>
          <w:rFonts w:cs="Times New Roman"/>
          <w:szCs w:val="20"/>
          <w:lang w:val="en-CA"/>
        </w:rPr>
        <w:t>Rh(NO</w:t>
      </w:r>
      <w:r w:rsidRPr="00914B2C">
        <w:rPr>
          <w:rFonts w:cs="Times New Roman"/>
          <w:szCs w:val="20"/>
          <w:vertAlign w:val="subscript"/>
          <w:lang w:val="en-CA"/>
        </w:rPr>
        <w:t>3</w:t>
      </w:r>
      <w:r w:rsidRPr="00914B2C">
        <w:rPr>
          <w:rFonts w:cs="Times New Roman"/>
          <w:szCs w:val="20"/>
          <w:lang w:val="en-CA"/>
        </w:rPr>
        <w:t>)</w:t>
      </w:r>
      <w:r w:rsidRPr="00914B2C">
        <w:rPr>
          <w:rFonts w:cs="Times New Roman"/>
          <w:szCs w:val="20"/>
          <w:vertAlign w:val="subscript"/>
          <w:lang w:val="en-CA"/>
        </w:rPr>
        <w:t>3</w:t>
      </w:r>
      <w:r w:rsidRPr="00914B2C">
        <w:rPr>
          <w:rFonts w:cs="Times New Roman"/>
          <w:szCs w:val="20"/>
        </w:rPr>
        <w:t xml:space="preserve">, and 3 mM Au </w:t>
      </w:r>
      <w:r w:rsidRPr="00914B2C">
        <w:rPr>
          <w:rFonts w:cs="Times New Roman"/>
          <w:szCs w:val="20"/>
          <w:lang w:val="en-CA"/>
        </w:rPr>
        <w:t>HAuCl</w:t>
      </w:r>
      <w:r w:rsidRPr="00914B2C">
        <w:rPr>
          <w:rFonts w:cs="Times New Roman"/>
          <w:szCs w:val="20"/>
          <w:vertAlign w:val="subscript"/>
          <w:lang w:val="en-CA"/>
        </w:rPr>
        <w:t>4</w:t>
      </w:r>
      <w:r w:rsidRPr="00914B2C">
        <w:rPr>
          <w:rFonts w:cs="Times New Roman"/>
          <w:szCs w:val="20"/>
        </w:rPr>
        <w:t>.</w:t>
      </w:r>
    </w:p>
    <w:p w14:paraId="704E3BAF" w14:textId="77777777" w:rsidR="009B1307" w:rsidRPr="00914B2C" w:rsidRDefault="009B1307" w:rsidP="009B1307">
      <w:pPr>
        <w:rPr>
          <w:rFonts w:eastAsiaTheme="minorEastAsia" w:cs="Times New Roman"/>
        </w:rPr>
      </w:pPr>
    </w:p>
    <w:p w14:paraId="0454A017" w14:textId="2D8E6293" w:rsidR="009B1307" w:rsidRPr="00914B2C" w:rsidRDefault="00BE70A9" w:rsidP="009B1307">
      <w:pPr>
        <w:jc w:val="center"/>
        <w:rPr>
          <w:rFonts w:cs="Times New Roman"/>
        </w:rPr>
      </w:pPr>
      <w:r w:rsidRPr="00914B2C">
        <w:rPr>
          <w:rFonts w:cs="Times New Roman"/>
          <w:noProof/>
        </w:rPr>
        <w:object w:dxaOrig="1842" w:dyaOrig="1530" w14:anchorId="714592B9">
          <v:shape id="_x0000_i1030" type="#_x0000_t75" alt="" style="width:228.85pt;height:189.7pt" o:ole="">
            <v:imagedata r:id="rId37" o:title=""/>
          </v:shape>
          <o:OLEObject Type="Embed" ProgID="Origin50.Graph" ShapeID="_x0000_i1030" DrawAspect="Content" ObjectID="_1669747306" r:id="rId38"/>
        </w:object>
      </w:r>
      <w:r w:rsidRPr="00914B2C">
        <w:rPr>
          <w:rFonts w:cs="Times New Roman"/>
          <w:noProof/>
        </w:rPr>
        <w:object w:dxaOrig="1842" w:dyaOrig="1530" w14:anchorId="151AA870">
          <v:shape id="_x0000_i1031" type="#_x0000_t75" alt="" style="width:228.85pt;height:189.7pt" o:ole="">
            <v:imagedata r:id="rId39" o:title=""/>
          </v:shape>
          <o:OLEObject Type="Embed" ProgID="Origin50.Graph" ShapeID="_x0000_i1031" DrawAspect="Content" ObjectID="_1669747307" r:id="rId40"/>
        </w:object>
      </w:r>
      <w:r w:rsidRPr="00914B2C">
        <w:rPr>
          <w:rFonts w:cs="Times New Roman"/>
          <w:noProof/>
        </w:rPr>
        <w:object w:dxaOrig="1842" w:dyaOrig="1530" w14:anchorId="3ABC9373">
          <v:shape id="_x0000_i1032" type="#_x0000_t75" alt="" style="width:228.85pt;height:189.7pt" o:ole="">
            <v:imagedata r:id="rId41" o:title=""/>
          </v:shape>
          <o:OLEObject Type="Embed" ProgID="Origin50.Graph" ShapeID="_x0000_i1032" DrawAspect="Content" ObjectID="_1669747308" r:id="rId42"/>
        </w:object>
      </w:r>
      <w:r w:rsidRPr="00914B2C">
        <w:rPr>
          <w:rFonts w:cs="Times New Roman"/>
          <w:noProof/>
        </w:rPr>
        <w:object w:dxaOrig="1842" w:dyaOrig="1530" w14:anchorId="6F71768B">
          <v:shape id="_x0000_i1033" type="#_x0000_t75" alt="" style="width:228.85pt;height:189.7pt" o:ole="">
            <v:imagedata r:id="rId43" o:title=""/>
          </v:shape>
          <o:OLEObject Type="Embed" ProgID="Origin50.Graph" ShapeID="_x0000_i1033" DrawAspect="Content" ObjectID="_1669747309" r:id="rId44"/>
        </w:object>
      </w:r>
    </w:p>
    <w:p w14:paraId="3D8E3B0B" w14:textId="6C2C6797" w:rsidR="009B1307" w:rsidRPr="00914B2C" w:rsidRDefault="00BE70A9" w:rsidP="009B1307">
      <w:pPr>
        <w:jc w:val="center"/>
        <w:rPr>
          <w:rFonts w:cs="Times New Roman"/>
        </w:rPr>
      </w:pPr>
      <w:r w:rsidRPr="00914B2C">
        <w:rPr>
          <w:rFonts w:cs="Times New Roman"/>
          <w:noProof/>
        </w:rPr>
        <w:object w:dxaOrig="1842" w:dyaOrig="1530" w14:anchorId="6EDDB58B">
          <v:shape id="_x0000_i1034" type="#_x0000_t75" alt="" style="width:229.45pt;height:189.7pt" o:ole="">
            <v:imagedata r:id="rId45" o:title=""/>
          </v:shape>
          <o:OLEObject Type="Embed" ProgID="Origin50.Graph" ShapeID="_x0000_i1034" DrawAspect="Content" ObjectID="_1669747310" r:id="rId46"/>
        </w:object>
      </w:r>
      <w:r w:rsidRPr="00914B2C">
        <w:rPr>
          <w:rFonts w:cs="Times New Roman"/>
          <w:noProof/>
        </w:rPr>
        <w:object w:dxaOrig="1842" w:dyaOrig="1530" w14:anchorId="4A8A89DC">
          <v:shape id="_x0000_i1035" type="#_x0000_t75" alt="" style="width:229.45pt;height:189.7pt" o:ole="">
            <v:imagedata r:id="rId47" o:title=""/>
          </v:shape>
          <o:OLEObject Type="Embed" ProgID="Origin50.Graph" ShapeID="_x0000_i1035" DrawAspect="Content" ObjectID="_1669747311" r:id="rId48"/>
        </w:object>
      </w:r>
    </w:p>
    <w:p w14:paraId="147BE0AD" w14:textId="091ADDFD" w:rsidR="009B1307" w:rsidRPr="00914B2C" w:rsidRDefault="00D02637" w:rsidP="009B1307">
      <w:pPr>
        <w:jc w:val="center"/>
        <w:rPr>
          <w:rFonts w:cs="Times New Roman"/>
        </w:rPr>
      </w:pPr>
      <w:r w:rsidRPr="00914B2C">
        <w:rPr>
          <w:rFonts w:cs="Times New Roman"/>
          <w:noProof/>
        </w:rPr>
        <w:object w:dxaOrig="1842" w:dyaOrig="1530" w14:anchorId="3FD79A35">
          <v:shape id="_x0000_i1036" type="#_x0000_t75" alt="" style="width:229.45pt;height:189.7pt" o:ole="">
            <v:imagedata r:id="rId49" o:title=""/>
          </v:shape>
          <o:OLEObject Type="Embed" ProgID="Origin50.Graph" ShapeID="_x0000_i1036" DrawAspect="Content" ObjectID="_1669747312" r:id="rId50"/>
        </w:object>
      </w:r>
    </w:p>
    <w:p w14:paraId="6F6711DB" w14:textId="27D72089" w:rsidR="009B1307" w:rsidRPr="00914B2C" w:rsidRDefault="009B1307" w:rsidP="009B1307">
      <w:pPr>
        <w:spacing w:before="240"/>
        <w:rPr>
          <w:rFonts w:eastAsiaTheme="minorEastAsia" w:cs="Times New Roman"/>
          <w:szCs w:val="20"/>
          <w:lang w:val="en-CA"/>
        </w:rPr>
      </w:pPr>
      <w:bookmarkStart w:id="151" w:name="_Ref32952028"/>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10</w:t>
      </w:r>
      <w:r w:rsidRPr="00914B2C">
        <w:rPr>
          <w:rFonts w:cs="Times New Roman"/>
          <w:b/>
          <w:bCs/>
          <w:szCs w:val="20"/>
        </w:rPr>
        <w:fldChar w:fldCharType="end"/>
      </w:r>
      <w:bookmarkEnd w:id="151"/>
      <w:r w:rsidRPr="00914B2C">
        <w:rPr>
          <w:rFonts w:cs="Times New Roman"/>
          <w:b/>
          <w:bCs/>
          <w:szCs w:val="20"/>
        </w:rPr>
        <w:t xml:space="preserve"> </w:t>
      </w:r>
      <w:r w:rsidRPr="00914B2C">
        <w:rPr>
          <w:rFonts w:cs="Times New Roman"/>
          <w:b/>
          <w:bCs/>
          <w:noProof/>
          <w:szCs w:val="20"/>
        </w:rPr>
        <w:t>| Linear sweep voltammetry (LSV) curves with and without guaiacol for (</w:t>
      </w:r>
      <w:r w:rsidR="00D02637">
        <w:rPr>
          <w:rFonts w:cs="Times New Roman"/>
          <w:b/>
          <w:bCs/>
          <w:noProof/>
          <w:szCs w:val="20"/>
        </w:rPr>
        <w:t>a</w:t>
      </w:r>
      <w:r w:rsidRPr="00914B2C">
        <w:rPr>
          <w:rFonts w:cs="Times New Roman"/>
          <w:b/>
          <w:bCs/>
          <w:noProof/>
          <w:szCs w:val="20"/>
        </w:rPr>
        <w:t>) Pt, (</w:t>
      </w:r>
      <w:r w:rsidR="00D02637">
        <w:rPr>
          <w:rFonts w:cs="Times New Roman"/>
          <w:b/>
          <w:bCs/>
          <w:noProof/>
          <w:szCs w:val="20"/>
        </w:rPr>
        <w:t>b</w:t>
      </w:r>
      <w:r w:rsidRPr="00914B2C">
        <w:rPr>
          <w:rFonts w:cs="Times New Roman"/>
          <w:b/>
          <w:bCs/>
          <w:noProof/>
          <w:szCs w:val="20"/>
        </w:rPr>
        <w:t>) Rh, (</w:t>
      </w:r>
      <w:r w:rsidR="00D02637">
        <w:rPr>
          <w:rFonts w:cs="Times New Roman"/>
          <w:b/>
          <w:bCs/>
          <w:noProof/>
          <w:szCs w:val="20"/>
        </w:rPr>
        <w:t>c</w:t>
      </w:r>
      <w:r w:rsidRPr="00914B2C">
        <w:rPr>
          <w:rFonts w:cs="Times New Roman"/>
          <w:b/>
          <w:bCs/>
          <w:noProof/>
          <w:szCs w:val="20"/>
        </w:rPr>
        <w:t>) Au, (</w:t>
      </w:r>
      <w:r w:rsidR="00D02637">
        <w:rPr>
          <w:rFonts w:cs="Times New Roman"/>
          <w:b/>
          <w:bCs/>
          <w:noProof/>
          <w:szCs w:val="20"/>
        </w:rPr>
        <w:t>d</w:t>
      </w:r>
      <w:r w:rsidRPr="00914B2C">
        <w:rPr>
          <w:rFonts w:cs="Times New Roman"/>
          <w:b/>
          <w:bCs/>
          <w:noProof/>
          <w:szCs w:val="20"/>
        </w:rPr>
        <w:t>) PtRh, (</w:t>
      </w:r>
      <w:r w:rsidR="00D02637">
        <w:rPr>
          <w:rFonts w:cs="Times New Roman"/>
          <w:b/>
          <w:bCs/>
          <w:noProof/>
          <w:szCs w:val="20"/>
        </w:rPr>
        <w:t>e</w:t>
      </w:r>
      <w:r w:rsidRPr="00914B2C">
        <w:rPr>
          <w:rFonts w:cs="Times New Roman"/>
          <w:b/>
          <w:bCs/>
          <w:noProof/>
          <w:szCs w:val="20"/>
        </w:rPr>
        <w:t>) PtAu, (</w:t>
      </w:r>
      <w:r w:rsidR="00D02637">
        <w:rPr>
          <w:rFonts w:cs="Times New Roman"/>
          <w:b/>
          <w:bCs/>
          <w:noProof/>
          <w:szCs w:val="20"/>
        </w:rPr>
        <w:t>f</w:t>
      </w:r>
      <w:r w:rsidRPr="00914B2C">
        <w:rPr>
          <w:rFonts w:cs="Times New Roman"/>
          <w:b/>
          <w:bCs/>
          <w:noProof/>
          <w:szCs w:val="20"/>
        </w:rPr>
        <w:t>) AuRh, and (</w:t>
      </w:r>
      <w:r w:rsidR="00D02637">
        <w:rPr>
          <w:rFonts w:cs="Times New Roman"/>
          <w:b/>
          <w:bCs/>
          <w:noProof/>
          <w:szCs w:val="20"/>
        </w:rPr>
        <w:t>g</w:t>
      </w:r>
      <w:r w:rsidRPr="00914B2C">
        <w:rPr>
          <w:rFonts w:cs="Times New Roman"/>
          <w:b/>
          <w:bCs/>
          <w:noProof/>
          <w:szCs w:val="20"/>
        </w:rPr>
        <w:t>) PtRhAu.</w:t>
      </w:r>
      <w:r w:rsidRPr="00914B2C">
        <w:rPr>
          <w:rFonts w:eastAsiaTheme="minorEastAsia" w:cs="Times New Roman"/>
          <w:b/>
          <w:bCs/>
          <w:szCs w:val="20"/>
          <w:lang w:val="en-CA"/>
        </w:rPr>
        <w:t xml:space="preserve"> </w:t>
      </w:r>
      <w:r w:rsidRPr="00914B2C">
        <w:rPr>
          <w:rFonts w:eastAsiaTheme="minorEastAsia" w:cs="Times New Roman"/>
          <w:szCs w:val="20"/>
          <w:lang w:val="en-CA"/>
        </w:rPr>
        <w:t xml:space="preserve">PtRhAu presents a superior ECH performance </w:t>
      </w:r>
      <w:r w:rsidR="00A40EB5" w:rsidRPr="00914B2C">
        <w:rPr>
          <w:rFonts w:eastAsiaTheme="minorEastAsia" w:cs="Times New Roman"/>
          <w:szCs w:val="20"/>
          <w:lang w:val="en-CA"/>
        </w:rPr>
        <w:t>in</w:t>
      </w:r>
      <w:r w:rsidRPr="00914B2C">
        <w:rPr>
          <w:rFonts w:eastAsiaTheme="minorEastAsia" w:cs="Times New Roman"/>
          <w:szCs w:val="20"/>
          <w:lang w:val="en-CA"/>
        </w:rPr>
        <w:t xml:space="preserve"> the range of</w:t>
      </w:r>
      <w:r w:rsidR="00A40EB5" w:rsidRPr="00914B2C">
        <w:rPr>
          <w:rFonts w:eastAsiaTheme="minorEastAsia" w:cs="Times New Roman"/>
          <w:szCs w:val="20"/>
          <w:lang w:val="en-CA"/>
        </w:rPr>
        <w:t xml:space="preserve"> potential between</w:t>
      </w:r>
      <w:r w:rsidRPr="00914B2C">
        <w:rPr>
          <w:rFonts w:eastAsiaTheme="minorEastAsia" w:cs="Times New Roman"/>
          <w:szCs w:val="20"/>
          <w:lang w:val="en-CA"/>
        </w:rPr>
        <w:t xml:space="preserve"> -0.05 </w:t>
      </w:r>
      <w:r w:rsidR="00A40EB5" w:rsidRPr="00914B2C">
        <w:rPr>
          <w:rFonts w:eastAsiaTheme="minorEastAsia" w:cs="Times New Roman"/>
          <w:szCs w:val="20"/>
          <w:lang w:val="en-CA"/>
        </w:rPr>
        <w:t>and</w:t>
      </w:r>
      <w:r w:rsidRPr="00914B2C">
        <w:rPr>
          <w:rFonts w:eastAsiaTheme="minorEastAsia" w:cs="Times New Roman"/>
          <w:szCs w:val="20"/>
          <w:lang w:val="en-CA"/>
        </w:rPr>
        <w:t xml:space="preserve"> -0.2 V, whereas hydrogen evolution reaction predominated at a potential lower than -0.2 V. </w:t>
      </w:r>
    </w:p>
    <w:p w14:paraId="6024E38F" w14:textId="77777777" w:rsidR="009B1307" w:rsidRPr="00914B2C" w:rsidRDefault="009B1307" w:rsidP="009B1307">
      <w:pPr>
        <w:jc w:val="left"/>
        <w:rPr>
          <w:rFonts w:eastAsiaTheme="minorEastAsia" w:cs="Times New Roman"/>
          <w:lang w:val="en-CA"/>
        </w:rPr>
      </w:pPr>
      <w:r w:rsidRPr="00914B2C">
        <w:rPr>
          <w:rFonts w:eastAsiaTheme="minorEastAsia" w:cs="Times New Roman"/>
          <w:lang w:val="en-CA"/>
        </w:rPr>
        <w:br w:type="page"/>
      </w:r>
    </w:p>
    <w:p w14:paraId="023ADF76" w14:textId="77777777" w:rsidR="009B1307" w:rsidRPr="00914B2C" w:rsidRDefault="009B1307" w:rsidP="009B1307">
      <w:pPr>
        <w:rPr>
          <w:rFonts w:eastAsiaTheme="minorEastAsia"/>
          <w:u w:val="single"/>
        </w:rPr>
      </w:pPr>
      <w:r w:rsidRPr="00914B2C">
        <w:rPr>
          <w:rFonts w:eastAsiaTheme="minorEastAsia"/>
          <w:u w:val="single"/>
        </w:rPr>
        <w:lastRenderedPageBreak/>
        <w:t>Optimization of electrocatalytic hydrogenation conditions and catalyst composition</w:t>
      </w:r>
    </w:p>
    <w:p w14:paraId="279B64AC" w14:textId="7B50B216" w:rsidR="009B1307" w:rsidRPr="00914B2C" w:rsidRDefault="009B1307" w:rsidP="009B1307">
      <w:pPr>
        <w:rPr>
          <w:rFonts w:eastAsiaTheme="minorEastAsia" w:cs="Times New Roman"/>
          <w:lang w:val="en-CA"/>
        </w:rPr>
      </w:pPr>
      <w:r w:rsidRPr="00914B2C">
        <w:rPr>
          <w:rFonts w:eastAsiaTheme="minorEastAsia" w:cs="Times New Roman"/>
          <w:lang w:val="en-CA"/>
        </w:rPr>
        <w:t xml:space="preserve">An initial optimization of the ECH reaction conditions using PtRhAu suggests that the optimum reaction conditions are </w:t>
      </w:r>
      <w:r w:rsidR="00A40EB5" w:rsidRPr="00914B2C">
        <w:rPr>
          <w:rFonts w:eastAsiaTheme="minorEastAsia" w:cs="Times New Roman"/>
          <w:lang w:val="en-CA"/>
        </w:rPr>
        <w:t>the</w:t>
      </w:r>
      <w:r w:rsidRPr="00914B2C">
        <w:rPr>
          <w:rFonts w:eastAsiaTheme="minorEastAsia" w:cs="Times New Roman"/>
          <w:lang w:val="en-CA"/>
        </w:rPr>
        <w:t xml:space="preserve"> current density of 60 mA·cm</w:t>
      </w:r>
      <w:r w:rsidRPr="00914B2C">
        <w:rPr>
          <w:rFonts w:eastAsiaTheme="minorEastAsia" w:cs="Times New Roman"/>
          <w:vertAlign w:val="superscript"/>
          <w:lang w:val="en-CA"/>
        </w:rPr>
        <w:t>-2</w:t>
      </w:r>
      <w:r w:rsidRPr="00914B2C">
        <w:rPr>
          <w:rFonts w:eastAsiaTheme="minorEastAsia" w:cs="Times New Roman"/>
          <w:lang w:val="en-CA"/>
        </w:rPr>
        <w:t xml:space="preserve"> and the temperature of 20 </w:t>
      </w:r>
      <w:proofErr w:type="spellStart"/>
      <w:r w:rsidRPr="00914B2C">
        <w:rPr>
          <w:rFonts w:eastAsiaTheme="minorEastAsia" w:cs="Times New Roman"/>
          <w:vertAlign w:val="superscript"/>
          <w:lang w:val="en-CA"/>
        </w:rPr>
        <w:t>o</w:t>
      </w:r>
      <w:r w:rsidRPr="00914B2C">
        <w:rPr>
          <w:rFonts w:eastAsiaTheme="minorEastAsia" w:cs="Times New Roman"/>
          <w:lang w:val="en-CA"/>
        </w:rPr>
        <w:t>C</w:t>
      </w:r>
      <w:proofErr w:type="spellEnd"/>
      <w:r w:rsidRPr="00914B2C">
        <w:rPr>
          <w:rFonts w:eastAsiaTheme="minorEastAsia" w:cs="Times New Roman"/>
          <w:lang w:val="en-CA"/>
        </w:rPr>
        <w:t xml:space="preserve"> in 0.2 M HClO</w:t>
      </w:r>
      <w:r w:rsidRPr="00914B2C">
        <w:rPr>
          <w:rFonts w:eastAsiaTheme="minorEastAsia" w:cs="Times New Roman"/>
          <w:vertAlign w:val="subscript"/>
          <w:lang w:val="en-CA"/>
        </w:rPr>
        <w:t>4</w:t>
      </w:r>
      <w:r w:rsidRPr="00914B2C">
        <w:rPr>
          <w:rFonts w:eastAsiaTheme="minorEastAsia" w:cs="Times New Roman"/>
          <w:lang w:val="en-CA"/>
        </w:rPr>
        <w:t xml:space="preserve"> electrolyte containing 120 mM guaiacol (</w:t>
      </w:r>
      <w:r w:rsidRPr="00914B2C">
        <w:fldChar w:fldCharType="begin"/>
      </w:r>
      <w:r w:rsidRPr="00914B2C">
        <w:instrText xml:space="preserve"> REF _Ref33472780 \h  \* MERGEFORMAT </w:instrText>
      </w:r>
      <w:r w:rsidRPr="00914B2C">
        <w:fldChar w:fldCharType="separate"/>
      </w:r>
      <w:r w:rsidR="00A5649F" w:rsidRPr="00914B2C">
        <w:rPr>
          <w:rFonts w:cs="Times New Roman"/>
        </w:rPr>
        <w:t>Fig. S11</w:t>
      </w:r>
      <w:r w:rsidRPr="00914B2C">
        <w:fldChar w:fldCharType="end"/>
      </w:r>
      <w:r w:rsidRPr="00914B2C">
        <w:rPr>
          <w:rFonts w:eastAsiaTheme="minorEastAsia" w:cs="Times New Roman"/>
          <w:lang w:val="en-CA"/>
        </w:rPr>
        <w:t xml:space="preserve">). We then optimized PtRhAu composition by tuning the metal precursor ratio among Pt, Rh, and Au during </w:t>
      </w:r>
      <w:r w:rsidR="00A40EB5" w:rsidRPr="00914B2C">
        <w:rPr>
          <w:rFonts w:eastAsiaTheme="minorEastAsia" w:cs="Times New Roman"/>
          <w:lang w:val="en-CA"/>
        </w:rPr>
        <w:t xml:space="preserve">the </w:t>
      </w:r>
      <w:r w:rsidRPr="00914B2C">
        <w:rPr>
          <w:rFonts w:eastAsiaTheme="minorEastAsia" w:cs="Times New Roman"/>
          <w:lang w:val="en-CA"/>
        </w:rPr>
        <w:t>electrodeposition (</w:t>
      </w:r>
      <w:r w:rsidRPr="00914B2C">
        <w:fldChar w:fldCharType="begin"/>
      </w:r>
      <w:r w:rsidRPr="00914B2C">
        <w:instrText xml:space="preserve"> REF _Ref32748899 \h  \* MERGEFORMAT </w:instrText>
      </w:r>
      <w:r w:rsidRPr="00914B2C">
        <w:fldChar w:fldCharType="separate"/>
      </w:r>
      <w:r w:rsidR="00A5649F" w:rsidRPr="00914B2C">
        <w:rPr>
          <w:rFonts w:cs="Times New Roman"/>
        </w:rPr>
        <w:t>Fig. S12</w:t>
      </w:r>
      <w:r w:rsidRPr="00914B2C">
        <w:fldChar w:fldCharType="end"/>
      </w:r>
      <w:r w:rsidRPr="00914B2C">
        <w:rPr>
          <w:rFonts w:eastAsiaTheme="minorEastAsia" w:cs="Times New Roman"/>
          <w:lang w:val="en-CA"/>
        </w:rPr>
        <w:t xml:space="preserve">). We synthesized the optimum </w:t>
      </w:r>
      <w:proofErr w:type="spellStart"/>
      <w:r w:rsidRPr="00914B2C">
        <w:rPr>
          <w:rFonts w:eastAsiaTheme="minorEastAsia" w:cs="Times New Roman"/>
          <w:lang w:val="en-CA"/>
        </w:rPr>
        <w:t>PtAuRh</w:t>
      </w:r>
      <w:proofErr w:type="spellEnd"/>
      <w:r w:rsidRPr="00914B2C">
        <w:rPr>
          <w:rFonts w:eastAsiaTheme="minorEastAsia" w:cs="Times New Roman"/>
          <w:lang w:val="en-CA"/>
        </w:rPr>
        <w:t xml:space="preserve"> using a </w:t>
      </w:r>
      <w:proofErr w:type="spellStart"/>
      <w:proofErr w:type="gramStart"/>
      <w:r w:rsidRPr="00914B2C">
        <w:rPr>
          <w:rFonts w:eastAsiaTheme="minorEastAsia" w:cs="Times New Roman"/>
          <w:lang w:val="en-CA"/>
        </w:rPr>
        <w:t>Pt:Rh</w:t>
      </w:r>
      <w:proofErr w:type="gramEnd"/>
      <w:r w:rsidRPr="00914B2C">
        <w:rPr>
          <w:rFonts w:eastAsiaTheme="minorEastAsia" w:cs="Times New Roman"/>
          <w:lang w:val="en-CA"/>
        </w:rPr>
        <w:t>:Au</w:t>
      </w:r>
      <w:proofErr w:type="spellEnd"/>
      <w:r w:rsidRPr="00914B2C">
        <w:rPr>
          <w:rFonts w:eastAsiaTheme="minorEastAsia" w:cs="Times New Roman"/>
          <w:lang w:val="en-CA"/>
        </w:rPr>
        <w:t xml:space="preserve"> precursor atomic ratio of 7:4:3 that links to atomic </w:t>
      </w:r>
      <w:proofErr w:type="spellStart"/>
      <w:r w:rsidRPr="00914B2C">
        <w:rPr>
          <w:rFonts w:eastAsiaTheme="minorEastAsia" w:cs="Times New Roman"/>
          <w:lang w:val="en-CA"/>
        </w:rPr>
        <w:t>Pt:Rh:Au</w:t>
      </w:r>
      <w:proofErr w:type="spellEnd"/>
      <w:r w:rsidRPr="00914B2C">
        <w:rPr>
          <w:rFonts w:eastAsiaTheme="minorEastAsia" w:cs="Times New Roman"/>
          <w:lang w:val="en-CA"/>
        </w:rPr>
        <w:t xml:space="preserve"> ratio of 48:8:44 (</w:t>
      </w:r>
      <w:r w:rsidRPr="00914B2C">
        <w:fldChar w:fldCharType="begin"/>
      </w:r>
      <w:r w:rsidRPr="00914B2C">
        <w:instrText xml:space="preserve"> REF _Ref32697142 \h  \* MERGEFORMAT </w:instrText>
      </w:r>
      <w:r w:rsidRPr="00914B2C">
        <w:fldChar w:fldCharType="separate"/>
      </w:r>
      <w:r w:rsidR="00A5649F" w:rsidRPr="00914B2C">
        <w:rPr>
          <w:rFonts w:cs="Times New Roman"/>
        </w:rPr>
        <w:t>Fig. S9</w:t>
      </w:r>
      <w:r w:rsidRPr="00914B2C">
        <w:fldChar w:fldCharType="end"/>
      </w:r>
      <w:r w:rsidRPr="00914B2C">
        <w:rPr>
          <w:rFonts w:eastAsiaTheme="minorEastAsia" w:cs="Times New Roman"/>
          <w:lang w:val="en-CA"/>
        </w:rPr>
        <w:t>).</w:t>
      </w:r>
    </w:p>
    <w:p w14:paraId="0F71D3CF" w14:textId="2451A0E2" w:rsidR="009B1307" w:rsidRPr="00914B2C" w:rsidRDefault="00D02637" w:rsidP="009B1307">
      <w:pPr>
        <w:jc w:val="center"/>
        <w:rPr>
          <w:rFonts w:cs="Times New Roman"/>
          <w:noProof/>
        </w:rPr>
      </w:pPr>
      <w:r w:rsidRPr="00914B2C">
        <w:rPr>
          <w:rFonts w:cs="Times New Roman"/>
          <w:noProof/>
        </w:rPr>
        <w:object w:dxaOrig="2457" w:dyaOrig="2051" w14:anchorId="4D43C290">
          <v:shape id="_x0000_i1037" type="#_x0000_t75" alt="" style="width:228.85pt;height:189.7pt" o:ole="">
            <v:imagedata r:id="rId51" o:title=""/>
          </v:shape>
          <o:OLEObject Type="Embed" ProgID="Origin50.Graph" ShapeID="_x0000_i1037" DrawAspect="Content" ObjectID="_1669747313" r:id="rId52"/>
        </w:object>
      </w:r>
      <w:r w:rsidR="009B1307" w:rsidRPr="00914B2C">
        <w:rPr>
          <w:rFonts w:cs="Times New Roman"/>
        </w:rPr>
        <w:t xml:space="preserve"> </w:t>
      </w:r>
      <w:r w:rsidRPr="00914B2C">
        <w:rPr>
          <w:rFonts w:cs="Times New Roman"/>
          <w:noProof/>
        </w:rPr>
        <w:object w:dxaOrig="2457" w:dyaOrig="2051" w14:anchorId="3B8BE9F3">
          <v:shape id="_x0000_i1038" type="#_x0000_t75" alt="" style="width:228.85pt;height:189.7pt" o:ole="">
            <v:imagedata r:id="rId53" o:title=""/>
          </v:shape>
          <o:OLEObject Type="Embed" ProgID="Origin50.Graph" ShapeID="_x0000_i1038" DrawAspect="Content" ObjectID="_1669747314" r:id="rId54"/>
        </w:object>
      </w:r>
    </w:p>
    <w:p w14:paraId="1CD774F5" w14:textId="7BD26B0F" w:rsidR="009B1307" w:rsidRPr="00914B2C" w:rsidRDefault="00D02637" w:rsidP="009B1307">
      <w:pPr>
        <w:jc w:val="center"/>
        <w:rPr>
          <w:rFonts w:cs="Times New Roman"/>
        </w:rPr>
      </w:pPr>
      <w:r w:rsidRPr="00914B2C">
        <w:rPr>
          <w:rFonts w:cs="Times New Roman"/>
          <w:noProof/>
        </w:rPr>
        <w:object w:dxaOrig="5130" w:dyaOrig="2051" w14:anchorId="019AEEBD">
          <v:shape id="_x0000_i1039" type="#_x0000_t75" alt="" style="width:452.65pt;height:176.25pt" o:ole="">
            <v:imagedata r:id="rId55" o:title=""/>
          </v:shape>
          <o:OLEObject Type="Embed" ProgID="Origin50.Graph" ShapeID="_x0000_i1039" DrawAspect="Content" ObjectID="_1669747315" r:id="rId56"/>
        </w:object>
      </w:r>
    </w:p>
    <w:p w14:paraId="10AE9CCB" w14:textId="3680354E" w:rsidR="009B1307" w:rsidRPr="00914B2C" w:rsidRDefault="009B1307" w:rsidP="009B1307">
      <w:pPr>
        <w:spacing w:before="240"/>
        <w:rPr>
          <w:rFonts w:cs="Times New Roman"/>
          <w:szCs w:val="20"/>
        </w:rPr>
      </w:pPr>
      <w:bookmarkStart w:id="152" w:name="_Ref33472780"/>
      <w:bookmarkStart w:id="153" w:name="_Ref36844991"/>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11</w:t>
      </w:r>
      <w:r w:rsidRPr="00914B2C">
        <w:rPr>
          <w:rFonts w:cs="Times New Roman"/>
          <w:b/>
          <w:bCs/>
          <w:szCs w:val="20"/>
        </w:rPr>
        <w:fldChar w:fldCharType="end"/>
      </w:r>
      <w:bookmarkEnd w:id="152"/>
      <w:r w:rsidRPr="00914B2C">
        <w:rPr>
          <w:rFonts w:cs="Times New Roman"/>
          <w:b/>
          <w:bCs/>
          <w:szCs w:val="20"/>
        </w:rPr>
        <w:t xml:space="preserve"> | PtRhAu catalyst performance at different reaction conditions.</w:t>
      </w:r>
      <w:r w:rsidRPr="00914B2C">
        <w:rPr>
          <w:rFonts w:cs="Times New Roman"/>
          <w:szCs w:val="20"/>
        </w:rPr>
        <w:t xml:space="preserve"> </w:t>
      </w:r>
      <w:r w:rsidR="00D02637">
        <w:rPr>
          <w:rFonts w:cs="Times New Roman"/>
          <w:b/>
          <w:bCs/>
          <w:szCs w:val="20"/>
        </w:rPr>
        <w:t>a,</w:t>
      </w:r>
      <w:r w:rsidRPr="00914B2C">
        <w:rPr>
          <w:rFonts w:cs="Times New Roman"/>
          <w:szCs w:val="20"/>
        </w:rPr>
        <w:t xml:space="preserve"> Effect of electrolyte solution on the faradaic efficiency to</w:t>
      </w:r>
      <w:r w:rsidR="00A40EB5" w:rsidRPr="00914B2C">
        <w:rPr>
          <w:rFonts w:cs="Times New Roman"/>
          <w:szCs w:val="20"/>
        </w:rPr>
        <w:t>ward</w:t>
      </w:r>
      <w:r w:rsidRPr="00914B2C">
        <w:rPr>
          <w:rFonts w:cs="Times New Roman"/>
          <w:szCs w:val="20"/>
        </w:rPr>
        <w:t xml:space="preserve"> 2-methoxycyclohexanol. The reaction temperature, guaiacol concentration, and current density are fixed at 20 </w:t>
      </w:r>
      <w:proofErr w:type="spellStart"/>
      <w:r w:rsidRPr="00914B2C">
        <w:rPr>
          <w:rFonts w:cs="Times New Roman"/>
          <w:szCs w:val="20"/>
          <w:vertAlign w:val="superscript"/>
        </w:rPr>
        <w:t>o</w:t>
      </w:r>
      <w:r w:rsidRPr="00914B2C">
        <w:rPr>
          <w:rFonts w:cs="Times New Roman"/>
          <w:szCs w:val="20"/>
        </w:rPr>
        <w:t>C</w:t>
      </w:r>
      <w:proofErr w:type="spellEnd"/>
      <w:r w:rsidRPr="00914B2C">
        <w:rPr>
          <w:rFonts w:cs="Times New Roman"/>
          <w:szCs w:val="20"/>
        </w:rPr>
        <w:t>, 120 mM and 60 mA·cm</w:t>
      </w:r>
      <w:r w:rsidRPr="00914B2C">
        <w:rPr>
          <w:rFonts w:cs="Times New Roman"/>
          <w:szCs w:val="20"/>
          <w:vertAlign w:val="superscript"/>
        </w:rPr>
        <w:t>-2</w:t>
      </w:r>
      <w:r w:rsidRPr="00914B2C">
        <w:rPr>
          <w:rFonts w:cs="Times New Roman"/>
          <w:szCs w:val="20"/>
        </w:rPr>
        <w:t xml:space="preserve">, respectively. </w:t>
      </w:r>
      <w:r w:rsidR="00D02637">
        <w:rPr>
          <w:rFonts w:cs="Times New Roman"/>
          <w:b/>
          <w:bCs/>
          <w:szCs w:val="20"/>
        </w:rPr>
        <w:t>b,</w:t>
      </w:r>
      <w:r w:rsidRPr="00914B2C">
        <w:rPr>
          <w:rFonts w:cs="Times New Roman"/>
          <w:szCs w:val="20"/>
        </w:rPr>
        <w:t xml:space="preserve"> Effect of ECH temperature on FE to</w:t>
      </w:r>
      <w:r w:rsidR="00A40EB5" w:rsidRPr="00914B2C">
        <w:rPr>
          <w:rFonts w:cs="Times New Roman"/>
          <w:szCs w:val="20"/>
        </w:rPr>
        <w:t>ward</w:t>
      </w:r>
      <w:r w:rsidRPr="00914B2C">
        <w:rPr>
          <w:rFonts w:cs="Times New Roman"/>
          <w:szCs w:val="20"/>
        </w:rPr>
        <w:t xml:space="preserve"> 2MC. The current density is fixed at 60 mA·cm</w:t>
      </w:r>
      <w:r w:rsidRPr="00914B2C">
        <w:rPr>
          <w:rFonts w:cs="Times New Roman"/>
          <w:szCs w:val="20"/>
          <w:vertAlign w:val="superscript"/>
        </w:rPr>
        <w:t>-2</w:t>
      </w:r>
      <w:r w:rsidRPr="00914B2C">
        <w:rPr>
          <w:rFonts w:cs="Times New Roman"/>
          <w:szCs w:val="20"/>
        </w:rPr>
        <w:t xml:space="preserve"> in a 0.2 M HClO</w:t>
      </w:r>
      <w:r w:rsidRPr="00914B2C">
        <w:rPr>
          <w:rFonts w:cs="Times New Roman"/>
          <w:szCs w:val="20"/>
          <w:vertAlign w:val="subscript"/>
        </w:rPr>
        <w:t>4</w:t>
      </w:r>
      <w:r w:rsidRPr="00914B2C">
        <w:rPr>
          <w:rFonts w:cs="Times New Roman"/>
          <w:szCs w:val="20"/>
        </w:rPr>
        <w:t xml:space="preserve"> solution containing 120 mM guaiacol. </w:t>
      </w:r>
      <w:r w:rsidR="00D02637">
        <w:rPr>
          <w:rFonts w:cs="Times New Roman"/>
          <w:b/>
          <w:bCs/>
          <w:szCs w:val="20"/>
        </w:rPr>
        <w:t>c,</w:t>
      </w:r>
      <w:r w:rsidRPr="00914B2C">
        <w:rPr>
          <w:rFonts w:cs="Times New Roman"/>
          <w:szCs w:val="20"/>
        </w:rPr>
        <w:t xml:space="preserve"> Effect of guaiacol concentration on FE to</w:t>
      </w:r>
      <w:r w:rsidR="00A40EB5" w:rsidRPr="00914B2C">
        <w:rPr>
          <w:rFonts w:cs="Times New Roman"/>
          <w:szCs w:val="20"/>
        </w:rPr>
        <w:t>ward</w:t>
      </w:r>
      <w:r w:rsidRPr="00914B2C">
        <w:rPr>
          <w:rFonts w:cs="Times New Roman"/>
          <w:szCs w:val="20"/>
        </w:rPr>
        <w:t xml:space="preserve"> 2MC. The reaction temperature and current density are fixed at 20 </w:t>
      </w:r>
      <w:proofErr w:type="spellStart"/>
      <w:r w:rsidRPr="00914B2C">
        <w:rPr>
          <w:rFonts w:cs="Times New Roman"/>
          <w:szCs w:val="20"/>
          <w:vertAlign w:val="superscript"/>
        </w:rPr>
        <w:t>o</w:t>
      </w:r>
      <w:r w:rsidRPr="00914B2C">
        <w:rPr>
          <w:rFonts w:cs="Times New Roman"/>
          <w:szCs w:val="20"/>
        </w:rPr>
        <w:t>C</w:t>
      </w:r>
      <w:proofErr w:type="spellEnd"/>
      <w:r w:rsidRPr="00914B2C">
        <w:rPr>
          <w:rFonts w:cs="Times New Roman"/>
          <w:szCs w:val="20"/>
        </w:rPr>
        <w:t xml:space="preserve"> and 60 mA·cm</w:t>
      </w:r>
      <w:r w:rsidRPr="00914B2C">
        <w:rPr>
          <w:rFonts w:cs="Times New Roman"/>
          <w:szCs w:val="20"/>
          <w:vertAlign w:val="superscript"/>
        </w:rPr>
        <w:t>-2</w:t>
      </w:r>
      <w:r w:rsidRPr="00914B2C">
        <w:rPr>
          <w:rFonts w:cs="Times New Roman"/>
          <w:szCs w:val="20"/>
        </w:rPr>
        <w:t>, respectively.</w:t>
      </w:r>
      <w:bookmarkEnd w:id="153"/>
    </w:p>
    <w:p w14:paraId="15C1DDA8" w14:textId="77777777" w:rsidR="009B1307" w:rsidRPr="00914B2C" w:rsidRDefault="009B1307" w:rsidP="009B1307">
      <w:pPr>
        <w:jc w:val="left"/>
        <w:rPr>
          <w:rFonts w:cs="Times New Roman"/>
          <w:szCs w:val="20"/>
        </w:rPr>
      </w:pPr>
      <w:r w:rsidRPr="00914B2C">
        <w:rPr>
          <w:rFonts w:cs="Times New Roman"/>
        </w:rPr>
        <w:br w:type="page"/>
      </w:r>
    </w:p>
    <w:p w14:paraId="49613B91" w14:textId="0D93CE17" w:rsidR="009B1307" w:rsidRPr="00914B2C" w:rsidRDefault="00D02637" w:rsidP="009B1307">
      <w:pPr>
        <w:jc w:val="center"/>
        <w:rPr>
          <w:rFonts w:cs="Times New Roman"/>
          <w:noProof/>
          <w:szCs w:val="20"/>
        </w:rPr>
      </w:pPr>
      <w:r w:rsidRPr="00914B2C">
        <w:rPr>
          <w:rFonts w:cs="Times New Roman"/>
          <w:noProof/>
          <w:szCs w:val="20"/>
        </w:rPr>
        <w:object w:dxaOrig="1842" w:dyaOrig="1530" w14:anchorId="2FC58BDF">
          <v:shape id="_x0000_i1040" type="#_x0000_t75" alt="" style="width:229.45pt;height:189.7pt" o:ole="">
            <v:imagedata r:id="rId57" o:title=""/>
          </v:shape>
          <o:OLEObject Type="Embed" ProgID="Origin50.Graph" ShapeID="_x0000_i1040" DrawAspect="Content" ObjectID="_1669747316" r:id="rId58"/>
        </w:object>
      </w:r>
      <w:r w:rsidR="009B1307" w:rsidRPr="00914B2C">
        <w:rPr>
          <w:rFonts w:cs="Times New Roman"/>
          <w:szCs w:val="20"/>
        </w:rPr>
        <w:t xml:space="preserve"> </w:t>
      </w:r>
      <w:r w:rsidRPr="00914B2C">
        <w:rPr>
          <w:rFonts w:cs="Times New Roman"/>
          <w:noProof/>
          <w:szCs w:val="20"/>
        </w:rPr>
        <w:object w:dxaOrig="1842" w:dyaOrig="1530" w14:anchorId="4893C13B">
          <v:shape id="_x0000_i1041" type="#_x0000_t75" alt="" style="width:229.45pt;height:189.7pt" o:ole="">
            <v:imagedata r:id="rId59" o:title=""/>
          </v:shape>
          <o:OLEObject Type="Embed" ProgID="Origin50.Graph" ShapeID="_x0000_i1041" DrawAspect="Content" ObjectID="_1669747317" r:id="rId60"/>
        </w:object>
      </w:r>
    </w:p>
    <w:p w14:paraId="3236F2BB" w14:textId="5773FC40" w:rsidR="009B1307" w:rsidRPr="00914B2C" w:rsidRDefault="009B1307" w:rsidP="009B1307">
      <w:pPr>
        <w:spacing w:before="240"/>
        <w:rPr>
          <w:rFonts w:cs="Times New Roman"/>
          <w:szCs w:val="20"/>
        </w:rPr>
      </w:pPr>
      <w:bookmarkStart w:id="154" w:name="_Ref32748899"/>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12</w:t>
      </w:r>
      <w:r w:rsidRPr="00914B2C">
        <w:rPr>
          <w:rFonts w:cs="Times New Roman"/>
          <w:b/>
          <w:bCs/>
          <w:szCs w:val="20"/>
        </w:rPr>
        <w:fldChar w:fldCharType="end"/>
      </w:r>
      <w:bookmarkEnd w:id="154"/>
      <w:r w:rsidRPr="00914B2C">
        <w:rPr>
          <w:rFonts w:cs="Times New Roman"/>
          <w:b/>
          <w:bCs/>
          <w:szCs w:val="20"/>
        </w:rPr>
        <w:t xml:space="preserve"> | PtRhAu composition optimization by varying Pt, Rh and Au precursor molar ratios. </w:t>
      </w:r>
      <w:r w:rsidR="00D02637">
        <w:rPr>
          <w:rFonts w:cs="Times New Roman"/>
          <w:b/>
          <w:bCs/>
          <w:szCs w:val="20"/>
        </w:rPr>
        <w:t>a,</w:t>
      </w:r>
      <w:r w:rsidRPr="00914B2C">
        <w:rPr>
          <w:rFonts w:cs="Times New Roman"/>
          <w:szCs w:val="20"/>
        </w:rPr>
        <w:t xml:space="preserve"> Optimiz</w:t>
      </w:r>
      <w:r w:rsidR="00A40EB5" w:rsidRPr="00914B2C">
        <w:rPr>
          <w:rFonts w:cs="Times New Roman"/>
          <w:szCs w:val="20"/>
        </w:rPr>
        <w:t>ation of</w:t>
      </w:r>
      <w:r w:rsidRPr="00914B2C">
        <w:rPr>
          <w:rFonts w:cs="Times New Roman"/>
          <w:szCs w:val="20"/>
        </w:rPr>
        <w:t xml:space="preserve"> Rh concentration in </w:t>
      </w:r>
      <w:proofErr w:type="spellStart"/>
      <w:r w:rsidRPr="00914B2C">
        <w:rPr>
          <w:rFonts w:cs="Times New Roman"/>
          <w:szCs w:val="20"/>
        </w:rPr>
        <w:t>PtRh</w:t>
      </w:r>
      <w:proofErr w:type="spellEnd"/>
      <w:r w:rsidRPr="00914B2C">
        <w:rPr>
          <w:rFonts w:cs="Times New Roman"/>
          <w:szCs w:val="20"/>
        </w:rPr>
        <w:t xml:space="preserve"> alloy with increasing faradaic efficiency to</w:t>
      </w:r>
      <w:r w:rsidR="00A40EB5" w:rsidRPr="00914B2C">
        <w:rPr>
          <w:rFonts w:cs="Times New Roman"/>
          <w:szCs w:val="20"/>
        </w:rPr>
        <w:t>ward</w:t>
      </w:r>
      <w:r w:rsidRPr="00914B2C">
        <w:rPr>
          <w:rFonts w:cs="Times New Roman"/>
          <w:szCs w:val="20"/>
        </w:rPr>
        <w:t xml:space="preserve"> 2-methoxycyclohexanol by adjusting the </w:t>
      </w:r>
      <w:proofErr w:type="spellStart"/>
      <w:r w:rsidRPr="00914B2C">
        <w:rPr>
          <w:rFonts w:cs="Times New Roman"/>
          <w:szCs w:val="20"/>
        </w:rPr>
        <w:t>Pt:Rh</w:t>
      </w:r>
      <w:proofErr w:type="spellEnd"/>
      <w:r w:rsidRPr="00914B2C">
        <w:rPr>
          <w:rFonts w:cs="Times New Roman"/>
          <w:szCs w:val="20"/>
        </w:rPr>
        <w:t xml:space="preserve"> precursor ratio, showing the best </w:t>
      </w:r>
      <w:proofErr w:type="spellStart"/>
      <w:r w:rsidRPr="00914B2C">
        <w:rPr>
          <w:rFonts w:cs="Times New Roman"/>
          <w:szCs w:val="20"/>
        </w:rPr>
        <w:t>Pt:Rh</w:t>
      </w:r>
      <w:proofErr w:type="spellEnd"/>
      <w:r w:rsidRPr="00914B2C">
        <w:rPr>
          <w:rFonts w:cs="Times New Roman"/>
          <w:szCs w:val="20"/>
        </w:rPr>
        <w:t xml:space="preserve"> precursor molar ratio is 7:4, </w:t>
      </w:r>
      <w:r w:rsidR="00A40EB5" w:rsidRPr="00914B2C">
        <w:rPr>
          <w:rFonts w:cs="Times New Roman"/>
          <w:szCs w:val="20"/>
        </w:rPr>
        <w:t>corresponding to</w:t>
      </w:r>
      <w:r w:rsidRPr="00914B2C">
        <w:rPr>
          <w:rFonts w:cs="Times New Roman"/>
          <w:szCs w:val="20"/>
        </w:rPr>
        <w:t xml:space="preserve"> a </w:t>
      </w:r>
      <w:proofErr w:type="spellStart"/>
      <w:r w:rsidRPr="00914B2C">
        <w:rPr>
          <w:rFonts w:cs="Times New Roman"/>
          <w:szCs w:val="20"/>
        </w:rPr>
        <w:t>Pt:Rh</w:t>
      </w:r>
      <w:proofErr w:type="spellEnd"/>
      <w:r w:rsidRPr="00914B2C">
        <w:rPr>
          <w:rFonts w:cs="Times New Roman"/>
          <w:szCs w:val="20"/>
        </w:rPr>
        <w:t xml:space="preserve"> atomic ratio of 8:2. </w:t>
      </w:r>
      <w:r w:rsidR="00D02637">
        <w:rPr>
          <w:rFonts w:cs="Times New Roman"/>
          <w:b/>
          <w:bCs/>
          <w:szCs w:val="20"/>
        </w:rPr>
        <w:t>b,</w:t>
      </w:r>
      <w:r w:rsidRPr="00914B2C">
        <w:rPr>
          <w:rFonts w:cs="Times New Roman"/>
          <w:szCs w:val="20"/>
        </w:rPr>
        <w:t xml:space="preserve"> Optimiz</w:t>
      </w:r>
      <w:r w:rsidR="00A40EB5" w:rsidRPr="00914B2C">
        <w:rPr>
          <w:rFonts w:cs="Times New Roman"/>
          <w:szCs w:val="20"/>
        </w:rPr>
        <w:t>ation of</w:t>
      </w:r>
      <w:r w:rsidRPr="00914B2C">
        <w:rPr>
          <w:rFonts w:cs="Times New Roman"/>
          <w:szCs w:val="20"/>
        </w:rPr>
        <w:t xml:space="preserve"> Au concentration in PtRhAu alloy by adjusting </w:t>
      </w:r>
      <w:r w:rsidR="00A40EB5" w:rsidRPr="00914B2C">
        <w:rPr>
          <w:rFonts w:cs="Times New Roman"/>
          <w:szCs w:val="20"/>
        </w:rPr>
        <w:t xml:space="preserve">the </w:t>
      </w:r>
      <w:r w:rsidRPr="00914B2C">
        <w:rPr>
          <w:rFonts w:cs="Times New Roman"/>
          <w:szCs w:val="20"/>
        </w:rPr>
        <w:t>Au precursor (</w:t>
      </w:r>
      <w:r w:rsidRPr="00914B2C">
        <w:rPr>
          <w:rFonts w:cs="Times New Roman"/>
          <w:szCs w:val="20"/>
          <w:lang w:val="en-CA"/>
        </w:rPr>
        <w:t>HAuCl</w:t>
      </w:r>
      <w:r w:rsidRPr="00914B2C">
        <w:rPr>
          <w:rFonts w:cs="Times New Roman"/>
          <w:szCs w:val="20"/>
          <w:vertAlign w:val="subscript"/>
          <w:lang w:val="en-CA"/>
        </w:rPr>
        <w:t>4</w:t>
      </w:r>
      <w:r w:rsidRPr="00914B2C">
        <w:rPr>
          <w:rFonts w:cs="Times New Roman"/>
          <w:szCs w:val="20"/>
        </w:rPr>
        <w:t>) concentration with increasing faradaic efficiency to</w:t>
      </w:r>
      <w:r w:rsidR="00A40EB5" w:rsidRPr="00914B2C">
        <w:rPr>
          <w:rFonts w:cs="Times New Roman"/>
          <w:szCs w:val="20"/>
        </w:rPr>
        <w:t>ward</w:t>
      </w:r>
      <w:r w:rsidRPr="00914B2C">
        <w:rPr>
          <w:rFonts w:cs="Times New Roman"/>
          <w:szCs w:val="20"/>
        </w:rPr>
        <w:t xml:space="preserve"> 2-methoxycyclohexanol when Pt precursor (</w:t>
      </w:r>
      <w:r w:rsidRPr="00914B2C">
        <w:rPr>
          <w:rFonts w:cs="Times New Roman"/>
          <w:szCs w:val="20"/>
          <w:lang w:val="en-CA"/>
        </w:rPr>
        <w:t>H</w:t>
      </w:r>
      <w:r w:rsidRPr="00914B2C">
        <w:rPr>
          <w:rFonts w:cs="Times New Roman"/>
          <w:szCs w:val="20"/>
          <w:vertAlign w:val="subscript"/>
          <w:lang w:val="en-CA"/>
        </w:rPr>
        <w:t>2</w:t>
      </w:r>
      <w:r w:rsidRPr="00914B2C">
        <w:rPr>
          <w:rFonts w:cs="Times New Roman"/>
          <w:szCs w:val="20"/>
          <w:lang w:val="en-CA"/>
        </w:rPr>
        <w:t>PtCl</w:t>
      </w:r>
      <w:r w:rsidRPr="00914B2C">
        <w:rPr>
          <w:rFonts w:cs="Times New Roman"/>
          <w:szCs w:val="20"/>
          <w:vertAlign w:val="subscript"/>
          <w:lang w:val="en-CA"/>
        </w:rPr>
        <w:t>6</w:t>
      </w:r>
      <w:r w:rsidRPr="00914B2C">
        <w:rPr>
          <w:rFonts w:cs="Times New Roman"/>
          <w:szCs w:val="20"/>
          <w:lang w:val="en-CA"/>
        </w:rPr>
        <w:t>)</w:t>
      </w:r>
      <w:r w:rsidRPr="00914B2C">
        <w:rPr>
          <w:rFonts w:cs="Times New Roman"/>
          <w:szCs w:val="20"/>
        </w:rPr>
        <w:t xml:space="preserve"> and Rh precursor (</w:t>
      </w:r>
      <w:r w:rsidRPr="00914B2C">
        <w:rPr>
          <w:rFonts w:cs="Times New Roman"/>
          <w:szCs w:val="20"/>
          <w:lang w:val="en-CA"/>
        </w:rPr>
        <w:t>Rh(NO</w:t>
      </w:r>
      <w:r w:rsidRPr="00914B2C">
        <w:rPr>
          <w:rFonts w:cs="Times New Roman"/>
          <w:szCs w:val="20"/>
          <w:vertAlign w:val="subscript"/>
          <w:lang w:val="en-CA"/>
        </w:rPr>
        <w:t>3</w:t>
      </w:r>
      <w:r w:rsidRPr="00914B2C">
        <w:rPr>
          <w:rFonts w:cs="Times New Roman"/>
          <w:szCs w:val="20"/>
          <w:lang w:val="en-CA"/>
        </w:rPr>
        <w:t>)</w:t>
      </w:r>
      <w:r w:rsidRPr="00914B2C">
        <w:rPr>
          <w:rFonts w:cs="Times New Roman"/>
          <w:szCs w:val="20"/>
          <w:vertAlign w:val="subscript"/>
          <w:lang w:val="en-CA"/>
        </w:rPr>
        <w:t>3</w:t>
      </w:r>
      <w:r w:rsidRPr="00914B2C">
        <w:rPr>
          <w:rFonts w:cs="Times New Roman"/>
          <w:szCs w:val="20"/>
        </w:rPr>
        <w:t xml:space="preserve">) concentrations are fixed at 7 mM and 4 mM, respectively, indicating the best Au precursor concentration is 3 </w:t>
      </w:r>
      <w:proofErr w:type="spellStart"/>
      <w:r w:rsidRPr="00914B2C">
        <w:rPr>
          <w:rFonts w:cs="Times New Roman"/>
          <w:szCs w:val="20"/>
        </w:rPr>
        <w:t>mM.</w:t>
      </w:r>
      <w:proofErr w:type="spellEnd"/>
      <w:r w:rsidRPr="00914B2C">
        <w:rPr>
          <w:rFonts w:cs="Times New Roman"/>
          <w:szCs w:val="20"/>
        </w:rPr>
        <w:t xml:space="preserve"> The optimized Pt, Rh and Au precursors concentration is 7 mM, 4 mM, and 3 mM, respectively, </w:t>
      </w:r>
      <w:r w:rsidR="00A40EB5" w:rsidRPr="00914B2C">
        <w:rPr>
          <w:rFonts w:cs="Times New Roman"/>
          <w:szCs w:val="20"/>
        </w:rPr>
        <w:t>corresponding to</w:t>
      </w:r>
      <w:r w:rsidRPr="00914B2C">
        <w:rPr>
          <w:rFonts w:cs="Times New Roman"/>
          <w:szCs w:val="20"/>
        </w:rPr>
        <w:t xml:space="preserve"> a </w:t>
      </w:r>
      <w:proofErr w:type="spellStart"/>
      <w:proofErr w:type="gramStart"/>
      <w:r w:rsidRPr="00914B2C">
        <w:rPr>
          <w:rFonts w:cs="Times New Roman"/>
          <w:szCs w:val="20"/>
        </w:rPr>
        <w:t>Pt:Rh</w:t>
      </w:r>
      <w:proofErr w:type="gramEnd"/>
      <w:r w:rsidRPr="00914B2C">
        <w:rPr>
          <w:rFonts w:cs="Times New Roman"/>
          <w:szCs w:val="20"/>
        </w:rPr>
        <w:t>:Au</w:t>
      </w:r>
      <w:proofErr w:type="spellEnd"/>
      <w:r w:rsidRPr="00914B2C">
        <w:rPr>
          <w:rFonts w:cs="Times New Roman"/>
          <w:szCs w:val="20"/>
        </w:rPr>
        <w:t xml:space="preserve"> atomic ratio of 48:8:44. The electrocatalytic hydrogenation experiments </w:t>
      </w:r>
      <w:r w:rsidR="00165BDA" w:rsidRPr="00914B2C">
        <w:rPr>
          <w:rFonts w:cs="Times New Roman"/>
          <w:szCs w:val="20"/>
        </w:rPr>
        <w:t>were</w:t>
      </w:r>
      <w:r w:rsidRPr="00914B2C">
        <w:rPr>
          <w:rFonts w:cs="Times New Roman"/>
          <w:szCs w:val="20"/>
        </w:rPr>
        <w:t xml:space="preserve"> conducted </w:t>
      </w:r>
      <w:r w:rsidR="00165BDA" w:rsidRPr="00914B2C">
        <w:rPr>
          <w:rFonts w:cs="Times New Roman"/>
          <w:szCs w:val="20"/>
        </w:rPr>
        <w:t>at</w:t>
      </w:r>
      <w:r w:rsidRPr="00914B2C">
        <w:rPr>
          <w:rFonts w:cs="Times New Roman"/>
          <w:szCs w:val="20"/>
        </w:rPr>
        <w:t xml:space="preserve"> 20 mA·cm</w:t>
      </w:r>
      <w:r w:rsidRPr="00914B2C">
        <w:rPr>
          <w:rFonts w:cs="Times New Roman"/>
          <w:szCs w:val="20"/>
          <w:vertAlign w:val="superscript"/>
        </w:rPr>
        <w:t>-1</w:t>
      </w:r>
      <w:r w:rsidRPr="00914B2C">
        <w:rPr>
          <w:rFonts w:cs="Times New Roman"/>
          <w:szCs w:val="20"/>
        </w:rPr>
        <w:t xml:space="preserve"> </w:t>
      </w:r>
      <w:r w:rsidR="00165BDA" w:rsidRPr="00914B2C">
        <w:rPr>
          <w:rFonts w:cs="Times New Roman"/>
          <w:szCs w:val="20"/>
        </w:rPr>
        <w:t>and at</w:t>
      </w:r>
      <w:r w:rsidRPr="00914B2C">
        <w:rPr>
          <w:rFonts w:cs="Times New Roman"/>
          <w:szCs w:val="20"/>
        </w:rPr>
        <w:t xml:space="preserve"> 20 </w:t>
      </w:r>
      <w:proofErr w:type="spellStart"/>
      <w:r w:rsidRPr="00914B2C">
        <w:rPr>
          <w:rFonts w:cs="Times New Roman"/>
          <w:szCs w:val="20"/>
          <w:vertAlign w:val="superscript"/>
        </w:rPr>
        <w:t>o</w:t>
      </w:r>
      <w:r w:rsidRPr="00914B2C">
        <w:rPr>
          <w:rFonts w:cs="Times New Roman"/>
          <w:szCs w:val="20"/>
        </w:rPr>
        <w:t>C</w:t>
      </w:r>
      <w:proofErr w:type="spellEnd"/>
      <w:r w:rsidRPr="00914B2C">
        <w:rPr>
          <w:rFonts w:cs="Times New Roman"/>
          <w:szCs w:val="20"/>
        </w:rPr>
        <w:t xml:space="preserve"> in 0.2 M HClO</w:t>
      </w:r>
      <w:r w:rsidRPr="00914B2C">
        <w:rPr>
          <w:rFonts w:cs="Times New Roman"/>
          <w:szCs w:val="20"/>
          <w:vertAlign w:val="subscript"/>
        </w:rPr>
        <w:t>4</w:t>
      </w:r>
      <w:r w:rsidRPr="00914B2C">
        <w:rPr>
          <w:rFonts w:cs="Times New Roman"/>
          <w:szCs w:val="20"/>
        </w:rPr>
        <w:t xml:space="preserve"> electrolyte containing 10 mM guaiacol. </w:t>
      </w:r>
    </w:p>
    <w:p w14:paraId="010ACD99" w14:textId="77777777" w:rsidR="009B1307" w:rsidRPr="00914B2C" w:rsidRDefault="009B1307" w:rsidP="009B1307">
      <w:pPr>
        <w:spacing w:before="0"/>
        <w:jc w:val="left"/>
        <w:rPr>
          <w:rFonts w:cs="Times New Roman"/>
          <w:szCs w:val="20"/>
        </w:rPr>
      </w:pPr>
      <w:r w:rsidRPr="00914B2C">
        <w:rPr>
          <w:rFonts w:cs="Times New Roman"/>
        </w:rPr>
        <w:br w:type="page"/>
      </w:r>
    </w:p>
    <w:p w14:paraId="167E1C02" w14:textId="2695C6E3" w:rsidR="009B1307" w:rsidRPr="00914B2C" w:rsidRDefault="004A3217" w:rsidP="009B1307">
      <w:pPr>
        <w:jc w:val="center"/>
        <w:rPr>
          <w:rFonts w:cs="Times New Roman"/>
        </w:rPr>
      </w:pPr>
      <w:r w:rsidRPr="00914B2C">
        <w:rPr>
          <w:rFonts w:cs="Times New Roman"/>
          <w:noProof/>
        </w:rPr>
        <w:object w:dxaOrig="3686" w:dyaOrig="2449" w14:anchorId="6768C3E5">
          <v:shape id="_x0000_i1042" type="#_x0000_t75" alt="" style="width:342.15pt;height:228.85pt;mso-width-percent:0;mso-height-percent:0;mso-width-percent:0;mso-height-percent:0" o:ole="">
            <v:imagedata r:id="rId61" o:title=""/>
          </v:shape>
          <o:OLEObject Type="Embed" ProgID="Origin50.Graph" ShapeID="_x0000_i1042" DrawAspect="Content" ObjectID="_1669747318" r:id="rId62"/>
        </w:object>
      </w:r>
    </w:p>
    <w:p w14:paraId="7F053FC2" w14:textId="42320947" w:rsidR="009B1307" w:rsidRPr="00914B2C" w:rsidRDefault="009B1307" w:rsidP="009B1307">
      <w:pPr>
        <w:spacing w:before="240"/>
        <w:rPr>
          <w:rFonts w:eastAsiaTheme="minorEastAsia" w:cs="Times New Roman"/>
          <w:lang w:val="en-CA"/>
        </w:rPr>
      </w:pPr>
      <w:bookmarkStart w:id="155" w:name="_Ref53683715"/>
      <w:r w:rsidRPr="00914B2C">
        <w:rPr>
          <w:rFonts w:cs="Times New Roman"/>
          <w:b/>
          <w:bCs/>
        </w:rPr>
        <w:t>Fig. S</w:t>
      </w:r>
      <w:r w:rsidRPr="00914B2C">
        <w:rPr>
          <w:rFonts w:cs="Times New Roman"/>
          <w:b/>
          <w:bCs/>
        </w:rPr>
        <w:fldChar w:fldCharType="begin"/>
      </w:r>
      <w:r w:rsidRPr="00914B2C">
        <w:rPr>
          <w:rFonts w:cs="Times New Roman"/>
          <w:b/>
          <w:bCs/>
        </w:rPr>
        <w:instrText xml:space="preserve"> SEQ Fig._S \* ARABIC </w:instrText>
      </w:r>
      <w:r w:rsidRPr="00914B2C">
        <w:rPr>
          <w:rFonts w:cs="Times New Roman"/>
          <w:b/>
          <w:bCs/>
        </w:rPr>
        <w:fldChar w:fldCharType="separate"/>
      </w:r>
      <w:r w:rsidR="00A5649F" w:rsidRPr="00914B2C">
        <w:rPr>
          <w:rFonts w:cs="Times New Roman"/>
          <w:b/>
          <w:bCs/>
          <w:noProof/>
        </w:rPr>
        <w:t>13</w:t>
      </w:r>
      <w:r w:rsidRPr="00914B2C">
        <w:rPr>
          <w:rFonts w:cs="Times New Roman"/>
          <w:b/>
          <w:bCs/>
        </w:rPr>
        <w:fldChar w:fldCharType="end"/>
      </w:r>
      <w:bookmarkEnd w:id="155"/>
      <w:r w:rsidRPr="00914B2C">
        <w:rPr>
          <w:rFonts w:cs="Times New Roman"/>
          <w:b/>
          <w:bCs/>
        </w:rPr>
        <w:t xml:space="preserve"> | Comparison of 2-methoxycyclohexanol and the main competing reaction hydrogen production </w:t>
      </w:r>
      <w:r w:rsidR="001771FC" w:rsidRPr="00914B2C">
        <w:rPr>
          <w:rFonts w:cs="Times New Roman"/>
          <w:b/>
          <w:bCs/>
        </w:rPr>
        <w:t>versus</w:t>
      </w:r>
      <w:r w:rsidRPr="00914B2C">
        <w:rPr>
          <w:rFonts w:cs="Times New Roman"/>
          <w:b/>
          <w:bCs/>
        </w:rPr>
        <w:t xml:space="preserve"> current density using PtRhAu catalyst.</w:t>
      </w:r>
      <w:r w:rsidRPr="00914B2C">
        <w:rPr>
          <w:rFonts w:eastAsiaTheme="minorEastAsia" w:cs="Times New Roman"/>
          <w:lang w:val="en-CA"/>
        </w:rPr>
        <w:t xml:space="preserve"> At the optimum current density of 60 mA·cm</w:t>
      </w:r>
      <w:r w:rsidRPr="00914B2C">
        <w:rPr>
          <w:rFonts w:eastAsiaTheme="minorEastAsia" w:cs="Times New Roman"/>
          <w:vertAlign w:val="superscript"/>
          <w:lang w:val="en-CA"/>
        </w:rPr>
        <w:t>-2</w:t>
      </w:r>
      <w:r w:rsidRPr="00914B2C">
        <w:rPr>
          <w:rFonts w:eastAsiaTheme="minorEastAsia" w:cs="Times New Roman"/>
          <w:lang w:val="en-CA"/>
        </w:rPr>
        <w:t xml:space="preserve">, PtRhAu represents </w:t>
      </w:r>
      <w:r w:rsidR="00165BDA" w:rsidRPr="00914B2C">
        <w:rPr>
          <w:rFonts w:eastAsiaTheme="minorEastAsia" w:cs="Times New Roman"/>
          <w:lang w:val="en-CA"/>
        </w:rPr>
        <w:t xml:space="preserve">a </w:t>
      </w:r>
      <w:r w:rsidRPr="00914B2C">
        <w:rPr>
          <w:rFonts w:eastAsiaTheme="minorEastAsia" w:cs="Times New Roman"/>
          <w:lang w:val="en-CA"/>
        </w:rPr>
        <w:t xml:space="preserve">cathodic energy efficiency (EE) of 44 ± 1% that is 1.3x and 4.6x higher than PtRh (33 ± 1 %) and Pt (9 ± 0.1 %), respectively. The maximum partial current density toward </w:t>
      </w:r>
      <w:r w:rsidRPr="00914B2C">
        <w:rPr>
          <w:rFonts w:cs="Times New Roman"/>
        </w:rPr>
        <w:t>2-methoxycyclohexanol</w:t>
      </w:r>
      <w:r w:rsidRPr="00914B2C">
        <w:rPr>
          <w:rFonts w:eastAsiaTheme="minorEastAsia" w:cs="Times New Roman"/>
          <w:lang w:val="en-CA"/>
        </w:rPr>
        <w:t xml:space="preserve"> increases to 37 ± 1 mA·cm</w:t>
      </w:r>
      <w:r w:rsidRPr="00914B2C">
        <w:rPr>
          <w:rFonts w:eastAsiaTheme="minorEastAsia" w:cs="Times New Roman"/>
          <w:vertAlign w:val="superscript"/>
          <w:lang w:val="en-CA"/>
        </w:rPr>
        <w:t>-2</w:t>
      </w:r>
      <w:r w:rsidRPr="00914B2C">
        <w:rPr>
          <w:rFonts w:eastAsiaTheme="minorEastAsia" w:cs="Times New Roman"/>
          <w:lang w:val="en-CA"/>
        </w:rPr>
        <w:t xml:space="preserve"> at -0.29 V.</w:t>
      </w:r>
    </w:p>
    <w:p w14:paraId="076BE250" w14:textId="77777777" w:rsidR="009B1307" w:rsidRPr="00914B2C" w:rsidRDefault="009B1307" w:rsidP="009B1307">
      <w:pPr>
        <w:jc w:val="left"/>
        <w:rPr>
          <w:rFonts w:eastAsiaTheme="minorEastAsia" w:cs="Times New Roman"/>
          <w:lang w:val="en-CA"/>
        </w:rPr>
      </w:pPr>
      <w:r w:rsidRPr="00914B2C">
        <w:rPr>
          <w:rFonts w:eastAsiaTheme="minorEastAsia" w:cs="Times New Roman"/>
          <w:lang w:val="en-CA"/>
        </w:rPr>
        <w:br w:type="page"/>
      </w:r>
    </w:p>
    <w:p w14:paraId="50D5D76D" w14:textId="77777777" w:rsidR="009B1307" w:rsidRPr="00914B2C" w:rsidRDefault="004A3217" w:rsidP="009B1307">
      <w:pPr>
        <w:jc w:val="center"/>
        <w:rPr>
          <w:rFonts w:cs="Times New Roman"/>
        </w:rPr>
      </w:pPr>
      <w:r w:rsidRPr="00914B2C">
        <w:rPr>
          <w:rFonts w:cs="Times New Roman"/>
          <w:noProof/>
        </w:rPr>
        <w:object w:dxaOrig="3685" w:dyaOrig="2449" w14:anchorId="3930070D">
          <v:shape id="_x0000_i1043" type="#_x0000_t75" alt="" style="width:340.6pt;height:228.85pt;mso-width-percent:0;mso-height-percent:0;mso-width-percent:0;mso-height-percent:0" o:ole="">
            <v:imagedata r:id="rId63" o:title=""/>
          </v:shape>
          <o:OLEObject Type="Embed" ProgID="Origin50.Graph" ShapeID="_x0000_i1043" DrawAspect="Content" ObjectID="_1669747319" r:id="rId64"/>
        </w:object>
      </w:r>
    </w:p>
    <w:p w14:paraId="36B64B90" w14:textId="0BACB463" w:rsidR="009B1307" w:rsidRPr="00914B2C" w:rsidRDefault="009B1307" w:rsidP="009B1307">
      <w:pPr>
        <w:spacing w:before="240"/>
        <w:rPr>
          <w:rFonts w:eastAsiaTheme="minorEastAsia" w:cs="Times New Roman"/>
          <w:szCs w:val="20"/>
        </w:rPr>
      </w:pPr>
      <w:bookmarkStart w:id="156" w:name="_Ref33535809"/>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14</w:t>
      </w:r>
      <w:r w:rsidRPr="00914B2C">
        <w:rPr>
          <w:rFonts w:cs="Times New Roman"/>
          <w:b/>
          <w:bCs/>
          <w:szCs w:val="20"/>
        </w:rPr>
        <w:fldChar w:fldCharType="end"/>
      </w:r>
      <w:bookmarkEnd w:id="156"/>
      <w:r w:rsidRPr="00914B2C">
        <w:rPr>
          <w:rFonts w:cs="Times New Roman"/>
          <w:b/>
          <w:bCs/>
          <w:szCs w:val="20"/>
        </w:rPr>
        <w:t xml:space="preserve"> | Partial current density toward 2-methoxycyclohexanol for </w:t>
      </w:r>
      <w:r w:rsidR="00165BDA" w:rsidRPr="00914B2C">
        <w:rPr>
          <w:rFonts w:cs="Times New Roman"/>
          <w:b/>
          <w:bCs/>
          <w:szCs w:val="20"/>
        </w:rPr>
        <w:t xml:space="preserve">various </w:t>
      </w:r>
      <w:r w:rsidRPr="00914B2C">
        <w:rPr>
          <w:rFonts w:cs="Times New Roman"/>
          <w:b/>
          <w:bCs/>
          <w:szCs w:val="20"/>
        </w:rPr>
        <w:t xml:space="preserve">catalysts. </w:t>
      </w:r>
      <w:r w:rsidRPr="00914B2C">
        <w:rPr>
          <w:rFonts w:cs="Times New Roman"/>
          <w:szCs w:val="20"/>
        </w:rPr>
        <w:t>The electrocatalytic hydrogenation of guaiacol experiments are applied current density</w:t>
      </w:r>
      <w:r w:rsidR="00165BDA" w:rsidRPr="00914B2C">
        <w:rPr>
          <w:rFonts w:cs="Times New Roman"/>
          <w:szCs w:val="20"/>
        </w:rPr>
        <w:t xml:space="preserve"> of 60 mA·cm</w:t>
      </w:r>
      <w:r w:rsidR="00165BDA" w:rsidRPr="00914B2C">
        <w:rPr>
          <w:rFonts w:cs="Times New Roman"/>
          <w:szCs w:val="20"/>
          <w:vertAlign w:val="superscript"/>
        </w:rPr>
        <w:t>-2</w:t>
      </w:r>
      <w:r w:rsidRPr="00914B2C">
        <w:rPr>
          <w:rFonts w:cs="Times New Roman"/>
          <w:szCs w:val="20"/>
        </w:rPr>
        <w:t>.</w:t>
      </w:r>
    </w:p>
    <w:p w14:paraId="673DF157" w14:textId="77777777" w:rsidR="0037067D" w:rsidRPr="00914B2C" w:rsidRDefault="009B1307" w:rsidP="0037067D">
      <w:pPr>
        <w:pStyle w:val="Caption"/>
        <w:rPr>
          <w:rFonts w:eastAsiaTheme="minorEastAsia" w:cs="Times New Roman"/>
        </w:rPr>
      </w:pPr>
      <w:r w:rsidRPr="00914B2C">
        <w:rPr>
          <w:rFonts w:eastAsiaTheme="minorEastAsia" w:cs="Times New Roman"/>
        </w:rPr>
        <w:br w:type="page"/>
      </w:r>
    </w:p>
    <w:p w14:paraId="466E6BCA" w14:textId="42286754" w:rsidR="0037067D" w:rsidRPr="00914B2C" w:rsidRDefault="00E442CF" w:rsidP="00E442CF">
      <w:pPr>
        <w:pStyle w:val="Caption"/>
        <w:jc w:val="center"/>
        <w:rPr>
          <w:b/>
          <w:bCs/>
        </w:rPr>
      </w:pPr>
      <w:r w:rsidRPr="00914B2C">
        <w:rPr>
          <w:noProof/>
        </w:rPr>
        <w:lastRenderedPageBreak/>
        <w:drawing>
          <wp:inline distT="0" distB="0" distL="0" distR="0" wp14:anchorId="3E62D2E4" wp14:editId="27D56FA2">
            <wp:extent cx="4319905" cy="615823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319905" cy="6158230"/>
                    </a:xfrm>
                    <a:prstGeom prst="rect">
                      <a:avLst/>
                    </a:prstGeom>
                    <a:noFill/>
                    <a:ln>
                      <a:noFill/>
                    </a:ln>
                  </pic:spPr>
                </pic:pic>
              </a:graphicData>
            </a:graphic>
          </wp:inline>
        </w:drawing>
      </w:r>
    </w:p>
    <w:p w14:paraId="0A7D9A6C" w14:textId="0D1EFAEF" w:rsidR="0037067D" w:rsidRPr="00914B2C" w:rsidRDefault="0037067D" w:rsidP="0037067D">
      <w:pPr>
        <w:pStyle w:val="Caption"/>
        <w:rPr>
          <w:b/>
          <w:bCs/>
        </w:rPr>
      </w:pPr>
      <w:bookmarkStart w:id="157" w:name="_Ref53689551"/>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00A5649F" w:rsidRPr="00914B2C">
        <w:rPr>
          <w:b/>
          <w:bCs/>
          <w:noProof/>
        </w:rPr>
        <w:t>15</w:t>
      </w:r>
      <w:r w:rsidRPr="00914B2C">
        <w:rPr>
          <w:b/>
          <w:bCs/>
        </w:rPr>
        <w:fldChar w:fldCharType="end"/>
      </w:r>
      <w:bookmarkEnd w:id="157"/>
      <w:r w:rsidRPr="00914B2C">
        <w:t xml:space="preserve"> | </w:t>
      </w:r>
      <w:r w:rsidRPr="00914B2C">
        <w:rPr>
          <w:b/>
          <w:bCs/>
          <w:vertAlign w:val="superscript"/>
        </w:rPr>
        <w:t>1</w:t>
      </w:r>
      <w:r w:rsidRPr="00914B2C">
        <w:rPr>
          <w:b/>
          <w:bCs/>
        </w:rPr>
        <w:t>H NMR spectroscopies for 120 mM of guaiacol (A) before and (B) after electrocatalytic hydrogenation at 60 mA for 1 h</w:t>
      </w:r>
      <w:r w:rsidR="00366E7B" w:rsidRPr="00914B2C">
        <w:rPr>
          <w:b/>
          <w:bCs/>
        </w:rPr>
        <w:t>our</w:t>
      </w:r>
      <w:r w:rsidRPr="00914B2C">
        <w:rPr>
          <w:b/>
          <w:bCs/>
        </w:rPr>
        <w:t xml:space="preserve"> with 1cm</w:t>
      </w:r>
      <w:r w:rsidRPr="00914B2C">
        <w:rPr>
          <w:b/>
          <w:bCs/>
          <w:vertAlign w:val="superscript"/>
        </w:rPr>
        <w:t>2</w:t>
      </w:r>
      <w:r w:rsidRPr="00914B2C">
        <w:rPr>
          <w:b/>
          <w:bCs/>
        </w:rPr>
        <w:t xml:space="preserve"> PtRhAu catalyst.</w:t>
      </w:r>
    </w:p>
    <w:p w14:paraId="13333ED4" w14:textId="77777777" w:rsidR="0037067D" w:rsidRPr="00914B2C" w:rsidRDefault="0037067D">
      <w:pPr>
        <w:spacing w:before="0"/>
        <w:jc w:val="left"/>
        <w:rPr>
          <w:rFonts w:cstheme="majorBidi"/>
          <w:b/>
          <w:bCs/>
          <w:szCs w:val="20"/>
        </w:rPr>
      </w:pPr>
      <w:r w:rsidRPr="00914B2C">
        <w:rPr>
          <w:b/>
          <w:bCs/>
        </w:rPr>
        <w:br w:type="page"/>
      </w:r>
    </w:p>
    <w:p w14:paraId="42828F80" w14:textId="773A32C1" w:rsidR="009B1307" w:rsidRPr="00914B2C" w:rsidRDefault="004A3217" w:rsidP="009B1307">
      <w:pPr>
        <w:jc w:val="center"/>
        <w:rPr>
          <w:rFonts w:cs="Times New Roman"/>
        </w:rPr>
      </w:pPr>
      <w:r w:rsidRPr="00914B2C">
        <w:rPr>
          <w:rFonts w:cs="Times New Roman"/>
          <w:noProof/>
        </w:rPr>
        <w:object w:dxaOrig="3686" w:dyaOrig="2449" w14:anchorId="366BC3D5">
          <v:shape id="_x0000_i1044" type="#_x0000_t75" alt="" style="width:342.15pt;height:228.85pt;mso-width-percent:0;mso-height-percent:0;mso-width-percent:0;mso-height-percent:0" o:ole="">
            <v:imagedata r:id="rId66" o:title=""/>
          </v:shape>
          <o:OLEObject Type="Embed" ProgID="Origin50.Graph" ShapeID="_x0000_i1044" DrawAspect="Content" ObjectID="_1669747320" r:id="rId67"/>
        </w:object>
      </w:r>
    </w:p>
    <w:p w14:paraId="25C7FA71" w14:textId="2AE116AA" w:rsidR="009B1307" w:rsidRPr="00914B2C" w:rsidRDefault="009B1307" w:rsidP="009B1307">
      <w:pPr>
        <w:spacing w:before="240"/>
        <w:rPr>
          <w:rFonts w:cs="Times New Roman"/>
          <w:b/>
          <w:bCs/>
          <w:szCs w:val="20"/>
        </w:rPr>
      </w:pPr>
      <w:bookmarkStart w:id="158" w:name="_Ref53683998"/>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16</w:t>
      </w:r>
      <w:r w:rsidRPr="00914B2C">
        <w:rPr>
          <w:rFonts w:cs="Times New Roman"/>
          <w:b/>
          <w:bCs/>
          <w:szCs w:val="20"/>
        </w:rPr>
        <w:fldChar w:fldCharType="end"/>
      </w:r>
      <w:bookmarkEnd w:id="158"/>
      <w:r w:rsidRPr="00914B2C">
        <w:rPr>
          <w:rFonts w:cs="Times New Roman"/>
          <w:b/>
          <w:bCs/>
          <w:szCs w:val="20"/>
        </w:rPr>
        <w:t xml:space="preserve"> | Product distribution</w:t>
      </w:r>
      <w:r w:rsidR="000C0ADC" w:rsidRPr="00914B2C">
        <w:rPr>
          <w:rFonts w:cs="Times New Roman"/>
          <w:b/>
          <w:bCs/>
          <w:szCs w:val="20"/>
        </w:rPr>
        <w:t xml:space="preserve"> over Au and Rh</w:t>
      </w:r>
      <w:r w:rsidRPr="00914B2C">
        <w:rPr>
          <w:rFonts w:cs="Times New Roman"/>
          <w:b/>
          <w:bCs/>
          <w:szCs w:val="20"/>
        </w:rPr>
        <w:t xml:space="preserve"> at a current density of 60 mA·cm</w:t>
      </w:r>
      <w:r w:rsidRPr="00914B2C">
        <w:rPr>
          <w:rFonts w:cs="Times New Roman"/>
          <w:b/>
          <w:bCs/>
          <w:szCs w:val="20"/>
          <w:vertAlign w:val="superscript"/>
        </w:rPr>
        <w:t>-2</w:t>
      </w:r>
      <w:r w:rsidRPr="00914B2C">
        <w:rPr>
          <w:rFonts w:cs="Times New Roman"/>
          <w:b/>
          <w:bCs/>
          <w:szCs w:val="20"/>
        </w:rPr>
        <w:t xml:space="preserve">. </w:t>
      </w:r>
    </w:p>
    <w:p w14:paraId="03DF8BD5" w14:textId="28557444" w:rsidR="009B1307" w:rsidRPr="00914B2C" w:rsidRDefault="009B1307" w:rsidP="009B1307">
      <w:pPr>
        <w:jc w:val="left"/>
        <w:rPr>
          <w:rFonts w:eastAsiaTheme="minorEastAsia" w:cs="Times New Roman"/>
        </w:rPr>
      </w:pPr>
      <w:r w:rsidRPr="00914B2C">
        <w:rPr>
          <w:rFonts w:eastAsiaTheme="minorEastAsia" w:cs="Times New Roman"/>
        </w:rPr>
        <w:br w:type="page"/>
      </w:r>
    </w:p>
    <w:p w14:paraId="06DB7987" w14:textId="77777777" w:rsidR="00DB4424" w:rsidRPr="00914B2C" w:rsidRDefault="004A3217" w:rsidP="00DB4424">
      <w:pPr>
        <w:jc w:val="center"/>
        <w:rPr>
          <w:rFonts w:cs="Times New Roman"/>
        </w:rPr>
      </w:pPr>
      <w:r w:rsidRPr="00914B2C">
        <w:rPr>
          <w:rFonts w:cs="Times New Roman"/>
          <w:noProof/>
        </w:rPr>
        <w:object w:dxaOrig="3686" w:dyaOrig="2449" w14:anchorId="26BEF576">
          <v:shape id="_x0000_i1045" type="#_x0000_t75" alt="" style="width:342.15pt;height:221.95pt;mso-width-percent:0;mso-height-percent:0;mso-width-percent:0;mso-height-percent:0" o:ole="">
            <v:imagedata r:id="rId68" o:title=""/>
          </v:shape>
          <o:OLEObject Type="Embed" ProgID="Origin50.Graph" ShapeID="_x0000_i1045" DrawAspect="Content" ObjectID="_1669747321" r:id="rId69"/>
        </w:object>
      </w:r>
    </w:p>
    <w:p w14:paraId="2CD1D25D" w14:textId="14845BD9" w:rsidR="00DB4424" w:rsidRPr="00914B2C" w:rsidRDefault="00DB4424" w:rsidP="00DB4424">
      <w:pPr>
        <w:spacing w:before="240"/>
        <w:rPr>
          <w:rFonts w:cs="Times New Roman"/>
          <w:b/>
          <w:bCs/>
          <w:szCs w:val="20"/>
        </w:rPr>
      </w:pPr>
      <w:bookmarkStart w:id="159" w:name="_Ref34505799"/>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17</w:t>
      </w:r>
      <w:r w:rsidRPr="00914B2C">
        <w:rPr>
          <w:rFonts w:cs="Times New Roman"/>
          <w:b/>
          <w:bCs/>
          <w:szCs w:val="20"/>
        </w:rPr>
        <w:fldChar w:fldCharType="end"/>
      </w:r>
      <w:bookmarkEnd w:id="159"/>
      <w:r w:rsidRPr="00914B2C">
        <w:rPr>
          <w:rFonts w:cs="Times New Roman"/>
          <w:b/>
          <w:bCs/>
          <w:szCs w:val="20"/>
        </w:rPr>
        <w:t xml:space="preserve"> | Conversion (%), </w:t>
      </w:r>
      <w:bookmarkStart w:id="160" w:name="_Hlk47641779"/>
      <w:r w:rsidRPr="00914B2C">
        <w:rPr>
          <w:rFonts w:cs="Times New Roman"/>
          <w:b/>
          <w:bCs/>
          <w:szCs w:val="20"/>
        </w:rPr>
        <w:t>yield (%), selectivity (%), and faradaic efficiency (FE) (%) to</w:t>
      </w:r>
      <w:r w:rsidR="00165BDA" w:rsidRPr="00914B2C">
        <w:rPr>
          <w:rFonts w:cs="Times New Roman"/>
          <w:b/>
          <w:bCs/>
          <w:szCs w:val="20"/>
        </w:rPr>
        <w:t>ward</w:t>
      </w:r>
      <w:r w:rsidRPr="00914B2C">
        <w:rPr>
          <w:rFonts w:cs="Times New Roman"/>
          <w:b/>
          <w:bCs/>
          <w:szCs w:val="20"/>
        </w:rPr>
        <w:t xml:space="preserve"> 2-methoxycyclohexanol from guaiacol for up to 20 hours.</w:t>
      </w:r>
      <w:r w:rsidRPr="00914B2C">
        <w:rPr>
          <w:rFonts w:cs="Times New Roman"/>
          <w:szCs w:val="20"/>
        </w:rPr>
        <w:t xml:space="preserve"> PtRhAu catalyst is used in an H-cell containing 20 mL of 120 mM guaiacol and 0.2 M HClO</w:t>
      </w:r>
      <w:r w:rsidRPr="00914B2C">
        <w:rPr>
          <w:rFonts w:cs="Times New Roman"/>
          <w:szCs w:val="20"/>
          <w:vertAlign w:val="subscript"/>
        </w:rPr>
        <w:t>4</w:t>
      </w:r>
      <w:r w:rsidRPr="00914B2C">
        <w:rPr>
          <w:rFonts w:cs="Times New Roman"/>
          <w:szCs w:val="20"/>
        </w:rPr>
        <w:t xml:space="preserve"> at 20 </w:t>
      </w:r>
      <w:proofErr w:type="spellStart"/>
      <w:r w:rsidRPr="00914B2C">
        <w:rPr>
          <w:rFonts w:cs="Times New Roman"/>
          <w:szCs w:val="20"/>
          <w:vertAlign w:val="superscript"/>
        </w:rPr>
        <w:t>o</w:t>
      </w:r>
      <w:r w:rsidRPr="00914B2C">
        <w:rPr>
          <w:rFonts w:cs="Times New Roman"/>
          <w:szCs w:val="20"/>
        </w:rPr>
        <w:t>C</w:t>
      </w:r>
      <w:proofErr w:type="spellEnd"/>
      <w:r w:rsidRPr="00914B2C">
        <w:rPr>
          <w:rFonts w:cs="Times New Roman"/>
          <w:szCs w:val="20"/>
        </w:rPr>
        <w:t>, showing an increasing conversion, yield, and selectivity to</w:t>
      </w:r>
      <w:r w:rsidR="00165BDA" w:rsidRPr="00914B2C">
        <w:rPr>
          <w:rFonts w:cs="Times New Roman"/>
          <w:szCs w:val="20"/>
        </w:rPr>
        <w:t>ward</w:t>
      </w:r>
      <w:r w:rsidRPr="00914B2C">
        <w:rPr>
          <w:rFonts w:cs="Times New Roman"/>
          <w:szCs w:val="20"/>
        </w:rPr>
        <w:t xml:space="preserve"> 2MC that reached 90.90%, 67.58%, and 74.35% at 20 h, respectively. </w:t>
      </w:r>
    </w:p>
    <w:bookmarkEnd w:id="160"/>
    <w:p w14:paraId="087FF49C" w14:textId="77777777" w:rsidR="00DB4424" w:rsidRPr="00914B2C" w:rsidRDefault="00DB4424" w:rsidP="00DB4424">
      <w:pPr>
        <w:jc w:val="left"/>
        <w:rPr>
          <w:rFonts w:cs="Times New Roman"/>
          <w:b/>
          <w:bCs/>
        </w:rPr>
      </w:pPr>
      <w:r w:rsidRPr="00914B2C">
        <w:rPr>
          <w:rFonts w:cs="Times New Roman"/>
          <w:b/>
          <w:bCs/>
        </w:rPr>
        <w:br w:type="page"/>
      </w:r>
    </w:p>
    <w:p w14:paraId="649259DD" w14:textId="518FC670" w:rsidR="009B1307" w:rsidRPr="00914B2C" w:rsidRDefault="009B1307" w:rsidP="00AA1A5A">
      <w:pPr>
        <w:jc w:val="center"/>
        <w:rPr>
          <w:rFonts w:eastAsiaTheme="minorEastAsia" w:cs="Times New Roman"/>
        </w:rPr>
      </w:pPr>
    </w:p>
    <w:p w14:paraId="00443ACB" w14:textId="06CBBFF5" w:rsidR="00C51E7D" w:rsidRPr="00914B2C" w:rsidRDefault="00C51E7D" w:rsidP="00AA1A5A">
      <w:pPr>
        <w:jc w:val="center"/>
        <w:rPr>
          <w:rFonts w:eastAsiaTheme="minorEastAsia" w:cs="Times New Roman"/>
        </w:rPr>
      </w:pPr>
      <w:r w:rsidRPr="00914B2C">
        <w:rPr>
          <w:noProof/>
        </w:rPr>
        <w:drawing>
          <wp:inline distT="0" distB="0" distL="0" distR="0" wp14:anchorId="76E5F31C" wp14:editId="204B60C2">
            <wp:extent cx="5596255" cy="3634105"/>
            <wp:effectExtent l="0" t="0" r="4445" b="444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596255" cy="3634105"/>
                    </a:xfrm>
                    <a:prstGeom prst="rect">
                      <a:avLst/>
                    </a:prstGeom>
                    <a:noFill/>
                    <a:ln>
                      <a:noFill/>
                    </a:ln>
                  </pic:spPr>
                </pic:pic>
              </a:graphicData>
            </a:graphic>
          </wp:inline>
        </w:drawing>
      </w:r>
    </w:p>
    <w:p w14:paraId="5D8E694C" w14:textId="3172B42B" w:rsidR="009B1307" w:rsidRPr="00914B2C" w:rsidRDefault="009B1307" w:rsidP="009B1307">
      <w:pPr>
        <w:spacing w:before="240"/>
        <w:rPr>
          <w:rFonts w:cs="Times New Roman"/>
          <w:b/>
          <w:bCs/>
          <w:szCs w:val="20"/>
        </w:rPr>
      </w:pPr>
      <w:bookmarkStart w:id="161" w:name="_Ref33456999"/>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18</w:t>
      </w:r>
      <w:r w:rsidRPr="00914B2C">
        <w:rPr>
          <w:rFonts w:cs="Times New Roman"/>
          <w:b/>
          <w:bCs/>
          <w:szCs w:val="20"/>
        </w:rPr>
        <w:fldChar w:fldCharType="end"/>
      </w:r>
      <w:bookmarkEnd w:id="161"/>
      <w:r w:rsidRPr="00914B2C">
        <w:rPr>
          <w:rFonts w:cs="Times New Roman"/>
          <w:b/>
          <w:bCs/>
          <w:szCs w:val="20"/>
        </w:rPr>
        <w:t xml:space="preserve"> | Gas chromatography-mass spectrometry (GC-MS) analysis of 2-methoxycyclohexanol produced by upgrading 120 mM guaiacol using PtRhAu electrocatalyst at 60 mA·cm</w:t>
      </w:r>
      <w:r w:rsidRPr="00914B2C">
        <w:rPr>
          <w:rFonts w:cs="Times New Roman"/>
          <w:b/>
          <w:bCs/>
          <w:szCs w:val="20"/>
          <w:vertAlign w:val="superscript"/>
        </w:rPr>
        <w:t>-2</w:t>
      </w:r>
      <w:r w:rsidRPr="00914B2C">
        <w:rPr>
          <w:rFonts w:cs="Times New Roman"/>
          <w:b/>
          <w:bCs/>
          <w:szCs w:val="20"/>
        </w:rPr>
        <w:t xml:space="preserve"> for 1 hour. </w:t>
      </w:r>
    </w:p>
    <w:p w14:paraId="0AFB4AE3" w14:textId="6D81C27B" w:rsidR="00416220" w:rsidRPr="00914B2C" w:rsidRDefault="00416220" w:rsidP="009B1307">
      <w:pPr>
        <w:spacing w:before="240"/>
        <w:rPr>
          <w:rFonts w:cs="Times New Roman"/>
          <w:b/>
          <w:bCs/>
          <w:szCs w:val="20"/>
        </w:rPr>
      </w:pPr>
    </w:p>
    <w:p w14:paraId="3B6A65AC" w14:textId="77777777" w:rsidR="009B1307" w:rsidRPr="00914B2C" w:rsidRDefault="009B1307" w:rsidP="009B1307">
      <w:pPr>
        <w:jc w:val="left"/>
        <w:rPr>
          <w:rFonts w:eastAsiaTheme="minorEastAsia" w:cs="Times New Roman"/>
        </w:rPr>
      </w:pPr>
      <w:r w:rsidRPr="00914B2C">
        <w:rPr>
          <w:rFonts w:eastAsiaTheme="minorEastAsia" w:cs="Times New Roman"/>
        </w:rPr>
        <w:br w:type="page"/>
      </w:r>
    </w:p>
    <w:p w14:paraId="7BCB41E3" w14:textId="77777777" w:rsidR="009B1307" w:rsidRPr="00914B2C" w:rsidRDefault="009B1307" w:rsidP="009B1307">
      <w:pPr>
        <w:jc w:val="left"/>
        <w:rPr>
          <w:rFonts w:eastAsiaTheme="minorEastAsia" w:cs="Times New Roman"/>
        </w:rPr>
      </w:pPr>
    </w:p>
    <w:p w14:paraId="3FAB8977" w14:textId="4FF88B41" w:rsidR="009B1307" w:rsidRPr="00914B2C" w:rsidRDefault="004A3217" w:rsidP="009B1307">
      <w:pPr>
        <w:jc w:val="center"/>
        <w:rPr>
          <w:rFonts w:eastAsiaTheme="minorEastAsia" w:cs="Times New Roman"/>
        </w:rPr>
      </w:pPr>
      <w:r w:rsidRPr="00914B2C">
        <w:rPr>
          <w:noProof/>
        </w:rPr>
        <w:object w:dxaOrig="5583" w:dyaOrig="2256" w14:anchorId="3FA6FBBF">
          <v:shape id="_x0000_i1046" type="#_x0000_t75" alt="" style="width:340.6pt;height:138.7pt;mso-width-percent:0;mso-height-percent:0;mso-width-percent:0;mso-height-percent:0" o:ole="">
            <v:imagedata r:id="rId71" o:title=""/>
          </v:shape>
          <o:OLEObject Type="Embed" ProgID="ChemDraw.Document.6.0" ShapeID="_x0000_i1046" DrawAspect="Content" ObjectID="_1669747322" r:id="rId72"/>
        </w:object>
      </w:r>
      <w:r w:rsidR="006558BC" w:rsidRPr="00914B2C">
        <w:rPr>
          <w:rFonts w:cs="Times New Roman"/>
          <w:noProof/>
          <w:lang w:val="tr-TR" w:eastAsia="tr-TR"/>
        </w:rPr>
        <w:t xml:space="preserve"> </w:t>
      </w:r>
    </w:p>
    <w:p w14:paraId="32C57891" w14:textId="5FA08510" w:rsidR="009B1307" w:rsidRPr="00914B2C" w:rsidRDefault="009B1307" w:rsidP="009B1307">
      <w:pPr>
        <w:spacing w:before="240"/>
        <w:rPr>
          <w:rFonts w:cs="Times New Roman"/>
          <w:szCs w:val="20"/>
        </w:rPr>
      </w:pPr>
      <w:bookmarkStart w:id="162" w:name="_Ref33561690"/>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19</w:t>
      </w:r>
      <w:r w:rsidRPr="00914B2C">
        <w:rPr>
          <w:rFonts w:cs="Times New Roman"/>
          <w:b/>
          <w:bCs/>
          <w:szCs w:val="20"/>
        </w:rPr>
        <w:fldChar w:fldCharType="end"/>
      </w:r>
      <w:bookmarkEnd w:id="162"/>
      <w:r w:rsidRPr="00914B2C">
        <w:rPr>
          <w:rFonts w:cs="Times New Roman"/>
          <w:b/>
          <w:bCs/>
          <w:szCs w:val="20"/>
        </w:rPr>
        <w:t xml:space="preserve"> | Molecular structure of 2-methoxycyclohexanol enantiomers. </w:t>
      </w:r>
      <w:r w:rsidRPr="00914B2C">
        <w:rPr>
          <w:rFonts w:cs="Times New Roman"/>
          <w:szCs w:val="20"/>
        </w:rPr>
        <w:t>Cis-2-methoxycyclohexanol (</w:t>
      </w:r>
      <w:r w:rsidR="006558BC" w:rsidRPr="00914B2C">
        <w:rPr>
          <w:rFonts w:cs="Times New Roman"/>
          <w:szCs w:val="20"/>
        </w:rPr>
        <w:t>top</w:t>
      </w:r>
      <w:r w:rsidRPr="00914B2C">
        <w:rPr>
          <w:rFonts w:cs="Times New Roman"/>
          <w:szCs w:val="20"/>
        </w:rPr>
        <w:t>) and trans-2-methoxycyclohexanol (</w:t>
      </w:r>
      <w:r w:rsidR="006558BC" w:rsidRPr="00914B2C">
        <w:rPr>
          <w:rFonts w:cs="Times New Roman"/>
          <w:szCs w:val="20"/>
        </w:rPr>
        <w:t>below</w:t>
      </w:r>
      <w:r w:rsidRPr="00914B2C">
        <w:rPr>
          <w:rFonts w:cs="Times New Roman"/>
          <w:szCs w:val="20"/>
        </w:rPr>
        <w:t>).</w:t>
      </w:r>
    </w:p>
    <w:p w14:paraId="5CAF2073" w14:textId="77777777" w:rsidR="009B1307" w:rsidRPr="00914B2C" w:rsidRDefault="009B1307" w:rsidP="009B1307">
      <w:pPr>
        <w:spacing w:before="0"/>
        <w:jc w:val="left"/>
        <w:rPr>
          <w:rFonts w:eastAsiaTheme="minorEastAsia"/>
        </w:rPr>
      </w:pPr>
      <w:r w:rsidRPr="00914B2C">
        <w:rPr>
          <w:rFonts w:eastAsiaTheme="minorEastAsia"/>
        </w:rPr>
        <w:br w:type="page"/>
      </w:r>
    </w:p>
    <w:p w14:paraId="457CCA72" w14:textId="77777777" w:rsidR="009B1307" w:rsidRPr="00914B2C" w:rsidRDefault="009B1307" w:rsidP="009B1307">
      <w:pPr>
        <w:rPr>
          <w:rFonts w:eastAsiaTheme="minorEastAsia"/>
        </w:rPr>
      </w:pPr>
    </w:p>
    <w:p w14:paraId="5F6F5C1E" w14:textId="372AB61F" w:rsidR="009B1307" w:rsidRPr="00914B2C" w:rsidRDefault="004A3217" w:rsidP="009B1307">
      <w:pPr>
        <w:jc w:val="center"/>
        <w:rPr>
          <w:rFonts w:cs="Times New Roman"/>
        </w:rPr>
      </w:pPr>
      <w:r w:rsidRPr="00914B2C">
        <w:rPr>
          <w:rFonts w:cs="Times New Roman"/>
          <w:noProof/>
        </w:rPr>
        <w:object w:dxaOrig="3686" w:dyaOrig="2449" w14:anchorId="5F448358">
          <v:shape id="_x0000_i1047" type="#_x0000_t75" alt="" style="width:342.15pt;height:228.85pt;mso-width-percent:0;mso-height-percent:0;mso-width-percent:0;mso-height-percent:0" o:ole="">
            <v:imagedata r:id="rId73" o:title=""/>
          </v:shape>
          <o:OLEObject Type="Embed" ProgID="Origin50.Graph" ShapeID="_x0000_i1047" DrawAspect="Content" ObjectID="_1669747323" r:id="rId74"/>
        </w:object>
      </w:r>
    </w:p>
    <w:p w14:paraId="4E2DC988" w14:textId="4DD28A99" w:rsidR="009B1307" w:rsidRPr="00914B2C" w:rsidRDefault="009B1307" w:rsidP="009B1307">
      <w:pPr>
        <w:spacing w:before="240"/>
        <w:rPr>
          <w:rFonts w:cs="Times New Roman"/>
          <w:szCs w:val="20"/>
        </w:rPr>
      </w:pPr>
      <w:bookmarkStart w:id="163" w:name="_Ref33562140"/>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20</w:t>
      </w:r>
      <w:r w:rsidRPr="00914B2C">
        <w:rPr>
          <w:rFonts w:cs="Times New Roman"/>
          <w:b/>
          <w:bCs/>
          <w:szCs w:val="20"/>
        </w:rPr>
        <w:fldChar w:fldCharType="end"/>
      </w:r>
      <w:bookmarkEnd w:id="163"/>
      <w:r w:rsidRPr="00914B2C">
        <w:rPr>
          <w:rFonts w:cs="Times New Roman"/>
          <w:b/>
          <w:bCs/>
          <w:szCs w:val="20"/>
        </w:rPr>
        <w:t xml:space="preserve"> </w:t>
      </w:r>
      <w:r w:rsidRPr="00914B2C">
        <w:rPr>
          <w:rFonts w:cs="Times New Roman"/>
          <w:b/>
          <w:bCs/>
          <w:noProof/>
          <w:szCs w:val="20"/>
        </w:rPr>
        <w:t xml:space="preserve">| Catalyst-dependent enantioselectivity of </w:t>
      </w:r>
      <w:r w:rsidRPr="00914B2C">
        <w:rPr>
          <w:rFonts w:cs="Times New Roman"/>
          <w:b/>
          <w:bCs/>
          <w:szCs w:val="20"/>
        </w:rPr>
        <w:t xml:space="preserve">cis-2-methoxycyclohexanol </w:t>
      </w:r>
      <w:r w:rsidRPr="00914B2C">
        <w:rPr>
          <w:rFonts w:cs="Times New Roman"/>
          <w:b/>
          <w:bCs/>
          <w:noProof/>
          <w:szCs w:val="20"/>
        </w:rPr>
        <w:t xml:space="preserve">products. </w:t>
      </w:r>
      <w:r w:rsidRPr="00914B2C">
        <w:rPr>
          <w:rFonts w:cs="Times New Roman"/>
          <w:szCs w:val="20"/>
        </w:rPr>
        <w:t>The enantiomeric excess (</w:t>
      </w:r>
      <w:proofErr w:type="spellStart"/>
      <w:r w:rsidRPr="00914B2C">
        <w:rPr>
          <w:rFonts w:cs="Times New Roman"/>
          <w:szCs w:val="20"/>
        </w:rPr>
        <w:t>e.e.</w:t>
      </w:r>
      <w:proofErr w:type="spellEnd"/>
      <w:r w:rsidRPr="00914B2C">
        <w:rPr>
          <w:rFonts w:cs="Times New Roman"/>
          <w:szCs w:val="20"/>
        </w:rPr>
        <w:t xml:space="preserve">) is the excess of one enantiomer over the other enantiomer and </w:t>
      </w:r>
      <w:r w:rsidR="00165BDA" w:rsidRPr="00914B2C">
        <w:rPr>
          <w:rFonts w:cs="Times New Roman"/>
          <w:szCs w:val="20"/>
        </w:rPr>
        <w:t xml:space="preserve">represents </w:t>
      </w:r>
      <w:r w:rsidRPr="00914B2C">
        <w:rPr>
          <w:rFonts w:cs="Times New Roman"/>
          <w:szCs w:val="20"/>
        </w:rPr>
        <w:t>the purity of a chiral chemical.</w:t>
      </w:r>
    </w:p>
    <w:p w14:paraId="4D99500E" w14:textId="77777777" w:rsidR="009B1307" w:rsidRPr="00914B2C" w:rsidRDefault="009B1307" w:rsidP="009B1307">
      <w:pPr>
        <w:jc w:val="left"/>
        <w:rPr>
          <w:rFonts w:eastAsiaTheme="minorEastAsia" w:cs="Times New Roman"/>
        </w:rPr>
      </w:pPr>
      <w:r w:rsidRPr="00914B2C">
        <w:rPr>
          <w:rFonts w:eastAsiaTheme="minorEastAsia" w:cs="Times New Roman"/>
        </w:rPr>
        <w:br w:type="page"/>
      </w:r>
    </w:p>
    <w:p w14:paraId="0DA10746" w14:textId="77777777" w:rsidR="009B1307" w:rsidRPr="00914B2C" w:rsidRDefault="009B1307" w:rsidP="009B1307">
      <w:pPr>
        <w:jc w:val="center"/>
        <w:rPr>
          <w:rFonts w:eastAsiaTheme="minorEastAsia" w:cs="Times New Roman"/>
        </w:rPr>
      </w:pPr>
      <w:r w:rsidRPr="00914B2C">
        <w:rPr>
          <w:noProof/>
          <w:lang w:val="tr-TR" w:eastAsia="tr-TR"/>
        </w:rPr>
        <w:lastRenderedPageBreak/>
        <w:drawing>
          <wp:inline distT="0" distB="0" distL="0" distR="0" wp14:anchorId="6AC2BEA4" wp14:editId="4C188ACB">
            <wp:extent cx="4019550" cy="125868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5"/>
                    <a:srcRect t="60268"/>
                    <a:stretch/>
                  </pic:blipFill>
                  <pic:spPr bwMode="auto">
                    <a:xfrm>
                      <a:off x="0" y="0"/>
                      <a:ext cx="4038891" cy="1264739"/>
                    </a:xfrm>
                    <a:prstGeom prst="rect">
                      <a:avLst/>
                    </a:prstGeom>
                    <a:ln>
                      <a:noFill/>
                    </a:ln>
                    <a:extLst>
                      <a:ext uri="{53640926-AAD7-44D8-BBD7-CCE9431645EC}">
                        <a14:shadowObscured xmlns:a14="http://schemas.microsoft.com/office/drawing/2010/main"/>
                      </a:ext>
                    </a:extLst>
                  </pic:spPr>
                </pic:pic>
              </a:graphicData>
            </a:graphic>
          </wp:inline>
        </w:drawing>
      </w:r>
      <w:r w:rsidRPr="00914B2C">
        <w:rPr>
          <w:rFonts w:cs="Times New Roman"/>
          <w:noProof/>
        </w:rPr>
        <w:t xml:space="preserve"> </w:t>
      </w:r>
    </w:p>
    <w:p w14:paraId="75A0C844" w14:textId="7BF78466" w:rsidR="009B1307" w:rsidRPr="00914B2C" w:rsidRDefault="009B1307" w:rsidP="009B1307">
      <w:pPr>
        <w:spacing w:before="240"/>
        <w:rPr>
          <w:rFonts w:cs="Times New Roman"/>
          <w:b/>
          <w:bCs/>
          <w:szCs w:val="20"/>
        </w:rPr>
      </w:pPr>
      <w:bookmarkStart w:id="164" w:name="_Ref35685904"/>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21</w:t>
      </w:r>
      <w:r w:rsidRPr="00914B2C">
        <w:rPr>
          <w:rFonts w:cs="Times New Roman"/>
          <w:b/>
          <w:bCs/>
          <w:szCs w:val="20"/>
        </w:rPr>
        <w:fldChar w:fldCharType="end"/>
      </w:r>
      <w:bookmarkEnd w:id="164"/>
      <w:r w:rsidRPr="00914B2C">
        <w:rPr>
          <w:rFonts w:cs="Times New Roman"/>
          <w:b/>
          <w:bCs/>
          <w:szCs w:val="20"/>
        </w:rPr>
        <w:t xml:space="preserve"> | Electrocatalytic hydrogenation experiments using PtRhAu catalyst to produce oxygenated chemicals from </w:t>
      </w:r>
      <w:proofErr w:type="spellStart"/>
      <w:r w:rsidRPr="00914B2C">
        <w:rPr>
          <w:rFonts w:cs="Times New Roman"/>
          <w:b/>
          <w:bCs/>
          <w:szCs w:val="20"/>
        </w:rPr>
        <w:t>syringol</w:t>
      </w:r>
      <w:proofErr w:type="spellEnd"/>
      <w:r w:rsidRPr="00914B2C">
        <w:rPr>
          <w:rFonts w:cs="Times New Roman"/>
          <w:b/>
          <w:bCs/>
          <w:szCs w:val="20"/>
        </w:rPr>
        <w:t xml:space="preserve"> (2,6-dimethoxyphenol). </w:t>
      </w:r>
    </w:p>
    <w:p w14:paraId="342FCF9E" w14:textId="77777777" w:rsidR="009B1307" w:rsidRPr="00914B2C" w:rsidRDefault="009B1307" w:rsidP="009B1307">
      <w:pPr>
        <w:jc w:val="left"/>
        <w:rPr>
          <w:rFonts w:eastAsiaTheme="minorEastAsia" w:cs="Times New Roman"/>
        </w:rPr>
      </w:pPr>
      <w:r w:rsidRPr="00914B2C">
        <w:rPr>
          <w:rFonts w:eastAsiaTheme="minorEastAsia" w:cs="Times New Roman"/>
        </w:rPr>
        <w:br w:type="page"/>
      </w:r>
    </w:p>
    <w:p w14:paraId="293C9E11" w14:textId="7A58A719" w:rsidR="009B1307" w:rsidRPr="00914B2C" w:rsidRDefault="00BE70A9" w:rsidP="009B1307">
      <w:pPr>
        <w:rPr>
          <w:rFonts w:cs="Times New Roman"/>
        </w:rPr>
      </w:pPr>
      <w:r w:rsidRPr="00914B2C">
        <w:rPr>
          <w:rFonts w:cs="Times New Roman"/>
          <w:noProof/>
        </w:rPr>
        <w:object w:dxaOrig="1842" w:dyaOrig="1530" w14:anchorId="626FA3F4">
          <v:shape id="_x0000_i1048" type="#_x0000_t75" alt="" style="width:229.45pt;height:189.7pt" o:ole="">
            <v:imagedata r:id="rId76" o:title=""/>
          </v:shape>
          <o:OLEObject Type="Embed" ProgID="Origin50.Graph" ShapeID="_x0000_i1048" DrawAspect="Content" ObjectID="_1669747324" r:id="rId77"/>
        </w:object>
      </w:r>
      <w:r w:rsidR="009B1307" w:rsidRPr="00914B2C">
        <w:rPr>
          <w:rFonts w:cs="Times New Roman"/>
        </w:rPr>
        <w:t xml:space="preserve"> </w:t>
      </w:r>
      <w:r w:rsidRPr="00914B2C">
        <w:rPr>
          <w:rFonts w:cs="Times New Roman"/>
          <w:noProof/>
        </w:rPr>
        <w:object w:dxaOrig="1842" w:dyaOrig="1530" w14:anchorId="6FF1B170">
          <v:shape id="_x0000_i1049" type="#_x0000_t75" alt="" style="width:229.45pt;height:189.7pt" o:ole="">
            <v:imagedata r:id="rId78" o:title=""/>
          </v:shape>
          <o:OLEObject Type="Embed" ProgID="Origin50.Graph" ShapeID="_x0000_i1049" DrawAspect="Content" ObjectID="_1669747325" r:id="rId79"/>
        </w:object>
      </w:r>
    </w:p>
    <w:p w14:paraId="1588B876" w14:textId="33130B6D" w:rsidR="009B1307" w:rsidRPr="00914B2C" w:rsidRDefault="009B1307" w:rsidP="009B1307">
      <w:pPr>
        <w:spacing w:before="240"/>
        <w:rPr>
          <w:rFonts w:eastAsiaTheme="minorEastAsia" w:cs="Times New Roman"/>
          <w:szCs w:val="20"/>
        </w:rPr>
      </w:pPr>
      <w:bookmarkStart w:id="165" w:name="_Ref33969776"/>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22</w:t>
      </w:r>
      <w:r w:rsidRPr="00914B2C">
        <w:rPr>
          <w:rFonts w:cs="Times New Roman"/>
          <w:b/>
          <w:bCs/>
          <w:szCs w:val="20"/>
        </w:rPr>
        <w:fldChar w:fldCharType="end"/>
      </w:r>
      <w:bookmarkEnd w:id="165"/>
      <w:r w:rsidRPr="00914B2C">
        <w:rPr>
          <w:rFonts w:cs="Times New Roman"/>
          <w:b/>
          <w:bCs/>
          <w:szCs w:val="20"/>
        </w:rPr>
        <w:t xml:space="preserve"> | X-ray photoelectron spectroscopy (XPS) of (</w:t>
      </w:r>
      <w:r w:rsidR="00BE70A9">
        <w:rPr>
          <w:rFonts w:cs="Times New Roman"/>
          <w:b/>
          <w:bCs/>
          <w:szCs w:val="20"/>
        </w:rPr>
        <w:t>a</w:t>
      </w:r>
      <w:r w:rsidRPr="00914B2C">
        <w:rPr>
          <w:rFonts w:cs="Times New Roman"/>
          <w:b/>
          <w:bCs/>
          <w:szCs w:val="20"/>
        </w:rPr>
        <w:t>) Au 4f and Pt 4f peaks and (</w:t>
      </w:r>
      <w:r w:rsidR="00BE70A9">
        <w:rPr>
          <w:rFonts w:cs="Times New Roman"/>
          <w:b/>
          <w:bCs/>
          <w:szCs w:val="20"/>
        </w:rPr>
        <w:t>b</w:t>
      </w:r>
      <w:r w:rsidRPr="00914B2C">
        <w:rPr>
          <w:rFonts w:cs="Times New Roman"/>
          <w:b/>
          <w:bCs/>
          <w:szCs w:val="20"/>
        </w:rPr>
        <w:t xml:space="preserve">) Rh 3d peaks for Pt, </w:t>
      </w:r>
      <w:proofErr w:type="spellStart"/>
      <w:r w:rsidRPr="00914B2C">
        <w:rPr>
          <w:rFonts w:cs="Times New Roman"/>
          <w:b/>
          <w:bCs/>
          <w:szCs w:val="20"/>
        </w:rPr>
        <w:t>PtRh</w:t>
      </w:r>
      <w:proofErr w:type="spellEnd"/>
      <w:r w:rsidRPr="00914B2C">
        <w:rPr>
          <w:rFonts w:cs="Times New Roman"/>
          <w:b/>
          <w:bCs/>
          <w:szCs w:val="20"/>
        </w:rPr>
        <w:t xml:space="preserve">, and PtRhAu </w:t>
      </w:r>
      <w:r w:rsidR="00165BDA" w:rsidRPr="00914B2C">
        <w:rPr>
          <w:rFonts w:cs="Times New Roman"/>
          <w:b/>
          <w:bCs/>
          <w:szCs w:val="20"/>
        </w:rPr>
        <w:t>catalysts</w:t>
      </w:r>
      <w:r w:rsidRPr="00914B2C">
        <w:rPr>
          <w:rFonts w:cs="Times New Roman"/>
          <w:b/>
          <w:bCs/>
          <w:szCs w:val="20"/>
        </w:rPr>
        <w:t>.</w:t>
      </w:r>
      <w:r w:rsidRPr="00914B2C">
        <w:rPr>
          <w:rFonts w:cs="Times New Roman"/>
          <w:szCs w:val="20"/>
        </w:rPr>
        <w:t xml:space="preserve"> The zero-valence state in XPS indicates the metallic Pt, Au, and Rh phase in all samples.</w:t>
      </w:r>
    </w:p>
    <w:p w14:paraId="391948E1" w14:textId="31D2AE37" w:rsidR="009B1307" w:rsidRPr="00914B2C" w:rsidRDefault="00BE70A9" w:rsidP="009B1307">
      <w:pPr>
        <w:jc w:val="center"/>
        <w:rPr>
          <w:rFonts w:eastAsiaTheme="minorEastAsia" w:cs="Times New Roman"/>
        </w:rPr>
      </w:pPr>
      <w:r w:rsidRPr="00914B2C">
        <w:rPr>
          <w:rFonts w:cs="Times New Roman"/>
          <w:noProof/>
        </w:rPr>
        <w:object w:dxaOrig="1842" w:dyaOrig="1530" w14:anchorId="263101D0">
          <v:shape id="_x0000_i1050" type="#_x0000_t75" alt="" style="width:229.45pt;height:189.7pt" o:ole="">
            <v:imagedata r:id="rId80" o:title=""/>
          </v:shape>
          <o:OLEObject Type="Embed" ProgID="Origin50.Graph" ShapeID="_x0000_i1050" DrawAspect="Content" ObjectID="_1669747326" r:id="rId81"/>
        </w:object>
      </w:r>
      <w:r w:rsidRPr="00914B2C">
        <w:rPr>
          <w:rFonts w:cs="Times New Roman"/>
          <w:noProof/>
        </w:rPr>
        <w:object w:dxaOrig="1842" w:dyaOrig="1530" w14:anchorId="411F403C">
          <v:shape id="_x0000_i1051" type="#_x0000_t75" alt="" style="width:229.45pt;height:189.7pt" o:ole="">
            <v:imagedata r:id="rId82" o:title=""/>
          </v:shape>
          <o:OLEObject Type="Embed" ProgID="Origin50.Graph" ShapeID="_x0000_i1051" DrawAspect="Content" ObjectID="_1669747327" r:id="rId83"/>
        </w:object>
      </w:r>
      <w:r w:rsidR="009B1307" w:rsidRPr="00914B2C">
        <w:rPr>
          <w:rFonts w:cs="Times New Roman"/>
        </w:rPr>
        <w:t xml:space="preserve"> </w:t>
      </w:r>
      <w:r w:rsidRPr="00914B2C">
        <w:rPr>
          <w:rFonts w:cs="Times New Roman"/>
          <w:noProof/>
        </w:rPr>
        <w:object w:dxaOrig="1842" w:dyaOrig="1530" w14:anchorId="66F0160F">
          <v:shape id="_x0000_i1052" type="#_x0000_t75" alt="" style="width:229.45pt;height:189.7pt" o:ole="">
            <v:imagedata r:id="rId84" o:title=""/>
          </v:shape>
          <o:OLEObject Type="Embed" ProgID="Origin50.Graph" ShapeID="_x0000_i1052" DrawAspect="Content" ObjectID="_1669747328" r:id="rId85"/>
        </w:object>
      </w:r>
      <w:r w:rsidR="009B1307" w:rsidRPr="00914B2C">
        <w:rPr>
          <w:rFonts w:cs="Times New Roman"/>
        </w:rPr>
        <w:t xml:space="preserve"> </w:t>
      </w:r>
      <w:r w:rsidRPr="00914B2C">
        <w:rPr>
          <w:rFonts w:cs="Times New Roman"/>
          <w:noProof/>
        </w:rPr>
        <w:object w:dxaOrig="1842" w:dyaOrig="1530" w14:anchorId="238B3C9B">
          <v:shape id="_x0000_i1053" type="#_x0000_t75" alt="" style="width:229.45pt;height:189.7pt" o:ole="">
            <v:imagedata r:id="rId86" o:title=""/>
          </v:shape>
          <o:OLEObject Type="Embed" ProgID="Origin50.Graph" ShapeID="_x0000_i1053" DrawAspect="Content" ObjectID="_1669747329" r:id="rId87"/>
        </w:object>
      </w:r>
      <w:r w:rsidR="009B1307" w:rsidRPr="00914B2C">
        <w:rPr>
          <w:rFonts w:cs="Times New Roman"/>
        </w:rPr>
        <w:t xml:space="preserve"> </w:t>
      </w:r>
      <w:r w:rsidRPr="00914B2C">
        <w:rPr>
          <w:rFonts w:cs="Times New Roman"/>
          <w:noProof/>
        </w:rPr>
        <w:object w:dxaOrig="1842" w:dyaOrig="1530" w14:anchorId="2FA0C327">
          <v:shape id="_x0000_i1054" type="#_x0000_t75" alt="" style="width:229.45pt;height:189.7pt" o:ole="">
            <v:imagedata r:id="rId88" o:title=""/>
          </v:shape>
          <o:OLEObject Type="Embed" ProgID="Origin50.Graph" ShapeID="_x0000_i1054" DrawAspect="Content" ObjectID="_1669747330" r:id="rId89"/>
        </w:object>
      </w:r>
      <w:r w:rsidR="009B1307" w:rsidRPr="00914B2C">
        <w:rPr>
          <w:rFonts w:cs="Times New Roman"/>
        </w:rPr>
        <w:t xml:space="preserve"> </w:t>
      </w:r>
      <w:r w:rsidRPr="00914B2C">
        <w:rPr>
          <w:rFonts w:cs="Times New Roman"/>
          <w:noProof/>
        </w:rPr>
        <w:object w:dxaOrig="1842" w:dyaOrig="1530" w14:anchorId="456B7587">
          <v:shape id="_x0000_i1055" type="#_x0000_t75" alt="" style="width:229.45pt;height:189.7pt" o:ole="">
            <v:imagedata r:id="rId90" o:title=""/>
          </v:shape>
          <o:OLEObject Type="Embed" ProgID="Origin50.Graph" ShapeID="_x0000_i1055" DrawAspect="Content" ObjectID="_1669747331" r:id="rId91"/>
        </w:object>
      </w:r>
    </w:p>
    <w:p w14:paraId="1A0DBA8E" w14:textId="070833E4" w:rsidR="009B1307" w:rsidRPr="00914B2C" w:rsidRDefault="009B1307" w:rsidP="009B1307">
      <w:pPr>
        <w:spacing w:before="240"/>
        <w:rPr>
          <w:rFonts w:cs="Times New Roman"/>
          <w:szCs w:val="20"/>
        </w:rPr>
      </w:pPr>
      <w:bookmarkStart w:id="166" w:name="_Ref32784859"/>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23</w:t>
      </w:r>
      <w:r w:rsidRPr="00914B2C">
        <w:rPr>
          <w:rFonts w:cs="Times New Roman"/>
          <w:b/>
          <w:bCs/>
          <w:szCs w:val="20"/>
        </w:rPr>
        <w:fldChar w:fldCharType="end"/>
      </w:r>
      <w:bookmarkEnd w:id="166"/>
      <w:r w:rsidRPr="00914B2C">
        <w:rPr>
          <w:rFonts w:cs="Times New Roman"/>
          <w:b/>
          <w:bCs/>
          <w:szCs w:val="20"/>
        </w:rPr>
        <w:t xml:space="preserve"> | In-situ XAS of </w:t>
      </w:r>
      <w:r w:rsidR="00165BDA" w:rsidRPr="00914B2C">
        <w:rPr>
          <w:rFonts w:cs="Times New Roman"/>
          <w:b/>
          <w:bCs/>
          <w:szCs w:val="20"/>
        </w:rPr>
        <w:t xml:space="preserve">the </w:t>
      </w:r>
      <w:r w:rsidRPr="00914B2C">
        <w:rPr>
          <w:rFonts w:cs="Times New Roman"/>
          <w:b/>
          <w:bCs/>
          <w:szCs w:val="20"/>
        </w:rPr>
        <w:t>catalysts during electrocatalytic hydrogenation (ECH) of guaiacol.</w:t>
      </w:r>
      <w:r w:rsidRPr="00914B2C">
        <w:rPr>
          <w:rFonts w:cs="Times New Roman"/>
          <w:szCs w:val="20"/>
        </w:rPr>
        <w:t xml:space="preserve"> </w:t>
      </w:r>
      <w:r w:rsidR="00BE70A9" w:rsidRPr="00BE70A9">
        <w:rPr>
          <w:rFonts w:cs="Times New Roman"/>
          <w:b/>
          <w:bCs/>
          <w:szCs w:val="20"/>
        </w:rPr>
        <w:t>a-c,</w:t>
      </w:r>
      <w:r w:rsidRPr="00914B2C">
        <w:rPr>
          <w:rFonts w:cs="Times New Roman"/>
          <w:b/>
          <w:bCs/>
          <w:szCs w:val="20"/>
        </w:rPr>
        <w:t xml:space="preserve"> </w:t>
      </w:r>
      <w:bookmarkStart w:id="167" w:name="_Hlk32778337"/>
      <w:r w:rsidRPr="00914B2C">
        <w:rPr>
          <w:rFonts w:cs="Times New Roman"/>
          <w:szCs w:val="20"/>
        </w:rPr>
        <w:t>Pt L</w:t>
      </w:r>
      <w:r w:rsidRPr="00914B2C">
        <w:rPr>
          <w:rFonts w:cs="Times New Roman"/>
          <w:szCs w:val="20"/>
          <w:vertAlign w:val="subscript"/>
        </w:rPr>
        <w:t>3</w:t>
      </w:r>
      <w:r w:rsidRPr="00914B2C">
        <w:rPr>
          <w:rFonts w:cs="Times New Roman"/>
          <w:szCs w:val="20"/>
        </w:rPr>
        <w:t>-edge for (</w:t>
      </w:r>
      <w:r w:rsidR="00BE70A9">
        <w:rPr>
          <w:rFonts w:cs="Times New Roman"/>
          <w:b/>
          <w:bCs/>
          <w:szCs w:val="20"/>
        </w:rPr>
        <w:t>a</w:t>
      </w:r>
      <w:r w:rsidRPr="00914B2C">
        <w:rPr>
          <w:rFonts w:cs="Times New Roman"/>
          <w:szCs w:val="20"/>
        </w:rPr>
        <w:t>) Pt, (</w:t>
      </w:r>
      <w:r w:rsidR="00BE70A9">
        <w:rPr>
          <w:rFonts w:cs="Times New Roman"/>
          <w:b/>
          <w:bCs/>
          <w:szCs w:val="20"/>
        </w:rPr>
        <w:t>b</w:t>
      </w:r>
      <w:r w:rsidRPr="00914B2C">
        <w:rPr>
          <w:rFonts w:cs="Times New Roman"/>
          <w:szCs w:val="20"/>
        </w:rPr>
        <w:t xml:space="preserve">) </w:t>
      </w:r>
      <w:proofErr w:type="spellStart"/>
      <w:r w:rsidRPr="00914B2C">
        <w:rPr>
          <w:rFonts w:cs="Times New Roman"/>
          <w:szCs w:val="20"/>
        </w:rPr>
        <w:t>PtRh</w:t>
      </w:r>
      <w:proofErr w:type="spellEnd"/>
      <w:r w:rsidRPr="00914B2C">
        <w:rPr>
          <w:rFonts w:cs="Times New Roman"/>
          <w:szCs w:val="20"/>
        </w:rPr>
        <w:t>, (</w:t>
      </w:r>
      <w:r w:rsidR="00BE70A9">
        <w:rPr>
          <w:rFonts w:cs="Times New Roman"/>
          <w:b/>
          <w:bCs/>
          <w:szCs w:val="20"/>
        </w:rPr>
        <w:t>c</w:t>
      </w:r>
      <w:r w:rsidRPr="00914B2C">
        <w:rPr>
          <w:rFonts w:cs="Times New Roman"/>
          <w:szCs w:val="20"/>
        </w:rPr>
        <w:t>) PtRhAu catalysts</w:t>
      </w:r>
      <w:bookmarkEnd w:id="167"/>
      <w:r w:rsidRPr="00914B2C">
        <w:rPr>
          <w:rFonts w:cs="Times New Roman"/>
          <w:szCs w:val="20"/>
        </w:rPr>
        <w:t xml:space="preserve"> at 60 mA·cm</w:t>
      </w:r>
      <w:r w:rsidRPr="00914B2C">
        <w:rPr>
          <w:rFonts w:cs="Times New Roman"/>
          <w:szCs w:val="20"/>
          <w:vertAlign w:val="superscript"/>
        </w:rPr>
        <w:t>-2</w:t>
      </w:r>
      <w:r w:rsidRPr="00914B2C">
        <w:rPr>
          <w:rFonts w:cs="Times New Roman"/>
          <w:szCs w:val="20"/>
        </w:rPr>
        <w:t xml:space="preserve">. </w:t>
      </w:r>
      <w:r w:rsidR="00BE70A9">
        <w:rPr>
          <w:rFonts w:eastAsia="SimSun" w:cs="Times New Roman"/>
          <w:b/>
          <w:bCs/>
          <w:szCs w:val="20"/>
        </w:rPr>
        <w:t>d,</w:t>
      </w:r>
      <w:r w:rsidRPr="00914B2C">
        <w:rPr>
          <w:rFonts w:cs="Times New Roman"/>
          <w:szCs w:val="20"/>
        </w:rPr>
        <w:t xml:space="preserve"> Au L</w:t>
      </w:r>
      <w:r w:rsidRPr="00914B2C">
        <w:rPr>
          <w:rFonts w:cs="Times New Roman"/>
          <w:szCs w:val="20"/>
          <w:vertAlign w:val="subscript"/>
        </w:rPr>
        <w:t>3</w:t>
      </w:r>
      <w:r w:rsidRPr="00914B2C">
        <w:rPr>
          <w:rFonts w:cs="Times New Roman"/>
          <w:szCs w:val="20"/>
        </w:rPr>
        <w:t xml:space="preserve">-edge for PtRhAu. </w:t>
      </w:r>
      <w:r w:rsidR="00BE70A9">
        <w:rPr>
          <w:rFonts w:cs="Times New Roman"/>
          <w:b/>
          <w:bCs/>
          <w:szCs w:val="20"/>
        </w:rPr>
        <w:t xml:space="preserve">e </w:t>
      </w:r>
      <w:r w:rsidR="00BE70A9" w:rsidRPr="00BE70A9">
        <w:rPr>
          <w:rFonts w:cs="Times New Roman"/>
          <w:szCs w:val="20"/>
        </w:rPr>
        <w:t>and</w:t>
      </w:r>
      <w:r w:rsidR="00BE70A9">
        <w:rPr>
          <w:rFonts w:cs="Times New Roman"/>
          <w:b/>
          <w:bCs/>
          <w:szCs w:val="20"/>
        </w:rPr>
        <w:t xml:space="preserve"> f,</w:t>
      </w:r>
      <w:r w:rsidRPr="00914B2C">
        <w:rPr>
          <w:rFonts w:cs="Times New Roman"/>
          <w:szCs w:val="20"/>
        </w:rPr>
        <w:t xml:space="preserve"> Rh K-edge for (</w:t>
      </w:r>
      <w:r w:rsidR="00BE70A9">
        <w:rPr>
          <w:rFonts w:cs="Times New Roman"/>
          <w:b/>
          <w:bCs/>
          <w:szCs w:val="20"/>
        </w:rPr>
        <w:t>e</w:t>
      </w:r>
      <w:r w:rsidRPr="00914B2C">
        <w:rPr>
          <w:rFonts w:cs="Times New Roman"/>
          <w:szCs w:val="20"/>
        </w:rPr>
        <w:t xml:space="preserve">) </w:t>
      </w:r>
      <w:proofErr w:type="spellStart"/>
      <w:r w:rsidRPr="00914B2C">
        <w:rPr>
          <w:rFonts w:cs="Times New Roman"/>
          <w:szCs w:val="20"/>
        </w:rPr>
        <w:t>PtRh</w:t>
      </w:r>
      <w:proofErr w:type="spellEnd"/>
      <w:r w:rsidRPr="00914B2C">
        <w:rPr>
          <w:rFonts w:cs="Times New Roman"/>
          <w:szCs w:val="20"/>
        </w:rPr>
        <w:t xml:space="preserve"> and (</w:t>
      </w:r>
      <w:r w:rsidR="00BE70A9">
        <w:rPr>
          <w:rFonts w:cs="Times New Roman"/>
          <w:b/>
          <w:bCs/>
          <w:szCs w:val="20"/>
        </w:rPr>
        <w:t>f</w:t>
      </w:r>
      <w:r w:rsidRPr="00914B2C">
        <w:rPr>
          <w:rFonts w:cs="Times New Roman"/>
          <w:szCs w:val="20"/>
        </w:rPr>
        <w:t>) PtRhAu.</w:t>
      </w:r>
    </w:p>
    <w:p w14:paraId="1BBA92C2" w14:textId="0FA059F7" w:rsidR="009B1307" w:rsidRPr="00914B2C" w:rsidRDefault="00BE70A9" w:rsidP="009B1307">
      <w:pPr>
        <w:rPr>
          <w:rFonts w:eastAsiaTheme="minorEastAsia" w:cs="Times New Roman"/>
        </w:rPr>
      </w:pPr>
      <w:r w:rsidRPr="00914B2C">
        <w:rPr>
          <w:rFonts w:cs="Times New Roman"/>
          <w:noProof/>
        </w:rPr>
        <w:object w:dxaOrig="1842" w:dyaOrig="1530" w14:anchorId="46888506">
          <v:shape id="_x0000_i1056" type="#_x0000_t75" alt="" style="width:229.45pt;height:189.7pt" o:ole="">
            <v:imagedata r:id="rId92" o:title=""/>
          </v:shape>
          <o:OLEObject Type="Embed" ProgID="Origin50.Graph" ShapeID="_x0000_i1056" DrawAspect="Content" ObjectID="_1669747332" r:id="rId93"/>
        </w:object>
      </w:r>
      <w:r w:rsidRPr="00914B2C">
        <w:rPr>
          <w:rFonts w:cs="Times New Roman"/>
          <w:noProof/>
        </w:rPr>
        <w:object w:dxaOrig="1842" w:dyaOrig="1530" w14:anchorId="7E640DDE">
          <v:shape id="_x0000_i1057" type="#_x0000_t75" alt="" style="width:229.45pt;height:189.7pt" o:ole="">
            <v:imagedata r:id="rId94" o:title=""/>
          </v:shape>
          <o:OLEObject Type="Embed" ProgID="Origin50.Graph" ShapeID="_x0000_i1057" DrawAspect="Content" ObjectID="_1669747333" r:id="rId95"/>
        </w:object>
      </w:r>
    </w:p>
    <w:p w14:paraId="5F9CE6A7" w14:textId="0B8011FF" w:rsidR="009B1307" w:rsidRPr="00914B2C" w:rsidRDefault="009B1307" w:rsidP="009B1307">
      <w:pPr>
        <w:spacing w:before="240"/>
        <w:rPr>
          <w:rFonts w:cs="Times New Roman"/>
          <w:b/>
          <w:bCs/>
          <w:szCs w:val="20"/>
        </w:rPr>
      </w:pPr>
      <w:bookmarkStart w:id="168" w:name="_Ref32784869"/>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24</w:t>
      </w:r>
      <w:r w:rsidRPr="00914B2C">
        <w:rPr>
          <w:rFonts w:cs="Times New Roman"/>
          <w:b/>
          <w:bCs/>
          <w:szCs w:val="20"/>
        </w:rPr>
        <w:fldChar w:fldCharType="end"/>
      </w:r>
      <w:bookmarkEnd w:id="168"/>
      <w:r w:rsidRPr="00914B2C">
        <w:rPr>
          <w:rFonts w:cs="Times New Roman"/>
          <w:b/>
          <w:bCs/>
          <w:szCs w:val="20"/>
        </w:rPr>
        <w:t xml:space="preserve"> | EXAFS showing the local atomic structure around Rh atoms for (</w:t>
      </w:r>
      <w:r w:rsidR="00BE70A9">
        <w:rPr>
          <w:rFonts w:cs="Times New Roman"/>
          <w:b/>
          <w:bCs/>
          <w:szCs w:val="20"/>
        </w:rPr>
        <w:t>a</w:t>
      </w:r>
      <w:r w:rsidRPr="00914B2C">
        <w:rPr>
          <w:rFonts w:cs="Times New Roman"/>
          <w:b/>
          <w:bCs/>
          <w:szCs w:val="20"/>
        </w:rPr>
        <w:t xml:space="preserve">) </w:t>
      </w:r>
      <w:proofErr w:type="spellStart"/>
      <w:r w:rsidRPr="00914B2C">
        <w:rPr>
          <w:rFonts w:cs="Times New Roman"/>
          <w:b/>
          <w:bCs/>
          <w:szCs w:val="20"/>
        </w:rPr>
        <w:t>PtRh</w:t>
      </w:r>
      <w:proofErr w:type="spellEnd"/>
      <w:r w:rsidRPr="00914B2C">
        <w:rPr>
          <w:rFonts w:cs="Times New Roman"/>
          <w:b/>
          <w:bCs/>
          <w:szCs w:val="20"/>
        </w:rPr>
        <w:t xml:space="preserve"> and (</w:t>
      </w:r>
      <w:r w:rsidR="00BE70A9">
        <w:rPr>
          <w:rFonts w:cs="Times New Roman"/>
          <w:b/>
          <w:bCs/>
          <w:szCs w:val="20"/>
        </w:rPr>
        <w:t>b</w:t>
      </w:r>
      <w:r w:rsidRPr="00914B2C">
        <w:rPr>
          <w:rFonts w:cs="Times New Roman"/>
          <w:b/>
          <w:bCs/>
          <w:szCs w:val="20"/>
        </w:rPr>
        <w:t>) PtRhAu catalysts.</w:t>
      </w:r>
    </w:p>
    <w:p w14:paraId="21498E21" w14:textId="77777777" w:rsidR="009B1307" w:rsidRPr="00914B2C" w:rsidRDefault="009B1307" w:rsidP="009B1307">
      <w:pPr>
        <w:jc w:val="left"/>
        <w:rPr>
          <w:rFonts w:cs="Times New Roman"/>
          <w:b/>
          <w:bCs/>
          <w:szCs w:val="20"/>
        </w:rPr>
      </w:pPr>
      <w:r w:rsidRPr="00914B2C">
        <w:rPr>
          <w:rFonts w:cs="Times New Roman"/>
          <w:b/>
          <w:bCs/>
        </w:rPr>
        <w:br w:type="page"/>
      </w:r>
    </w:p>
    <w:p w14:paraId="1DDE4C53" w14:textId="77777777" w:rsidR="009B1307" w:rsidRPr="00914B2C" w:rsidRDefault="009B1307" w:rsidP="009B1307">
      <w:pPr>
        <w:jc w:val="center"/>
        <w:rPr>
          <w:rFonts w:eastAsiaTheme="minorEastAsia" w:cs="Times New Roman"/>
        </w:rPr>
      </w:pPr>
      <w:r w:rsidRPr="00914B2C">
        <w:rPr>
          <w:noProof/>
          <w:lang w:val="tr-TR" w:eastAsia="tr-TR"/>
        </w:rPr>
        <w:lastRenderedPageBreak/>
        <w:drawing>
          <wp:inline distT="0" distB="0" distL="0" distR="0" wp14:anchorId="64917931" wp14:editId="3BE338C6">
            <wp:extent cx="4320540" cy="2881630"/>
            <wp:effectExtent l="0" t="0" r="381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4320540" cy="2881630"/>
                    </a:xfrm>
                    <a:prstGeom prst="rect">
                      <a:avLst/>
                    </a:prstGeom>
                    <a:noFill/>
                    <a:ln>
                      <a:noFill/>
                    </a:ln>
                  </pic:spPr>
                </pic:pic>
              </a:graphicData>
            </a:graphic>
          </wp:inline>
        </w:drawing>
      </w:r>
    </w:p>
    <w:p w14:paraId="7422D8CD" w14:textId="145AE561" w:rsidR="009B1307" w:rsidRPr="00914B2C" w:rsidRDefault="009B1307" w:rsidP="009B1307">
      <w:pPr>
        <w:rPr>
          <w:rFonts w:eastAsiaTheme="minorEastAsia" w:cs="Times New Roman"/>
          <w:szCs w:val="20"/>
        </w:rPr>
      </w:pPr>
      <w:bookmarkStart w:id="169" w:name="_Ref34486503"/>
      <w:r w:rsidRPr="00914B2C">
        <w:rPr>
          <w:rFonts w:cs="Times New Roman"/>
          <w:b/>
          <w:bCs/>
        </w:rPr>
        <w:t>Fig. S</w:t>
      </w:r>
      <w:r w:rsidRPr="00914B2C">
        <w:rPr>
          <w:rFonts w:cs="Times New Roman"/>
          <w:b/>
          <w:bCs/>
        </w:rPr>
        <w:fldChar w:fldCharType="begin"/>
      </w:r>
      <w:r w:rsidRPr="00914B2C">
        <w:rPr>
          <w:rFonts w:cs="Times New Roman"/>
          <w:b/>
          <w:bCs/>
        </w:rPr>
        <w:instrText xml:space="preserve"> SEQ Fig._S \* ARABIC </w:instrText>
      </w:r>
      <w:r w:rsidRPr="00914B2C">
        <w:rPr>
          <w:rFonts w:cs="Times New Roman"/>
          <w:b/>
          <w:bCs/>
        </w:rPr>
        <w:fldChar w:fldCharType="separate"/>
      </w:r>
      <w:r w:rsidR="00A5649F" w:rsidRPr="00914B2C">
        <w:rPr>
          <w:rFonts w:cs="Times New Roman"/>
          <w:b/>
          <w:bCs/>
          <w:noProof/>
        </w:rPr>
        <w:t>25</w:t>
      </w:r>
      <w:r w:rsidRPr="00914B2C">
        <w:rPr>
          <w:rFonts w:cs="Times New Roman"/>
          <w:b/>
          <w:bCs/>
        </w:rPr>
        <w:fldChar w:fldCharType="end"/>
      </w:r>
      <w:bookmarkEnd w:id="169"/>
      <w:r w:rsidRPr="00914B2C">
        <w:rPr>
          <w:rFonts w:cs="Times New Roman"/>
          <w:b/>
          <w:bCs/>
        </w:rPr>
        <w:t xml:space="preserve"> | </w:t>
      </w:r>
      <w:bookmarkStart w:id="170" w:name="_Hlk39265338"/>
      <w:r w:rsidRPr="00914B2C">
        <w:rPr>
          <w:rFonts w:cs="Times New Roman"/>
          <w:b/>
          <w:bCs/>
        </w:rPr>
        <w:t>In-situ infrared reflection-absorption spectroscopy (</w:t>
      </w:r>
      <w:bookmarkStart w:id="171" w:name="_Hlk37623633"/>
      <w:r w:rsidRPr="00914B2C">
        <w:rPr>
          <w:rFonts w:cs="Times New Roman"/>
          <w:b/>
          <w:bCs/>
        </w:rPr>
        <w:t>IRRAS</w:t>
      </w:r>
      <w:bookmarkEnd w:id="171"/>
      <w:r w:rsidRPr="00914B2C">
        <w:rPr>
          <w:rFonts w:cs="Times New Roman"/>
          <w:b/>
          <w:bCs/>
        </w:rPr>
        <w:t xml:space="preserve">) of the guaiacol ECH on </w:t>
      </w:r>
      <w:proofErr w:type="spellStart"/>
      <w:r w:rsidRPr="00914B2C">
        <w:rPr>
          <w:rFonts w:cs="Times New Roman"/>
          <w:b/>
          <w:bCs/>
        </w:rPr>
        <w:t>PtRAu</w:t>
      </w:r>
      <w:proofErr w:type="spellEnd"/>
      <w:r w:rsidRPr="00914B2C">
        <w:rPr>
          <w:rFonts w:cs="Times New Roman"/>
          <w:b/>
          <w:bCs/>
        </w:rPr>
        <w:t xml:space="preserve"> catalyst in 0.2 M HClO</w:t>
      </w:r>
      <w:r w:rsidRPr="00914B2C">
        <w:rPr>
          <w:rFonts w:cs="Times New Roman"/>
          <w:b/>
          <w:bCs/>
          <w:vertAlign w:val="subscript"/>
        </w:rPr>
        <w:t>4</w:t>
      </w:r>
      <w:r w:rsidRPr="00914B2C">
        <w:rPr>
          <w:rFonts w:cs="Times New Roman"/>
          <w:b/>
          <w:bCs/>
        </w:rPr>
        <w:t xml:space="preserve"> and 120 mM guaiacol electrolyte.</w:t>
      </w:r>
      <w:r w:rsidRPr="00914B2C">
        <w:rPr>
          <w:rFonts w:cs="Times New Roman"/>
          <w:szCs w:val="20"/>
        </w:rPr>
        <w:t xml:space="preserve"> </w:t>
      </w:r>
      <w:bookmarkStart w:id="172" w:name="_Hlk39377905"/>
      <w:r w:rsidRPr="00914B2C">
        <w:rPr>
          <w:rFonts w:cs="Times New Roman"/>
          <w:szCs w:val="20"/>
        </w:rPr>
        <w:t>The bands centered at 3600 cm</w:t>
      </w:r>
      <w:r w:rsidRPr="00914B2C">
        <w:rPr>
          <w:rFonts w:cs="Times New Roman"/>
          <w:szCs w:val="20"/>
          <w:vertAlign w:val="superscript"/>
        </w:rPr>
        <w:t>-1</w:t>
      </w:r>
      <w:r w:rsidRPr="00914B2C">
        <w:rPr>
          <w:rFonts w:cs="Times New Roman"/>
          <w:szCs w:val="20"/>
        </w:rPr>
        <w:t xml:space="preserve"> (O-H stretch) and 3150 cm</w:t>
      </w:r>
      <w:r w:rsidRPr="00914B2C">
        <w:rPr>
          <w:rFonts w:cs="Times New Roman"/>
          <w:szCs w:val="20"/>
          <w:vertAlign w:val="superscript"/>
        </w:rPr>
        <w:t>-1</w:t>
      </w:r>
      <w:r w:rsidRPr="00914B2C">
        <w:rPr>
          <w:rFonts w:cs="Times New Roman"/>
          <w:szCs w:val="20"/>
        </w:rPr>
        <w:t xml:space="preserve"> (C-H stretch) </w:t>
      </w:r>
      <w:r w:rsidRPr="00914B2C">
        <w:rPr>
          <w:rFonts w:cs="Times New Roman"/>
          <w:szCs w:val="20"/>
        </w:rPr>
        <w:fldChar w:fldCharType="begin"/>
      </w:r>
      <w:r w:rsidR="00642827">
        <w:rPr>
          <w:rFonts w:cs="Times New Roman"/>
          <w:szCs w:val="20"/>
        </w:rPr>
        <w:instrText xml:space="preserve"> ADDIN EN.CITE &lt;EndNote&gt;&lt;Cite&gt;&lt;Author&gt;Scoullos&lt;/Author&gt;&lt;Year&gt;2018&lt;/Year&gt;&lt;RecNum&gt;376&lt;/RecNum&gt;&lt;DisplayText&gt;&lt;style face="superscript"&gt;19&lt;/style&gt;&lt;/DisplayText&gt;&lt;record&gt;&lt;rec-number&gt;376&lt;/rec-number&gt;&lt;foreign-keys&gt;&lt;key app="EN" db-id="t92df5rpwxwe2oe52sexvpsoes0s5prrw25w" timestamp="1587131754" guid="9290b809-d4f6-4ffe-914e-b507c6dc48ea"&gt;376&lt;/key&gt;&lt;/foreign-keys&gt;&lt;ref-type name="Journal Article"&gt;17&lt;/ref-type&gt;&lt;contributors&gt;&lt;authors&gt;&lt;author&gt;Scoullos, Emanuel V.&lt;/author&gt;&lt;author&gt;Hofman, Michelle S.&lt;/author&gt;&lt;author&gt;Zheng, Yiteng&lt;/author&gt;&lt;author&gt;Potapenko, Denis V.&lt;/author&gt;&lt;author&gt;Tang, Ziyu&lt;/author&gt;&lt;author&gt;Podkolzin, Simon G.&lt;/author&gt;&lt;author&gt;Koel, Bruce E.&lt;/author&gt;&lt;/authors&gt;&lt;/contributors&gt;&lt;titles&gt;&lt;title&gt;Guaiacol adsorption and decomposition on platinum&lt;/title&gt;&lt;secondary-title&gt;The Journal of Physical Chemistry C&lt;/secondary-title&gt;&lt;/titles&gt;&lt;periodical&gt;&lt;full-title&gt;The Journal of Physical Chemistry C&lt;/full-title&gt;&lt;abbr-1&gt;J. Phys. Chem. C&lt;/abbr-1&gt;&lt;/periodical&gt;&lt;pages&gt;29180-29189&lt;/pages&gt;&lt;volume&gt;122&lt;/volume&gt;&lt;number&gt;51&lt;/number&gt;&lt;section&gt;29180&lt;/section&gt;&lt;dates&gt;&lt;year&gt;2018&lt;/year&gt;&lt;/dates&gt;&lt;isbn&gt;1932-7447&amp;#xD;1932-7455&lt;/isbn&gt;&lt;urls&gt;&lt;/urls&gt;&lt;/record&gt;&lt;/Cite&gt;&lt;/EndNote&gt;</w:instrText>
      </w:r>
      <w:r w:rsidRPr="00914B2C">
        <w:rPr>
          <w:rFonts w:cs="Times New Roman"/>
          <w:szCs w:val="20"/>
        </w:rPr>
        <w:fldChar w:fldCharType="separate"/>
      </w:r>
      <w:r w:rsidR="00642827" w:rsidRPr="00642827">
        <w:rPr>
          <w:rFonts w:cs="Times New Roman"/>
          <w:noProof/>
          <w:szCs w:val="20"/>
          <w:vertAlign w:val="superscript"/>
        </w:rPr>
        <w:t>19</w:t>
      </w:r>
      <w:r w:rsidRPr="00914B2C">
        <w:rPr>
          <w:rFonts w:cs="Times New Roman"/>
          <w:szCs w:val="20"/>
        </w:rPr>
        <w:fldChar w:fldCharType="end"/>
      </w:r>
      <w:r w:rsidRPr="00914B2C">
        <w:rPr>
          <w:rFonts w:cs="Times New Roman"/>
          <w:szCs w:val="20"/>
        </w:rPr>
        <w:t xml:space="preserve"> indicate the adsorption of guaiacol and products. The peak at 1703 cm</w:t>
      </w:r>
      <w:r w:rsidRPr="00914B2C">
        <w:rPr>
          <w:rFonts w:cs="Times New Roman"/>
          <w:szCs w:val="20"/>
          <w:vertAlign w:val="superscript"/>
        </w:rPr>
        <w:t>-1</w:t>
      </w:r>
      <w:r w:rsidRPr="00914B2C">
        <w:rPr>
          <w:rFonts w:cs="Times New Roman"/>
          <w:szCs w:val="20"/>
        </w:rPr>
        <w:t xml:space="preserve"> (C=O) stretching implies ketone products (cyclohexanone and 2-methoxycyclohexanone) </w:t>
      </w:r>
      <w:r w:rsidRPr="00914B2C">
        <w:rPr>
          <w:rFonts w:cs="Times New Roman"/>
          <w:szCs w:val="20"/>
        </w:rPr>
        <w:fldChar w:fldCharType="begin"/>
      </w:r>
      <w:r w:rsidR="00642827">
        <w:rPr>
          <w:rFonts w:cs="Times New Roman"/>
          <w:szCs w:val="20"/>
        </w:rPr>
        <w:instrText xml:space="preserve"> ADDIN EN.CITE &lt;EndNote&gt;&lt;Cite&gt;&lt;Author&gt;Jia&lt;/Author&gt;&lt;Year&gt;2011&lt;/Year&gt;&lt;RecNum&gt;374&lt;/RecNum&gt;&lt;DisplayText&gt;&lt;style face="superscript"&gt;20&lt;/style&gt;&lt;/DisplayText&gt;&lt;record&gt;&lt;rec-number&gt;374&lt;/rec-number&gt;&lt;foreign-keys&gt;&lt;key app="EN" db-id="t92df5rpwxwe2oe52sexvpsoes0s5prrw25w" timestamp="1587131752" guid="6e836d2b-13ba-4496-91ce-5a1bf37e4188"&gt;374&lt;/key&gt;&lt;/foreign-keys&gt;&lt;ref-type name="Journal Article"&gt;17&lt;/ref-type&gt;&lt;contributors&gt;&lt;authors&gt;&lt;author&gt;Jia, Songyan&lt;/author&gt;&lt;author&gt;Cox, Blair J.&lt;/author&gt;&lt;author&gt;Guo, Xinwen&lt;/author&gt;&lt;author&gt;Zhang, Z. Conrad&lt;/author&gt;&lt;author&gt;Ekerdt, John G.&lt;/author&gt;&lt;/authors&gt;&lt;/contributors&gt;&lt;titles&gt;&lt;title&gt;Hydrolytic cleavage of β-O-4 ether bonds of lignin model compounds in an ionic liquid with metal chlorides&lt;/title&gt;&lt;secondary-title&gt;Industrial &amp;amp; Engineering Chemistry Research&lt;/secondary-title&gt;&lt;/titles&gt;&lt;periodical&gt;&lt;full-title&gt;Industrial &amp;amp; Engineering Chemistry Research&lt;/full-title&gt;&lt;abbr-1&gt;Ind. Eng. Chem. Res.&lt;/abbr-1&gt;&lt;/periodical&gt;&lt;pages&gt;849-855&lt;/pages&gt;&lt;volume&gt;50&lt;/volume&gt;&lt;number&gt;2&lt;/number&gt;&lt;dates&gt;&lt;year&gt;2011&lt;/year&gt;&lt;pub-dates&gt;&lt;date&gt;2011/01/19&lt;/date&gt;&lt;/pub-dates&gt;&lt;/dates&gt;&lt;publisher&gt;American Chemical Society&lt;/publisher&gt;&lt;isbn&gt;0888-5885&lt;/isbn&gt;&lt;urls&gt;&lt;related-urls&gt;&lt;url&gt;https://doi.org/10.1021/ie101884h&lt;/url&gt;&lt;/related-urls&gt;&lt;/urls&gt;&lt;/record&gt;&lt;/Cite&gt;&lt;/EndNote&gt;</w:instrText>
      </w:r>
      <w:r w:rsidRPr="00914B2C">
        <w:rPr>
          <w:rFonts w:cs="Times New Roman"/>
          <w:szCs w:val="20"/>
        </w:rPr>
        <w:fldChar w:fldCharType="separate"/>
      </w:r>
      <w:r w:rsidR="00642827" w:rsidRPr="00642827">
        <w:rPr>
          <w:rFonts w:cs="Times New Roman"/>
          <w:noProof/>
          <w:szCs w:val="20"/>
          <w:vertAlign w:val="superscript"/>
        </w:rPr>
        <w:t>20</w:t>
      </w:r>
      <w:r w:rsidRPr="00914B2C">
        <w:rPr>
          <w:rFonts w:cs="Times New Roman"/>
          <w:szCs w:val="20"/>
        </w:rPr>
        <w:fldChar w:fldCharType="end"/>
      </w:r>
      <w:r w:rsidRPr="00914B2C">
        <w:rPr>
          <w:rFonts w:cs="Times New Roman"/>
          <w:szCs w:val="20"/>
        </w:rPr>
        <w:t>. The absorbance peak located at 1560 cm</w:t>
      </w:r>
      <w:r w:rsidRPr="00914B2C">
        <w:rPr>
          <w:rFonts w:cs="Times New Roman"/>
          <w:szCs w:val="20"/>
          <w:vertAlign w:val="superscript"/>
        </w:rPr>
        <w:noBreakHyphen/>
        <w:t>1</w:t>
      </w:r>
      <w:r w:rsidRPr="00914B2C">
        <w:rPr>
          <w:rFonts w:cs="Times New Roman"/>
          <w:szCs w:val="20"/>
        </w:rPr>
        <w:t xml:space="preserve"> (benzene ring) suggests the adsorption of guaiacol </w:t>
      </w:r>
      <w:r w:rsidRPr="00914B2C">
        <w:rPr>
          <w:rFonts w:cs="Times New Roman"/>
          <w:szCs w:val="20"/>
        </w:rPr>
        <w:fldChar w:fldCharType="begin"/>
      </w:r>
      <w:r w:rsidR="00642827">
        <w:rPr>
          <w:rFonts w:cs="Times New Roman"/>
          <w:szCs w:val="20"/>
        </w:rPr>
        <w:instrText xml:space="preserve"> ADDIN EN.CITE &lt;EndNote&gt;&lt;Cite&gt;&lt;Author&gt;Jia&lt;/Author&gt;&lt;Year&gt;2011&lt;/Year&gt;&lt;RecNum&gt;374&lt;/RecNum&gt;&lt;DisplayText&gt;&lt;style face="superscript"&gt;20&lt;/style&gt;&lt;/DisplayText&gt;&lt;record&gt;&lt;rec-number&gt;374&lt;/rec-number&gt;&lt;foreign-keys&gt;&lt;key app="EN" db-id="t92df5rpwxwe2oe52sexvpsoes0s5prrw25w" timestamp="1587131752" guid="6e836d2b-13ba-4496-91ce-5a1bf37e4188"&gt;374&lt;/key&gt;&lt;/foreign-keys&gt;&lt;ref-type name="Journal Article"&gt;17&lt;/ref-type&gt;&lt;contributors&gt;&lt;authors&gt;&lt;author&gt;Jia, Songyan&lt;/author&gt;&lt;author&gt;Cox, Blair J.&lt;/author&gt;&lt;author&gt;Guo, Xinwen&lt;/author&gt;&lt;author&gt;Zhang, Z. Conrad&lt;/author&gt;&lt;author&gt;Ekerdt, John G.&lt;/author&gt;&lt;/authors&gt;&lt;/contributors&gt;&lt;titles&gt;&lt;title&gt;Hydrolytic cleavage of β-O-4 ether bonds of lignin model compounds in an ionic liquid with metal chlorides&lt;/title&gt;&lt;secondary-title&gt;Industrial &amp;amp; Engineering Chemistry Research&lt;/secondary-title&gt;&lt;/titles&gt;&lt;periodical&gt;&lt;full-title&gt;Industrial &amp;amp; Engineering Chemistry Research&lt;/full-title&gt;&lt;abbr-1&gt;Ind. Eng. Chem. Res.&lt;/abbr-1&gt;&lt;/periodical&gt;&lt;pages&gt;849-855&lt;/pages&gt;&lt;volume&gt;50&lt;/volume&gt;&lt;number&gt;2&lt;/number&gt;&lt;dates&gt;&lt;year&gt;2011&lt;/year&gt;&lt;pub-dates&gt;&lt;date&gt;2011/01/19&lt;/date&gt;&lt;/pub-dates&gt;&lt;/dates&gt;&lt;publisher&gt;American Chemical Society&lt;/publisher&gt;&lt;isbn&gt;0888-5885&lt;/isbn&gt;&lt;urls&gt;&lt;related-urls&gt;&lt;url&gt;https://doi.org/10.1021/ie101884h&lt;/url&gt;&lt;/related-urls&gt;&lt;/urls&gt;&lt;/record&gt;&lt;/Cite&gt;&lt;/EndNote&gt;</w:instrText>
      </w:r>
      <w:r w:rsidRPr="00914B2C">
        <w:rPr>
          <w:rFonts w:cs="Times New Roman"/>
          <w:szCs w:val="20"/>
        </w:rPr>
        <w:fldChar w:fldCharType="separate"/>
      </w:r>
      <w:r w:rsidR="00642827" w:rsidRPr="00642827">
        <w:rPr>
          <w:rFonts w:cs="Times New Roman"/>
          <w:noProof/>
          <w:szCs w:val="20"/>
          <w:vertAlign w:val="superscript"/>
        </w:rPr>
        <w:t>20</w:t>
      </w:r>
      <w:r w:rsidRPr="00914B2C">
        <w:rPr>
          <w:rFonts w:cs="Times New Roman"/>
          <w:szCs w:val="20"/>
        </w:rPr>
        <w:fldChar w:fldCharType="end"/>
      </w:r>
      <w:r w:rsidRPr="00914B2C">
        <w:rPr>
          <w:rFonts w:cs="Times New Roman"/>
          <w:szCs w:val="20"/>
        </w:rPr>
        <w:t>. The band at 1300</w:t>
      </w:r>
      <w:r w:rsidRPr="00914B2C">
        <w:rPr>
          <w:rFonts w:eastAsiaTheme="minorEastAsia" w:cs="Times New Roman"/>
          <w:szCs w:val="20"/>
        </w:rPr>
        <w:t>-</w:t>
      </w:r>
      <w:r w:rsidRPr="00914B2C">
        <w:rPr>
          <w:rFonts w:cs="Times New Roman"/>
          <w:szCs w:val="20"/>
        </w:rPr>
        <w:t>1500 cm</w:t>
      </w:r>
      <w:r w:rsidRPr="00914B2C">
        <w:rPr>
          <w:rFonts w:cs="Times New Roman"/>
          <w:szCs w:val="20"/>
          <w:vertAlign w:val="superscript"/>
        </w:rPr>
        <w:t>-1</w:t>
      </w:r>
      <w:r w:rsidRPr="00914B2C">
        <w:rPr>
          <w:rFonts w:cs="Times New Roman"/>
          <w:szCs w:val="20"/>
        </w:rPr>
        <w:t xml:space="preserve"> is attributed to the disappearance of the C=C double bond in the aromatic ring caused by the electrocatalytic hydrogenation (ECH) of guaiacol </w:t>
      </w:r>
      <w:r w:rsidRPr="00914B2C">
        <w:rPr>
          <w:rFonts w:cs="Times New Roman"/>
          <w:szCs w:val="20"/>
        </w:rPr>
        <w:fldChar w:fldCharType="begin"/>
      </w:r>
      <w:r w:rsidR="00642827">
        <w:rPr>
          <w:rFonts w:cs="Times New Roman"/>
          <w:szCs w:val="20"/>
        </w:rPr>
        <w:instrText xml:space="preserve"> ADDIN EN.CITE &lt;EndNote&gt;&lt;Cite&gt;&lt;Author&gt;Zhou&lt;/Author&gt;&lt;Year&gt;2019&lt;/Year&gt;&lt;RecNum&gt;434&lt;/RecNum&gt;&lt;DisplayText&gt;&lt;style face="superscript"&gt;21&lt;/style&gt;&lt;/DisplayText&gt;&lt;record&gt;&lt;rec-number&gt;434&lt;/rec-number&gt;&lt;foreign-keys&gt;&lt;key app="EN" db-id="t92df5rpwxwe2oe52sexvpsoes0s5prrw25w" timestamp="1587131865" guid="b8a864bc-d176-4351-bd5a-b353af381efe"&gt;434&lt;/key&gt;&lt;/foreign-keys&gt;&lt;ref-type name="Journal Article"&gt;17&lt;/ref-type&gt;&lt;contributors&gt;&lt;authors&gt;&lt;author&gt;Zhou, Yulin&lt;/author&gt;&lt;author&gt;Gao, Yijing&lt;/author&gt;&lt;author&gt;Zhong, Xing&lt;/author&gt;&lt;author&gt;Jiang, Wenbin&lt;/author&gt;&lt;author&gt;Liang, Yulin&lt;/author&gt;&lt;author&gt;Niu, Pengfei&lt;/author&gt;&lt;author&gt;Li, Meichao&lt;/author&gt;&lt;author&gt;Zhuang, Guilin&lt;/author&gt;&lt;author&gt;Li, Xiaonian&lt;/author&gt;&lt;author&gt;Wang, Jianguo&lt;/author&gt;&lt;/authors&gt;&lt;/contributors&gt;&lt;titles&gt;&lt;title&gt;Electrocatalytic upgrading of lignin-derived bio-oil based on surface-engineered PtNiB nanostructure&lt;/title&gt;&lt;secondary-title&gt;Advanced Functional Materials&lt;/secondary-title&gt;&lt;short-title&gt;0041 Lignin monimor to KA oil&lt;/short-title&gt;&lt;/titles&gt;&lt;periodical&gt;&lt;full-title&gt;Advanced Functional Materials&lt;/full-title&gt;&lt;abbr-1&gt;Adv. Funct. Mater.&lt;/abbr-1&gt;&lt;/periodical&gt;&lt;volume&gt;29&lt;/volume&gt;&lt;number&gt;10&lt;/number&gt;&lt;section&gt;1807651&lt;/section&gt;&lt;reprint-edition&gt;  &lt;/reprint-edition&gt;&lt;dates&gt;&lt;year&gt;2019&lt;/year&gt;&lt;/dates&gt;&lt;isbn&gt;1616301X&lt;/isbn&gt;&lt;urls&gt;&lt;/urls&gt;&lt;/record&gt;&lt;/Cite&gt;&lt;/EndNote&gt;</w:instrText>
      </w:r>
      <w:r w:rsidRPr="00914B2C">
        <w:rPr>
          <w:rFonts w:cs="Times New Roman"/>
          <w:szCs w:val="20"/>
        </w:rPr>
        <w:fldChar w:fldCharType="separate"/>
      </w:r>
      <w:r w:rsidR="00642827" w:rsidRPr="00642827">
        <w:rPr>
          <w:rFonts w:cs="Times New Roman"/>
          <w:noProof/>
          <w:szCs w:val="20"/>
          <w:vertAlign w:val="superscript"/>
        </w:rPr>
        <w:t>21</w:t>
      </w:r>
      <w:r w:rsidRPr="00914B2C">
        <w:rPr>
          <w:rFonts w:cs="Times New Roman"/>
          <w:szCs w:val="20"/>
        </w:rPr>
        <w:fldChar w:fldCharType="end"/>
      </w:r>
      <w:r w:rsidRPr="00914B2C">
        <w:rPr>
          <w:rFonts w:cs="Times New Roman"/>
          <w:szCs w:val="20"/>
        </w:rPr>
        <w:t>. The strong peak located at 1090 cm</w:t>
      </w:r>
      <w:r w:rsidRPr="00914B2C">
        <w:rPr>
          <w:rFonts w:cs="Times New Roman"/>
          <w:szCs w:val="20"/>
          <w:vertAlign w:val="superscript"/>
        </w:rPr>
        <w:t>-1</w:t>
      </w:r>
      <w:r w:rsidRPr="00914B2C">
        <w:rPr>
          <w:rFonts w:cs="Times New Roman"/>
          <w:szCs w:val="20"/>
          <w:vertAlign w:val="subscript"/>
        </w:rPr>
        <w:t xml:space="preserve"> </w:t>
      </w:r>
      <w:r w:rsidRPr="00914B2C">
        <w:rPr>
          <w:rFonts w:cs="Times New Roman"/>
          <w:szCs w:val="20"/>
        </w:rPr>
        <w:t>(C-OH stretch on the ring) is mainly caused by the production of 2MC. PtRhAu shows a negligible peak located at 1240 cm</w:t>
      </w:r>
      <w:r w:rsidRPr="00914B2C">
        <w:rPr>
          <w:rFonts w:cs="Times New Roman"/>
          <w:szCs w:val="20"/>
          <w:vertAlign w:val="superscript"/>
        </w:rPr>
        <w:t>-1</w:t>
      </w:r>
      <w:r w:rsidRPr="00914B2C">
        <w:rPr>
          <w:rFonts w:cs="Times New Roman"/>
          <w:szCs w:val="20"/>
        </w:rPr>
        <w:t xml:space="preserve"> (C-O bond cleavage) </w:t>
      </w:r>
      <w:r w:rsidRPr="00914B2C">
        <w:rPr>
          <w:rFonts w:cs="Times New Roman"/>
          <w:szCs w:val="20"/>
        </w:rPr>
        <w:fldChar w:fldCharType="begin"/>
      </w:r>
      <w:r w:rsidR="00642827">
        <w:rPr>
          <w:rFonts w:cs="Times New Roman"/>
          <w:szCs w:val="20"/>
        </w:rPr>
        <w:instrText xml:space="preserve"> ADDIN EN.CITE &lt;EndNote&gt;&lt;Cite&gt;&lt;Author&gt;Zhou&lt;/Author&gt;&lt;Year&gt;2019&lt;/Year&gt;&lt;RecNum&gt;434&lt;/RecNum&gt;&lt;DisplayText&gt;&lt;style face="superscript"&gt;21&lt;/style&gt;&lt;/DisplayText&gt;&lt;record&gt;&lt;rec-number&gt;434&lt;/rec-number&gt;&lt;foreign-keys&gt;&lt;key app="EN" db-id="t92df5rpwxwe2oe52sexvpsoes0s5prrw25w" timestamp="1587131865" guid="b8a864bc-d176-4351-bd5a-b353af381efe"&gt;434&lt;/key&gt;&lt;/foreign-keys&gt;&lt;ref-type name="Journal Article"&gt;17&lt;/ref-type&gt;&lt;contributors&gt;&lt;authors&gt;&lt;author&gt;Zhou, Yulin&lt;/author&gt;&lt;author&gt;Gao, Yijing&lt;/author&gt;&lt;author&gt;Zhong, Xing&lt;/author&gt;&lt;author&gt;Jiang, Wenbin&lt;/author&gt;&lt;author&gt;Liang, Yulin&lt;/author&gt;&lt;author&gt;Niu, Pengfei&lt;/author&gt;&lt;author&gt;Li, Meichao&lt;/author&gt;&lt;author&gt;Zhuang, Guilin&lt;/author&gt;&lt;author&gt;Li, Xiaonian&lt;/author&gt;&lt;author&gt;Wang, Jianguo&lt;/author&gt;&lt;/authors&gt;&lt;/contributors&gt;&lt;titles&gt;&lt;title&gt;Electrocatalytic upgrading of lignin-derived bio-oil based on surface-engineered PtNiB nanostructure&lt;/title&gt;&lt;secondary-title&gt;Advanced Functional Materials&lt;/secondary-title&gt;&lt;short-title&gt;0041 Lignin monimor to KA oil&lt;/short-title&gt;&lt;/titles&gt;&lt;periodical&gt;&lt;full-title&gt;Advanced Functional Materials&lt;/full-title&gt;&lt;abbr-1&gt;Adv. Funct. Mater.&lt;/abbr-1&gt;&lt;/periodical&gt;&lt;volume&gt;29&lt;/volume&gt;&lt;number&gt;10&lt;/number&gt;&lt;section&gt;1807651&lt;/section&gt;&lt;reprint-edition&gt;  &lt;/reprint-edition&gt;&lt;dates&gt;&lt;year&gt;2019&lt;/year&gt;&lt;/dates&gt;&lt;isbn&gt;1616301X&lt;/isbn&gt;&lt;urls&gt;&lt;/urls&gt;&lt;/record&gt;&lt;/Cite&gt;&lt;/EndNote&gt;</w:instrText>
      </w:r>
      <w:r w:rsidRPr="00914B2C">
        <w:rPr>
          <w:rFonts w:cs="Times New Roman"/>
          <w:szCs w:val="20"/>
        </w:rPr>
        <w:fldChar w:fldCharType="separate"/>
      </w:r>
      <w:r w:rsidR="00642827" w:rsidRPr="00642827">
        <w:rPr>
          <w:rFonts w:cs="Times New Roman"/>
          <w:noProof/>
          <w:szCs w:val="20"/>
          <w:vertAlign w:val="superscript"/>
        </w:rPr>
        <w:t>21</w:t>
      </w:r>
      <w:r w:rsidRPr="00914B2C">
        <w:rPr>
          <w:rFonts w:cs="Times New Roman"/>
          <w:szCs w:val="20"/>
        </w:rPr>
        <w:fldChar w:fldCharType="end"/>
      </w:r>
      <w:r w:rsidRPr="00914B2C">
        <w:rPr>
          <w:rFonts w:cs="Times New Roman"/>
          <w:szCs w:val="20"/>
        </w:rPr>
        <w:t xml:space="preserve">, indicating </w:t>
      </w:r>
      <w:r w:rsidR="00165BDA" w:rsidRPr="00914B2C">
        <w:rPr>
          <w:rFonts w:cs="Times New Roman"/>
          <w:szCs w:val="20"/>
        </w:rPr>
        <w:t xml:space="preserve">the </w:t>
      </w:r>
      <w:r w:rsidRPr="00914B2C">
        <w:rPr>
          <w:rFonts w:cs="Times New Roman"/>
          <w:szCs w:val="20"/>
        </w:rPr>
        <w:t>suppress</w:t>
      </w:r>
      <w:r w:rsidR="00165BDA" w:rsidRPr="00914B2C">
        <w:rPr>
          <w:rFonts w:cs="Times New Roman"/>
          <w:szCs w:val="20"/>
        </w:rPr>
        <w:t>ion of</w:t>
      </w:r>
      <w:r w:rsidRPr="00914B2C">
        <w:rPr>
          <w:rFonts w:cs="Times New Roman"/>
          <w:szCs w:val="20"/>
        </w:rPr>
        <w:t xml:space="preserve"> deoxygenation. By contrast, </w:t>
      </w:r>
      <w:proofErr w:type="spellStart"/>
      <w:r w:rsidRPr="00914B2C">
        <w:rPr>
          <w:rFonts w:cs="Times New Roman"/>
          <w:szCs w:val="20"/>
        </w:rPr>
        <w:t>PtNiB</w:t>
      </w:r>
      <w:proofErr w:type="spellEnd"/>
      <w:r w:rsidRPr="00914B2C">
        <w:rPr>
          <w:rFonts w:cs="Times New Roman"/>
          <w:szCs w:val="20"/>
        </w:rPr>
        <w:t xml:space="preserve"> catalyst was reported to present an evident peak located at 1240 cm</w:t>
      </w:r>
      <w:r w:rsidRPr="00914B2C">
        <w:rPr>
          <w:rFonts w:cs="Times New Roman"/>
          <w:szCs w:val="20"/>
          <w:vertAlign w:val="superscript"/>
        </w:rPr>
        <w:t>-1</w:t>
      </w:r>
      <w:r w:rsidRPr="00914B2C">
        <w:rPr>
          <w:rFonts w:cs="Times New Roman"/>
          <w:szCs w:val="20"/>
        </w:rPr>
        <w:t xml:space="preserve"> during ECH of guaiacol, indicating evident deoxygenation </w:t>
      </w:r>
      <w:r w:rsidRPr="00914B2C">
        <w:rPr>
          <w:rFonts w:cs="Times New Roman"/>
          <w:szCs w:val="20"/>
        </w:rPr>
        <w:fldChar w:fldCharType="begin"/>
      </w:r>
      <w:r w:rsidR="00642827">
        <w:rPr>
          <w:rFonts w:cs="Times New Roman"/>
          <w:szCs w:val="20"/>
        </w:rPr>
        <w:instrText xml:space="preserve"> ADDIN EN.CITE &lt;EndNote&gt;&lt;Cite&gt;&lt;Author&gt;Zhou&lt;/Author&gt;&lt;Year&gt;2019&lt;/Year&gt;&lt;RecNum&gt;434&lt;/RecNum&gt;&lt;DisplayText&gt;&lt;style face="superscript"&gt;21&lt;/style&gt;&lt;/DisplayText&gt;&lt;record&gt;&lt;rec-number&gt;434&lt;/rec-number&gt;&lt;foreign-keys&gt;&lt;key app="EN" db-id="t92df5rpwxwe2oe52sexvpsoes0s5prrw25w" timestamp="1587131865" guid="b8a864bc-d176-4351-bd5a-b353af381efe"&gt;434&lt;/key&gt;&lt;/foreign-keys&gt;&lt;ref-type name="Journal Article"&gt;17&lt;/ref-type&gt;&lt;contributors&gt;&lt;authors&gt;&lt;author&gt;Zhou, Yulin&lt;/author&gt;&lt;author&gt;Gao, Yijing&lt;/author&gt;&lt;author&gt;Zhong, Xing&lt;/author&gt;&lt;author&gt;Jiang, Wenbin&lt;/author&gt;&lt;author&gt;Liang, Yulin&lt;/author&gt;&lt;author&gt;Niu, Pengfei&lt;/author&gt;&lt;author&gt;Li, Meichao&lt;/author&gt;&lt;author&gt;Zhuang, Guilin&lt;/author&gt;&lt;author&gt;Li, Xiaonian&lt;/author&gt;&lt;author&gt;Wang, Jianguo&lt;/author&gt;&lt;/authors&gt;&lt;/contributors&gt;&lt;titles&gt;&lt;title&gt;Electrocatalytic upgrading of lignin-derived bio-oil based on surface-engineered PtNiB nanostructure&lt;/title&gt;&lt;secondary-title&gt;Advanced Functional Materials&lt;/secondary-title&gt;&lt;short-title&gt;0041 Lignin monimor to KA oil&lt;/short-title&gt;&lt;/titles&gt;&lt;periodical&gt;&lt;full-title&gt;Advanced Functional Materials&lt;/full-title&gt;&lt;abbr-1&gt;Adv. Funct. Mater.&lt;/abbr-1&gt;&lt;/periodical&gt;&lt;volume&gt;29&lt;/volume&gt;&lt;number&gt;10&lt;/number&gt;&lt;section&gt;1807651&lt;/section&gt;&lt;reprint-edition&gt;  &lt;/reprint-edition&gt;&lt;dates&gt;&lt;year&gt;2019&lt;/year&gt;&lt;/dates&gt;&lt;isbn&gt;1616301X&lt;/isbn&gt;&lt;urls&gt;&lt;/urls&gt;&lt;/record&gt;&lt;/Cite&gt;&lt;/EndNote&gt;</w:instrText>
      </w:r>
      <w:r w:rsidRPr="00914B2C">
        <w:rPr>
          <w:rFonts w:cs="Times New Roman"/>
          <w:szCs w:val="20"/>
        </w:rPr>
        <w:fldChar w:fldCharType="separate"/>
      </w:r>
      <w:r w:rsidR="00642827" w:rsidRPr="00642827">
        <w:rPr>
          <w:rFonts w:cs="Times New Roman"/>
          <w:noProof/>
          <w:szCs w:val="20"/>
          <w:vertAlign w:val="superscript"/>
        </w:rPr>
        <w:t>21</w:t>
      </w:r>
      <w:r w:rsidRPr="00914B2C">
        <w:rPr>
          <w:rFonts w:cs="Times New Roman"/>
          <w:szCs w:val="20"/>
        </w:rPr>
        <w:fldChar w:fldCharType="end"/>
      </w:r>
      <w:r w:rsidRPr="00914B2C">
        <w:rPr>
          <w:rFonts w:cs="Times New Roman"/>
          <w:szCs w:val="20"/>
        </w:rPr>
        <w:t>.</w:t>
      </w:r>
      <w:bookmarkEnd w:id="172"/>
    </w:p>
    <w:bookmarkEnd w:id="170"/>
    <w:p w14:paraId="77E429B4" w14:textId="77777777" w:rsidR="009B1307" w:rsidRPr="00914B2C" w:rsidRDefault="009B1307" w:rsidP="009B1307">
      <w:pPr>
        <w:spacing w:before="240"/>
        <w:rPr>
          <w:rFonts w:eastAsiaTheme="minorEastAsia" w:cs="Times New Roman"/>
          <w:szCs w:val="20"/>
        </w:rPr>
      </w:pPr>
    </w:p>
    <w:p w14:paraId="0720DAB3" w14:textId="59BF6517" w:rsidR="009B1307" w:rsidRPr="00914B2C" w:rsidRDefault="009B1307" w:rsidP="009B1307">
      <w:pPr>
        <w:jc w:val="center"/>
        <w:rPr>
          <w:rFonts w:cs="Times New Roman"/>
        </w:rPr>
      </w:pPr>
      <w:r w:rsidRPr="00914B2C">
        <w:rPr>
          <w:rFonts w:eastAsiaTheme="minorEastAsia" w:cs="Times New Roman"/>
        </w:rPr>
        <w:br w:type="page"/>
      </w:r>
      <w:r w:rsidR="005F4925" w:rsidRPr="00914B2C">
        <w:rPr>
          <w:noProof/>
        </w:rPr>
        <w:lastRenderedPageBreak/>
        <w:drawing>
          <wp:inline distT="0" distB="0" distL="0" distR="0" wp14:anchorId="7747519C" wp14:editId="5440EC8B">
            <wp:extent cx="4314825" cy="28765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314825" cy="2876550"/>
                    </a:xfrm>
                    <a:prstGeom prst="rect">
                      <a:avLst/>
                    </a:prstGeom>
                    <a:noFill/>
                    <a:ln>
                      <a:noFill/>
                    </a:ln>
                  </pic:spPr>
                </pic:pic>
              </a:graphicData>
            </a:graphic>
          </wp:inline>
        </w:drawing>
      </w:r>
    </w:p>
    <w:p w14:paraId="72BF450E" w14:textId="2B749CAA" w:rsidR="00042211" w:rsidRPr="00914B2C" w:rsidRDefault="009B1307" w:rsidP="009B1307">
      <w:pPr>
        <w:spacing w:before="240"/>
        <w:rPr>
          <w:rFonts w:eastAsiaTheme="minorEastAsia" w:cs="Times New Roman"/>
          <w:szCs w:val="20"/>
        </w:rPr>
      </w:pPr>
      <w:bookmarkStart w:id="173" w:name="_Ref32870180"/>
      <w:r w:rsidRPr="00914B2C">
        <w:rPr>
          <w:rFonts w:cs="Times New Roman"/>
          <w:b/>
          <w:bCs/>
          <w:szCs w:val="20"/>
        </w:rPr>
        <w:t>Fig. S</w:t>
      </w:r>
      <w:r w:rsidRPr="00914B2C">
        <w:rPr>
          <w:rFonts w:cs="Times New Roman"/>
          <w:b/>
          <w:bCs/>
          <w:szCs w:val="20"/>
        </w:rPr>
        <w:fldChar w:fldCharType="begin"/>
      </w:r>
      <w:r w:rsidRPr="00914B2C">
        <w:rPr>
          <w:rFonts w:cs="Times New Roman"/>
          <w:b/>
          <w:bCs/>
          <w:szCs w:val="20"/>
        </w:rPr>
        <w:instrText xml:space="preserve"> SEQ Fig._S \* ARABIC </w:instrText>
      </w:r>
      <w:r w:rsidRPr="00914B2C">
        <w:rPr>
          <w:rFonts w:cs="Times New Roman"/>
          <w:b/>
          <w:bCs/>
          <w:szCs w:val="20"/>
        </w:rPr>
        <w:fldChar w:fldCharType="separate"/>
      </w:r>
      <w:r w:rsidR="00A5649F" w:rsidRPr="00914B2C">
        <w:rPr>
          <w:rFonts w:cs="Times New Roman"/>
          <w:b/>
          <w:bCs/>
          <w:noProof/>
          <w:szCs w:val="20"/>
        </w:rPr>
        <w:t>26</w:t>
      </w:r>
      <w:r w:rsidRPr="00914B2C">
        <w:rPr>
          <w:rFonts w:cs="Times New Roman"/>
          <w:b/>
          <w:bCs/>
          <w:szCs w:val="20"/>
        </w:rPr>
        <w:fldChar w:fldCharType="end"/>
      </w:r>
      <w:bookmarkEnd w:id="173"/>
      <w:r w:rsidRPr="00914B2C">
        <w:rPr>
          <w:rFonts w:cs="Times New Roman"/>
          <w:b/>
          <w:bCs/>
          <w:szCs w:val="20"/>
        </w:rPr>
        <w:t xml:space="preserve"> | In-situ Raman spectra of guaiacol </w:t>
      </w:r>
      <w:r w:rsidR="00143732" w:rsidRPr="00914B2C">
        <w:rPr>
          <w:rFonts w:cs="Times New Roman"/>
          <w:b/>
          <w:bCs/>
          <w:szCs w:val="20"/>
        </w:rPr>
        <w:t>electrocatalytic hydrogenation (ECH)</w:t>
      </w:r>
      <w:r w:rsidRPr="00914B2C">
        <w:rPr>
          <w:rFonts w:cs="Times New Roman"/>
          <w:b/>
          <w:bCs/>
          <w:szCs w:val="20"/>
        </w:rPr>
        <w:t xml:space="preserve"> on Pt catalyst in 0.2 M HClO</w:t>
      </w:r>
      <w:r w:rsidRPr="00914B2C">
        <w:rPr>
          <w:rFonts w:cs="Times New Roman"/>
          <w:b/>
          <w:bCs/>
          <w:szCs w:val="20"/>
          <w:vertAlign w:val="subscript"/>
        </w:rPr>
        <w:t>4</w:t>
      </w:r>
      <w:r w:rsidRPr="00914B2C">
        <w:rPr>
          <w:rFonts w:cs="Times New Roman"/>
          <w:b/>
          <w:bCs/>
          <w:szCs w:val="20"/>
        </w:rPr>
        <w:t xml:space="preserve"> electrolyte containing 120 mM of guaiacol. </w:t>
      </w:r>
      <w:r w:rsidRPr="00914B2C">
        <w:rPr>
          <w:rFonts w:cs="Times New Roman"/>
          <w:szCs w:val="20"/>
        </w:rPr>
        <w:t>Pt shows an evident peak located at 1161 cm</w:t>
      </w:r>
      <w:r w:rsidRPr="00914B2C">
        <w:rPr>
          <w:rFonts w:cs="Times New Roman"/>
          <w:szCs w:val="20"/>
          <w:vertAlign w:val="superscript"/>
        </w:rPr>
        <w:t>-1</w:t>
      </w:r>
      <w:r w:rsidRPr="00914B2C">
        <w:rPr>
          <w:rFonts w:cs="Times New Roman"/>
          <w:szCs w:val="20"/>
        </w:rPr>
        <w:t xml:space="preserve"> (C-OCH</w:t>
      </w:r>
      <w:r w:rsidRPr="00914B2C">
        <w:rPr>
          <w:rFonts w:cs="Times New Roman"/>
          <w:szCs w:val="20"/>
          <w:vertAlign w:val="subscript"/>
        </w:rPr>
        <w:t>3</w:t>
      </w:r>
      <w:r w:rsidRPr="00914B2C">
        <w:rPr>
          <w:rFonts w:cs="Times New Roman"/>
          <w:szCs w:val="20"/>
        </w:rPr>
        <w:t xml:space="preserve"> cleavage) </w:t>
      </w:r>
      <w:r w:rsidR="00165BDA" w:rsidRPr="00914B2C">
        <w:rPr>
          <w:rFonts w:cs="Times New Roman"/>
          <w:szCs w:val="20"/>
        </w:rPr>
        <w:t>in</w:t>
      </w:r>
      <w:r w:rsidRPr="00914B2C">
        <w:rPr>
          <w:rFonts w:cs="Times New Roman"/>
          <w:szCs w:val="20"/>
        </w:rPr>
        <w:t xml:space="preserve"> the range of </w:t>
      </w:r>
      <w:r w:rsidR="00165BDA" w:rsidRPr="00914B2C">
        <w:rPr>
          <w:rFonts w:cs="Times New Roman"/>
          <w:szCs w:val="20"/>
        </w:rPr>
        <w:t xml:space="preserve">potential between </w:t>
      </w:r>
      <w:r w:rsidRPr="00914B2C">
        <w:rPr>
          <w:rFonts w:cs="Times New Roman"/>
          <w:szCs w:val="20"/>
        </w:rPr>
        <w:t>-0.06</w:t>
      </w:r>
      <w:r w:rsidR="00A40EB5" w:rsidRPr="00914B2C">
        <w:rPr>
          <w:rFonts w:cs="Times New Roman"/>
          <w:szCs w:val="20"/>
        </w:rPr>
        <w:t xml:space="preserve"> and</w:t>
      </w:r>
      <w:r w:rsidRPr="00914B2C">
        <w:rPr>
          <w:rFonts w:cs="Times New Roman"/>
          <w:szCs w:val="20"/>
        </w:rPr>
        <w:t xml:space="preserve"> -0.14 V, indicating </w:t>
      </w:r>
      <w:r w:rsidR="00165BDA" w:rsidRPr="00914B2C">
        <w:rPr>
          <w:rFonts w:cs="Times New Roman"/>
          <w:szCs w:val="20"/>
        </w:rPr>
        <w:t xml:space="preserve">the </w:t>
      </w:r>
      <w:r w:rsidRPr="00914B2C">
        <w:rPr>
          <w:rFonts w:cs="Times New Roman"/>
          <w:szCs w:val="20"/>
        </w:rPr>
        <w:t xml:space="preserve">increased deoxygenation and the formation of by-products (cyclohexanol and cyclohexanone). </w:t>
      </w:r>
      <w:r w:rsidR="00FA22B2" w:rsidRPr="00914B2C">
        <w:rPr>
          <w:rFonts w:eastAsiaTheme="minorEastAsia"/>
          <w:lang w:val="en-CA"/>
        </w:rPr>
        <w:t>The peaks located at 930 cm</w:t>
      </w:r>
      <w:r w:rsidR="00FA22B2" w:rsidRPr="00914B2C">
        <w:rPr>
          <w:rFonts w:eastAsiaTheme="minorEastAsia"/>
          <w:vertAlign w:val="superscript"/>
          <w:lang w:val="en-CA"/>
        </w:rPr>
        <w:t>-1</w:t>
      </w:r>
      <w:r w:rsidR="00FA22B2" w:rsidRPr="00914B2C">
        <w:rPr>
          <w:rFonts w:eastAsiaTheme="minorEastAsia"/>
          <w:lang w:val="en-CA"/>
        </w:rPr>
        <w:t xml:space="preserve"> (attributed to CCH wag) </w:t>
      </w:r>
      <w:r w:rsidR="00FA22B2" w:rsidRPr="00914B2C">
        <w:rPr>
          <w:rFonts w:eastAsiaTheme="minorEastAsia"/>
          <w:lang w:val="en-CA"/>
        </w:rPr>
        <w:fldChar w:fldCharType="begin"/>
      </w:r>
      <w:r w:rsidR="00642827">
        <w:rPr>
          <w:rFonts w:eastAsiaTheme="minorEastAsia"/>
          <w:lang w:val="en-CA"/>
        </w:rPr>
        <w:instrText xml:space="preserve"> ADDIN EN.CITE &lt;EndNote&gt;&lt;Cite&gt;&lt;Author&gt;Agarwal&lt;/Author&gt;&lt;Year&gt;2011&lt;/Year&gt;&lt;RecNum&gt;375&lt;/RecNum&gt;&lt;DisplayText&gt;&lt;style face="superscript"&gt;22&lt;/style&gt;&lt;/DisplayText&gt;&lt;record&gt;&lt;rec-number&gt;375&lt;/rec-number&gt;&lt;foreign-keys&gt;&lt;key app="EN" db-id="t92df5rpwxwe2oe52sexvpsoes0s5prrw25w" timestamp="1587131752" guid="f3695128-2a1a-4c75-877e-ec2e70c9ab37"&gt;375&lt;/key&gt;&lt;/foreign-keys&gt;&lt;ref-type name="Journal Article"&gt;17&lt;/ref-type&gt;&lt;contributors&gt;&lt;authors&gt;&lt;author&gt;Agarwal, Umesh P.&lt;/author&gt;&lt;author&gt;McSweeny, James D.&lt;/author&gt;&lt;author&gt;Ralph, Sally A.&lt;/author&gt;&lt;/authors&gt;&lt;/contributors&gt;&lt;titles&gt;&lt;title&gt;FT–Raman investigation of milled-wood lignins: Softwood, hardwood, and chemically modified black spruce lignins&lt;/title&gt;&lt;secondary-title&gt;Journal of Wood Chemistry and Technology&lt;/secondary-title&gt;&lt;/titles&gt;&lt;periodical&gt;&lt;full-title&gt;Journal of Wood Chemistry and Technology&lt;/full-title&gt;&lt;abbr-1&gt;J. Wood Chem. Technol.&lt;/abbr-1&gt;&lt;abbr-2&gt;J Wood Chem Technol&lt;/abbr-2&gt;&lt;/periodical&gt;&lt;pages&gt;324-344&lt;/pages&gt;&lt;volume&gt;31&lt;/volume&gt;&lt;number&gt;4&lt;/number&gt;&lt;section&gt;324&lt;/section&gt;&lt;dates&gt;&lt;year&gt;2011&lt;/year&gt;&lt;/dates&gt;&lt;isbn&gt;0277-3813&amp;#xD;1532-2319&lt;/isbn&gt;&lt;urls&gt;&lt;/urls&gt;&lt;/record&gt;&lt;/Cite&gt;&lt;/EndNote&gt;</w:instrText>
      </w:r>
      <w:r w:rsidR="00FA22B2" w:rsidRPr="00914B2C">
        <w:rPr>
          <w:rFonts w:eastAsiaTheme="minorEastAsia"/>
          <w:lang w:val="en-CA"/>
        </w:rPr>
        <w:fldChar w:fldCharType="separate"/>
      </w:r>
      <w:r w:rsidR="00642827" w:rsidRPr="00642827">
        <w:rPr>
          <w:rFonts w:eastAsiaTheme="minorEastAsia"/>
          <w:noProof/>
          <w:vertAlign w:val="superscript"/>
          <w:lang w:val="en-CA"/>
        </w:rPr>
        <w:t>22</w:t>
      </w:r>
      <w:r w:rsidR="00FA22B2" w:rsidRPr="00914B2C">
        <w:rPr>
          <w:rFonts w:eastAsiaTheme="minorEastAsia"/>
          <w:lang w:val="en-CA"/>
        </w:rPr>
        <w:fldChar w:fldCharType="end"/>
      </w:r>
      <w:r w:rsidR="00FA22B2" w:rsidRPr="00914B2C">
        <w:rPr>
          <w:rFonts w:eastAsiaTheme="minorEastAsia"/>
          <w:lang w:val="en-CA"/>
        </w:rPr>
        <w:t>, 1069 cm</w:t>
      </w:r>
      <w:r w:rsidR="00FA22B2" w:rsidRPr="00914B2C">
        <w:rPr>
          <w:rFonts w:eastAsiaTheme="minorEastAsia"/>
          <w:vertAlign w:val="superscript"/>
          <w:lang w:val="en-CA"/>
        </w:rPr>
        <w:t>-1</w:t>
      </w:r>
      <w:r w:rsidR="00FA22B2" w:rsidRPr="00914B2C">
        <w:rPr>
          <w:rFonts w:eastAsiaTheme="minorEastAsia"/>
          <w:lang w:val="en-CA"/>
        </w:rPr>
        <w:t xml:space="preserve"> (in-plane C-H bending) </w:t>
      </w:r>
      <w:r w:rsidR="00FA22B2" w:rsidRPr="00914B2C">
        <w:rPr>
          <w:rFonts w:eastAsiaTheme="minorEastAsia"/>
          <w:lang w:val="en-CA"/>
        </w:rPr>
        <w:fldChar w:fldCharType="begin"/>
      </w:r>
      <w:r w:rsidR="00642827">
        <w:rPr>
          <w:rFonts w:eastAsiaTheme="minorEastAsia"/>
          <w:lang w:val="en-CA"/>
        </w:rPr>
        <w:instrText xml:space="preserve"> ADDIN EN.CITE &lt;EndNote&gt;&lt;Cite&gt;&lt;Author&gt;Verma&lt;/Author&gt;&lt;Year&gt;1970&lt;/Year&gt;&lt;RecNum&gt;378&lt;/RecNum&gt;&lt;DisplayText&gt;&lt;style face="superscript"&gt;23&lt;/style&gt;&lt;/DisplayText&gt;&lt;record&gt;&lt;rec-number&gt;378&lt;/rec-number&gt;&lt;foreign-keys&gt;&lt;key app="EN" db-id="t92df5rpwxwe2oe52sexvpsoes0s5prrw25w" timestamp="1587131756" guid="e7d21bcf-6611-4e2b-ac23-956375cdc12b"&gt;378&lt;/key&gt;&lt;/foreign-keys&gt;&lt;ref-type name="Journal Article"&gt;17&lt;/ref-type&gt;&lt;contributors&gt;&lt;authors&gt;&lt;author&gt;Verma, V. N.&lt;/author&gt;&lt;author&gt;Nair, K. P. R.&lt;/author&gt;&lt;author&gt;Rai, D. K.&lt;/author&gt;&lt;/authors&gt;&lt;/contributors&gt;&lt;titles&gt;&lt;title&gt;Vibrational spectra and thermodynamic functions of the three isomeric methoxyphenols&lt;/title&gt;&lt;secondary-title&gt;Israel Journal of Chemistry&lt;/secondary-title&gt;&lt;/titles&gt;&lt;periodical&gt;&lt;full-title&gt;Israel Journal of Chemistry&lt;/full-title&gt;&lt;abbr-1&gt;Isr. J. Chem.&lt;/abbr-1&gt;&lt;abbr-2&gt;Isr J Chem&lt;/abbr-2&gt;&lt;/periodical&gt;&lt;pages&gt;777-789&lt;/pages&gt;&lt;volume&gt;8&lt;/volume&gt;&lt;number&gt;5&lt;/number&gt;&lt;dates&gt;&lt;year&gt;1970&lt;/year&gt;&lt;pub-dates&gt;&lt;date&gt;1970/01/01&lt;/date&gt;&lt;/pub-dates&gt;&lt;/dates&gt;&lt;publisher&gt;John Wiley &amp;amp; Sons, Ltd&lt;/publisher&gt;&lt;isbn&gt;0021-2148&lt;/isbn&gt;&lt;urls&gt;&lt;related-urls&gt;&lt;url&gt;https://doi.org/10.1002/ijch.197000098&lt;/url&gt;&lt;/related-urls&gt;&lt;/urls&gt;&lt;access-date&gt;2020/04/16&lt;/access-date&gt;&lt;/record&gt;&lt;/Cite&gt;&lt;/EndNote&gt;</w:instrText>
      </w:r>
      <w:r w:rsidR="00FA22B2" w:rsidRPr="00914B2C">
        <w:rPr>
          <w:rFonts w:eastAsiaTheme="minorEastAsia"/>
          <w:lang w:val="en-CA"/>
        </w:rPr>
        <w:fldChar w:fldCharType="separate"/>
      </w:r>
      <w:r w:rsidR="00642827" w:rsidRPr="00642827">
        <w:rPr>
          <w:rFonts w:eastAsiaTheme="minorEastAsia"/>
          <w:noProof/>
          <w:vertAlign w:val="superscript"/>
          <w:lang w:val="en-CA"/>
        </w:rPr>
        <w:t>23</w:t>
      </w:r>
      <w:r w:rsidR="00FA22B2" w:rsidRPr="00914B2C">
        <w:rPr>
          <w:rFonts w:eastAsiaTheme="minorEastAsia"/>
          <w:lang w:val="en-CA"/>
        </w:rPr>
        <w:fldChar w:fldCharType="end"/>
      </w:r>
      <w:r w:rsidR="00FA22B2" w:rsidRPr="00914B2C">
        <w:rPr>
          <w:rFonts w:eastAsiaTheme="minorEastAsia"/>
          <w:lang w:val="en-CA"/>
        </w:rPr>
        <w:t>, and 1597 cm</w:t>
      </w:r>
      <w:r w:rsidR="00FA22B2" w:rsidRPr="00914B2C">
        <w:rPr>
          <w:rFonts w:eastAsiaTheme="minorEastAsia"/>
          <w:vertAlign w:val="superscript"/>
          <w:lang w:val="en-CA"/>
        </w:rPr>
        <w:t>-1</w:t>
      </w:r>
      <w:r w:rsidR="00FA22B2" w:rsidRPr="00914B2C">
        <w:rPr>
          <w:rFonts w:eastAsiaTheme="minorEastAsia"/>
          <w:lang w:val="en-CA"/>
        </w:rPr>
        <w:t xml:space="preserve"> (C=C of the aromatic ring) </w:t>
      </w:r>
      <w:r w:rsidR="00FA22B2" w:rsidRPr="00914B2C">
        <w:rPr>
          <w:rFonts w:eastAsiaTheme="minorEastAsia"/>
          <w:lang w:val="en-CA"/>
        </w:rPr>
        <w:fldChar w:fldCharType="begin"/>
      </w:r>
      <w:r w:rsidR="00642827">
        <w:rPr>
          <w:rFonts w:eastAsiaTheme="minorEastAsia"/>
          <w:lang w:val="en-CA"/>
        </w:rPr>
        <w:instrText xml:space="preserve"> ADDIN EN.CITE &lt;EndNote&gt;&lt;Cite&gt;&lt;Author&gt;Agarwal&lt;/Author&gt;&lt;Year&gt;2011&lt;/Year&gt;&lt;RecNum&gt;375&lt;/RecNum&gt;&lt;DisplayText&gt;&lt;style face="superscript"&gt;22&lt;/style&gt;&lt;/DisplayText&gt;&lt;record&gt;&lt;rec-number&gt;375&lt;/rec-number&gt;&lt;foreign-keys&gt;&lt;key app="EN" db-id="t92df5rpwxwe2oe52sexvpsoes0s5prrw25w" timestamp="1587131752" guid="f3695128-2a1a-4c75-877e-ec2e70c9ab37"&gt;375&lt;/key&gt;&lt;/foreign-keys&gt;&lt;ref-type name="Journal Article"&gt;17&lt;/ref-type&gt;&lt;contributors&gt;&lt;authors&gt;&lt;author&gt;Agarwal, Umesh P.&lt;/author&gt;&lt;author&gt;McSweeny, James D.&lt;/author&gt;&lt;author&gt;Ralph, Sally A.&lt;/author&gt;&lt;/authors&gt;&lt;/contributors&gt;&lt;titles&gt;&lt;title&gt;FT–Raman investigation of milled-wood lignins: Softwood, hardwood, and chemically modified black spruce lignins&lt;/title&gt;&lt;secondary-title&gt;Journal of Wood Chemistry and Technology&lt;/secondary-title&gt;&lt;/titles&gt;&lt;periodical&gt;&lt;full-title&gt;Journal of Wood Chemistry and Technology&lt;/full-title&gt;&lt;abbr-1&gt;J. Wood Chem. Technol.&lt;/abbr-1&gt;&lt;abbr-2&gt;J Wood Chem Technol&lt;/abbr-2&gt;&lt;/periodical&gt;&lt;pages&gt;324-344&lt;/pages&gt;&lt;volume&gt;31&lt;/volume&gt;&lt;number&gt;4&lt;/number&gt;&lt;section&gt;324&lt;/section&gt;&lt;dates&gt;&lt;year&gt;2011&lt;/year&gt;&lt;/dates&gt;&lt;isbn&gt;0277-3813&amp;#xD;1532-2319&lt;/isbn&gt;&lt;urls&gt;&lt;/urls&gt;&lt;/record&gt;&lt;/Cite&gt;&lt;/EndNote&gt;</w:instrText>
      </w:r>
      <w:r w:rsidR="00FA22B2" w:rsidRPr="00914B2C">
        <w:rPr>
          <w:rFonts w:eastAsiaTheme="minorEastAsia"/>
          <w:lang w:val="en-CA"/>
        </w:rPr>
        <w:fldChar w:fldCharType="separate"/>
      </w:r>
      <w:r w:rsidR="00642827" w:rsidRPr="00642827">
        <w:rPr>
          <w:rFonts w:eastAsiaTheme="minorEastAsia"/>
          <w:noProof/>
          <w:vertAlign w:val="superscript"/>
          <w:lang w:val="en-CA"/>
        </w:rPr>
        <w:t>22</w:t>
      </w:r>
      <w:r w:rsidR="00FA22B2" w:rsidRPr="00914B2C">
        <w:rPr>
          <w:rFonts w:eastAsiaTheme="minorEastAsia"/>
          <w:lang w:val="en-CA"/>
        </w:rPr>
        <w:fldChar w:fldCharType="end"/>
      </w:r>
      <w:r w:rsidR="00FA22B2" w:rsidRPr="00914B2C">
        <w:rPr>
          <w:rFonts w:eastAsiaTheme="minorEastAsia"/>
          <w:lang w:val="en-CA"/>
        </w:rPr>
        <w:t xml:space="preserve"> represent the adsorption of guaiacol onto catalyst surface. The band at 1300-1500 cm</w:t>
      </w:r>
      <w:r w:rsidR="00FA22B2" w:rsidRPr="00914B2C">
        <w:rPr>
          <w:rFonts w:eastAsiaTheme="minorEastAsia"/>
          <w:vertAlign w:val="superscript"/>
          <w:lang w:val="en-CA"/>
        </w:rPr>
        <w:t>-1</w:t>
      </w:r>
      <w:r w:rsidR="00FA22B2" w:rsidRPr="00914B2C">
        <w:rPr>
          <w:rFonts w:eastAsiaTheme="minorEastAsia"/>
          <w:lang w:val="en-CA"/>
        </w:rPr>
        <w:t xml:space="preserve"> (CH</w:t>
      </w:r>
      <w:r w:rsidR="00FA22B2" w:rsidRPr="00914B2C">
        <w:rPr>
          <w:rFonts w:eastAsiaTheme="minorEastAsia"/>
          <w:vertAlign w:val="subscript"/>
          <w:lang w:val="en-CA"/>
        </w:rPr>
        <w:t>2</w:t>
      </w:r>
      <w:r w:rsidR="00FA22B2" w:rsidRPr="00914B2C">
        <w:rPr>
          <w:rFonts w:eastAsiaTheme="minorEastAsia"/>
          <w:lang w:val="en-CA"/>
        </w:rPr>
        <w:t xml:space="preserve"> bending and hydrogenation) </w:t>
      </w:r>
      <w:r w:rsidR="00FA22B2" w:rsidRPr="00914B2C">
        <w:rPr>
          <w:rFonts w:eastAsiaTheme="minorEastAsia"/>
          <w:lang w:val="en-CA"/>
        </w:rPr>
        <w:fldChar w:fldCharType="begin"/>
      </w:r>
      <w:r w:rsidR="00642827">
        <w:rPr>
          <w:rFonts w:eastAsiaTheme="minorEastAsia"/>
          <w:lang w:val="en-CA"/>
        </w:rPr>
        <w:instrText xml:space="preserve"> ADDIN EN.CITE &lt;EndNote&gt;&lt;Cite&gt;&lt;Author&gt;Neelakantan&lt;/Author&gt;&lt;Year&gt;1963&lt;/Year&gt;&lt;RecNum&gt;393&lt;/RecNum&gt;&lt;DisplayText&gt;&lt;style face="superscript"&gt;24&lt;/style&gt;&lt;/DisplayText&gt;&lt;record&gt;&lt;rec-number&gt;393&lt;/rec-number&gt;&lt;foreign-keys&gt;&lt;key app="EN" db-id="t92df5rpwxwe2oe52sexvpsoes0s5prrw25w" timestamp="1587131783" guid="33542ca7-3e37-4389-99ff-732b8004f512"&gt;393&lt;/key&gt;&lt;/foreign-keys&gt;&lt;ref-type name="Journal Article"&gt;17&lt;/ref-type&gt;&lt;contributors&gt;&lt;authors&gt;&lt;author&gt;Neelakantan, P.&lt;/author&gt;&lt;/authors&gt;&lt;/contributors&gt;&lt;titles&gt;&lt;title&gt;The Raman spectrum of cyclohexanol&lt;/title&gt;&lt;secondary-title&gt;Proceedings of the Indian Academy of Sciences - Section A&lt;/secondary-title&gt;&lt;/titles&gt;&lt;periodical&gt;&lt;full-title&gt;Proceedings of the Indian Academy of Sciences - Section A&lt;/full-title&gt;&lt;abbr-1&gt;Proc. Ind. Acad. Sci., A&lt;/abbr-1&gt;&lt;/periodical&gt;&lt;pages&gt;94-102&lt;/pages&gt;&lt;volume&gt;57&lt;/volume&gt;&lt;number&gt;2&lt;/number&gt;&lt;dates&gt;&lt;year&gt;1963&lt;/year&gt;&lt;pub-dates&gt;&lt;date&gt;1963/02/01&lt;/date&gt;&lt;/pub-dates&gt;&lt;/dates&gt;&lt;isbn&gt;0370-0089&lt;/isbn&gt;&lt;urls&gt;&lt;related-urls&gt;&lt;url&gt;https://doi.org/10.1007/BF03046321&lt;/url&gt;&lt;/related-urls&gt;&lt;/urls&gt;&lt;/record&gt;&lt;/Cite&gt;&lt;/EndNote&gt;</w:instrText>
      </w:r>
      <w:r w:rsidR="00FA22B2" w:rsidRPr="00914B2C">
        <w:rPr>
          <w:rFonts w:eastAsiaTheme="minorEastAsia"/>
          <w:lang w:val="en-CA"/>
        </w:rPr>
        <w:fldChar w:fldCharType="separate"/>
      </w:r>
      <w:r w:rsidR="00642827" w:rsidRPr="00642827">
        <w:rPr>
          <w:rFonts w:eastAsiaTheme="minorEastAsia"/>
          <w:noProof/>
          <w:vertAlign w:val="superscript"/>
          <w:lang w:val="en-CA"/>
        </w:rPr>
        <w:t>24</w:t>
      </w:r>
      <w:r w:rsidR="00FA22B2" w:rsidRPr="00914B2C">
        <w:rPr>
          <w:rFonts w:eastAsiaTheme="minorEastAsia"/>
          <w:lang w:val="en-CA"/>
        </w:rPr>
        <w:fldChar w:fldCharType="end"/>
      </w:r>
      <w:r w:rsidR="00FA22B2" w:rsidRPr="00914B2C">
        <w:rPr>
          <w:rFonts w:eastAsiaTheme="minorEastAsia"/>
          <w:lang w:val="en-CA"/>
        </w:rPr>
        <w:t>, 1033 cm</w:t>
      </w:r>
      <w:r w:rsidR="00FA22B2" w:rsidRPr="00914B2C">
        <w:rPr>
          <w:rFonts w:eastAsiaTheme="minorEastAsia"/>
          <w:vertAlign w:val="superscript"/>
          <w:lang w:val="en-CA"/>
        </w:rPr>
        <w:t>-1</w:t>
      </w:r>
      <w:r w:rsidR="00FA22B2" w:rsidRPr="00914B2C">
        <w:rPr>
          <w:rFonts w:eastAsiaTheme="minorEastAsia"/>
          <w:lang w:val="en-CA"/>
        </w:rPr>
        <w:t xml:space="preserve"> (ring breathing) </w:t>
      </w:r>
      <w:r w:rsidR="00FA22B2" w:rsidRPr="00914B2C">
        <w:rPr>
          <w:rFonts w:eastAsiaTheme="minorEastAsia"/>
          <w:lang w:val="en-CA"/>
        </w:rPr>
        <w:fldChar w:fldCharType="begin">
          <w:fldData xml:space="preserve">PEVuZE5vdGU+PENpdGU+PEF1dGhvcj5OZWVsYWthbnRhbjwvQXV0aG9yPjxZZWFyPjE5NjM8L1ll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</w:fldData>
        </w:fldChar>
      </w:r>
      <w:r w:rsidR="00642827">
        <w:rPr>
          <w:rFonts w:eastAsiaTheme="minorEastAsia"/>
          <w:lang w:val="en-CA"/>
        </w:rPr>
        <w:instrText xml:space="preserve"> ADDIN EN.CITE </w:instrText>
      </w:r>
      <w:r w:rsidR="00642827">
        <w:rPr>
          <w:rFonts w:eastAsiaTheme="minorEastAsia"/>
          <w:lang w:val="en-CA"/>
        </w:rPr>
        <w:fldChar w:fldCharType="begin">
          <w:fldData xml:space="preserve">PEVuZE5vdGU+PENpdGU+PEF1dGhvcj5OZWVsYWthbnRhbjwvQXV0aG9yPjxZZWFyPjE5NjM8L1ll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</w:fldData>
        </w:fldChar>
      </w:r>
      <w:r w:rsidR="00642827">
        <w:rPr>
          <w:rFonts w:eastAsiaTheme="minorEastAsia"/>
          <w:lang w:val="en-CA"/>
        </w:rPr>
        <w:instrText xml:space="preserve"> ADDIN EN.CITE.DATA </w:instrText>
      </w:r>
      <w:r w:rsidR="00642827">
        <w:rPr>
          <w:rFonts w:eastAsiaTheme="minorEastAsia"/>
          <w:lang w:val="en-CA"/>
        </w:rPr>
      </w:r>
      <w:r w:rsidR="00642827">
        <w:rPr>
          <w:rFonts w:eastAsiaTheme="minorEastAsia"/>
          <w:lang w:val="en-CA"/>
        </w:rPr>
        <w:fldChar w:fldCharType="end"/>
      </w:r>
      <w:r w:rsidR="00FA22B2" w:rsidRPr="00914B2C">
        <w:rPr>
          <w:rFonts w:eastAsiaTheme="minorEastAsia"/>
          <w:lang w:val="en-CA"/>
        </w:rPr>
      </w:r>
      <w:r w:rsidR="00FA22B2" w:rsidRPr="00914B2C">
        <w:rPr>
          <w:rFonts w:eastAsiaTheme="minorEastAsia"/>
          <w:lang w:val="en-CA"/>
        </w:rPr>
        <w:fldChar w:fldCharType="separate"/>
      </w:r>
      <w:r w:rsidR="00642827" w:rsidRPr="00642827">
        <w:rPr>
          <w:rFonts w:eastAsiaTheme="minorEastAsia"/>
          <w:noProof/>
          <w:vertAlign w:val="superscript"/>
          <w:lang w:val="en-CA"/>
        </w:rPr>
        <w:t>22,24</w:t>
      </w:r>
      <w:r w:rsidR="00FA22B2" w:rsidRPr="00914B2C">
        <w:rPr>
          <w:rFonts w:eastAsiaTheme="minorEastAsia"/>
          <w:lang w:val="en-CA"/>
        </w:rPr>
        <w:fldChar w:fldCharType="end"/>
      </w:r>
      <w:r w:rsidR="00FA22B2" w:rsidRPr="00914B2C">
        <w:rPr>
          <w:rFonts w:eastAsiaTheme="minorEastAsia"/>
          <w:lang w:val="en-CA"/>
        </w:rPr>
        <w:t>, and 1269 cm</w:t>
      </w:r>
      <w:r w:rsidR="00FA22B2" w:rsidRPr="00914B2C">
        <w:rPr>
          <w:rFonts w:eastAsiaTheme="minorEastAsia"/>
          <w:vertAlign w:val="superscript"/>
          <w:lang w:val="en-CA"/>
        </w:rPr>
        <w:t>-1</w:t>
      </w:r>
      <w:r w:rsidR="00FA22B2" w:rsidRPr="00914B2C">
        <w:rPr>
          <w:rFonts w:eastAsiaTheme="minorEastAsia"/>
          <w:lang w:val="en-CA"/>
        </w:rPr>
        <w:t xml:space="preserve"> (ring) </w:t>
      </w:r>
      <w:r w:rsidR="00FA22B2" w:rsidRPr="00914B2C">
        <w:rPr>
          <w:rFonts w:eastAsiaTheme="minorEastAsia"/>
          <w:lang w:val="en-CA"/>
        </w:rPr>
        <w:fldChar w:fldCharType="begin"/>
      </w:r>
      <w:r w:rsidR="00642827">
        <w:rPr>
          <w:rFonts w:eastAsiaTheme="minorEastAsia"/>
          <w:lang w:val="en-CA"/>
        </w:rPr>
        <w:instrText xml:space="preserve"> ADDIN EN.CITE &lt;EndNote&gt;&lt;Cite&gt;&lt;Author&gt;Neelakantan&lt;/Author&gt;&lt;Year&gt;1963&lt;/Year&gt;&lt;RecNum&gt;393&lt;/RecNum&gt;&lt;DisplayText&gt;&lt;style face="superscript"&gt;24&lt;/style&gt;&lt;/DisplayText&gt;&lt;record&gt;&lt;rec-number&gt;393&lt;/rec-number&gt;&lt;foreign-keys&gt;&lt;key app="EN" db-id="t92df5rpwxwe2oe52sexvpsoes0s5prrw25w" timestamp="1587131783" guid="33542ca7-3e37-4389-99ff-732b8004f512"&gt;393&lt;/key&gt;&lt;/foreign-keys&gt;&lt;ref-type name="Journal Article"&gt;17&lt;/ref-type&gt;&lt;contributors&gt;&lt;authors&gt;&lt;author&gt;Neelakantan, P.&lt;/author&gt;&lt;/authors&gt;&lt;/contributors&gt;&lt;titles&gt;&lt;title&gt;The Raman spectrum of cyclohexanol&lt;/title&gt;&lt;secondary-title&gt;Proceedings of the Indian Academy of Sciences - Section A&lt;/secondary-title&gt;&lt;/titles&gt;&lt;periodical&gt;&lt;full-title&gt;Proceedings of the Indian Academy of Sciences - Section A&lt;/full-title&gt;&lt;abbr-1&gt;Proc. Ind. Acad. Sci., A&lt;/abbr-1&gt;&lt;/periodical&gt;&lt;pages&gt;94-102&lt;/pages&gt;&lt;volume&gt;57&lt;/volume&gt;&lt;number&gt;2&lt;/number&gt;&lt;dates&gt;&lt;year&gt;1963&lt;/year&gt;&lt;pub-dates&gt;&lt;date&gt;1963/02/01&lt;/date&gt;&lt;/pub-dates&gt;&lt;/dates&gt;&lt;isbn&gt;0370-0089&lt;/isbn&gt;&lt;urls&gt;&lt;related-urls&gt;&lt;url&gt;https://doi.org/10.1007/BF03046321&lt;/url&gt;&lt;/related-urls&gt;&lt;/urls&gt;&lt;/record&gt;&lt;/Cite&gt;&lt;/EndNote&gt;</w:instrText>
      </w:r>
      <w:r w:rsidR="00FA22B2" w:rsidRPr="00914B2C">
        <w:rPr>
          <w:rFonts w:eastAsiaTheme="minorEastAsia"/>
          <w:lang w:val="en-CA"/>
        </w:rPr>
        <w:fldChar w:fldCharType="separate"/>
      </w:r>
      <w:r w:rsidR="00642827" w:rsidRPr="00642827">
        <w:rPr>
          <w:rFonts w:eastAsiaTheme="minorEastAsia"/>
          <w:noProof/>
          <w:vertAlign w:val="superscript"/>
          <w:lang w:val="en-CA"/>
        </w:rPr>
        <w:t>24</w:t>
      </w:r>
      <w:r w:rsidR="00FA22B2" w:rsidRPr="00914B2C">
        <w:rPr>
          <w:rFonts w:eastAsiaTheme="minorEastAsia"/>
          <w:lang w:val="en-CA"/>
        </w:rPr>
        <w:fldChar w:fldCharType="end"/>
      </w:r>
      <w:r w:rsidR="00FA22B2" w:rsidRPr="00914B2C">
        <w:rPr>
          <w:rFonts w:eastAsiaTheme="minorEastAsia"/>
          <w:lang w:val="en-CA"/>
        </w:rPr>
        <w:t xml:space="preserve"> indicate the hydrogenation of guaiacol to cyclohexane derivatives. </w:t>
      </w:r>
      <w:r w:rsidR="00595518" w:rsidRPr="00914B2C">
        <w:rPr>
          <w:rFonts w:eastAsiaTheme="minorEastAsia"/>
          <w:lang w:val="en-CA"/>
        </w:rPr>
        <w:t>P</w:t>
      </w:r>
      <w:r w:rsidR="00FA22B2" w:rsidRPr="00914B2C">
        <w:rPr>
          <w:rFonts w:eastAsiaTheme="minorEastAsia"/>
          <w:lang w:val="en-CA"/>
        </w:rPr>
        <w:t>eaks located at 1120 cm</w:t>
      </w:r>
      <w:r w:rsidR="00FA22B2" w:rsidRPr="00914B2C">
        <w:rPr>
          <w:rFonts w:eastAsiaTheme="minorEastAsia"/>
          <w:vertAlign w:val="superscript"/>
          <w:lang w:val="en-CA"/>
        </w:rPr>
        <w:t>-1</w:t>
      </w:r>
      <w:r w:rsidR="00FA22B2" w:rsidRPr="00914B2C">
        <w:rPr>
          <w:rFonts w:eastAsiaTheme="minorEastAsia"/>
          <w:lang w:val="en-CA"/>
        </w:rPr>
        <w:t xml:space="preserve"> (C-O stretch) </w:t>
      </w:r>
      <w:r w:rsidR="00FA22B2" w:rsidRPr="00914B2C">
        <w:rPr>
          <w:rFonts w:eastAsiaTheme="minorEastAsia"/>
          <w:lang w:val="en-CA"/>
        </w:rPr>
        <w:fldChar w:fldCharType="begin"/>
      </w:r>
      <w:r w:rsidR="00642827">
        <w:rPr>
          <w:rFonts w:eastAsiaTheme="minorEastAsia"/>
          <w:lang w:val="en-CA"/>
        </w:rPr>
        <w:instrText xml:space="preserve"> ADDIN EN.CITE &lt;EndNote&gt;&lt;Cite&gt;&lt;Author&gt;Verma&lt;/Author&gt;&lt;Year&gt;1970&lt;/Year&gt;&lt;RecNum&gt;378&lt;/RecNum&gt;&lt;DisplayText&gt;&lt;style face="superscript"&gt;23&lt;/style&gt;&lt;/DisplayText&gt;&lt;record&gt;&lt;rec-number&gt;378&lt;/rec-number&gt;&lt;foreign-keys&gt;&lt;key app="EN" db-id="t92df5rpwxwe2oe52sexvpsoes0s5prrw25w" timestamp="1587131756" guid="e7d21bcf-6611-4e2b-ac23-956375cdc12b"&gt;378&lt;/key&gt;&lt;/foreign-keys&gt;&lt;ref-type name="Journal Article"&gt;17&lt;/ref-type&gt;&lt;contributors&gt;&lt;authors&gt;&lt;author&gt;Verma, V. N.&lt;/author&gt;&lt;author&gt;Nair, K. P. R.&lt;/author&gt;&lt;author&gt;Rai, D. K.&lt;/author&gt;&lt;/authors&gt;&lt;/contributors&gt;&lt;titles&gt;&lt;title&gt;Vibrational spectra and thermodynamic functions of the three isomeric methoxyphenols&lt;/title&gt;&lt;secondary-title&gt;Israel Journal of Chemistry&lt;/secondary-title&gt;&lt;/titles&gt;&lt;periodical&gt;&lt;full-title&gt;Israel Journal of Chemistry&lt;/full-title&gt;&lt;abbr-1&gt;Isr. J. Chem.&lt;/abbr-1&gt;&lt;abbr-2&gt;Isr J Chem&lt;/abbr-2&gt;&lt;/periodical&gt;&lt;pages&gt;777-789&lt;/pages&gt;&lt;volume&gt;8&lt;/volume&gt;&lt;number&gt;5&lt;/number&gt;&lt;dates&gt;&lt;year&gt;1970&lt;/year&gt;&lt;pub-dates&gt;&lt;date&gt;1970/01/01&lt;/date&gt;&lt;/pub-dates&gt;&lt;/dates&gt;&lt;publisher&gt;John Wiley &amp;amp; Sons, Ltd&lt;/publisher&gt;&lt;isbn&gt;0021-2148&lt;/isbn&gt;&lt;urls&gt;&lt;related-urls&gt;&lt;url&gt;https://doi.org/10.1002/ijch.197000098&lt;/url&gt;&lt;/related-urls&gt;&lt;/urls&gt;&lt;access-date&gt;2020/04/16&lt;/access-date&gt;&lt;/record&gt;&lt;/Cite&gt;&lt;/EndNote&gt;</w:instrText>
      </w:r>
      <w:r w:rsidR="00FA22B2" w:rsidRPr="00914B2C">
        <w:rPr>
          <w:rFonts w:eastAsiaTheme="minorEastAsia"/>
          <w:lang w:val="en-CA"/>
        </w:rPr>
        <w:fldChar w:fldCharType="separate"/>
      </w:r>
      <w:r w:rsidR="00642827" w:rsidRPr="00642827">
        <w:rPr>
          <w:rFonts w:eastAsiaTheme="minorEastAsia"/>
          <w:noProof/>
          <w:vertAlign w:val="superscript"/>
          <w:lang w:val="en-CA"/>
        </w:rPr>
        <w:t>23</w:t>
      </w:r>
      <w:r w:rsidR="00FA22B2" w:rsidRPr="00914B2C">
        <w:rPr>
          <w:rFonts w:eastAsiaTheme="minorEastAsia"/>
          <w:lang w:val="en-CA"/>
        </w:rPr>
        <w:fldChar w:fldCharType="end"/>
      </w:r>
      <w:r w:rsidR="00FA22B2" w:rsidRPr="00914B2C">
        <w:rPr>
          <w:rFonts w:eastAsiaTheme="minorEastAsia"/>
          <w:lang w:val="en-CA"/>
        </w:rPr>
        <w:t xml:space="preserve"> and 1161 cm</w:t>
      </w:r>
      <w:r w:rsidR="00FA22B2" w:rsidRPr="00914B2C">
        <w:rPr>
          <w:rFonts w:eastAsiaTheme="minorEastAsia"/>
          <w:vertAlign w:val="superscript"/>
          <w:lang w:val="en-CA"/>
        </w:rPr>
        <w:t>-1</w:t>
      </w:r>
      <w:r w:rsidR="00FA22B2" w:rsidRPr="00914B2C">
        <w:rPr>
          <w:rFonts w:eastAsiaTheme="minorEastAsia"/>
          <w:lang w:val="en-CA"/>
        </w:rPr>
        <w:t xml:space="preserve"> (C-OCH</w:t>
      </w:r>
      <w:r w:rsidR="00FA22B2" w:rsidRPr="00914B2C">
        <w:rPr>
          <w:rFonts w:eastAsiaTheme="minorEastAsia"/>
          <w:vertAlign w:val="subscript"/>
          <w:lang w:val="en-CA"/>
        </w:rPr>
        <w:t>3</w:t>
      </w:r>
      <w:r w:rsidR="00FA22B2" w:rsidRPr="00914B2C">
        <w:rPr>
          <w:rFonts w:eastAsiaTheme="minorEastAsia"/>
          <w:lang w:val="en-CA"/>
        </w:rPr>
        <w:t xml:space="preserve"> stretch) </w:t>
      </w:r>
      <w:r w:rsidR="00FA22B2" w:rsidRPr="00914B2C">
        <w:rPr>
          <w:rFonts w:eastAsiaTheme="minorEastAsia"/>
          <w:lang w:val="en-CA"/>
        </w:rPr>
        <w:fldChar w:fldCharType="begin"/>
      </w:r>
      <w:r w:rsidR="00642827">
        <w:rPr>
          <w:rFonts w:eastAsiaTheme="minorEastAsia"/>
          <w:lang w:val="en-CA"/>
        </w:rPr>
        <w:instrText xml:space="preserve"> ADDIN EN.CITE &lt;EndNote&gt;&lt;Cite&gt;&lt;Author&gt;Verma&lt;/Author&gt;&lt;Year&gt;1970&lt;/Year&gt;&lt;RecNum&gt;378&lt;/RecNum&gt;&lt;DisplayText&gt;&lt;style face="superscript"&gt;23&lt;/style&gt;&lt;/DisplayText&gt;&lt;record&gt;&lt;rec-number&gt;378&lt;/rec-number&gt;&lt;foreign-keys&gt;&lt;key app="EN" db-id="t92df5rpwxwe2oe52sexvpsoes0s5prrw25w" timestamp="1587131756" guid="e7d21bcf-6611-4e2b-ac23-956375cdc12b"&gt;378&lt;/key&gt;&lt;/foreign-keys&gt;&lt;ref-type name="Journal Article"&gt;17&lt;/ref-type&gt;&lt;contributors&gt;&lt;authors&gt;&lt;author&gt;Verma, V. N.&lt;/author&gt;&lt;author&gt;Nair, K. P. R.&lt;/author&gt;&lt;author&gt;Rai, D. K.&lt;/author&gt;&lt;/authors&gt;&lt;/contributors&gt;&lt;titles&gt;&lt;title&gt;Vibrational spectra and thermodynamic functions of the three isomeric methoxyphenols&lt;/title&gt;&lt;secondary-title&gt;Israel Journal of Chemistry&lt;/secondary-title&gt;&lt;/titles&gt;&lt;periodical&gt;&lt;full-title&gt;Israel Journal of Chemistry&lt;/full-title&gt;&lt;abbr-1&gt;Isr. J. Chem.&lt;/abbr-1&gt;&lt;abbr-2&gt;Isr J Chem&lt;/abbr-2&gt;&lt;/periodical&gt;&lt;pages&gt;777-789&lt;/pages&gt;&lt;volume&gt;8&lt;/volume&gt;&lt;number&gt;5&lt;/number&gt;&lt;dates&gt;&lt;year&gt;1970&lt;/year&gt;&lt;pub-dates&gt;&lt;date&gt;1970/01/01&lt;/date&gt;&lt;/pub-dates&gt;&lt;/dates&gt;&lt;publisher&gt;John Wiley &amp;amp; Sons, Ltd&lt;/publisher&gt;&lt;isbn&gt;0021-2148&lt;/isbn&gt;&lt;urls&gt;&lt;related-urls&gt;&lt;url&gt;https://doi.org/10.1002/ijch.197000098&lt;/url&gt;&lt;/related-urls&gt;&lt;/urls&gt;&lt;access-date&gt;2020/04/16&lt;/access-date&gt;&lt;/record&gt;&lt;/Cite&gt;&lt;/EndNote&gt;</w:instrText>
      </w:r>
      <w:r w:rsidR="00FA22B2" w:rsidRPr="00914B2C">
        <w:rPr>
          <w:rFonts w:eastAsiaTheme="minorEastAsia"/>
          <w:lang w:val="en-CA"/>
        </w:rPr>
        <w:fldChar w:fldCharType="separate"/>
      </w:r>
      <w:r w:rsidR="00642827" w:rsidRPr="00642827">
        <w:rPr>
          <w:rFonts w:eastAsiaTheme="minorEastAsia"/>
          <w:noProof/>
          <w:vertAlign w:val="superscript"/>
          <w:lang w:val="en-CA"/>
        </w:rPr>
        <w:t>23</w:t>
      </w:r>
      <w:r w:rsidR="00FA22B2" w:rsidRPr="00914B2C">
        <w:rPr>
          <w:rFonts w:eastAsiaTheme="minorEastAsia"/>
          <w:lang w:val="en-CA"/>
        </w:rPr>
        <w:fldChar w:fldCharType="end"/>
      </w:r>
      <w:r w:rsidR="00595518" w:rsidRPr="00914B2C">
        <w:rPr>
          <w:rFonts w:eastAsiaTheme="minorEastAsia"/>
          <w:lang w:val="en-CA"/>
        </w:rPr>
        <w:t xml:space="preserve"> indicate</w:t>
      </w:r>
      <w:r w:rsidR="00FA22B2" w:rsidRPr="00914B2C">
        <w:rPr>
          <w:rFonts w:eastAsiaTheme="minorEastAsia"/>
          <w:lang w:val="en-CA"/>
        </w:rPr>
        <w:t xml:space="preserve"> C-O cleavage associated with the production of by-products (cyclohexanol, cyclohexanone, anisole, and methoxy-cyclohexane) </w:t>
      </w:r>
    </w:p>
    <w:p w14:paraId="366B7FD0" w14:textId="06B5833F" w:rsidR="00042211" w:rsidRPr="00914B2C" w:rsidRDefault="00042211">
      <w:pPr>
        <w:tabs>
          <w:tab w:val="clear" w:pos="720"/>
        </w:tabs>
        <w:spacing w:before="0"/>
        <w:jc w:val="left"/>
        <w:rPr>
          <w:rFonts w:eastAsiaTheme="minorEastAsia" w:cs="Times New Roman"/>
          <w:szCs w:val="20"/>
        </w:rPr>
      </w:pPr>
      <w:r w:rsidRPr="00914B2C">
        <w:rPr>
          <w:rFonts w:eastAsiaTheme="minorEastAsia" w:cs="Times New Roman"/>
          <w:szCs w:val="20"/>
        </w:rPr>
        <w:br w:type="page"/>
      </w:r>
    </w:p>
    <w:p w14:paraId="7C78B1EB" w14:textId="79067C82" w:rsidR="00A5649F" w:rsidRPr="00914B2C" w:rsidRDefault="00A5649F">
      <w:pPr>
        <w:tabs>
          <w:tab w:val="clear" w:pos="720"/>
        </w:tabs>
        <w:spacing w:before="0"/>
        <w:jc w:val="left"/>
        <w:rPr>
          <w:rFonts w:eastAsiaTheme="minorEastAsia" w:cs="Times New Roman"/>
          <w:szCs w:val="20"/>
        </w:rPr>
      </w:pPr>
      <w:r w:rsidRPr="00914B2C">
        <w:rPr>
          <w:noProof/>
        </w:rPr>
        <w:lastRenderedPageBreak/>
        <w:drawing>
          <wp:inline distT="0" distB="0" distL="0" distR="0" wp14:anchorId="07AE33AC" wp14:editId="45E16542">
            <wp:extent cx="5943600" cy="4146048"/>
            <wp:effectExtent l="0" t="0" r="0" b="698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propylxylose 1H-NMR.tiff"/>
                    <pic:cNvPicPr/>
                  </pic:nvPicPr>
                  <pic:blipFill>
                    <a:blip r:embed="rId98">
                      <a:extLst>
                        <a:ext uri="{28A0092B-C50C-407E-A947-70E740481C1C}">
                          <a14:useLocalDpi xmlns:a14="http://schemas.microsoft.com/office/drawing/2010/main" val="0"/>
                        </a:ext>
                      </a:extLst>
                    </a:blip>
                    <a:stretch>
                      <a:fillRect/>
                    </a:stretch>
                  </pic:blipFill>
                  <pic:spPr>
                    <a:xfrm>
                      <a:off x="0" y="0"/>
                      <a:ext cx="5943600" cy="4146048"/>
                    </a:xfrm>
                    <a:prstGeom prst="rect">
                      <a:avLst/>
                    </a:prstGeom>
                  </pic:spPr>
                </pic:pic>
              </a:graphicData>
            </a:graphic>
          </wp:inline>
        </w:drawing>
      </w:r>
    </w:p>
    <w:p w14:paraId="70AD2782" w14:textId="5F00DF2D" w:rsidR="00A5649F" w:rsidRPr="00914B2C" w:rsidRDefault="00A5649F" w:rsidP="00A5649F">
      <w:pPr>
        <w:pStyle w:val="Caption"/>
        <w:rPr>
          <w:rFonts w:eastAsiaTheme="minorEastAsia" w:cs="Times New Roman"/>
          <w:iCs/>
          <w:sz w:val="18"/>
          <w:szCs w:val="18"/>
          <w:lang w:eastAsia="en-US"/>
        </w:rPr>
      </w:pPr>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Pr="00914B2C">
        <w:rPr>
          <w:b/>
          <w:bCs/>
          <w:noProof/>
        </w:rPr>
        <w:t>27</w:t>
      </w:r>
      <w:r w:rsidRPr="00914B2C">
        <w:rPr>
          <w:b/>
          <w:bCs/>
        </w:rPr>
        <w:fldChar w:fldCharType="end"/>
      </w:r>
      <w:r w:rsidRPr="00914B2C">
        <w:t xml:space="preserve"> |</w:t>
      </w:r>
      <w:r w:rsidRPr="00914B2C">
        <w:rPr>
          <w:b/>
          <w:bCs/>
        </w:rPr>
        <w:t xml:space="preserve"> </w:t>
      </w:r>
      <w:r w:rsidRPr="00914B2C">
        <w:rPr>
          <w:rFonts w:eastAsiaTheme="minorEastAsia" w:cs="Times New Roman"/>
          <w:b/>
          <w:bCs/>
          <w:iCs/>
          <w:szCs w:val="24"/>
          <w:vertAlign w:val="superscript"/>
          <w:lang w:val="en-GB" w:eastAsia="en-US"/>
        </w:rPr>
        <w:t>1</w:t>
      </w:r>
      <w:r w:rsidRPr="00914B2C">
        <w:rPr>
          <w:rFonts w:eastAsiaTheme="minorEastAsia" w:cs="Times New Roman"/>
          <w:b/>
          <w:bCs/>
          <w:iCs/>
          <w:szCs w:val="24"/>
          <w:lang w:val="en-GB" w:eastAsia="en-US"/>
        </w:rPr>
        <w:t>H NMR in CDCl</w:t>
      </w:r>
      <w:r w:rsidRPr="00914B2C">
        <w:rPr>
          <w:rFonts w:eastAsiaTheme="minorEastAsia" w:cs="Times New Roman"/>
          <w:b/>
          <w:bCs/>
          <w:iCs/>
          <w:szCs w:val="24"/>
          <w:vertAlign w:val="subscript"/>
          <w:lang w:val="en-GB" w:eastAsia="en-US"/>
        </w:rPr>
        <w:t>3</w:t>
      </w:r>
      <w:r w:rsidRPr="00914B2C">
        <w:rPr>
          <w:rFonts w:eastAsiaTheme="minorEastAsia" w:cs="Times New Roman"/>
          <w:b/>
          <w:bCs/>
          <w:iCs/>
          <w:szCs w:val="24"/>
          <w:lang w:val="en-GB" w:eastAsia="en-US"/>
        </w:rPr>
        <w:t xml:space="preserve"> of the distilled, isolated </w:t>
      </w:r>
      <w:proofErr w:type="spellStart"/>
      <w:r w:rsidRPr="00914B2C">
        <w:rPr>
          <w:rFonts w:eastAsiaTheme="minorEastAsia" w:cs="Times New Roman"/>
          <w:b/>
          <w:bCs/>
          <w:iCs/>
          <w:szCs w:val="24"/>
          <w:lang w:val="en-GB" w:eastAsia="en-US"/>
        </w:rPr>
        <w:t>dipropylxylose</w:t>
      </w:r>
      <w:proofErr w:type="spellEnd"/>
      <w:r w:rsidRPr="00914B2C">
        <w:rPr>
          <w:rFonts w:eastAsiaTheme="minorEastAsia" w:cs="Times New Roman"/>
          <w:b/>
          <w:bCs/>
          <w:iCs/>
          <w:szCs w:val="24"/>
          <w:lang w:val="en-GB" w:eastAsia="en-US"/>
        </w:rPr>
        <w:t xml:space="preserve">. </w:t>
      </w:r>
    </w:p>
    <w:p w14:paraId="08E371DA" w14:textId="77777777" w:rsidR="00A5649F" w:rsidRPr="00914B2C" w:rsidRDefault="00A5649F">
      <w:pPr>
        <w:tabs>
          <w:tab w:val="clear" w:pos="720"/>
        </w:tabs>
        <w:spacing w:before="0"/>
        <w:jc w:val="left"/>
        <w:rPr>
          <w:rFonts w:eastAsiaTheme="minorEastAsia" w:cs="Times New Roman"/>
          <w:szCs w:val="20"/>
        </w:rPr>
      </w:pPr>
    </w:p>
    <w:p w14:paraId="348010B6" w14:textId="77777777" w:rsidR="000A662A" w:rsidRPr="00914B2C" w:rsidRDefault="000A662A" w:rsidP="000A662A">
      <w:pPr>
        <w:keepNext/>
      </w:pPr>
      <w:r w:rsidRPr="00914B2C">
        <w:rPr>
          <w:noProof/>
        </w:rPr>
        <w:lastRenderedPageBreak/>
        <w:drawing>
          <wp:inline distT="0" distB="0" distL="0" distR="0" wp14:anchorId="1E3A8407" wp14:editId="00505F0D">
            <wp:extent cx="5940000" cy="3966369"/>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SQC Propionaldehyde Stabilised Lignin-01.tif"/>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940000" cy="3966369"/>
                    </a:xfrm>
                    <a:prstGeom prst="rect">
                      <a:avLst/>
                    </a:prstGeom>
                  </pic:spPr>
                </pic:pic>
              </a:graphicData>
            </a:graphic>
          </wp:inline>
        </w:drawing>
      </w:r>
    </w:p>
    <w:p w14:paraId="300DD894" w14:textId="4F8865AD" w:rsidR="000A662A" w:rsidRPr="00914B2C" w:rsidRDefault="000A662A" w:rsidP="000A662A">
      <w:pPr>
        <w:pStyle w:val="Caption"/>
      </w:pPr>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00A5649F" w:rsidRPr="00914B2C">
        <w:rPr>
          <w:b/>
          <w:bCs/>
          <w:noProof/>
        </w:rPr>
        <w:t>28</w:t>
      </w:r>
      <w:r w:rsidRPr="00914B2C">
        <w:rPr>
          <w:b/>
          <w:bCs/>
        </w:rPr>
        <w:fldChar w:fldCharType="end"/>
      </w:r>
      <w:r w:rsidRPr="00914B2C">
        <w:t xml:space="preserve"> |</w:t>
      </w:r>
      <w:r w:rsidRPr="00914B2C">
        <w:rPr>
          <w:b/>
          <w:bCs/>
        </w:rPr>
        <w:t xml:space="preserve"> HSQC in DMSO-</w:t>
      </w:r>
      <w:r w:rsidRPr="00914B2C">
        <w:rPr>
          <w:b/>
          <w:bCs/>
          <w:i/>
        </w:rPr>
        <w:t>d</w:t>
      </w:r>
      <w:r w:rsidRPr="00914B2C">
        <w:rPr>
          <w:b/>
          <w:bCs/>
          <w:i/>
          <w:vertAlign w:val="subscript"/>
        </w:rPr>
        <w:t>6</w:t>
      </w:r>
      <w:r w:rsidRPr="00914B2C">
        <w:rPr>
          <w:b/>
          <w:bCs/>
        </w:rPr>
        <w:t xml:space="preserve"> of the propionaldehyde stabilized lignin extracted from the birch wood.</w:t>
      </w:r>
    </w:p>
    <w:p w14:paraId="23764DC4" w14:textId="77777777" w:rsidR="00042211" w:rsidRPr="00914B2C" w:rsidRDefault="00042211" w:rsidP="009B1307">
      <w:pPr>
        <w:spacing w:before="240"/>
        <w:rPr>
          <w:rFonts w:cs="Times New Roman"/>
          <w:szCs w:val="20"/>
        </w:rPr>
      </w:pPr>
    </w:p>
    <w:p w14:paraId="5816E7C6" w14:textId="77777777" w:rsidR="009B1307" w:rsidRPr="00914B2C" w:rsidRDefault="009B1307" w:rsidP="009B1307">
      <w:pPr>
        <w:spacing w:before="0"/>
        <w:jc w:val="left"/>
        <w:rPr>
          <w:rFonts w:eastAsiaTheme="minorEastAsia" w:cs="Times New Roman"/>
        </w:rPr>
      </w:pPr>
      <w:r w:rsidRPr="00914B2C">
        <w:rPr>
          <w:rFonts w:eastAsiaTheme="minorEastAsia" w:cs="Times New Roman"/>
        </w:rPr>
        <w:br w:type="page"/>
      </w:r>
    </w:p>
    <w:p w14:paraId="2CA0B559" w14:textId="2F3C5D10" w:rsidR="009E18C1" w:rsidRPr="00914B2C" w:rsidRDefault="00861E99" w:rsidP="00861E99">
      <w:pPr>
        <w:jc w:val="center"/>
        <w:rPr>
          <w:rFonts w:eastAsiaTheme="minorEastAsia"/>
          <w:u w:val="single"/>
        </w:rPr>
      </w:pPr>
      <w:bookmarkStart w:id="174" w:name="_Ref47776948"/>
      <w:r w:rsidRPr="00914B2C">
        <w:rPr>
          <w:noProof/>
        </w:rPr>
        <w:lastRenderedPageBreak/>
        <w:drawing>
          <wp:inline distT="0" distB="0" distL="0" distR="0" wp14:anchorId="10D3F5CF" wp14:editId="6299541A">
            <wp:extent cx="4321810" cy="38646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321810" cy="3864610"/>
                    </a:xfrm>
                    <a:prstGeom prst="rect">
                      <a:avLst/>
                    </a:prstGeom>
                    <a:noFill/>
                    <a:ln>
                      <a:noFill/>
                    </a:ln>
                  </pic:spPr>
                </pic:pic>
              </a:graphicData>
            </a:graphic>
          </wp:inline>
        </w:drawing>
      </w:r>
    </w:p>
    <w:p w14:paraId="2EF94BF4" w14:textId="08138B75" w:rsidR="00042211" w:rsidRPr="00914B2C" w:rsidRDefault="00861E99" w:rsidP="00042211">
      <w:pPr>
        <w:pStyle w:val="Caption"/>
        <w:rPr>
          <w:b/>
          <w:bCs/>
        </w:rPr>
      </w:pPr>
      <w:bookmarkStart w:id="175" w:name="_Ref53998694"/>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00A5649F" w:rsidRPr="00914B2C">
        <w:rPr>
          <w:b/>
          <w:bCs/>
          <w:noProof/>
        </w:rPr>
        <w:t>29</w:t>
      </w:r>
      <w:r w:rsidRPr="00914B2C">
        <w:rPr>
          <w:b/>
          <w:bCs/>
        </w:rPr>
        <w:fldChar w:fldCharType="end"/>
      </w:r>
      <w:bookmarkEnd w:id="175"/>
      <w:r w:rsidRPr="00914B2C">
        <w:t xml:space="preserve"> | </w:t>
      </w:r>
      <w:r w:rsidRPr="00914B2C">
        <w:rPr>
          <w:b/>
          <w:bCs/>
          <w:vertAlign w:val="superscript"/>
        </w:rPr>
        <w:t>1</w:t>
      </w:r>
      <w:r w:rsidRPr="00914B2C">
        <w:rPr>
          <w:b/>
          <w:bCs/>
        </w:rPr>
        <w:t xml:space="preserve">H NMR spectroscopies </w:t>
      </w:r>
      <w:r w:rsidR="00042211" w:rsidRPr="00914B2C">
        <w:rPr>
          <w:b/>
          <w:bCs/>
        </w:rPr>
        <w:t>in CDCl</w:t>
      </w:r>
      <w:r w:rsidR="00042211" w:rsidRPr="00914B2C">
        <w:rPr>
          <w:b/>
          <w:bCs/>
          <w:vertAlign w:val="subscript"/>
        </w:rPr>
        <w:t>3</w:t>
      </w:r>
      <w:r w:rsidR="00042211" w:rsidRPr="00914B2C">
        <w:rPr>
          <w:b/>
          <w:bCs/>
        </w:rPr>
        <w:t xml:space="preserve"> of</w:t>
      </w:r>
      <w:r w:rsidRPr="00914B2C">
        <w:rPr>
          <w:b/>
          <w:bCs/>
        </w:rPr>
        <w:t xml:space="preserve"> wood-derived li</w:t>
      </w:r>
      <w:r w:rsidR="00B75571" w:rsidRPr="00914B2C">
        <w:rPr>
          <w:b/>
          <w:bCs/>
        </w:rPr>
        <w:t>gnin monomer mixture produced from the propionaldehyde stabilized lignin and purified by water distillation.</w:t>
      </w:r>
    </w:p>
    <w:p w14:paraId="1159FF1E" w14:textId="77777777" w:rsidR="00042211" w:rsidRPr="00914B2C" w:rsidRDefault="00042211">
      <w:pPr>
        <w:tabs>
          <w:tab w:val="clear" w:pos="720"/>
        </w:tabs>
        <w:spacing w:before="0"/>
        <w:jc w:val="left"/>
        <w:rPr>
          <w:rFonts w:cstheme="majorBidi"/>
          <w:b/>
          <w:bCs/>
          <w:szCs w:val="20"/>
        </w:rPr>
      </w:pPr>
      <w:r w:rsidRPr="00914B2C">
        <w:rPr>
          <w:b/>
          <w:bCs/>
        </w:rPr>
        <w:br w:type="page"/>
      </w:r>
    </w:p>
    <w:p w14:paraId="3323479F" w14:textId="77777777" w:rsidR="00AD2EB2" w:rsidRPr="00914B2C" w:rsidRDefault="00AD2EB2" w:rsidP="00042211">
      <w:pPr>
        <w:pStyle w:val="Caption"/>
      </w:pPr>
    </w:p>
    <w:p w14:paraId="77B83BA9" w14:textId="77777777" w:rsidR="00861E99" w:rsidRPr="00914B2C" w:rsidRDefault="00861E99" w:rsidP="00861E99">
      <w:pPr>
        <w:pStyle w:val="Caption"/>
      </w:pPr>
    </w:p>
    <w:p w14:paraId="3613398D" w14:textId="77777777" w:rsidR="00861E99" w:rsidRPr="00914B2C" w:rsidRDefault="004A3217" w:rsidP="00861E99">
      <w:pPr>
        <w:spacing w:before="0"/>
        <w:jc w:val="center"/>
      </w:pPr>
      <w:r w:rsidRPr="00914B2C">
        <w:rPr>
          <w:noProof/>
        </w:rPr>
        <w:object w:dxaOrig="9216" w:dyaOrig="6122" w14:anchorId="2B6F1FB7">
          <v:shape id="_x0000_i1058" type="#_x0000_t75" alt="" style="width:339.65pt;height:230.1pt;mso-width-percent:0;mso-height-percent:0;mso-width-percent:0;mso-height-percent:0" o:ole="">
            <v:imagedata r:id="rId101" o:title=""/>
          </v:shape>
          <o:OLEObject Type="Embed" ProgID="Origin50.Graph" ShapeID="_x0000_i1058" DrawAspect="Content" ObjectID="_1669747334" r:id="rId102"/>
        </w:object>
      </w:r>
    </w:p>
    <w:p w14:paraId="1A93A978" w14:textId="60EE82B5" w:rsidR="00AD2EB2" w:rsidRDefault="00861E99" w:rsidP="00861E99">
      <w:pPr>
        <w:spacing w:before="0"/>
        <w:rPr>
          <w:b/>
          <w:bCs/>
        </w:rPr>
      </w:pPr>
      <w:bookmarkStart w:id="176" w:name="_Ref53742001"/>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00A5649F" w:rsidRPr="00914B2C">
        <w:rPr>
          <w:b/>
          <w:bCs/>
          <w:noProof/>
        </w:rPr>
        <w:t>30</w:t>
      </w:r>
      <w:r w:rsidRPr="00914B2C">
        <w:rPr>
          <w:b/>
          <w:bCs/>
        </w:rPr>
        <w:fldChar w:fldCharType="end"/>
      </w:r>
      <w:bookmarkEnd w:id="176"/>
      <w:r w:rsidRPr="00914B2C">
        <w:rPr>
          <w:b/>
          <w:bCs/>
        </w:rPr>
        <w:t xml:space="preserve"> </w:t>
      </w:r>
      <w:r w:rsidRPr="00914B2C">
        <w:t xml:space="preserve">| </w:t>
      </w:r>
      <w:r w:rsidRPr="00914B2C">
        <w:rPr>
          <w:b/>
          <w:bCs/>
        </w:rPr>
        <w:t>| Evolution of conversion</w:t>
      </w:r>
      <w:r w:rsidR="00956EAE" w:rsidRPr="00914B2C">
        <w:rPr>
          <w:b/>
          <w:bCs/>
        </w:rPr>
        <w:t xml:space="preserve"> rate</w:t>
      </w:r>
      <w:r w:rsidRPr="00914B2C">
        <w:rPr>
          <w:b/>
          <w:bCs/>
        </w:rPr>
        <w:t xml:space="preserve"> and product selectivity on PtRhAu catalyst for electrocatalytically hydrogenating a wood-derived lignin monomer mixture containing 4-propylsyringol </w:t>
      </w:r>
      <w:r w:rsidR="00AD2EB2" w:rsidRPr="00914B2C">
        <w:rPr>
          <w:b/>
          <w:bCs/>
        </w:rPr>
        <w:t>during</w:t>
      </w:r>
      <w:r w:rsidRPr="00914B2C">
        <w:rPr>
          <w:b/>
          <w:bCs/>
        </w:rPr>
        <w:t xml:space="preserve"> 3 hours. </w:t>
      </w:r>
    </w:p>
    <w:p w14:paraId="5D706B9D" w14:textId="243F302C" w:rsidR="00BE70A9" w:rsidRDefault="00BE70A9">
      <w:pPr>
        <w:tabs>
          <w:tab w:val="clear" w:pos="720"/>
        </w:tabs>
        <w:spacing w:before="0"/>
        <w:jc w:val="left"/>
        <w:rPr>
          <w:rFonts w:eastAsiaTheme="minorEastAsia"/>
          <w:b/>
          <w:bCs/>
        </w:rPr>
      </w:pPr>
      <w:r>
        <w:rPr>
          <w:rFonts w:eastAsiaTheme="minorEastAsia"/>
          <w:b/>
          <w:bCs/>
        </w:rPr>
        <w:br w:type="page"/>
      </w:r>
    </w:p>
    <w:p w14:paraId="77909A11" w14:textId="3CDB7309" w:rsidR="00861E99" w:rsidRPr="00FF7DAD" w:rsidRDefault="00BE70A9" w:rsidP="00FF7DAD">
      <w:pPr>
        <w:spacing w:before="0"/>
        <w:ind w:firstLineChars="50" w:firstLine="120"/>
        <w:jc w:val="left"/>
        <w:rPr>
          <w:rFonts w:eastAsiaTheme="minorEastAsia"/>
        </w:rPr>
      </w:pPr>
      <w:r w:rsidRPr="00914B2C">
        <w:rPr>
          <w:noProof/>
        </w:rPr>
        <w:object w:dxaOrig="8167" w:dyaOrig="1879" w14:anchorId="61207AC8">
          <v:shape id="_x0000_i1059" type="#_x0000_t75" alt="" style="width:404.15pt;height:92.35pt" o:ole="">
            <v:imagedata r:id="rId103" o:title=""/>
          </v:shape>
          <o:OLEObject Type="Embed" ProgID="ChemDraw.Document.6.0" ShapeID="_x0000_i1059" DrawAspect="Content" ObjectID="_1669747335" r:id="rId104"/>
        </w:object>
      </w:r>
    </w:p>
    <w:p w14:paraId="783171C4" w14:textId="37869269" w:rsidR="00FF7DAD" w:rsidRPr="00914B2C" w:rsidRDefault="00FF7DAD" w:rsidP="00861E99">
      <w:pPr>
        <w:spacing w:before="0"/>
        <w:jc w:val="center"/>
        <w:rPr>
          <w:rFonts w:eastAsiaTheme="minorEastAsia"/>
        </w:rPr>
      </w:pPr>
      <w:r>
        <w:rPr>
          <w:noProof/>
        </w:rPr>
        <w:drawing>
          <wp:inline distT="0" distB="0" distL="0" distR="0" wp14:anchorId="45CE1F10" wp14:editId="023E9FD6">
            <wp:extent cx="5824220" cy="3208655"/>
            <wp:effectExtent l="0" t="0" r="508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824220" cy="3208655"/>
                    </a:xfrm>
                    <a:prstGeom prst="rect">
                      <a:avLst/>
                    </a:prstGeom>
                    <a:noFill/>
                    <a:ln>
                      <a:noFill/>
                    </a:ln>
                  </pic:spPr>
                </pic:pic>
              </a:graphicData>
            </a:graphic>
          </wp:inline>
        </w:drawing>
      </w:r>
    </w:p>
    <w:p w14:paraId="0173734B" w14:textId="7910D67A" w:rsidR="00861E99" w:rsidRPr="00914B2C" w:rsidRDefault="00FF7DAD" w:rsidP="00861E99">
      <w:pPr>
        <w:spacing w:before="0"/>
        <w:jc w:val="center"/>
        <w:rPr>
          <w:rFonts w:eastAsiaTheme="minorEastAsia"/>
        </w:rPr>
      </w:pPr>
      <w:r>
        <w:rPr>
          <w:noProof/>
        </w:rPr>
        <w:drawing>
          <wp:inline distT="0" distB="0" distL="0" distR="0" wp14:anchorId="38A91812" wp14:editId="1F14B92E">
            <wp:extent cx="5828030" cy="3486785"/>
            <wp:effectExtent l="0" t="0" r="127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828030" cy="3486785"/>
                    </a:xfrm>
                    <a:prstGeom prst="rect">
                      <a:avLst/>
                    </a:prstGeom>
                    <a:noFill/>
                    <a:ln>
                      <a:noFill/>
                    </a:ln>
                  </pic:spPr>
                </pic:pic>
              </a:graphicData>
            </a:graphic>
          </wp:inline>
        </w:drawing>
      </w:r>
    </w:p>
    <w:p w14:paraId="451ABFAA" w14:textId="4EE5CAAA" w:rsidR="00861E99" w:rsidRPr="00914B2C" w:rsidRDefault="00861E99" w:rsidP="00861E99">
      <w:pPr>
        <w:spacing w:before="0"/>
        <w:rPr>
          <w:rFonts w:eastAsiaTheme="minorEastAsia"/>
        </w:rPr>
      </w:pPr>
      <w:bookmarkStart w:id="177" w:name="_Ref53742012"/>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00A5649F" w:rsidRPr="00914B2C">
        <w:rPr>
          <w:b/>
          <w:bCs/>
          <w:noProof/>
        </w:rPr>
        <w:t>31</w:t>
      </w:r>
      <w:r w:rsidRPr="00914B2C">
        <w:rPr>
          <w:b/>
          <w:bCs/>
        </w:rPr>
        <w:fldChar w:fldCharType="end"/>
      </w:r>
      <w:bookmarkEnd w:id="177"/>
      <w:r w:rsidRPr="00914B2C">
        <w:t xml:space="preserve"> | </w:t>
      </w:r>
      <w:r w:rsidRPr="00914B2C">
        <w:rPr>
          <w:b/>
          <w:bCs/>
        </w:rPr>
        <w:t>Electrocatalytic hydrogenation of a wood-derived mixture containing 12 mol% 4-propylguaiacol (4PG), 66 mol% 4-propylsyringol (4PS)</w:t>
      </w:r>
      <w:r w:rsidR="00AB045E" w:rsidRPr="00914B2C">
        <w:rPr>
          <w:b/>
          <w:bCs/>
        </w:rPr>
        <w:t xml:space="preserve"> and 22 mol% concomitants</w:t>
      </w:r>
      <w:r w:rsidRPr="00914B2C">
        <w:rPr>
          <w:b/>
          <w:bCs/>
        </w:rPr>
        <w:t xml:space="preserve">. </w:t>
      </w:r>
      <w:r w:rsidR="00FF7DAD" w:rsidRPr="00FF7DAD">
        <w:rPr>
          <w:b/>
          <w:bCs/>
        </w:rPr>
        <w:t>a,</w:t>
      </w:r>
      <w:r w:rsidRPr="00914B2C">
        <w:t xml:space="preserve"> </w:t>
      </w:r>
      <w:r w:rsidRPr="00914B2C">
        <w:lastRenderedPageBreak/>
        <w:t xml:space="preserve">Electrocatalytic hydrogenation of </w:t>
      </w:r>
      <w:r w:rsidR="00AB045E" w:rsidRPr="00914B2C">
        <w:t xml:space="preserve">4PS and 4PG in wood-derived lignin monomer mixture </w:t>
      </w:r>
      <w:r w:rsidRPr="00914B2C">
        <w:t xml:space="preserve">to the target product 2-methoxy-4-propylcyclohexanol (red) and other by-products. </w:t>
      </w:r>
      <w:r w:rsidR="00FF7DAD" w:rsidRPr="00FF7DAD">
        <w:rPr>
          <w:b/>
          <w:bCs/>
        </w:rPr>
        <w:t>b</w:t>
      </w:r>
      <w:r w:rsidR="00FF7DAD">
        <w:t xml:space="preserve"> and </w:t>
      </w:r>
      <w:r w:rsidR="00FF7DAD" w:rsidRPr="00FF7DAD">
        <w:rPr>
          <w:b/>
          <w:bCs/>
        </w:rPr>
        <w:t>c,</w:t>
      </w:r>
      <w:r w:rsidRPr="00914B2C">
        <w:t xml:space="preserve"> </w:t>
      </w:r>
      <w:r w:rsidRPr="00914B2C">
        <w:rPr>
          <w:rFonts w:cs="Times New Roman"/>
          <w:szCs w:val="20"/>
        </w:rPr>
        <w:t xml:space="preserve">Gas chromatography-mass spectrometry (GC-MS) analysis of a wood-derived lignin monomers mixture </w:t>
      </w:r>
      <w:r w:rsidRPr="00914B2C">
        <w:t>(</w:t>
      </w:r>
      <w:r w:rsidR="00FF7DAD">
        <w:rPr>
          <w:b/>
          <w:bCs/>
        </w:rPr>
        <w:t>b</w:t>
      </w:r>
      <w:r w:rsidRPr="00914B2C">
        <w:t>) before and (</w:t>
      </w:r>
      <w:r w:rsidR="00FF7DAD">
        <w:rPr>
          <w:b/>
          <w:bCs/>
        </w:rPr>
        <w:t>c</w:t>
      </w:r>
      <w:r w:rsidRPr="00914B2C">
        <w:t>) after electrocatalytic hydrogenation at 20 mA for 3 hours with 1 cm</w:t>
      </w:r>
      <w:r w:rsidRPr="00914B2C">
        <w:rPr>
          <w:vertAlign w:val="superscript"/>
        </w:rPr>
        <w:t>2</w:t>
      </w:r>
      <w:r w:rsidRPr="00914B2C">
        <w:t xml:space="preserve"> PtRhAu catalyst</w:t>
      </w:r>
      <w:r w:rsidRPr="00914B2C">
        <w:rPr>
          <w:rFonts w:cs="Times New Roman"/>
          <w:szCs w:val="20"/>
        </w:rPr>
        <w:t>.</w:t>
      </w:r>
      <w:r w:rsidRPr="00914B2C">
        <w:t xml:space="preserve"> </w:t>
      </w:r>
      <w:r w:rsidR="00FF7DAD" w:rsidRPr="00FF7DAD">
        <w:rPr>
          <w:b/>
          <w:bCs/>
        </w:rPr>
        <w:t>d</w:t>
      </w:r>
      <w:r w:rsidR="00FF7DAD">
        <w:t xml:space="preserve"> and </w:t>
      </w:r>
      <w:r w:rsidR="00FF7DAD" w:rsidRPr="00FF7DAD">
        <w:rPr>
          <w:b/>
          <w:bCs/>
        </w:rPr>
        <w:t>e,</w:t>
      </w:r>
      <w:r w:rsidRPr="00914B2C">
        <w:t xml:space="preserve"> </w:t>
      </w:r>
      <w:r w:rsidRPr="00914B2C">
        <w:rPr>
          <w:vertAlign w:val="superscript"/>
        </w:rPr>
        <w:t>1</w:t>
      </w:r>
      <w:r w:rsidRPr="00914B2C">
        <w:t xml:space="preserve">H NMR spectroscopies for a wood-derived lignin monomer mixture </w:t>
      </w:r>
      <w:r w:rsidR="007C5748" w:rsidRPr="00914B2C">
        <w:t>in 0.2 M HClO</w:t>
      </w:r>
      <w:r w:rsidR="007C5748" w:rsidRPr="00914B2C">
        <w:rPr>
          <w:vertAlign w:val="subscript"/>
        </w:rPr>
        <w:t>4</w:t>
      </w:r>
      <w:r w:rsidR="007C5748" w:rsidRPr="00914B2C">
        <w:t xml:space="preserve"> electrolyte </w:t>
      </w:r>
      <w:r w:rsidRPr="00914B2C">
        <w:t>(</w:t>
      </w:r>
      <w:r w:rsidR="00FF7DAD">
        <w:rPr>
          <w:b/>
          <w:bCs/>
        </w:rPr>
        <w:t>d</w:t>
      </w:r>
      <w:r w:rsidRPr="00914B2C">
        <w:t>) before and (</w:t>
      </w:r>
      <w:r w:rsidR="00FF7DAD">
        <w:rPr>
          <w:b/>
          <w:bCs/>
        </w:rPr>
        <w:t>e</w:t>
      </w:r>
      <w:r w:rsidRPr="00914B2C">
        <w:t>) after electrocatalytic hydrogenation at 20 mA for 3 hours with 1 cm</w:t>
      </w:r>
      <w:r w:rsidRPr="00914B2C">
        <w:rPr>
          <w:vertAlign w:val="superscript"/>
        </w:rPr>
        <w:t>2</w:t>
      </w:r>
      <w:r w:rsidRPr="00914B2C">
        <w:t xml:space="preserve"> </w:t>
      </w:r>
      <w:r w:rsidR="00F003F8" w:rsidRPr="00914B2C">
        <w:t xml:space="preserve">of </w:t>
      </w:r>
      <w:r w:rsidRPr="00914B2C">
        <w:t>PtRhAu catalyst.</w:t>
      </w:r>
      <w:r w:rsidR="007C5748" w:rsidRPr="00914B2C">
        <w:t xml:space="preserve"> The electrolyte is</w:t>
      </w:r>
      <w:r w:rsidR="007C5748" w:rsidRPr="00914B2C">
        <w:rPr>
          <w:rFonts w:eastAsiaTheme="minorEastAsia"/>
          <w:lang w:val="en-CA"/>
        </w:rPr>
        <w:t xml:space="preserve"> extracted with chloroform-D.</w:t>
      </w:r>
    </w:p>
    <w:p w14:paraId="2E37B82C" w14:textId="77777777" w:rsidR="00861E99" w:rsidRPr="00914B2C" w:rsidRDefault="00861E99" w:rsidP="00861E99">
      <w:pPr>
        <w:spacing w:before="0"/>
        <w:jc w:val="left"/>
        <w:rPr>
          <w:rFonts w:eastAsiaTheme="minorEastAsia"/>
          <w:b/>
          <w:bCs/>
        </w:rPr>
      </w:pPr>
      <w:r w:rsidRPr="00914B2C">
        <w:rPr>
          <w:rFonts w:eastAsiaTheme="minorEastAsia"/>
          <w:b/>
          <w:bCs/>
        </w:rPr>
        <w:br w:type="page"/>
      </w:r>
    </w:p>
    <w:p w14:paraId="09B9AD3D" w14:textId="77777777" w:rsidR="00FF3230" w:rsidRPr="00914B2C" w:rsidRDefault="00FF3230" w:rsidP="00DC2B21">
      <w:pPr>
        <w:pStyle w:val="Caption"/>
        <w:jc w:val="center"/>
        <w:rPr>
          <w:rFonts w:eastAsiaTheme="minorEastAsia"/>
        </w:rPr>
      </w:pPr>
    </w:p>
    <w:p w14:paraId="74593FAE" w14:textId="29D74203" w:rsidR="002F023F" w:rsidRPr="00914B2C" w:rsidRDefault="004A7229" w:rsidP="00DC2B21">
      <w:pPr>
        <w:pStyle w:val="Caption"/>
        <w:jc w:val="center"/>
        <w:rPr>
          <w:rFonts w:eastAsiaTheme="minorEastAsia"/>
        </w:rPr>
      </w:pPr>
      <w:r w:rsidRPr="00914B2C">
        <w:rPr>
          <w:noProof/>
        </w:rPr>
        <w:drawing>
          <wp:inline distT="0" distB="0" distL="0" distR="0" wp14:anchorId="543DA3EF" wp14:editId="702A8257">
            <wp:extent cx="4321810" cy="39592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321810" cy="3959225"/>
                    </a:xfrm>
                    <a:prstGeom prst="rect">
                      <a:avLst/>
                    </a:prstGeom>
                    <a:noFill/>
                    <a:ln>
                      <a:noFill/>
                    </a:ln>
                  </pic:spPr>
                </pic:pic>
              </a:graphicData>
            </a:graphic>
          </wp:inline>
        </w:drawing>
      </w:r>
    </w:p>
    <w:p w14:paraId="5D37D536" w14:textId="23C5155E" w:rsidR="00FF7DAD" w:rsidRDefault="009A69AC" w:rsidP="009A69AC">
      <w:pPr>
        <w:pStyle w:val="Caption"/>
        <w:rPr>
          <w:b/>
          <w:bCs/>
        </w:rPr>
      </w:pPr>
      <w:bookmarkStart w:id="178" w:name="_Ref54010602"/>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00A5649F" w:rsidRPr="00914B2C">
        <w:rPr>
          <w:b/>
          <w:bCs/>
          <w:noProof/>
        </w:rPr>
        <w:t>32</w:t>
      </w:r>
      <w:r w:rsidRPr="00914B2C">
        <w:rPr>
          <w:b/>
          <w:bCs/>
        </w:rPr>
        <w:fldChar w:fldCharType="end"/>
      </w:r>
      <w:bookmarkEnd w:id="178"/>
      <w:r w:rsidRPr="00914B2C">
        <w:t xml:space="preserve"> | </w:t>
      </w:r>
      <w:r w:rsidR="00B75571" w:rsidRPr="00914B2C">
        <w:rPr>
          <w:b/>
          <w:bCs/>
          <w:vertAlign w:val="superscript"/>
        </w:rPr>
        <w:t>1</w:t>
      </w:r>
      <w:r w:rsidR="00B75571" w:rsidRPr="00914B2C">
        <w:rPr>
          <w:b/>
          <w:bCs/>
        </w:rPr>
        <w:t>H-NMR in CDCl</w:t>
      </w:r>
      <w:r w:rsidR="00B75571" w:rsidRPr="00914B2C">
        <w:rPr>
          <w:b/>
          <w:bCs/>
          <w:vertAlign w:val="subscript"/>
        </w:rPr>
        <w:t>3</w:t>
      </w:r>
      <w:r w:rsidR="00B75571" w:rsidRPr="00914B2C">
        <w:rPr>
          <w:b/>
          <w:bCs/>
        </w:rPr>
        <w:t xml:space="preserve"> of the 4-propylguaiacol sample produced from the </w:t>
      </w:r>
      <w:proofErr w:type="spellStart"/>
      <w:r w:rsidR="00B75571" w:rsidRPr="00914B2C">
        <w:rPr>
          <w:b/>
          <w:bCs/>
        </w:rPr>
        <w:t>isobutyraldehyde</w:t>
      </w:r>
      <w:proofErr w:type="spellEnd"/>
      <w:r w:rsidR="00B75571" w:rsidRPr="00914B2C">
        <w:rPr>
          <w:b/>
          <w:bCs/>
        </w:rPr>
        <w:t xml:space="preserve"> stabilized lignin and purified by distillation.</w:t>
      </w:r>
    </w:p>
    <w:p w14:paraId="5AD17D21" w14:textId="77777777" w:rsidR="00FF7DAD" w:rsidRDefault="00FF7DAD">
      <w:pPr>
        <w:tabs>
          <w:tab w:val="clear" w:pos="720"/>
        </w:tabs>
        <w:spacing w:before="0"/>
        <w:jc w:val="left"/>
        <w:rPr>
          <w:rFonts w:cstheme="majorBidi"/>
          <w:b/>
          <w:bCs/>
          <w:szCs w:val="20"/>
        </w:rPr>
      </w:pPr>
      <w:r>
        <w:rPr>
          <w:b/>
          <w:bCs/>
        </w:rPr>
        <w:br w:type="page"/>
      </w:r>
    </w:p>
    <w:p w14:paraId="3AA375C2" w14:textId="3F778DDB" w:rsidR="00CB2B79" w:rsidRPr="00914B2C" w:rsidRDefault="00FF7DAD" w:rsidP="008F6900">
      <w:pPr>
        <w:spacing w:before="0"/>
        <w:jc w:val="center"/>
        <w:rPr>
          <w:rFonts w:eastAsiaTheme="minorEastAsia"/>
          <w:b/>
          <w:bCs/>
        </w:rPr>
      </w:pPr>
      <w:r w:rsidRPr="00914B2C">
        <w:rPr>
          <w:noProof/>
        </w:rPr>
        <w:object w:dxaOrig="6144" w:dyaOrig="4590" w14:anchorId="40D2E490">
          <v:shape id="_x0000_i1060" type="#_x0000_t75" alt="" style="width:229.45pt;height:170.9pt" o:ole="">
            <v:imagedata r:id="rId108" o:title=""/>
          </v:shape>
          <o:OLEObject Type="Embed" ProgID="Origin50.Graph" ShapeID="_x0000_i1060" DrawAspect="Content" ObjectID="_1669747336" r:id="rId109"/>
        </w:object>
      </w:r>
      <w:r w:rsidRPr="00914B2C">
        <w:rPr>
          <w:noProof/>
        </w:rPr>
        <w:object w:dxaOrig="6144" w:dyaOrig="4590" w14:anchorId="7C28BAB9">
          <v:shape id="_x0000_i1061" type="#_x0000_t75" alt="" style="width:229.45pt;height:170.9pt" o:ole="">
            <v:imagedata r:id="rId110" o:title=""/>
          </v:shape>
          <o:OLEObject Type="Embed" ProgID="Origin50.Graph" ShapeID="_x0000_i1061" DrawAspect="Content" ObjectID="_1669747337" r:id="rId111"/>
        </w:object>
      </w:r>
    </w:p>
    <w:p w14:paraId="55746C6D" w14:textId="047D90F5" w:rsidR="00AD2EB2" w:rsidRDefault="00AD2EB2" w:rsidP="00AD2EB2">
      <w:pPr>
        <w:spacing w:before="0"/>
        <w:jc w:val="center"/>
        <w:rPr>
          <w:rFonts w:eastAsiaTheme="minorEastAsia"/>
          <w:b/>
          <w:bCs/>
        </w:rPr>
      </w:pPr>
    </w:p>
    <w:p w14:paraId="570DD805" w14:textId="21F66496" w:rsidR="00FF7DAD" w:rsidRPr="00914B2C" w:rsidRDefault="00FF7DAD" w:rsidP="00AD2EB2">
      <w:pPr>
        <w:spacing w:before="0"/>
        <w:jc w:val="center"/>
        <w:rPr>
          <w:rFonts w:eastAsiaTheme="minorEastAsia"/>
          <w:b/>
          <w:bCs/>
        </w:rPr>
      </w:pPr>
      <w:r>
        <w:rPr>
          <w:noProof/>
        </w:rPr>
        <w:drawing>
          <wp:inline distT="0" distB="0" distL="0" distR="0" wp14:anchorId="6648C6FA" wp14:editId="36E59E4B">
            <wp:extent cx="5828030" cy="3251835"/>
            <wp:effectExtent l="0" t="0" r="1270" b="571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828030" cy="3251835"/>
                    </a:xfrm>
                    <a:prstGeom prst="rect">
                      <a:avLst/>
                    </a:prstGeom>
                    <a:noFill/>
                    <a:ln>
                      <a:noFill/>
                    </a:ln>
                  </pic:spPr>
                </pic:pic>
              </a:graphicData>
            </a:graphic>
          </wp:inline>
        </w:drawing>
      </w:r>
    </w:p>
    <w:p w14:paraId="6E7079E5" w14:textId="6A52FFD1" w:rsidR="00AD2EB2" w:rsidRPr="00914B2C" w:rsidRDefault="00AD2EB2" w:rsidP="00AD2EB2">
      <w:pPr>
        <w:rPr>
          <w:rFonts w:eastAsiaTheme="minorEastAsia"/>
        </w:rPr>
      </w:pPr>
      <w:bookmarkStart w:id="179" w:name="_Ref53741727"/>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00A5649F" w:rsidRPr="00914B2C">
        <w:rPr>
          <w:b/>
          <w:bCs/>
          <w:noProof/>
        </w:rPr>
        <w:t>33</w:t>
      </w:r>
      <w:r w:rsidRPr="00914B2C">
        <w:rPr>
          <w:b/>
          <w:bCs/>
        </w:rPr>
        <w:fldChar w:fldCharType="end"/>
      </w:r>
      <w:bookmarkEnd w:id="179"/>
      <w:r w:rsidRPr="00914B2C">
        <w:t xml:space="preserve"> | </w:t>
      </w:r>
      <w:r w:rsidRPr="00914B2C">
        <w:rPr>
          <w:b/>
          <w:bCs/>
        </w:rPr>
        <w:t>Electrocatalytic hydrogenation of a wood-derived 4-propylguaiacol (4PG, purity: 99 mol%).</w:t>
      </w:r>
      <w:r w:rsidRPr="00914B2C">
        <w:t xml:space="preserve"> </w:t>
      </w:r>
      <w:r w:rsidR="00FF7DAD" w:rsidRPr="00FF7DAD">
        <w:rPr>
          <w:b/>
          <w:bCs/>
        </w:rPr>
        <w:t>a</w:t>
      </w:r>
      <w:r w:rsidR="00FF7DAD">
        <w:t xml:space="preserve"> and </w:t>
      </w:r>
      <w:r w:rsidR="00FF7DAD" w:rsidRPr="00FF7DAD">
        <w:rPr>
          <w:b/>
          <w:bCs/>
        </w:rPr>
        <w:t>b,</w:t>
      </w:r>
      <w:r w:rsidRPr="00914B2C">
        <w:t xml:space="preserve"> </w:t>
      </w:r>
      <w:r w:rsidR="008F6900" w:rsidRPr="00914B2C">
        <w:t>Evolution of (</w:t>
      </w:r>
      <w:r w:rsidR="00FF7DAD">
        <w:rPr>
          <w:b/>
          <w:bCs/>
        </w:rPr>
        <w:t>a</w:t>
      </w:r>
      <w:r w:rsidR="008F6900" w:rsidRPr="00914B2C">
        <w:t>) concentration and (</w:t>
      </w:r>
      <w:r w:rsidR="00FF7DAD">
        <w:rPr>
          <w:b/>
          <w:bCs/>
        </w:rPr>
        <w:t>b</w:t>
      </w:r>
      <w:r w:rsidR="008F6900" w:rsidRPr="00914B2C">
        <w:t xml:space="preserve">) conversion </w:t>
      </w:r>
      <w:r w:rsidR="00956EAE" w:rsidRPr="00914B2C">
        <w:t xml:space="preserve">rate </w:t>
      </w:r>
      <w:r w:rsidR="008F6900" w:rsidRPr="00914B2C">
        <w:t xml:space="preserve">and product selectivity on PtRhAu catalyst for electrocatalytically hydrogenating a wood-derived </w:t>
      </w:r>
      <w:bookmarkStart w:id="180" w:name="_Hlk47651337"/>
      <w:r w:rsidR="008F6900" w:rsidRPr="00914B2C">
        <w:t>4-propylguaiacol</w:t>
      </w:r>
      <w:bookmarkEnd w:id="180"/>
      <w:r w:rsidR="008F6900" w:rsidRPr="00914B2C">
        <w:t xml:space="preserve"> (4PG) in 3 hours.</w:t>
      </w:r>
      <w:r w:rsidRPr="00914B2C">
        <w:rPr>
          <w:rFonts w:cs="Times New Roman"/>
        </w:rPr>
        <w:t xml:space="preserve"> </w:t>
      </w:r>
      <w:r w:rsidR="00FF7DAD" w:rsidRPr="00FF7DAD">
        <w:rPr>
          <w:rFonts w:cs="Times New Roman"/>
          <w:b/>
          <w:bCs/>
        </w:rPr>
        <w:t>c</w:t>
      </w:r>
      <w:r w:rsidR="00FF7DAD">
        <w:rPr>
          <w:rFonts w:cs="Times New Roman"/>
        </w:rPr>
        <w:t xml:space="preserve"> and </w:t>
      </w:r>
      <w:r w:rsidR="00FF7DAD" w:rsidRPr="00FF7DAD">
        <w:rPr>
          <w:rFonts w:cs="Times New Roman"/>
          <w:b/>
          <w:bCs/>
        </w:rPr>
        <w:t>d,</w:t>
      </w:r>
      <w:r w:rsidRPr="00914B2C">
        <w:rPr>
          <w:rFonts w:cs="Times New Roman"/>
        </w:rPr>
        <w:t xml:space="preserve"> </w:t>
      </w:r>
      <w:r w:rsidRPr="00914B2C">
        <w:rPr>
          <w:vertAlign w:val="superscript"/>
        </w:rPr>
        <w:t>1</w:t>
      </w:r>
      <w:r w:rsidRPr="00914B2C">
        <w:t xml:space="preserve">H NMR spectroscopies for a wood-derived 4PG </w:t>
      </w:r>
      <w:r w:rsidR="007C5748" w:rsidRPr="00914B2C">
        <w:t>in 0.2 M HClO</w:t>
      </w:r>
      <w:r w:rsidR="007C5748" w:rsidRPr="00914B2C">
        <w:rPr>
          <w:vertAlign w:val="subscript"/>
        </w:rPr>
        <w:t>4</w:t>
      </w:r>
      <w:r w:rsidR="007C5748" w:rsidRPr="00914B2C">
        <w:t xml:space="preserve"> electrolyte </w:t>
      </w:r>
      <w:r w:rsidRPr="00914B2C">
        <w:t>(</w:t>
      </w:r>
      <w:r w:rsidR="00FF7DAD">
        <w:rPr>
          <w:b/>
          <w:bCs/>
        </w:rPr>
        <w:t>c</w:t>
      </w:r>
      <w:r w:rsidRPr="00914B2C">
        <w:t>) before and (</w:t>
      </w:r>
      <w:r w:rsidR="00FF7DAD">
        <w:rPr>
          <w:b/>
          <w:bCs/>
        </w:rPr>
        <w:t>d</w:t>
      </w:r>
      <w:r w:rsidRPr="00914B2C">
        <w:t>) after electrocatalytic hydrogenation at 20 mA for 3 hours with 1 cm</w:t>
      </w:r>
      <w:r w:rsidRPr="00914B2C">
        <w:rPr>
          <w:vertAlign w:val="superscript"/>
        </w:rPr>
        <w:t>2</w:t>
      </w:r>
      <w:r w:rsidRPr="00914B2C">
        <w:t xml:space="preserve"> </w:t>
      </w:r>
      <w:r w:rsidR="00F003F8" w:rsidRPr="00914B2C">
        <w:t xml:space="preserve">of </w:t>
      </w:r>
      <w:r w:rsidRPr="00914B2C">
        <w:t>PtRhAu catalyst.</w:t>
      </w:r>
      <w:r w:rsidR="007C5748" w:rsidRPr="00914B2C">
        <w:t xml:space="preserve"> The electrolyte is</w:t>
      </w:r>
      <w:r w:rsidR="007C5748" w:rsidRPr="00914B2C">
        <w:rPr>
          <w:rFonts w:eastAsiaTheme="minorEastAsia"/>
          <w:lang w:val="en-CA"/>
        </w:rPr>
        <w:t xml:space="preserve"> extracted with chloroform-D.</w:t>
      </w:r>
      <w:r w:rsidRPr="00914B2C">
        <w:rPr>
          <w:rFonts w:eastAsiaTheme="minorEastAsia"/>
        </w:rPr>
        <w:br w:type="page"/>
      </w:r>
    </w:p>
    <w:p w14:paraId="5CCF20BF" w14:textId="77777777" w:rsidR="009A69AC" w:rsidRPr="00914B2C" w:rsidRDefault="009A69AC" w:rsidP="009A69AC">
      <w:pPr>
        <w:rPr>
          <w:rFonts w:eastAsiaTheme="minorEastAsia"/>
        </w:rPr>
      </w:pPr>
    </w:p>
    <w:p w14:paraId="2AA0AE2E" w14:textId="4A263877" w:rsidR="00B80207" w:rsidRPr="00914B2C" w:rsidRDefault="002F023F" w:rsidP="00DC2B21">
      <w:pPr>
        <w:pStyle w:val="Caption"/>
        <w:jc w:val="center"/>
        <w:rPr>
          <w:rFonts w:eastAsiaTheme="minorEastAsia"/>
        </w:rPr>
      </w:pPr>
      <w:r w:rsidRPr="00914B2C">
        <w:rPr>
          <w:noProof/>
        </w:rPr>
        <w:drawing>
          <wp:inline distT="0" distB="0" distL="0" distR="0" wp14:anchorId="746B491E" wp14:editId="4CEDD91B">
            <wp:extent cx="4314825" cy="39052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314825" cy="3905250"/>
                    </a:xfrm>
                    <a:prstGeom prst="rect">
                      <a:avLst/>
                    </a:prstGeom>
                    <a:noFill/>
                    <a:ln>
                      <a:noFill/>
                    </a:ln>
                  </pic:spPr>
                </pic:pic>
              </a:graphicData>
            </a:graphic>
          </wp:inline>
        </w:drawing>
      </w:r>
    </w:p>
    <w:p w14:paraId="048200A6" w14:textId="6B2EA8FD" w:rsidR="00B80207" w:rsidRPr="00914B2C" w:rsidRDefault="00B80207" w:rsidP="00B80207">
      <w:pPr>
        <w:pStyle w:val="Caption"/>
      </w:pPr>
      <w:bookmarkStart w:id="181" w:name="_Ref53741550"/>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00A5649F" w:rsidRPr="00914B2C">
        <w:rPr>
          <w:b/>
          <w:bCs/>
          <w:noProof/>
        </w:rPr>
        <w:t>34</w:t>
      </w:r>
      <w:r w:rsidRPr="00914B2C">
        <w:rPr>
          <w:b/>
          <w:bCs/>
        </w:rPr>
        <w:fldChar w:fldCharType="end"/>
      </w:r>
      <w:bookmarkEnd w:id="181"/>
      <w:r w:rsidRPr="00914B2C">
        <w:t xml:space="preserve"> | </w:t>
      </w:r>
      <w:r w:rsidR="00B75571" w:rsidRPr="00914B2C">
        <w:rPr>
          <w:b/>
          <w:bCs/>
          <w:vertAlign w:val="superscript"/>
        </w:rPr>
        <w:t>1</w:t>
      </w:r>
      <w:r w:rsidR="00B75571" w:rsidRPr="00914B2C">
        <w:rPr>
          <w:b/>
          <w:bCs/>
        </w:rPr>
        <w:t>H-NMR in CDCl</w:t>
      </w:r>
      <w:r w:rsidR="00B75571" w:rsidRPr="00914B2C">
        <w:rPr>
          <w:b/>
          <w:bCs/>
          <w:vertAlign w:val="subscript"/>
        </w:rPr>
        <w:t>3</w:t>
      </w:r>
      <w:r w:rsidR="00B75571" w:rsidRPr="00914B2C">
        <w:rPr>
          <w:b/>
          <w:bCs/>
        </w:rPr>
        <w:t xml:space="preserve"> of the 4-propylsyringol sample produced from the </w:t>
      </w:r>
      <w:proofErr w:type="spellStart"/>
      <w:r w:rsidR="00B75571" w:rsidRPr="00914B2C">
        <w:rPr>
          <w:b/>
          <w:bCs/>
        </w:rPr>
        <w:t>isobutyraldehyde</w:t>
      </w:r>
      <w:proofErr w:type="spellEnd"/>
      <w:r w:rsidR="00B75571" w:rsidRPr="00914B2C">
        <w:rPr>
          <w:b/>
          <w:bCs/>
        </w:rPr>
        <w:t xml:space="preserve"> stabilized lignin and purified by distillation.</w:t>
      </w:r>
    </w:p>
    <w:p w14:paraId="4CB432BD" w14:textId="77777777" w:rsidR="00B80207" w:rsidRPr="00914B2C" w:rsidRDefault="00B80207">
      <w:pPr>
        <w:spacing w:before="0"/>
        <w:jc w:val="left"/>
        <w:rPr>
          <w:rFonts w:eastAsiaTheme="minorEastAsia"/>
        </w:rPr>
      </w:pPr>
      <w:r w:rsidRPr="00914B2C">
        <w:rPr>
          <w:rFonts w:eastAsiaTheme="minorEastAsia"/>
        </w:rPr>
        <w:br w:type="page"/>
      </w:r>
    </w:p>
    <w:bookmarkStart w:id="182" w:name="_Ref47776953"/>
    <w:p w14:paraId="5D5C6348" w14:textId="6F2E5868" w:rsidR="00366E7B" w:rsidRPr="00914B2C" w:rsidRDefault="005E0D24" w:rsidP="004A7229">
      <w:pPr>
        <w:spacing w:before="0"/>
        <w:jc w:val="center"/>
        <w:rPr>
          <w:rFonts w:eastAsiaTheme="minorEastAsia"/>
          <w:b/>
          <w:bCs/>
        </w:rPr>
      </w:pPr>
      <w:r w:rsidRPr="00914B2C">
        <w:rPr>
          <w:noProof/>
        </w:rPr>
        <w:object w:dxaOrig="6144" w:dyaOrig="4590" w14:anchorId="7466C3AA">
          <v:shape id="_x0000_i1062" type="#_x0000_t75" alt="" style="width:229.45pt;height:170.9pt" o:ole="">
            <v:imagedata r:id="rId114" o:title=""/>
          </v:shape>
          <o:OLEObject Type="Embed" ProgID="Origin50.Graph" ShapeID="_x0000_i1062" DrawAspect="Content" ObjectID="_1669747338" r:id="rId115"/>
        </w:object>
      </w:r>
      <w:r w:rsidRPr="00914B2C">
        <w:rPr>
          <w:noProof/>
        </w:rPr>
        <w:object w:dxaOrig="6144" w:dyaOrig="4590" w14:anchorId="0BB8FBFE">
          <v:shape id="_x0000_i1063" type="#_x0000_t75" alt="" style="width:229.45pt;height:170.9pt" o:ole="">
            <v:imagedata r:id="rId116" o:title=""/>
          </v:shape>
          <o:OLEObject Type="Embed" ProgID="Origin50.Graph" ShapeID="_x0000_i1063" DrawAspect="Content" ObjectID="_1669747339" r:id="rId117"/>
        </w:object>
      </w:r>
      <w:bookmarkEnd w:id="182"/>
    </w:p>
    <w:p w14:paraId="113782CD" w14:textId="19F468F7" w:rsidR="00A80A00" w:rsidRPr="00914B2C" w:rsidRDefault="005E0D24" w:rsidP="002C7086">
      <w:pPr>
        <w:spacing w:before="0"/>
        <w:jc w:val="center"/>
        <w:rPr>
          <w:rFonts w:eastAsiaTheme="minorEastAsia"/>
          <w:b/>
          <w:bCs/>
        </w:rPr>
      </w:pPr>
      <w:r>
        <w:rPr>
          <w:noProof/>
        </w:rPr>
        <w:drawing>
          <wp:inline distT="0" distB="0" distL="0" distR="0" wp14:anchorId="20D8EC28" wp14:editId="10C613DB">
            <wp:extent cx="5828030" cy="3339465"/>
            <wp:effectExtent l="0" t="0" r="127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828030" cy="3339465"/>
                    </a:xfrm>
                    <a:prstGeom prst="rect">
                      <a:avLst/>
                    </a:prstGeom>
                    <a:noFill/>
                    <a:ln>
                      <a:noFill/>
                    </a:ln>
                  </pic:spPr>
                </pic:pic>
              </a:graphicData>
            </a:graphic>
          </wp:inline>
        </w:drawing>
      </w:r>
    </w:p>
    <w:p w14:paraId="3ACB6605" w14:textId="65989549" w:rsidR="00C245CB" w:rsidRPr="00914B2C" w:rsidRDefault="00366E7B" w:rsidP="003C516B">
      <w:pPr>
        <w:pStyle w:val="Caption"/>
      </w:pPr>
      <w:bookmarkStart w:id="183" w:name="_Ref53741800"/>
      <w:r w:rsidRPr="00914B2C">
        <w:rPr>
          <w:b/>
          <w:bCs/>
        </w:rPr>
        <w:t>Fig. S</w:t>
      </w:r>
      <w:r w:rsidRPr="00914B2C">
        <w:rPr>
          <w:b/>
          <w:bCs/>
        </w:rPr>
        <w:fldChar w:fldCharType="begin"/>
      </w:r>
      <w:r w:rsidRPr="00914B2C">
        <w:rPr>
          <w:b/>
          <w:bCs/>
        </w:rPr>
        <w:instrText xml:space="preserve"> SEQ Fig._S \* ARABIC </w:instrText>
      </w:r>
      <w:r w:rsidRPr="00914B2C">
        <w:rPr>
          <w:b/>
          <w:bCs/>
        </w:rPr>
        <w:fldChar w:fldCharType="separate"/>
      </w:r>
      <w:r w:rsidR="00A5649F" w:rsidRPr="00914B2C">
        <w:rPr>
          <w:b/>
          <w:bCs/>
          <w:noProof/>
        </w:rPr>
        <w:t>35</w:t>
      </w:r>
      <w:r w:rsidRPr="00914B2C">
        <w:rPr>
          <w:b/>
          <w:bCs/>
        </w:rPr>
        <w:fldChar w:fldCharType="end"/>
      </w:r>
      <w:bookmarkEnd w:id="183"/>
      <w:r w:rsidRPr="00914B2C">
        <w:t xml:space="preserve"> |</w:t>
      </w:r>
      <w:r w:rsidR="007C21FD" w:rsidRPr="00914B2C">
        <w:t xml:space="preserve"> </w:t>
      </w:r>
      <w:r w:rsidR="007C21FD" w:rsidRPr="00914B2C">
        <w:rPr>
          <w:b/>
          <w:bCs/>
        </w:rPr>
        <w:t xml:space="preserve">Electrocatalytic hydrogenation of </w:t>
      </w:r>
      <w:r w:rsidR="00C245CB" w:rsidRPr="00914B2C">
        <w:rPr>
          <w:b/>
          <w:bCs/>
        </w:rPr>
        <w:t xml:space="preserve">a </w:t>
      </w:r>
      <w:r w:rsidR="007C21FD" w:rsidRPr="00914B2C">
        <w:rPr>
          <w:b/>
          <w:bCs/>
        </w:rPr>
        <w:t>wood-derived 4-propyl</w:t>
      </w:r>
      <w:r w:rsidR="003A7A6B" w:rsidRPr="00914B2C">
        <w:rPr>
          <w:b/>
          <w:bCs/>
        </w:rPr>
        <w:t>syringol</w:t>
      </w:r>
      <w:r w:rsidR="007C21FD" w:rsidRPr="00914B2C">
        <w:rPr>
          <w:b/>
          <w:bCs/>
        </w:rPr>
        <w:t xml:space="preserve"> (</w:t>
      </w:r>
      <w:r w:rsidR="002231CA" w:rsidRPr="00914B2C">
        <w:rPr>
          <w:b/>
          <w:bCs/>
        </w:rPr>
        <w:t xml:space="preserve">4PS, </w:t>
      </w:r>
      <w:r w:rsidR="003A7A6B" w:rsidRPr="00914B2C">
        <w:rPr>
          <w:b/>
          <w:bCs/>
        </w:rPr>
        <w:t>p</w:t>
      </w:r>
      <w:r w:rsidR="007C21FD" w:rsidRPr="00914B2C">
        <w:rPr>
          <w:b/>
          <w:bCs/>
        </w:rPr>
        <w:t>urity: 9</w:t>
      </w:r>
      <w:r w:rsidR="003A7A6B" w:rsidRPr="00914B2C">
        <w:rPr>
          <w:b/>
          <w:bCs/>
        </w:rPr>
        <w:t>2</w:t>
      </w:r>
      <w:r w:rsidR="007C21FD" w:rsidRPr="00914B2C">
        <w:rPr>
          <w:b/>
          <w:bCs/>
        </w:rPr>
        <w:t xml:space="preserve"> mol%)</w:t>
      </w:r>
      <w:r w:rsidR="003F08DC" w:rsidRPr="00914B2C">
        <w:rPr>
          <w:b/>
          <w:bCs/>
        </w:rPr>
        <w:t>.</w:t>
      </w:r>
      <w:r w:rsidR="00FF7DAD">
        <w:t xml:space="preserve"> </w:t>
      </w:r>
      <w:r w:rsidR="00FF7DAD" w:rsidRPr="00FF7DAD">
        <w:rPr>
          <w:b/>
          <w:bCs/>
        </w:rPr>
        <w:t>a</w:t>
      </w:r>
      <w:r w:rsidR="00FF7DAD">
        <w:t xml:space="preserve"> and </w:t>
      </w:r>
      <w:r w:rsidR="00FF7DAD" w:rsidRPr="00FF7DAD">
        <w:rPr>
          <w:b/>
          <w:bCs/>
        </w:rPr>
        <w:t>b,</w:t>
      </w:r>
      <w:r w:rsidR="00C245CB" w:rsidRPr="00914B2C">
        <w:t xml:space="preserve"> </w:t>
      </w:r>
      <w:r w:rsidR="004A7229" w:rsidRPr="00914B2C">
        <w:t>Evolution of (</w:t>
      </w:r>
      <w:r w:rsidR="00FF7DAD">
        <w:rPr>
          <w:b/>
          <w:bCs/>
        </w:rPr>
        <w:t>a</w:t>
      </w:r>
      <w:r w:rsidR="004A7229" w:rsidRPr="00914B2C">
        <w:t>) concentration, (</w:t>
      </w:r>
      <w:r w:rsidR="00FF7DAD">
        <w:rPr>
          <w:b/>
          <w:bCs/>
        </w:rPr>
        <w:t>b</w:t>
      </w:r>
      <w:r w:rsidR="004A7229" w:rsidRPr="00914B2C">
        <w:t xml:space="preserve">) conversion </w:t>
      </w:r>
      <w:r w:rsidR="00956EAE" w:rsidRPr="00914B2C">
        <w:t xml:space="preserve">rate </w:t>
      </w:r>
      <w:r w:rsidR="004A7229" w:rsidRPr="00914B2C">
        <w:t>and product selectivity on PtRhAu catalyst for electrocatalytically hydrogenating a wood-derived 4-propylsyringol (4PS) in 3 hours.</w:t>
      </w:r>
      <w:r w:rsidR="00C245CB" w:rsidRPr="00914B2C">
        <w:rPr>
          <w:rFonts w:cs="Times New Roman"/>
        </w:rPr>
        <w:t xml:space="preserve"> </w:t>
      </w:r>
      <w:r w:rsidR="00FF7DAD" w:rsidRPr="00FF7DAD">
        <w:rPr>
          <w:rFonts w:cs="Times New Roman"/>
          <w:b/>
          <w:bCs/>
        </w:rPr>
        <w:t>c</w:t>
      </w:r>
      <w:r w:rsidR="00FF7DAD">
        <w:rPr>
          <w:rFonts w:cs="Times New Roman"/>
        </w:rPr>
        <w:t xml:space="preserve"> and </w:t>
      </w:r>
      <w:r w:rsidR="00FF7DAD" w:rsidRPr="00FF7DAD">
        <w:rPr>
          <w:rFonts w:cs="Times New Roman"/>
          <w:b/>
          <w:bCs/>
        </w:rPr>
        <w:t>d,</w:t>
      </w:r>
      <w:r w:rsidR="00C245CB" w:rsidRPr="00914B2C">
        <w:rPr>
          <w:rFonts w:cs="Times New Roman"/>
        </w:rPr>
        <w:t xml:space="preserve"> </w:t>
      </w:r>
      <w:r w:rsidR="00C245CB" w:rsidRPr="00914B2C">
        <w:rPr>
          <w:vertAlign w:val="superscript"/>
        </w:rPr>
        <w:t>1</w:t>
      </w:r>
      <w:r w:rsidR="00C245CB" w:rsidRPr="00914B2C">
        <w:t xml:space="preserve">H NMR spectroscopies for a wood-derived </w:t>
      </w:r>
      <w:r w:rsidR="002231CA" w:rsidRPr="00914B2C">
        <w:t>4PS</w:t>
      </w:r>
      <w:r w:rsidR="00C245CB" w:rsidRPr="00914B2C">
        <w:t xml:space="preserve"> </w:t>
      </w:r>
      <w:r w:rsidR="007C5748" w:rsidRPr="00914B2C">
        <w:t>in 0.2 M HClO</w:t>
      </w:r>
      <w:r w:rsidR="007C5748" w:rsidRPr="00914B2C">
        <w:rPr>
          <w:vertAlign w:val="subscript"/>
        </w:rPr>
        <w:t>4</w:t>
      </w:r>
      <w:r w:rsidR="007C5748" w:rsidRPr="00914B2C">
        <w:t xml:space="preserve"> electrolyte </w:t>
      </w:r>
      <w:r w:rsidR="00C245CB" w:rsidRPr="00914B2C">
        <w:t>(</w:t>
      </w:r>
      <w:r w:rsidR="00FF7DAD">
        <w:rPr>
          <w:b/>
          <w:bCs/>
        </w:rPr>
        <w:t>c</w:t>
      </w:r>
      <w:r w:rsidR="00C245CB" w:rsidRPr="00914B2C">
        <w:t>) before and (</w:t>
      </w:r>
      <w:r w:rsidR="00FF7DAD">
        <w:rPr>
          <w:b/>
          <w:bCs/>
        </w:rPr>
        <w:t>d</w:t>
      </w:r>
      <w:r w:rsidR="00C245CB" w:rsidRPr="00914B2C">
        <w:t>) after electrocatalytic hydrogenation at 20 mA for 3 hours with 1 cm</w:t>
      </w:r>
      <w:r w:rsidR="00C245CB" w:rsidRPr="00914B2C">
        <w:rPr>
          <w:vertAlign w:val="superscript"/>
        </w:rPr>
        <w:t>2</w:t>
      </w:r>
      <w:r w:rsidR="00C245CB" w:rsidRPr="00914B2C">
        <w:t xml:space="preserve"> PtRhAu catalyst.</w:t>
      </w:r>
      <w:r w:rsidR="007C5748" w:rsidRPr="00914B2C">
        <w:t xml:space="preserve"> The electrolyte is</w:t>
      </w:r>
      <w:r w:rsidR="007C5748" w:rsidRPr="00914B2C">
        <w:rPr>
          <w:rFonts w:eastAsiaTheme="minorEastAsia"/>
          <w:lang w:val="en-CA"/>
        </w:rPr>
        <w:t xml:space="preserve"> extracted with chloroform-D.</w:t>
      </w:r>
      <w:r w:rsidR="00C245CB" w:rsidRPr="00914B2C">
        <w:br w:type="page"/>
      </w:r>
    </w:p>
    <w:p w14:paraId="0893ACD0" w14:textId="7B39DB15" w:rsidR="00204F3B" w:rsidRPr="00914B2C" w:rsidRDefault="00CC7421" w:rsidP="00FC3F1B">
      <w:pPr>
        <w:pStyle w:val="Heading1"/>
        <w:numPr>
          <w:ilvl w:val="0"/>
          <w:numId w:val="15"/>
        </w:numPr>
        <w:rPr>
          <w:lang w:val="en-CA"/>
        </w:rPr>
      </w:pPr>
      <w:bookmarkStart w:id="184" w:name="_Toc54210432"/>
      <w:bookmarkStart w:id="185" w:name="_Toc54210469"/>
      <w:bookmarkStart w:id="186" w:name="_Toc57034293"/>
      <w:bookmarkEnd w:id="174"/>
      <w:r>
        <w:rPr>
          <w:lang w:val="en-CA"/>
        </w:rPr>
        <w:lastRenderedPageBreak/>
        <w:t>Supplementary t</w:t>
      </w:r>
      <w:r w:rsidR="00204F3B" w:rsidRPr="00914B2C">
        <w:rPr>
          <w:lang w:val="en-CA"/>
        </w:rPr>
        <w:t>ables</w:t>
      </w:r>
      <w:bookmarkEnd w:id="184"/>
      <w:bookmarkEnd w:id="185"/>
      <w:bookmarkEnd w:id="186"/>
    </w:p>
    <w:p w14:paraId="4C18D04B" w14:textId="77777777" w:rsidR="009B1307" w:rsidRPr="00914B2C" w:rsidRDefault="009B1307" w:rsidP="009B1307">
      <w:pPr>
        <w:ind w:firstLine="720"/>
        <w:rPr>
          <w:rFonts w:eastAsiaTheme="minorEastAsia" w:cs="Times New Roman"/>
          <w:lang w:val="en-CA"/>
        </w:rPr>
      </w:pPr>
    </w:p>
    <w:tbl>
      <w:tblPr>
        <w:tblStyle w:val="PlainTable11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7"/>
        <w:gridCol w:w="964"/>
        <w:gridCol w:w="850"/>
        <w:gridCol w:w="709"/>
        <w:gridCol w:w="906"/>
        <w:gridCol w:w="700"/>
        <w:gridCol w:w="700"/>
        <w:gridCol w:w="700"/>
        <w:gridCol w:w="700"/>
        <w:gridCol w:w="700"/>
        <w:gridCol w:w="700"/>
        <w:gridCol w:w="700"/>
      </w:tblGrid>
      <w:tr w:rsidR="009B1307" w:rsidRPr="00914B2C" w14:paraId="3F7D4D78" w14:textId="77777777" w:rsidTr="00A851E8">
        <w:trPr>
          <w:cnfStyle w:val="100000000000" w:firstRow="1" w:lastRow="0" w:firstColumn="0" w:lastColumn="0" w:oddVBand="0" w:evenVBand="0" w:oddHBand="0" w:evenHBand="0" w:firstRowFirstColumn="0" w:firstRowLastColumn="0" w:lastRowFirstColumn="0" w:lastRowLastColumn="0"/>
          <w:trHeight w:val="517"/>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8" w:space="0" w:color="auto"/>
              <w:bottom w:val="single" w:sz="8" w:space="0" w:color="auto"/>
            </w:tcBorders>
            <w:noWrap/>
            <w:vAlign w:val="bottom"/>
            <w:hideMark/>
          </w:tcPr>
          <w:p w14:paraId="6EFBBD7C" w14:textId="77777777" w:rsidR="009B1307" w:rsidRPr="00914B2C" w:rsidRDefault="009B1307" w:rsidP="009B1307">
            <w:pPr>
              <w:spacing w:beforeLines="50" w:afterLines="50" w:after="120"/>
              <w:jc w:val="center"/>
              <w:rPr>
                <w:rFonts w:cs="Times New Roman"/>
                <w:b w:val="0"/>
                <w:bCs w:val="0"/>
                <w:sz w:val="16"/>
                <w:szCs w:val="16"/>
              </w:rPr>
            </w:pPr>
            <w:r w:rsidRPr="00914B2C">
              <w:rPr>
                <w:rFonts w:cs="Times New Roman"/>
                <w:b w:val="0"/>
                <w:bCs w:val="0"/>
                <w:sz w:val="16"/>
                <w:szCs w:val="16"/>
              </w:rPr>
              <w:t>Catalyst</w:t>
            </w:r>
          </w:p>
        </w:tc>
        <w:tc>
          <w:tcPr>
            <w:tcW w:w="964" w:type="dxa"/>
            <w:tcBorders>
              <w:top w:val="single" w:sz="8" w:space="0" w:color="auto"/>
              <w:bottom w:val="single" w:sz="8" w:space="0" w:color="auto"/>
            </w:tcBorders>
            <w:noWrap/>
            <w:vAlign w:val="bottom"/>
            <w:hideMark/>
          </w:tcPr>
          <w:p w14:paraId="4AA141FF"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J</w:t>
            </w:r>
            <w:r w:rsidRPr="00914B2C">
              <w:rPr>
                <w:rFonts w:cs="Times New Roman"/>
                <w:sz w:val="16"/>
                <w:szCs w:val="16"/>
                <w:vertAlign w:val="subscript"/>
              </w:rPr>
              <w:t>2MC</w:t>
            </w:r>
            <w:r w:rsidRPr="00914B2C">
              <w:rPr>
                <w:rFonts w:cs="Times New Roman"/>
                <w:sz w:val="16"/>
                <w:szCs w:val="16"/>
                <w:vertAlign w:val="superscript"/>
              </w:rPr>
              <w:t>a</w:t>
            </w:r>
            <w:r w:rsidRPr="00914B2C">
              <w:rPr>
                <w:rFonts w:cs="Times New Roman"/>
                <w:sz w:val="16"/>
                <w:szCs w:val="16"/>
              </w:rPr>
              <w:t xml:space="preserve"> (mA·cm</w:t>
            </w:r>
            <w:r w:rsidRPr="00914B2C">
              <w:rPr>
                <w:rFonts w:cs="Times New Roman"/>
                <w:sz w:val="16"/>
                <w:szCs w:val="16"/>
                <w:vertAlign w:val="superscript"/>
              </w:rPr>
              <w:t>-2</w:t>
            </w:r>
            <w:r w:rsidRPr="00914B2C">
              <w:rPr>
                <w:rFonts w:cs="Times New Roman"/>
                <w:sz w:val="16"/>
                <w:szCs w:val="16"/>
              </w:rPr>
              <w:t>)</w:t>
            </w:r>
          </w:p>
        </w:tc>
        <w:tc>
          <w:tcPr>
            <w:tcW w:w="850" w:type="dxa"/>
            <w:tcBorders>
              <w:top w:val="single" w:sz="8" w:space="0" w:color="auto"/>
              <w:bottom w:val="single" w:sz="8" w:space="0" w:color="auto"/>
            </w:tcBorders>
            <w:noWrap/>
            <w:vAlign w:val="bottom"/>
            <w:hideMark/>
          </w:tcPr>
          <w:p w14:paraId="276DA888"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proofErr w:type="gramStart"/>
            <w:r w:rsidRPr="00914B2C">
              <w:rPr>
                <w:rFonts w:cs="Times New Roman"/>
                <w:sz w:val="16"/>
                <w:szCs w:val="16"/>
              </w:rPr>
              <w:t>ln(</w:t>
            </w:r>
            <w:proofErr w:type="gramEnd"/>
            <w:r w:rsidRPr="00914B2C">
              <w:rPr>
                <w:rFonts w:cs="Times New Roman"/>
                <w:sz w:val="16"/>
                <w:szCs w:val="16"/>
              </w:rPr>
              <w:t>J</w:t>
            </w:r>
            <w:r w:rsidRPr="00914B2C">
              <w:rPr>
                <w:rFonts w:cs="Times New Roman"/>
                <w:sz w:val="16"/>
                <w:szCs w:val="16"/>
                <w:vertAlign w:val="subscript"/>
              </w:rPr>
              <w:t xml:space="preserve">2MC </w:t>
            </w:r>
            <w:r w:rsidRPr="00914B2C">
              <w:rPr>
                <w:rFonts w:cs="Times New Roman"/>
                <w:sz w:val="16"/>
                <w:szCs w:val="16"/>
              </w:rPr>
              <w:t>(A·cm</w:t>
            </w:r>
            <w:r w:rsidRPr="00914B2C">
              <w:rPr>
                <w:rFonts w:cs="Times New Roman"/>
                <w:sz w:val="16"/>
                <w:szCs w:val="16"/>
                <w:vertAlign w:val="superscript"/>
              </w:rPr>
              <w:t>-2</w:t>
            </w:r>
            <w:r w:rsidRPr="00914B2C">
              <w:rPr>
                <w:rFonts w:cs="Times New Roman"/>
                <w:sz w:val="16"/>
                <w:szCs w:val="16"/>
              </w:rPr>
              <w:t>))</w:t>
            </w:r>
          </w:p>
        </w:tc>
        <w:tc>
          <w:tcPr>
            <w:tcW w:w="709" w:type="dxa"/>
            <w:tcBorders>
              <w:top w:val="single" w:sz="8" w:space="0" w:color="auto"/>
              <w:bottom w:val="single" w:sz="8" w:space="0" w:color="auto"/>
            </w:tcBorders>
            <w:noWrap/>
            <w:vAlign w:val="bottom"/>
            <w:hideMark/>
          </w:tcPr>
          <w:p w14:paraId="34E73B87"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proofErr w:type="spellStart"/>
            <w:r w:rsidRPr="00914B2C">
              <w:rPr>
                <w:rFonts w:cs="Times New Roman"/>
                <w:sz w:val="16"/>
                <w:szCs w:val="16"/>
              </w:rPr>
              <w:t>E</w:t>
            </w:r>
            <w:r w:rsidRPr="00914B2C">
              <w:rPr>
                <w:rFonts w:cs="Times New Roman"/>
                <w:sz w:val="16"/>
                <w:szCs w:val="16"/>
                <w:vertAlign w:val="subscript"/>
              </w:rPr>
              <w:t>ad</w:t>
            </w:r>
            <w:proofErr w:type="spellEnd"/>
            <w:r w:rsidRPr="00914B2C">
              <w:rPr>
                <w:rFonts w:cs="Times New Roman"/>
                <w:sz w:val="16"/>
                <w:szCs w:val="16"/>
                <w:vertAlign w:val="subscript"/>
              </w:rPr>
              <w:t>-G</w:t>
            </w:r>
            <w:r w:rsidRPr="00914B2C">
              <w:rPr>
                <w:rFonts w:cs="Times New Roman"/>
                <w:sz w:val="16"/>
                <w:szCs w:val="16"/>
              </w:rPr>
              <w:t xml:space="preserve"> (eV)</w:t>
            </w:r>
          </w:p>
        </w:tc>
        <w:tc>
          <w:tcPr>
            <w:tcW w:w="906" w:type="dxa"/>
            <w:tcBorders>
              <w:top w:val="single" w:sz="8" w:space="0" w:color="auto"/>
              <w:bottom w:val="single" w:sz="8" w:space="0" w:color="auto"/>
            </w:tcBorders>
            <w:noWrap/>
            <w:vAlign w:val="bottom"/>
            <w:hideMark/>
          </w:tcPr>
          <w:p w14:paraId="25E386E2"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C-OCH</w:t>
            </w:r>
            <w:r w:rsidRPr="00914B2C">
              <w:rPr>
                <w:rFonts w:cs="Times New Roman"/>
                <w:sz w:val="16"/>
                <w:szCs w:val="16"/>
                <w:vertAlign w:val="subscript"/>
              </w:rPr>
              <w:t>3</w:t>
            </w:r>
            <w:r w:rsidRPr="00914B2C">
              <w:rPr>
                <w:rFonts w:cs="Times New Roman"/>
                <w:sz w:val="16"/>
                <w:szCs w:val="16"/>
              </w:rPr>
              <w:t xml:space="preserve"> (Å)</w:t>
            </w:r>
          </w:p>
        </w:tc>
        <w:tc>
          <w:tcPr>
            <w:tcW w:w="700" w:type="dxa"/>
            <w:tcBorders>
              <w:top w:val="single" w:sz="8" w:space="0" w:color="auto"/>
              <w:bottom w:val="single" w:sz="8" w:space="0" w:color="auto"/>
            </w:tcBorders>
            <w:noWrap/>
            <w:vAlign w:val="bottom"/>
            <w:hideMark/>
          </w:tcPr>
          <w:p w14:paraId="24BA419A"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C-OH (Å)</w:t>
            </w:r>
          </w:p>
        </w:tc>
        <w:tc>
          <w:tcPr>
            <w:tcW w:w="700" w:type="dxa"/>
            <w:tcBorders>
              <w:top w:val="single" w:sz="8" w:space="0" w:color="auto"/>
              <w:bottom w:val="single" w:sz="8" w:space="0" w:color="auto"/>
            </w:tcBorders>
            <w:noWrap/>
            <w:vAlign w:val="bottom"/>
            <w:hideMark/>
          </w:tcPr>
          <w:p w14:paraId="18737EF3"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C=C (1) (Å)</w:t>
            </w:r>
          </w:p>
        </w:tc>
        <w:tc>
          <w:tcPr>
            <w:tcW w:w="700" w:type="dxa"/>
            <w:tcBorders>
              <w:top w:val="single" w:sz="8" w:space="0" w:color="auto"/>
              <w:bottom w:val="single" w:sz="8" w:space="0" w:color="auto"/>
            </w:tcBorders>
            <w:noWrap/>
            <w:vAlign w:val="bottom"/>
            <w:hideMark/>
          </w:tcPr>
          <w:p w14:paraId="21D9E721"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C=C (2) (Å)</w:t>
            </w:r>
          </w:p>
        </w:tc>
        <w:tc>
          <w:tcPr>
            <w:tcW w:w="700" w:type="dxa"/>
            <w:tcBorders>
              <w:top w:val="single" w:sz="8" w:space="0" w:color="auto"/>
              <w:bottom w:val="single" w:sz="8" w:space="0" w:color="auto"/>
            </w:tcBorders>
            <w:noWrap/>
            <w:vAlign w:val="bottom"/>
            <w:hideMark/>
          </w:tcPr>
          <w:p w14:paraId="3F848EF7"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C=C (3) (Å)</w:t>
            </w:r>
          </w:p>
        </w:tc>
        <w:tc>
          <w:tcPr>
            <w:tcW w:w="700" w:type="dxa"/>
            <w:tcBorders>
              <w:top w:val="single" w:sz="8" w:space="0" w:color="auto"/>
              <w:bottom w:val="single" w:sz="8" w:space="0" w:color="auto"/>
            </w:tcBorders>
            <w:noWrap/>
            <w:vAlign w:val="bottom"/>
            <w:hideMark/>
          </w:tcPr>
          <w:p w14:paraId="5B6D797D"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C=C (4) (Å)</w:t>
            </w:r>
          </w:p>
        </w:tc>
        <w:tc>
          <w:tcPr>
            <w:tcW w:w="700" w:type="dxa"/>
            <w:tcBorders>
              <w:top w:val="single" w:sz="8" w:space="0" w:color="auto"/>
              <w:bottom w:val="single" w:sz="8" w:space="0" w:color="auto"/>
            </w:tcBorders>
            <w:noWrap/>
            <w:vAlign w:val="bottom"/>
            <w:hideMark/>
          </w:tcPr>
          <w:p w14:paraId="11DA8F7F"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C=C (5) (Å)</w:t>
            </w:r>
          </w:p>
        </w:tc>
        <w:tc>
          <w:tcPr>
            <w:tcW w:w="700" w:type="dxa"/>
            <w:tcBorders>
              <w:top w:val="single" w:sz="8" w:space="0" w:color="auto"/>
              <w:bottom w:val="single" w:sz="8" w:space="0" w:color="auto"/>
            </w:tcBorders>
            <w:noWrap/>
            <w:vAlign w:val="bottom"/>
            <w:hideMark/>
          </w:tcPr>
          <w:p w14:paraId="08BFC1DF"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C=C (6) (Å)</w:t>
            </w:r>
          </w:p>
        </w:tc>
      </w:tr>
      <w:tr w:rsidR="009B1307" w:rsidRPr="00914B2C" w14:paraId="6978E1D4"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709" w:type="dxa"/>
            <w:tcBorders>
              <w:top w:val="single" w:sz="8" w:space="0" w:color="auto"/>
            </w:tcBorders>
            <w:noWrap/>
            <w:vAlign w:val="bottom"/>
            <w:hideMark/>
          </w:tcPr>
          <w:p w14:paraId="4511DD0B" w14:textId="77777777" w:rsidR="009B1307" w:rsidRPr="00914B2C" w:rsidRDefault="009B1307" w:rsidP="009B1307">
            <w:pPr>
              <w:spacing w:beforeLines="50" w:afterLines="50" w:after="120"/>
              <w:jc w:val="center"/>
              <w:rPr>
                <w:rFonts w:cs="Times New Roman"/>
                <w:sz w:val="16"/>
                <w:szCs w:val="16"/>
              </w:rPr>
            </w:pPr>
            <w:r w:rsidRPr="00914B2C">
              <w:rPr>
                <w:rFonts w:cs="Times New Roman"/>
                <w:sz w:val="16"/>
                <w:szCs w:val="16"/>
              </w:rPr>
              <w:t>Ag</w:t>
            </w:r>
          </w:p>
        </w:tc>
        <w:tc>
          <w:tcPr>
            <w:tcW w:w="964" w:type="dxa"/>
            <w:tcBorders>
              <w:top w:val="single" w:sz="8" w:space="0" w:color="auto"/>
            </w:tcBorders>
            <w:noWrap/>
            <w:vAlign w:val="bottom"/>
            <w:hideMark/>
          </w:tcPr>
          <w:p w14:paraId="5959D0C7"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0.0081</w:t>
            </w:r>
          </w:p>
        </w:tc>
        <w:tc>
          <w:tcPr>
            <w:tcW w:w="850" w:type="dxa"/>
            <w:tcBorders>
              <w:top w:val="single" w:sz="8" w:space="0" w:color="auto"/>
            </w:tcBorders>
            <w:noWrap/>
            <w:vAlign w:val="bottom"/>
            <w:hideMark/>
          </w:tcPr>
          <w:p w14:paraId="65AB3DB4"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-11.72</w:t>
            </w:r>
          </w:p>
        </w:tc>
        <w:tc>
          <w:tcPr>
            <w:tcW w:w="709" w:type="dxa"/>
            <w:tcBorders>
              <w:top w:val="single" w:sz="8" w:space="0" w:color="auto"/>
            </w:tcBorders>
            <w:noWrap/>
            <w:vAlign w:val="bottom"/>
            <w:hideMark/>
          </w:tcPr>
          <w:p w14:paraId="756B134E"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-1.02</w:t>
            </w:r>
          </w:p>
        </w:tc>
        <w:tc>
          <w:tcPr>
            <w:tcW w:w="906" w:type="dxa"/>
            <w:tcBorders>
              <w:top w:val="single" w:sz="8" w:space="0" w:color="auto"/>
            </w:tcBorders>
            <w:noWrap/>
            <w:vAlign w:val="bottom"/>
            <w:hideMark/>
          </w:tcPr>
          <w:p w14:paraId="27D08D46"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1.3631</w:t>
            </w:r>
          </w:p>
        </w:tc>
        <w:tc>
          <w:tcPr>
            <w:tcW w:w="700" w:type="dxa"/>
            <w:tcBorders>
              <w:top w:val="single" w:sz="8" w:space="0" w:color="auto"/>
            </w:tcBorders>
            <w:noWrap/>
            <w:vAlign w:val="bottom"/>
            <w:hideMark/>
          </w:tcPr>
          <w:p w14:paraId="06C88CAD"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1.3684</w:t>
            </w:r>
          </w:p>
        </w:tc>
        <w:tc>
          <w:tcPr>
            <w:tcW w:w="700" w:type="dxa"/>
            <w:tcBorders>
              <w:top w:val="single" w:sz="8" w:space="0" w:color="auto"/>
            </w:tcBorders>
            <w:noWrap/>
            <w:vAlign w:val="bottom"/>
            <w:hideMark/>
          </w:tcPr>
          <w:p w14:paraId="56C97EF2"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1.4184</w:t>
            </w:r>
          </w:p>
        </w:tc>
        <w:tc>
          <w:tcPr>
            <w:tcW w:w="700" w:type="dxa"/>
            <w:tcBorders>
              <w:top w:val="single" w:sz="8" w:space="0" w:color="auto"/>
            </w:tcBorders>
            <w:noWrap/>
            <w:vAlign w:val="bottom"/>
            <w:hideMark/>
          </w:tcPr>
          <w:p w14:paraId="0B17E94D"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1.3976</w:t>
            </w:r>
          </w:p>
        </w:tc>
        <w:tc>
          <w:tcPr>
            <w:tcW w:w="700" w:type="dxa"/>
            <w:tcBorders>
              <w:top w:val="single" w:sz="8" w:space="0" w:color="auto"/>
            </w:tcBorders>
            <w:noWrap/>
            <w:vAlign w:val="bottom"/>
            <w:hideMark/>
          </w:tcPr>
          <w:p w14:paraId="2F5DEB37"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1.4053</w:t>
            </w:r>
          </w:p>
        </w:tc>
        <w:tc>
          <w:tcPr>
            <w:tcW w:w="700" w:type="dxa"/>
            <w:tcBorders>
              <w:top w:val="single" w:sz="8" w:space="0" w:color="auto"/>
            </w:tcBorders>
            <w:noWrap/>
            <w:vAlign w:val="bottom"/>
            <w:hideMark/>
          </w:tcPr>
          <w:p w14:paraId="41157851"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1.3973</w:t>
            </w:r>
          </w:p>
        </w:tc>
        <w:tc>
          <w:tcPr>
            <w:tcW w:w="700" w:type="dxa"/>
            <w:tcBorders>
              <w:top w:val="single" w:sz="8" w:space="0" w:color="auto"/>
            </w:tcBorders>
            <w:noWrap/>
            <w:vAlign w:val="bottom"/>
            <w:hideMark/>
          </w:tcPr>
          <w:p w14:paraId="6FB5A55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1.4040</w:t>
            </w:r>
          </w:p>
        </w:tc>
        <w:tc>
          <w:tcPr>
            <w:tcW w:w="700" w:type="dxa"/>
            <w:tcBorders>
              <w:top w:val="single" w:sz="8" w:space="0" w:color="auto"/>
            </w:tcBorders>
            <w:noWrap/>
            <w:vAlign w:val="bottom"/>
            <w:hideMark/>
          </w:tcPr>
          <w:p w14:paraId="26962792"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1.3958</w:t>
            </w:r>
          </w:p>
        </w:tc>
      </w:tr>
      <w:tr w:rsidR="009B1307" w:rsidRPr="00914B2C" w14:paraId="1E96EAEE"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5D7C8164" w14:textId="77777777" w:rsidR="009B1307" w:rsidRPr="00914B2C" w:rsidRDefault="009B1307" w:rsidP="009B1307">
            <w:pPr>
              <w:spacing w:beforeLines="50" w:afterLines="50" w:after="120"/>
              <w:jc w:val="center"/>
              <w:rPr>
                <w:rFonts w:cs="Times New Roman"/>
                <w:sz w:val="16"/>
                <w:szCs w:val="16"/>
              </w:rPr>
            </w:pPr>
            <w:r w:rsidRPr="00914B2C">
              <w:rPr>
                <w:rFonts w:cs="Times New Roman"/>
                <w:sz w:val="16"/>
                <w:szCs w:val="16"/>
              </w:rPr>
              <w:t>Au</w:t>
            </w:r>
          </w:p>
        </w:tc>
        <w:tc>
          <w:tcPr>
            <w:tcW w:w="964" w:type="dxa"/>
            <w:noWrap/>
            <w:vAlign w:val="bottom"/>
            <w:hideMark/>
          </w:tcPr>
          <w:p w14:paraId="0C7CD171"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0.016</w:t>
            </w:r>
          </w:p>
        </w:tc>
        <w:tc>
          <w:tcPr>
            <w:tcW w:w="850" w:type="dxa"/>
            <w:noWrap/>
            <w:vAlign w:val="bottom"/>
            <w:hideMark/>
          </w:tcPr>
          <w:p w14:paraId="2B7B960C"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-11.04</w:t>
            </w:r>
          </w:p>
        </w:tc>
        <w:tc>
          <w:tcPr>
            <w:tcW w:w="709" w:type="dxa"/>
            <w:noWrap/>
            <w:vAlign w:val="bottom"/>
            <w:hideMark/>
          </w:tcPr>
          <w:p w14:paraId="3F381477"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-1.12</w:t>
            </w:r>
          </w:p>
        </w:tc>
        <w:tc>
          <w:tcPr>
            <w:tcW w:w="906" w:type="dxa"/>
            <w:noWrap/>
            <w:vAlign w:val="bottom"/>
            <w:hideMark/>
          </w:tcPr>
          <w:p w14:paraId="6575E55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1.3602</w:t>
            </w:r>
          </w:p>
        </w:tc>
        <w:tc>
          <w:tcPr>
            <w:tcW w:w="700" w:type="dxa"/>
            <w:noWrap/>
            <w:vAlign w:val="bottom"/>
            <w:hideMark/>
          </w:tcPr>
          <w:p w14:paraId="76ECC2E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1.3662</w:t>
            </w:r>
          </w:p>
        </w:tc>
        <w:tc>
          <w:tcPr>
            <w:tcW w:w="700" w:type="dxa"/>
            <w:noWrap/>
            <w:vAlign w:val="bottom"/>
            <w:hideMark/>
          </w:tcPr>
          <w:p w14:paraId="73FCFE03"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1.4199</w:t>
            </w:r>
          </w:p>
        </w:tc>
        <w:tc>
          <w:tcPr>
            <w:tcW w:w="700" w:type="dxa"/>
            <w:noWrap/>
            <w:vAlign w:val="bottom"/>
            <w:hideMark/>
          </w:tcPr>
          <w:p w14:paraId="4BA9B5FF"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1.3970</w:t>
            </w:r>
          </w:p>
        </w:tc>
        <w:tc>
          <w:tcPr>
            <w:tcW w:w="700" w:type="dxa"/>
            <w:noWrap/>
            <w:vAlign w:val="bottom"/>
            <w:hideMark/>
          </w:tcPr>
          <w:p w14:paraId="48B7C9AF"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1.4050</w:t>
            </w:r>
          </w:p>
        </w:tc>
        <w:tc>
          <w:tcPr>
            <w:tcW w:w="700" w:type="dxa"/>
            <w:noWrap/>
            <w:vAlign w:val="bottom"/>
            <w:hideMark/>
          </w:tcPr>
          <w:p w14:paraId="4DC11471"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1.3982</w:t>
            </w:r>
          </w:p>
        </w:tc>
        <w:tc>
          <w:tcPr>
            <w:tcW w:w="700" w:type="dxa"/>
            <w:noWrap/>
            <w:vAlign w:val="bottom"/>
            <w:hideMark/>
          </w:tcPr>
          <w:p w14:paraId="033A130A"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1.4034</w:t>
            </w:r>
          </w:p>
        </w:tc>
        <w:tc>
          <w:tcPr>
            <w:tcW w:w="700" w:type="dxa"/>
            <w:noWrap/>
            <w:vAlign w:val="bottom"/>
            <w:hideMark/>
          </w:tcPr>
          <w:p w14:paraId="65F90DE5"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1.3962</w:t>
            </w:r>
          </w:p>
        </w:tc>
      </w:tr>
      <w:tr w:rsidR="009B1307" w:rsidRPr="00914B2C" w14:paraId="277EDA9E"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1EBF63AF" w14:textId="77777777" w:rsidR="009B1307" w:rsidRPr="00914B2C" w:rsidRDefault="009B1307" w:rsidP="009B1307">
            <w:pPr>
              <w:spacing w:beforeLines="50" w:afterLines="50" w:after="120"/>
              <w:jc w:val="center"/>
              <w:rPr>
                <w:rFonts w:cs="Times New Roman"/>
                <w:sz w:val="16"/>
                <w:szCs w:val="16"/>
              </w:rPr>
            </w:pPr>
            <w:r w:rsidRPr="00914B2C">
              <w:rPr>
                <w:rFonts w:cs="Times New Roman"/>
                <w:sz w:val="16"/>
                <w:szCs w:val="16"/>
              </w:rPr>
              <w:t>Cu</w:t>
            </w:r>
          </w:p>
        </w:tc>
        <w:tc>
          <w:tcPr>
            <w:tcW w:w="964" w:type="dxa"/>
            <w:noWrap/>
            <w:vAlign w:val="bottom"/>
            <w:hideMark/>
          </w:tcPr>
          <w:p w14:paraId="2F60056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0.11</w:t>
            </w:r>
          </w:p>
        </w:tc>
        <w:tc>
          <w:tcPr>
            <w:tcW w:w="850" w:type="dxa"/>
            <w:noWrap/>
            <w:vAlign w:val="bottom"/>
            <w:hideMark/>
          </w:tcPr>
          <w:p w14:paraId="11BBBED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-9.11</w:t>
            </w:r>
          </w:p>
        </w:tc>
        <w:tc>
          <w:tcPr>
            <w:tcW w:w="709" w:type="dxa"/>
            <w:noWrap/>
            <w:vAlign w:val="bottom"/>
            <w:hideMark/>
          </w:tcPr>
          <w:p w14:paraId="6A95456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-1.20</w:t>
            </w:r>
          </w:p>
        </w:tc>
        <w:tc>
          <w:tcPr>
            <w:tcW w:w="906" w:type="dxa"/>
            <w:noWrap/>
            <w:vAlign w:val="bottom"/>
            <w:hideMark/>
          </w:tcPr>
          <w:p w14:paraId="7B95421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1.3629</w:t>
            </w:r>
          </w:p>
        </w:tc>
        <w:tc>
          <w:tcPr>
            <w:tcW w:w="700" w:type="dxa"/>
            <w:noWrap/>
            <w:vAlign w:val="bottom"/>
            <w:hideMark/>
          </w:tcPr>
          <w:p w14:paraId="28151784"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1.3622</w:t>
            </w:r>
          </w:p>
        </w:tc>
        <w:tc>
          <w:tcPr>
            <w:tcW w:w="700" w:type="dxa"/>
            <w:noWrap/>
            <w:vAlign w:val="bottom"/>
            <w:hideMark/>
          </w:tcPr>
          <w:p w14:paraId="4C33EE6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1.4202</w:t>
            </w:r>
          </w:p>
        </w:tc>
        <w:tc>
          <w:tcPr>
            <w:tcW w:w="700" w:type="dxa"/>
            <w:noWrap/>
            <w:vAlign w:val="bottom"/>
            <w:hideMark/>
          </w:tcPr>
          <w:p w14:paraId="7F4DE23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1.4035</w:t>
            </w:r>
          </w:p>
        </w:tc>
        <w:tc>
          <w:tcPr>
            <w:tcW w:w="700" w:type="dxa"/>
            <w:noWrap/>
            <w:vAlign w:val="bottom"/>
            <w:hideMark/>
          </w:tcPr>
          <w:p w14:paraId="69ED7C40"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1.4089</w:t>
            </w:r>
          </w:p>
        </w:tc>
        <w:tc>
          <w:tcPr>
            <w:tcW w:w="700" w:type="dxa"/>
            <w:noWrap/>
            <w:vAlign w:val="bottom"/>
            <w:hideMark/>
          </w:tcPr>
          <w:p w14:paraId="56C49CB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1.4026</w:t>
            </w:r>
          </w:p>
        </w:tc>
        <w:tc>
          <w:tcPr>
            <w:tcW w:w="700" w:type="dxa"/>
            <w:noWrap/>
            <w:vAlign w:val="bottom"/>
            <w:hideMark/>
          </w:tcPr>
          <w:p w14:paraId="4FBCB673"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1.4068</w:t>
            </w:r>
          </w:p>
        </w:tc>
        <w:tc>
          <w:tcPr>
            <w:tcW w:w="700" w:type="dxa"/>
            <w:noWrap/>
            <w:vAlign w:val="bottom"/>
            <w:hideMark/>
          </w:tcPr>
          <w:p w14:paraId="15B04CC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1.3992</w:t>
            </w:r>
          </w:p>
        </w:tc>
      </w:tr>
      <w:tr w:rsidR="009B1307" w:rsidRPr="00914B2C" w14:paraId="05D93E09"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4895B531" w14:textId="77777777" w:rsidR="009B1307" w:rsidRPr="00914B2C" w:rsidRDefault="009B1307" w:rsidP="009B1307">
            <w:pPr>
              <w:spacing w:beforeLines="50" w:afterLines="50" w:after="120"/>
              <w:jc w:val="center"/>
              <w:rPr>
                <w:rFonts w:cs="Times New Roman"/>
                <w:sz w:val="16"/>
                <w:szCs w:val="16"/>
              </w:rPr>
            </w:pPr>
            <w:r w:rsidRPr="00914B2C">
              <w:rPr>
                <w:rFonts w:cs="Times New Roman"/>
                <w:sz w:val="16"/>
                <w:szCs w:val="16"/>
              </w:rPr>
              <w:t>Pd</w:t>
            </w:r>
          </w:p>
        </w:tc>
        <w:tc>
          <w:tcPr>
            <w:tcW w:w="964" w:type="dxa"/>
            <w:noWrap/>
            <w:vAlign w:val="bottom"/>
            <w:hideMark/>
          </w:tcPr>
          <w:p w14:paraId="3254F1D1"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0.288</w:t>
            </w:r>
          </w:p>
        </w:tc>
        <w:tc>
          <w:tcPr>
            <w:tcW w:w="850" w:type="dxa"/>
            <w:noWrap/>
            <w:vAlign w:val="bottom"/>
            <w:hideMark/>
          </w:tcPr>
          <w:p w14:paraId="7FCDB0A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-8.15</w:t>
            </w:r>
          </w:p>
        </w:tc>
        <w:tc>
          <w:tcPr>
            <w:tcW w:w="709" w:type="dxa"/>
            <w:noWrap/>
            <w:vAlign w:val="bottom"/>
            <w:hideMark/>
          </w:tcPr>
          <w:p w14:paraId="10FF96D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-2.29</w:t>
            </w:r>
          </w:p>
        </w:tc>
        <w:tc>
          <w:tcPr>
            <w:tcW w:w="906" w:type="dxa"/>
            <w:noWrap/>
            <w:vAlign w:val="bottom"/>
            <w:hideMark/>
          </w:tcPr>
          <w:p w14:paraId="384AA6B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1.3706</w:t>
            </w:r>
          </w:p>
        </w:tc>
        <w:tc>
          <w:tcPr>
            <w:tcW w:w="700" w:type="dxa"/>
            <w:noWrap/>
            <w:vAlign w:val="bottom"/>
            <w:hideMark/>
          </w:tcPr>
          <w:p w14:paraId="22EAE146"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1.3572</w:t>
            </w:r>
          </w:p>
        </w:tc>
        <w:tc>
          <w:tcPr>
            <w:tcW w:w="700" w:type="dxa"/>
            <w:noWrap/>
            <w:vAlign w:val="bottom"/>
            <w:hideMark/>
          </w:tcPr>
          <w:p w14:paraId="27D0FAA5"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1.4501</w:t>
            </w:r>
          </w:p>
        </w:tc>
        <w:tc>
          <w:tcPr>
            <w:tcW w:w="700" w:type="dxa"/>
            <w:noWrap/>
            <w:vAlign w:val="bottom"/>
            <w:hideMark/>
          </w:tcPr>
          <w:p w14:paraId="172C58F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1.4536</w:t>
            </w:r>
          </w:p>
        </w:tc>
        <w:tc>
          <w:tcPr>
            <w:tcW w:w="700" w:type="dxa"/>
            <w:noWrap/>
            <w:vAlign w:val="bottom"/>
            <w:hideMark/>
          </w:tcPr>
          <w:p w14:paraId="1B5DF172"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1.4569</w:t>
            </w:r>
          </w:p>
        </w:tc>
        <w:tc>
          <w:tcPr>
            <w:tcW w:w="700" w:type="dxa"/>
            <w:noWrap/>
            <w:vAlign w:val="bottom"/>
            <w:hideMark/>
          </w:tcPr>
          <w:p w14:paraId="7E04639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1.4289</w:t>
            </w:r>
          </w:p>
        </w:tc>
        <w:tc>
          <w:tcPr>
            <w:tcW w:w="700" w:type="dxa"/>
            <w:noWrap/>
            <w:vAlign w:val="bottom"/>
            <w:hideMark/>
          </w:tcPr>
          <w:p w14:paraId="096DE5D6"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1.4532</w:t>
            </w:r>
          </w:p>
        </w:tc>
        <w:tc>
          <w:tcPr>
            <w:tcW w:w="700" w:type="dxa"/>
            <w:noWrap/>
            <w:vAlign w:val="bottom"/>
            <w:hideMark/>
          </w:tcPr>
          <w:p w14:paraId="581702F4"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1.4575</w:t>
            </w:r>
          </w:p>
        </w:tc>
      </w:tr>
      <w:tr w:rsidR="009B1307" w:rsidRPr="00914B2C" w14:paraId="7E2F5B2F"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7A2D8841" w14:textId="77777777" w:rsidR="009B1307" w:rsidRPr="00914B2C" w:rsidRDefault="009B1307" w:rsidP="009B1307">
            <w:pPr>
              <w:spacing w:beforeLines="50" w:afterLines="50" w:after="120"/>
              <w:jc w:val="center"/>
              <w:rPr>
                <w:rFonts w:cs="Times New Roman"/>
                <w:sz w:val="16"/>
                <w:szCs w:val="16"/>
              </w:rPr>
            </w:pPr>
            <w:r w:rsidRPr="00914B2C">
              <w:rPr>
                <w:rFonts w:cs="Times New Roman"/>
                <w:sz w:val="16"/>
                <w:szCs w:val="16"/>
              </w:rPr>
              <w:t>Ni</w:t>
            </w:r>
          </w:p>
        </w:tc>
        <w:tc>
          <w:tcPr>
            <w:tcW w:w="964" w:type="dxa"/>
            <w:noWrap/>
            <w:vAlign w:val="bottom"/>
            <w:hideMark/>
          </w:tcPr>
          <w:p w14:paraId="3FD10D2A"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0.465</w:t>
            </w:r>
          </w:p>
        </w:tc>
        <w:tc>
          <w:tcPr>
            <w:tcW w:w="850" w:type="dxa"/>
            <w:noWrap/>
            <w:vAlign w:val="bottom"/>
            <w:hideMark/>
          </w:tcPr>
          <w:p w14:paraId="51F2DF4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-7.67</w:t>
            </w:r>
          </w:p>
        </w:tc>
        <w:tc>
          <w:tcPr>
            <w:tcW w:w="709" w:type="dxa"/>
            <w:noWrap/>
            <w:vAlign w:val="bottom"/>
            <w:hideMark/>
          </w:tcPr>
          <w:p w14:paraId="6D6D34A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-1.79</w:t>
            </w:r>
          </w:p>
        </w:tc>
        <w:tc>
          <w:tcPr>
            <w:tcW w:w="906" w:type="dxa"/>
            <w:noWrap/>
            <w:vAlign w:val="bottom"/>
            <w:hideMark/>
          </w:tcPr>
          <w:p w14:paraId="118B01C2"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1.3797</w:t>
            </w:r>
          </w:p>
        </w:tc>
        <w:tc>
          <w:tcPr>
            <w:tcW w:w="700" w:type="dxa"/>
            <w:noWrap/>
            <w:vAlign w:val="bottom"/>
            <w:hideMark/>
          </w:tcPr>
          <w:p w14:paraId="1CCF1D6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1.3581</w:t>
            </w:r>
          </w:p>
        </w:tc>
        <w:tc>
          <w:tcPr>
            <w:tcW w:w="700" w:type="dxa"/>
            <w:noWrap/>
            <w:vAlign w:val="bottom"/>
            <w:hideMark/>
          </w:tcPr>
          <w:p w14:paraId="50A805E2"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1.4538</w:t>
            </w:r>
          </w:p>
        </w:tc>
        <w:tc>
          <w:tcPr>
            <w:tcW w:w="700" w:type="dxa"/>
            <w:noWrap/>
            <w:vAlign w:val="bottom"/>
            <w:hideMark/>
          </w:tcPr>
          <w:p w14:paraId="58F6868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1.4239</w:t>
            </w:r>
          </w:p>
        </w:tc>
        <w:tc>
          <w:tcPr>
            <w:tcW w:w="700" w:type="dxa"/>
            <w:noWrap/>
            <w:vAlign w:val="bottom"/>
            <w:hideMark/>
          </w:tcPr>
          <w:p w14:paraId="04945B5D"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1.4539</w:t>
            </w:r>
          </w:p>
        </w:tc>
        <w:tc>
          <w:tcPr>
            <w:tcW w:w="700" w:type="dxa"/>
            <w:noWrap/>
            <w:vAlign w:val="bottom"/>
            <w:hideMark/>
          </w:tcPr>
          <w:p w14:paraId="4A81C29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1.4466</w:t>
            </w:r>
          </w:p>
        </w:tc>
        <w:tc>
          <w:tcPr>
            <w:tcW w:w="700" w:type="dxa"/>
            <w:noWrap/>
            <w:vAlign w:val="bottom"/>
            <w:hideMark/>
          </w:tcPr>
          <w:p w14:paraId="6F1329D1"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1.4438</w:t>
            </w:r>
          </w:p>
        </w:tc>
        <w:tc>
          <w:tcPr>
            <w:tcW w:w="700" w:type="dxa"/>
            <w:noWrap/>
            <w:vAlign w:val="bottom"/>
            <w:hideMark/>
          </w:tcPr>
          <w:p w14:paraId="4D3826A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1.4483</w:t>
            </w:r>
          </w:p>
        </w:tc>
      </w:tr>
      <w:tr w:rsidR="009B1307" w:rsidRPr="00914B2C" w14:paraId="2A63A8A5"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79CA12B5" w14:textId="77777777" w:rsidR="009B1307" w:rsidRPr="00914B2C" w:rsidRDefault="009B1307" w:rsidP="009B1307">
            <w:pPr>
              <w:spacing w:beforeLines="50" w:afterLines="50" w:after="120"/>
              <w:jc w:val="center"/>
              <w:rPr>
                <w:rFonts w:cs="Times New Roman"/>
                <w:sz w:val="16"/>
                <w:szCs w:val="16"/>
              </w:rPr>
            </w:pPr>
            <w:r w:rsidRPr="00914B2C">
              <w:rPr>
                <w:rFonts w:cs="Times New Roman"/>
                <w:sz w:val="16"/>
                <w:szCs w:val="16"/>
              </w:rPr>
              <w:t>Ru</w:t>
            </w:r>
          </w:p>
        </w:tc>
        <w:tc>
          <w:tcPr>
            <w:tcW w:w="964" w:type="dxa"/>
            <w:noWrap/>
            <w:vAlign w:val="bottom"/>
            <w:hideMark/>
          </w:tcPr>
          <w:p w14:paraId="583C94A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1.42</w:t>
            </w:r>
          </w:p>
        </w:tc>
        <w:tc>
          <w:tcPr>
            <w:tcW w:w="850" w:type="dxa"/>
            <w:noWrap/>
            <w:vAlign w:val="bottom"/>
            <w:hideMark/>
          </w:tcPr>
          <w:p w14:paraId="2720927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-6.55</w:t>
            </w:r>
          </w:p>
        </w:tc>
        <w:tc>
          <w:tcPr>
            <w:tcW w:w="709" w:type="dxa"/>
            <w:noWrap/>
            <w:vAlign w:val="bottom"/>
            <w:hideMark/>
          </w:tcPr>
          <w:p w14:paraId="27A0462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-2.41</w:t>
            </w:r>
          </w:p>
        </w:tc>
        <w:tc>
          <w:tcPr>
            <w:tcW w:w="906" w:type="dxa"/>
            <w:noWrap/>
            <w:vAlign w:val="bottom"/>
            <w:hideMark/>
          </w:tcPr>
          <w:p w14:paraId="4AB065B1"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1.3874</w:t>
            </w:r>
          </w:p>
        </w:tc>
        <w:tc>
          <w:tcPr>
            <w:tcW w:w="700" w:type="dxa"/>
            <w:noWrap/>
            <w:vAlign w:val="bottom"/>
            <w:hideMark/>
          </w:tcPr>
          <w:p w14:paraId="6C3A061F"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1.3596</w:t>
            </w:r>
          </w:p>
        </w:tc>
        <w:tc>
          <w:tcPr>
            <w:tcW w:w="700" w:type="dxa"/>
            <w:noWrap/>
            <w:vAlign w:val="bottom"/>
            <w:hideMark/>
          </w:tcPr>
          <w:p w14:paraId="0909D6C4"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1.4337</w:t>
            </w:r>
          </w:p>
        </w:tc>
        <w:tc>
          <w:tcPr>
            <w:tcW w:w="700" w:type="dxa"/>
            <w:noWrap/>
            <w:vAlign w:val="bottom"/>
            <w:hideMark/>
          </w:tcPr>
          <w:p w14:paraId="5980C84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1.4562</w:t>
            </w:r>
          </w:p>
        </w:tc>
        <w:tc>
          <w:tcPr>
            <w:tcW w:w="700" w:type="dxa"/>
            <w:noWrap/>
            <w:vAlign w:val="bottom"/>
            <w:hideMark/>
          </w:tcPr>
          <w:p w14:paraId="3C90835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1.4648</w:t>
            </w:r>
          </w:p>
        </w:tc>
        <w:tc>
          <w:tcPr>
            <w:tcW w:w="700" w:type="dxa"/>
            <w:noWrap/>
            <w:vAlign w:val="bottom"/>
            <w:hideMark/>
          </w:tcPr>
          <w:p w14:paraId="0F0C87B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1.4296</w:t>
            </w:r>
          </w:p>
        </w:tc>
        <w:tc>
          <w:tcPr>
            <w:tcW w:w="700" w:type="dxa"/>
            <w:noWrap/>
            <w:vAlign w:val="bottom"/>
            <w:hideMark/>
          </w:tcPr>
          <w:p w14:paraId="6EC0284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1.4535</w:t>
            </w:r>
          </w:p>
        </w:tc>
        <w:tc>
          <w:tcPr>
            <w:tcW w:w="700" w:type="dxa"/>
            <w:noWrap/>
            <w:vAlign w:val="bottom"/>
            <w:hideMark/>
          </w:tcPr>
          <w:p w14:paraId="5CD6756C"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1.4541</w:t>
            </w:r>
          </w:p>
        </w:tc>
      </w:tr>
      <w:tr w:rsidR="009B1307" w:rsidRPr="00914B2C" w14:paraId="2284BABC"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4C4997CF" w14:textId="77777777" w:rsidR="009B1307" w:rsidRPr="00914B2C" w:rsidRDefault="009B1307" w:rsidP="009B1307">
            <w:pPr>
              <w:spacing w:beforeLines="50" w:afterLines="50" w:after="120"/>
              <w:jc w:val="center"/>
              <w:rPr>
                <w:rFonts w:cs="Times New Roman"/>
                <w:sz w:val="16"/>
                <w:szCs w:val="16"/>
              </w:rPr>
            </w:pPr>
            <w:proofErr w:type="spellStart"/>
            <w:r w:rsidRPr="00914B2C">
              <w:rPr>
                <w:rFonts w:cs="Times New Roman"/>
                <w:sz w:val="16"/>
                <w:szCs w:val="16"/>
              </w:rPr>
              <w:t>Ir</w:t>
            </w:r>
            <w:proofErr w:type="spellEnd"/>
          </w:p>
        </w:tc>
        <w:tc>
          <w:tcPr>
            <w:tcW w:w="964" w:type="dxa"/>
            <w:noWrap/>
            <w:vAlign w:val="bottom"/>
            <w:hideMark/>
          </w:tcPr>
          <w:p w14:paraId="3E51C02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1.501</w:t>
            </w:r>
          </w:p>
        </w:tc>
        <w:tc>
          <w:tcPr>
            <w:tcW w:w="850" w:type="dxa"/>
            <w:noWrap/>
            <w:vAlign w:val="bottom"/>
            <w:hideMark/>
          </w:tcPr>
          <w:p w14:paraId="614698B3"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-6.50</w:t>
            </w:r>
          </w:p>
        </w:tc>
        <w:tc>
          <w:tcPr>
            <w:tcW w:w="709" w:type="dxa"/>
            <w:noWrap/>
            <w:vAlign w:val="bottom"/>
            <w:hideMark/>
          </w:tcPr>
          <w:p w14:paraId="6C5CEBC2"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-2.18</w:t>
            </w:r>
          </w:p>
        </w:tc>
        <w:tc>
          <w:tcPr>
            <w:tcW w:w="906" w:type="dxa"/>
            <w:noWrap/>
            <w:vAlign w:val="bottom"/>
            <w:hideMark/>
          </w:tcPr>
          <w:p w14:paraId="43CD5E6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1.3798</w:t>
            </w:r>
          </w:p>
        </w:tc>
        <w:tc>
          <w:tcPr>
            <w:tcW w:w="700" w:type="dxa"/>
            <w:noWrap/>
            <w:vAlign w:val="bottom"/>
            <w:hideMark/>
          </w:tcPr>
          <w:p w14:paraId="38AC334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1.3565</w:t>
            </w:r>
          </w:p>
        </w:tc>
        <w:tc>
          <w:tcPr>
            <w:tcW w:w="700" w:type="dxa"/>
            <w:noWrap/>
            <w:vAlign w:val="bottom"/>
            <w:hideMark/>
          </w:tcPr>
          <w:p w14:paraId="4137B65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1.4467</w:t>
            </w:r>
          </w:p>
        </w:tc>
        <w:tc>
          <w:tcPr>
            <w:tcW w:w="700" w:type="dxa"/>
            <w:noWrap/>
            <w:vAlign w:val="bottom"/>
            <w:hideMark/>
          </w:tcPr>
          <w:p w14:paraId="115AB3A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1.4772</w:t>
            </w:r>
          </w:p>
        </w:tc>
        <w:tc>
          <w:tcPr>
            <w:tcW w:w="700" w:type="dxa"/>
            <w:noWrap/>
            <w:vAlign w:val="bottom"/>
            <w:hideMark/>
          </w:tcPr>
          <w:p w14:paraId="5FAB8A53"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1.4840</w:t>
            </w:r>
          </w:p>
        </w:tc>
        <w:tc>
          <w:tcPr>
            <w:tcW w:w="700" w:type="dxa"/>
            <w:noWrap/>
            <w:vAlign w:val="bottom"/>
            <w:hideMark/>
          </w:tcPr>
          <w:p w14:paraId="52E67ED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1.4327</w:t>
            </w:r>
          </w:p>
        </w:tc>
        <w:tc>
          <w:tcPr>
            <w:tcW w:w="700" w:type="dxa"/>
            <w:noWrap/>
            <w:vAlign w:val="bottom"/>
            <w:hideMark/>
          </w:tcPr>
          <w:p w14:paraId="6F9E205A"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1.4791</w:t>
            </w:r>
          </w:p>
        </w:tc>
        <w:tc>
          <w:tcPr>
            <w:tcW w:w="700" w:type="dxa"/>
            <w:noWrap/>
            <w:vAlign w:val="bottom"/>
            <w:hideMark/>
          </w:tcPr>
          <w:p w14:paraId="204C19C1"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1.4850</w:t>
            </w:r>
          </w:p>
        </w:tc>
      </w:tr>
      <w:tr w:rsidR="009B1307" w:rsidRPr="00914B2C" w14:paraId="6916C1BC"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58FC8BEC" w14:textId="77777777" w:rsidR="009B1307" w:rsidRPr="00914B2C" w:rsidRDefault="009B1307" w:rsidP="009B1307">
            <w:pPr>
              <w:spacing w:beforeLines="50" w:afterLines="50" w:after="120"/>
              <w:jc w:val="center"/>
              <w:rPr>
                <w:rFonts w:cs="Times New Roman"/>
                <w:sz w:val="16"/>
                <w:szCs w:val="16"/>
              </w:rPr>
            </w:pPr>
            <w:r w:rsidRPr="00914B2C">
              <w:rPr>
                <w:rFonts w:cs="Times New Roman"/>
                <w:sz w:val="16"/>
                <w:szCs w:val="16"/>
              </w:rPr>
              <w:t>Pt</w:t>
            </w:r>
          </w:p>
        </w:tc>
        <w:tc>
          <w:tcPr>
            <w:tcW w:w="964" w:type="dxa"/>
            <w:noWrap/>
            <w:vAlign w:val="bottom"/>
            <w:hideMark/>
          </w:tcPr>
          <w:p w14:paraId="6B90BD77"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6.3</w:t>
            </w:r>
          </w:p>
        </w:tc>
        <w:tc>
          <w:tcPr>
            <w:tcW w:w="850" w:type="dxa"/>
            <w:noWrap/>
            <w:vAlign w:val="bottom"/>
            <w:hideMark/>
          </w:tcPr>
          <w:p w14:paraId="2AC16B2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-5.06</w:t>
            </w:r>
          </w:p>
        </w:tc>
        <w:tc>
          <w:tcPr>
            <w:tcW w:w="709" w:type="dxa"/>
            <w:noWrap/>
            <w:vAlign w:val="bottom"/>
            <w:hideMark/>
          </w:tcPr>
          <w:p w14:paraId="59397B62"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-2.12</w:t>
            </w:r>
          </w:p>
        </w:tc>
        <w:tc>
          <w:tcPr>
            <w:tcW w:w="906" w:type="dxa"/>
            <w:noWrap/>
            <w:vAlign w:val="bottom"/>
            <w:hideMark/>
          </w:tcPr>
          <w:p w14:paraId="0D3F36DF"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1.3646</w:t>
            </w:r>
          </w:p>
        </w:tc>
        <w:tc>
          <w:tcPr>
            <w:tcW w:w="700" w:type="dxa"/>
            <w:noWrap/>
            <w:vAlign w:val="bottom"/>
            <w:hideMark/>
          </w:tcPr>
          <w:p w14:paraId="4D28BB7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1.3536</w:t>
            </w:r>
          </w:p>
        </w:tc>
        <w:tc>
          <w:tcPr>
            <w:tcW w:w="700" w:type="dxa"/>
            <w:noWrap/>
            <w:vAlign w:val="bottom"/>
            <w:hideMark/>
          </w:tcPr>
          <w:p w14:paraId="2EAB9AE5"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1.4530</w:t>
            </w:r>
          </w:p>
        </w:tc>
        <w:tc>
          <w:tcPr>
            <w:tcW w:w="700" w:type="dxa"/>
            <w:noWrap/>
            <w:vAlign w:val="bottom"/>
            <w:hideMark/>
          </w:tcPr>
          <w:p w14:paraId="0862098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1.4755</w:t>
            </w:r>
          </w:p>
        </w:tc>
        <w:tc>
          <w:tcPr>
            <w:tcW w:w="700" w:type="dxa"/>
            <w:noWrap/>
            <w:vAlign w:val="bottom"/>
            <w:hideMark/>
          </w:tcPr>
          <w:p w14:paraId="34152F34"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1.4793</w:t>
            </w:r>
          </w:p>
        </w:tc>
        <w:tc>
          <w:tcPr>
            <w:tcW w:w="700" w:type="dxa"/>
            <w:noWrap/>
            <w:vAlign w:val="bottom"/>
            <w:hideMark/>
          </w:tcPr>
          <w:p w14:paraId="2BC0B496"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1.4320</w:t>
            </w:r>
          </w:p>
        </w:tc>
        <w:tc>
          <w:tcPr>
            <w:tcW w:w="700" w:type="dxa"/>
            <w:noWrap/>
            <w:vAlign w:val="bottom"/>
            <w:hideMark/>
          </w:tcPr>
          <w:p w14:paraId="1ADC980A"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1.4734</w:t>
            </w:r>
          </w:p>
        </w:tc>
        <w:tc>
          <w:tcPr>
            <w:tcW w:w="700" w:type="dxa"/>
            <w:noWrap/>
            <w:vAlign w:val="bottom"/>
            <w:hideMark/>
          </w:tcPr>
          <w:p w14:paraId="1BC17E4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1.4767</w:t>
            </w:r>
          </w:p>
        </w:tc>
      </w:tr>
      <w:tr w:rsidR="009B1307" w:rsidRPr="00914B2C" w14:paraId="6ED96C75"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291335DF" w14:textId="77777777" w:rsidR="009B1307" w:rsidRPr="00914B2C" w:rsidRDefault="009B1307" w:rsidP="009B1307">
            <w:pPr>
              <w:spacing w:beforeLines="50" w:afterLines="50" w:after="120"/>
              <w:jc w:val="center"/>
              <w:rPr>
                <w:rFonts w:cs="Times New Roman"/>
                <w:sz w:val="16"/>
                <w:szCs w:val="16"/>
              </w:rPr>
            </w:pPr>
            <w:proofErr w:type="spellStart"/>
            <w:r w:rsidRPr="00914B2C">
              <w:rPr>
                <w:rFonts w:cs="Times New Roman"/>
                <w:sz w:val="16"/>
                <w:szCs w:val="16"/>
              </w:rPr>
              <w:t>PtAu</w:t>
            </w:r>
            <w:proofErr w:type="spellEnd"/>
          </w:p>
        </w:tc>
        <w:tc>
          <w:tcPr>
            <w:tcW w:w="964" w:type="dxa"/>
            <w:noWrap/>
            <w:vAlign w:val="bottom"/>
            <w:hideMark/>
          </w:tcPr>
          <w:p w14:paraId="6106670E"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7.8</w:t>
            </w:r>
          </w:p>
        </w:tc>
        <w:tc>
          <w:tcPr>
            <w:tcW w:w="850" w:type="dxa"/>
            <w:noWrap/>
            <w:vAlign w:val="bottom"/>
            <w:hideMark/>
          </w:tcPr>
          <w:p w14:paraId="4DAC630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-4.85</w:t>
            </w:r>
          </w:p>
        </w:tc>
        <w:tc>
          <w:tcPr>
            <w:tcW w:w="709" w:type="dxa"/>
            <w:noWrap/>
            <w:vAlign w:val="bottom"/>
            <w:hideMark/>
          </w:tcPr>
          <w:p w14:paraId="695F95F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-1.88</w:t>
            </w:r>
          </w:p>
        </w:tc>
        <w:tc>
          <w:tcPr>
            <w:tcW w:w="906" w:type="dxa"/>
            <w:noWrap/>
            <w:vAlign w:val="bottom"/>
            <w:hideMark/>
          </w:tcPr>
          <w:p w14:paraId="13096586"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1.3611</w:t>
            </w:r>
          </w:p>
        </w:tc>
        <w:tc>
          <w:tcPr>
            <w:tcW w:w="700" w:type="dxa"/>
            <w:noWrap/>
            <w:vAlign w:val="bottom"/>
            <w:hideMark/>
          </w:tcPr>
          <w:p w14:paraId="6A888704"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1.3617</w:t>
            </w:r>
          </w:p>
        </w:tc>
        <w:tc>
          <w:tcPr>
            <w:tcW w:w="700" w:type="dxa"/>
            <w:noWrap/>
            <w:vAlign w:val="bottom"/>
            <w:hideMark/>
          </w:tcPr>
          <w:p w14:paraId="12B08D4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1.4530</w:t>
            </w:r>
          </w:p>
        </w:tc>
        <w:tc>
          <w:tcPr>
            <w:tcW w:w="700" w:type="dxa"/>
            <w:noWrap/>
            <w:vAlign w:val="bottom"/>
            <w:hideMark/>
          </w:tcPr>
          <w:p w14:paraId="1A28BB0E"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1.4792</w:t>
            </w:r>
          </w:p>
        </w:tc>
        <w:tc>
          <w:tcPr>
            <w:tcW w:w="700" w:type="dxa"/>
            <w:noWrap/>
            <w:vAlign w:val="bottom"/>
            <w:hideMark/>
          </w:tcPr>
          <w:p w14:paraId="279CCEE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1.4703</w:t>
            </w:r>
          </w:p>
        </w:tc>
        <w:tc>
          <w:tcPr>
            <w:tcW w:w="700" w:type="dxa"/>
            <w:noWrap/>
            <w:vAlign w:val="bottom"/>
            <w:hideMark/>
          </w:tcPr>
          <w:p w14:paraId="45B9F39E"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1.4302</w:t>
            </w:r>
          </w:p>
        </w:tc>
        <w:tc>
          <w:tcPr>
            <w:tcW w:w="700" w:type="dxa"/>
            <w:noWrap/>
            <w:vAlign w:val="bottom"/>
            <w:hideMark/>
          </w:tcPr>
          <w:p w14:paraId="09C3D8B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1.4748</w:t>
            </w:r>
          </w:p>
        </w:tc>
        <w:tc>
          <w:tcPr>
            <w:tcW w:w="700" w:type="dxa"/>
            <w:noWrap/>
            <w:vAlign w:val="bottom"/>
            <w:hideMark/>
          </w:tcPr>
          <w:p w14:paraId="395E39BA"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1.4682</w:t>
            </w:r>
          </w:p>
        </w:tc>
      </w:tr>
      <w:tr w:rsidR="009B1307" w:rsidRPr="00914B2C" w14:paraId="0D502DFF"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2622C72E" w14:textId="77777777" w:rsidR="009B1307" w:rsidRPr="00914B2C" w:rsidRDefault="009B1307" w:rsidP="009B1307">
            <w:pPr>
              <w:spacing w:beforeLines="50" w:afterLines="50" w:after="120"/>
              <w:jc w:val="center"/>
              <w:rPr>
                <w:rFonts w:cs="Times New Roman"/>
                <w:sz w:val="16"/>
                <w:szCs w:val="16"/>
              </w:rPr>
            </w:pPr>
            <w:r w:rsidRPr="00914B2C">
              <w:rPr>
                <w:rFonts w:cs="Times New Roman"/>
                <w:sz w:val="16"/>
                <w:szCs w:val="16"/>
              </w:rPr>
              <w:t>Rh</w:t>
            </w:r>
          </w:p>
        </w:tc>
        <w:tc>
          <w:tcPr>
            <w:tcW w:w="964" w:type="dxa"/>
            <w:noWrap/>
            <w:vAlign w:val="bottom"/>
            <w:hideMark/>
          </w:tcPr>
          <w:p w14:paraId="1F40012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9.6</w:t>
            </w:r>
          </w:p>
        </w:tc>
        <w:tc>
          <w:tcPr>
            <w:tcW w:w="850" w:type="dxa"/>
            <w:noWrap/>
            <w:vAlign w:val="bottom"/>
            <w:hideMark/>
          </w:tcPr>
          <w:p w14:paraId="7579466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-4.65</w:t>
            </w:r>
          </w:p>
        </w:tc>
        <w:tc>
          <w:tcPr>
            <w:tcW w:w="709" w:type="dxa"/>
            <w:noWrap/>
            <w:vAlign w:val="bottom"/>
            <w:hideMark/>
          </w:tcPr>
          <w:p w14:paraId="488DD1D4"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-2.67</w:t>
            </w:r>
          </w:p>
        </w:tc>
        <w:tc>
          <w:tcPr>
            <w:tcW w:w="906" w:type="dxa"/>
            <w:noWrap/>
            <w:vAlign w:val="bottom"/>
            <w:hideMark/>
          </w:tcPr>
          <w:p w14:paraId="03B77CB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1.3779</w:t>
            </w:r>
          </w:p>
        </w:tc>
        <w:tc>
          <w:tcPr>
            <w:tcW w:w="700" w:type="dxa"/>
            <w:noWrap/>
            <w:vAlign w:val="bottom"/>
            <w:hideMark/>
          </w:tcPr>
          <w:p w14:paraId="31387C5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1.3705</w:t>
            </w:r>
          </w:p>
        </w:tc>
        <w:tc>
          <w:tcPr>
            <w:tcW w:w="700" w:type="dxa"/>
            <w:noWrap/>
            <w:vAlign w:val="bottom"/>
            <w:hideMark/>
          </w:tcPr>
          <w:p w14:paraId="5F077CE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1.4452</w:t>
            </w:r>
          </w:p>
        </w:tc>
        <w:tc>
          <w:tcPr>
            <w:tcW w:w="700" w:type="dxa"/>
            <w:noWrap/>
            <w:vAlign w:val="bottom"/>
            <w:hideMark/>
          </w:tcPr>
          <w:p w14:paraId="3D4FC5E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1.4604</w:t>
            </w:r>
          </w:p>
        </w:tc>
        <w:tc>
          <w:tcPr>
            <w:tcW w:w="700" w:type="dxa"/>
            <w:noWrap/>
            <w:vAlign w:val="bottom"/>
            <w:hideMark/>
          </w:tcPr>
          <w:p w14:paraId="3868A8F4"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1.4683</w:t>
            </w:r>
          </w:p>
        </w:tc>
        <w:tc>
          <w:tcPr>
            <w:tcW w:w="700" w:type="dxa"/>
            <w:noWrap/>
            <w:vAlign w:val="bottom"/>
            <w:hideMark/>
          </w:tcPr>
          <w:p w14:paraId="222677A7"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1.4333</w:t>
            </w:r>
          </w:p>
        </w:tc>
        <w:tc>
          <w:tcPr>
            <w:tcW w:w="700" w:type="dxa"/>
            <w:noWrap/>
            <w:vAlign w:val="bottom"/>
            <w:hideMark/>
          </w:tcPr>
          <w:p w14:paraId="38C9016F"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1.4648</w:t>
            </w:r>
          </w:p>
        </w:tc>
        <w:tc>
          <w:tcPr>
            <w:tcW w:w="700" w:type="dxa"/>
            <w:noWrap/>
            <w:vAlign w:val="bottom"/>
            <w:hideMark/>
          </w:tcPr>
          <w:p w14:paraId="1248C8E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1.4666</w:t>
            </w:r>
          </w:p>
        </w:tc>
      </w:tr>
      <w:tr w:rsidR="009B1307" w:rsidRPr="00914B2C" w14:paraId="0D64A63B"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709" w:type="dxa"/>
            <w:noWrap/>
            <w:vAlign w:val="bottom"/>
            <w:hideMark/>
          </w:tcPr>
          <w:p w14:paraId="58014E93" w14:textId="77777777" w:rsidR="009B1307" w:rsidRPr="00914B2C" w:rsidRDefault="009B1307" w:rsidP="009B1307">
            <w:pPr>
              <w:spacing w:beforeLines="50" w:afterLines="50" w:after="120"/>
              <w:jc w:val="center"/>
              <w:rPr>
                <w:rFonts w:cs="Times New Roman"/>
                <w:sz w:val="16"/>
                <w:szCs w:val="16"/>
              </w:rPr>
            </w:pPr>
            <w:proofErr w:type="spellStart"/>
            <w:r w:rsidRPr="00914B2C">
              <w:rPr>
                <w:rFonts w:cs="Times New Roman"/>
                <w:sz w:val="16"/>
                <w:szCs w:val="16"/>
              </w:rPr>
              <w:t>PtRh</w:t>
            </w:r>
            <w:proofErr w:type="spellEnd"/>
          </w:p>
        </w:tc>
        <w:tc>
          <w:tcPr>
            <w:tcW w:w="964" w:type="dxa"/>
            <w:noWrap/>
            <w:vAlign w:val="bottom"/>
            <w:hideMark/>
          </w:tcPr>
          <w:p w14:paraId="45304D6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21.12</w:t>
            </w:r>
          </w:p>
        </w:tc>
        <w:tc>
          <w:tcPr>
            <w:tcW w:w="850" w:type="dxa"/>
            <w:noWrap/>
            <w:vAlign w:val="bottom"/>
            <w:hideMark/>
          </w:tcPr>
          <w:p w14:paraId="6916F0EA"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-3.86</w:t>
            </w:r>
          </w:p>
        </w:tc>
        <w:tc>
          <w:tcPr>
            <w:tcW w:w="709" w:type="dxa"/>
            <w:noWrap/>
            <w:vAlign w:val="bottom"/>
            <w:hideMark/>
          </w:tcPr>
          <w:p w14:paraId="30252231"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-2.83</w:t>
            </w:r>
          </w:p>
        </w:tc>
        <w:tc>
          <w:tcPr>
            <w:tcW w:w="906" w:type="dxa"/>
            <w:noWrap/>
            <w:vAlign w:val="bottom"/>
            <w:hideMark/>
          </w:tcPr>
          <w:p w14:paraId="1B9D7BD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1.3654</w:t>
            </w:r>
          </w:p>
        </w:tc>
        <w:tc>
          <w:tcPr>
            <w:tcW w:w="700" w:type="dxa"/>
            <w:noWrap/>
            <w:vAlign w:val="bottom"/>
            <w:hideMark/>
          </w:tcPr>
          <w:p w14:paraId="03A45F8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1.3555</w:t>
            </w:r>
          </w:p>
        </w:tc>
        <w:tc>
          <w:tcPr>
            <w:tcW w:w="700" w:type="dxa"/>
            <w:noWrap/>
            <w:vAlign w:val="bottom"/>
            <w:hideMark/>
          </w:tcPr>
          <w:p w14:paraId="53F1FDB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1.4570</w:t>
            </w:r>
          </w:p>
        </w:tc>
        <w:tc>
          <w:tcPr>
            <w:tcW w:w="700" w:type="dxa"/>
            <w:noWrap/>
            <w:vAlign w:val="bottom"/>
            <w:hideMark/>
          </w:tcPr>
          <w:p w14:paraId="059EFB06"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1.4679</w:t>
            </w:r>
          </w:p>
        </w:tc>
        <w:tc>
          <w:tcPr>
            <w:tcW w:w="700" w:type="dxa"/>
            <w:noWrap/>
            <w:vAlign w:val="bottom"/>
            <w:hideMark/>
          </w:tcPr>
          <w:p w14:paraId="3F10C8B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1.4744</w:t>
            </w:r>
          </w:p>
        </w:tc>
        <w:tc>
          <w:tcPr>
            <w:tcW w:w="700" w:type="dxa"/>
            <w:noWrap/>
            <w:vAlign w:val="bottom"/>
            <w:hideMark/>
          </w:tcPr>
          <w:p w14:paraId="01F18694"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1.4305</w:t>
            </w:r>
          </w:p>
        </w:tc>
        <w:tc>
          <w:tcPr>
            <w:tcW w:w="700" w:type="dxa"/>
            <w:noWrap/>
            <w:vAlign w:val="bottom"/>
            <w:hideMark/>
          </w:tcPr>
          <w:p w14:paraId="29C48AA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1.4723</w:t>
            </w:r>
          </w:p>
        </w:tc>
        <w:tc>
          <w:tcPr>
            <w:tcW w:w="700" w:type="dxa"/>
            <w:noWrap/>
            <w:vAlign w:val="bottom"/>
            <w:hideMark/>
          </w:tcPr>
          <w:p w14:paraId="7408B71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914B2C">
              <w:rPr>
                <w:rFonts w:cs="Times New Roman"/>
                <w:sz w:val="16"/>
                <w:szCs w:val="16"/>
              </w:rPr>
              <w:t>1.4772</w:t>
            </w:r>
          </w:p>
        </w:tc>
      </w:tr>
      <w:tr w:rsidR="009B1307" w:rsidRPr="00914B2C" w14:paraId="0579B619"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709" w:type="dxa"/>
            <w:tcBorders>
              <w:bottom w:val="single" w:sz="8" w:space="0" w:color="auto"/>
            </w:tcBorders>
            <w:noWrap/>
            <w:vAlign w:val="bottom"/>
            <w:hideMark/>
          </w:tcPr>
          <w:p w14:paraId="6949D3D0" w14:textId="77777777" w:rsidR="009B1307" w:rsidRPr="00914B2C" w:rsidRDefault="009B1307" w:rsidP="009B1307">
            <w:pPr>
              <w:spacing w:beforeLines="50" w:afterLines="50" w:after="120"/>
              <w:jc w:val="center"/>
              <w:rPr>
                <w:rFonts w:cs="Times New Roman"/>
                <w:sz w:val="16"/>
                <w:szCs w:val="16"/>
              </w:rPr>
            </w:pPr>
            <w:r w:rsidRPr="00914B2C">
              <w:rPr>
                <w:rFonts w:cs="Times New Roman"/>
                <w:sz w:val="16"/>
                <w:szCs w:val="16"/>
              </w:rPr>
              <w:t>PtRhAu</w:t>
            </w:r>
          </w:p>
        </w:tc>
        <w:tc>
          <w:tcPr>
            <w:tcW w:w="964" w:type="dxa"/>
            <w:tcBorders>
              <w:bottom w:val="single" w:sz="8" w:space="0" w:color="auto"/>
            </w:tcBorders>
            <w:noWrap/>
            <w:vAlign w:val="bottom"/>
            <w:hideMark/>
          </w:tcPr>
          <w:p w14:paraId="504FBD1C"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28.14</w:t>
            </w:r>
          </w:p>
        </w:tc>
        <w:tc>
          <w:tcPr>
            <w:tcW w:w="850" w:type="dxa"/>
            <w:tcBorders>
              <w:bottom w:val="single" w:sz="8" w:space="0" w:color="auto"/>
            </w:tcBorders>
            <w:noWrap/>
            <w:vAlign w:val="bottom"/>
            <w:hideMark/>
          </w:tcPr>
          <w:p w14:paraId="1E16C041"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-3.57</w:t>
            </w:r>
          </w:p>
        </w:tc>
        <w:tc>
          <w:tcPr>
            <w:tcW w:w="709" w:type="dxa"/>
            <w:tcBorders>
              <w:bottom w:val="single" w:sz="8" w:space="0" w:color="auto"/>
            </w:tcBorders>
            <w:noWrap/>
            <w:vAlign w:val="bottom"/>
            <w:hideMark/>
          </w:tcPr>
          <w:p w14:paraId="69DA325C"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-2.46</w:t>
            </w:r>
          </w:p>
        </w:tc>
        <w:tc>
          <w:tcPr>
            <w:tcW w:w="906" w:type="dxa"/>
            <w:tcBorders>
              <w:bottom w:val="single" w:sz="8" w:space="0" w:color="auto"/>
            </w:tcBorders>
            <w:noWrap/>
            <w:vAlign w:val="bottom"/>
            <w:hideMark/>
          </w:tcPr>
          <w:p w14:paraId="72CAEED3"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1.3625</w:t>
            </w:r>
          </w:p>
        </w:tc>
        <w:tc>
          <w:tcPr>
            <w:tcW w:w="700" w:type="dxa"/>
            <w:tcBorders>
              <w:bottom w:val="single" w:sz="8" w:space="0" w:color="auto"/>
            </w:tcBorders>
            <w:noWrap/>
            <w:vAlign w:val="bottom"/>
            <w:hideMark/>
          </w:tcPr>
          <w:p w14:paraId="6E391B12"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1.3595</w:t>
            </w:r>
          </w:p>
        </w:tc>
        <w:tc>
          <w:tcPr>
            <w:tcW w:w="700" w:type="dxa"/>
            <w:tcBorders>
              <w:bottom w:val="single" w:sz="8" w:space="0" w:color="auto"/>
            </w:tcBorders>
            <w:noWrap/>
            <w:vAlign w:val="bottom"/>
            <w:hideMark/>
          </w:tcPr>
          <w:p w14:paraId="1FD07CA6"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1.4535</w:t>
            </w:r>
          </w:p>
        </w:tc>
        <w:tc>
          <w:tcPr>
            <w:tcW w:w="700" w:type="dxa"/>
            <w:tcBorders>
              <w:bottom w:val="single" w:sz="8" w:space="0" w:color="auto"/>
            </w:tcBorders>
            <w:noWrap/>
            <w:vAlign w:val="bottom"/>
            <w:hideMark/>
          </w:tcPr>
          <w:p w14:paraId="1C4AB091"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1.4712</w:t>
            </w:r>
          </w:p>
        </w:tc>
        <w:tc>
          <w:tcPr>
            <w:tcW w:w="700" w:type="dxa"/>
            <w:tcBorders>
              <w:bottom w:val="single" w:sz="8" w:space="0" w:color="auto"/>
            </w:tcBorders>
            <w:noWrap/>
            <w:vAlign w:val="bottom"/>
            <w:hideMark/>
          </w:tcPr>
          <w:p w14:paraId="7864705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1.4659</w:t>
            </w:r>
          </w:p>
        </w:tc>
        <w:tc>
          <w:tcPr>
            <w:tcW w:w="700" w:type="dxa"/>
            <w:tcBorders>
              <w:bottom w:val="single" w:sz="8" w:space="0" w:color="auto"/>
            </w:tcBorders>
            <w:noWrap/>
            <w:vAlign w:val="bottom"/>
            <w:hideMark/>
          </w:tcPr>
          <w:p w14:paraId="4037506A"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1.4286</w:t>
            </w:r>
          </w:p>
        </w:tc>
        <w:tc>
          <w:tcPr>
            <w:tcW w:w="700" w:type="dxa"/>
            <w:tcBorders>
              <w:bottom w:val="single" w:sz="8" w:space="0" w:color="auto"/>
            </w:tcBorders>
            <w:noWrap/>
            <w:vAlign w:val="bottom"/>
            <w:hideMark/>
          </w:tcPr>
          <w:p w14:paraId="2514C801"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1.4744</w:t>
            </w:r>
          </w:p>
        </w:tc>
        <w:tc>
          <w:tcPr>
            <w:tcW w:w="700" w:type="dxa"/>
            <w:tcBorders>
              <w:bottom w:val="single" w:sz="8" w:space="0" w:color="auto"/>
            </w:tcBorders>
            <w:noWrap/>
            <w:vAlign w:val="bottom"/>
            <w:hideMark/>
          </w:tcPr>
          <w:p w14:paraId="29498B82"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16"/>
                <w:szCs w:val="16"/>
              </w:rPr>
            </w:pPr>
            <w:r w:rsidRPr="00914B2C">
              <w:rPr>
                <w:rFonts w:cs="Times New Roman"/>
                <w:sz w:val="16"/>
                <w:szCs w:val="16"/>
              </w:rPr>
              <w:t>1.4699</w:t>
            </w:r>
          </w:p>
        </w:tc>
      </w:tr>
    </w:tbl>
    <w:p w14:paraId="294B9594" w14:textId="79A8DB87" w:rsidR="009B1307" w:rsidRPr="00914B2C" w:rsidRDefault="009B1307" w:rsidP="009B1307">
      <w:pPr>
        <w:spacing w:before="240"/>
        <w:rPr>
          <w:rFonts w:cs="Times New Roman"/>
          <w:szCs w:val="20"/>
          <w:lang w:val="en-CA"/>
        </w:rPr>
      </w:pPr>
      <w:bookmarkStart w:id="187" w:name="_Ref39312252"/>
      <w:bookmarkStart w:id="188" w:name="_Ref35677894"/>
      <w:r w:rsidRPr="00914B2C">
        <w:rPr>
          <w:rFonts w:cstheme="majorBidi"/>
          <w:b/>
          <w:bCs/>
          <w:szCs w:val="20"/>
        </w:rPr>
        <w:t>Table S</w:t>
      </w:r>
      <w:r w:rsidRPr="00914B2C">
        <w:rPr>
          <w:rFonts w:cstheme="majorBidi"/>
          <w:b/>
          <w:bCs/>
          <w:szCs w:val="20"/>
        </w:rPr>
        <w:fldChar w:fldCharType="begin"/>
      </w:r>
      <w:r w:rsidRPr="00914B2C">
        <w:rPr>
          <w:rFonts w:cstheme="majorBidi"/>
          <w:b/>
          <w:bCs/>
          <w:szCs w:val="20"/>
        </w:rPr>
        <w:instrText xml:space="preserve"> SEQ Table_S \* ARABIC </w:instrText>
      </w:r>
      <w:r w:rsidRPr="00914B2C">
        <w:rPr>
          <w:rFonts w:cstheme="majorBidi"/>
          <w:b/>
          <w:bCs/>
          <w:szCs w:val="20"/>
        </w:rPr>
        <w:fldChar w:fldCharType="separate"/>
      </w:r>
      <w:r w:rsidR="00207A65" w:rsidRPr="00914B2C">
        <w:rPr>
          <w:rFonts w:cstheme="majorBidi"/>
          <w:b/>
          <w:bCs/>
          <w:noProof/>
          <w:szCs w:val="20"/>
        </w:rPr>
        <w:t>1</w:t>
      </w:r>
      <w:r w:rsidRPr="00914B2C">
        <w:rPr>
          <w:rFonts w:cstheme="majorBidi"/>
          <w:b/>
          <w:bCs/>
          <w:szCs w:val="20"/>
        </w:rPr>
        <w:fldChar w:fldCharType="end"/>
      </w:r>
      <w:bookmarkEnd w:id="187"/>
      <w:r w:rsidRPr="00914B2C">
        <w:rPr>
          <w:rFonts w:cs="Times New Roman"/>
          <w:b/>
          <w:bCs/>
          <w:szCs w:val="20"/>
        </w:rPr>
        <w:t xml:space="preserve"> </w:t>
      </w:r>
      <w:r w:rsidRPr="00914B2C">
        <w:rPr>
          <w:rFonts w:cs="Times New Roman"/>
          <w:szCs w:val="20"/>
          <w:lang w:val="en-CA"/>
        </w:rPr>
        <w:t>|</w:t>
      </w:r>
      <w:r w:rsidRPr="00914B2C">
        <w:rPr>
          <w:rFonts w:cs="Times New Roman"/>
          <w:b/>
          <w:bCs/>
          <w:szCs w:val="20"/>
          <w:lang w:val="en-CA"/>
        </w:rPr>
        <w:t xml:space="preserve"> Bond Length of C-OCH</w:t>
      </w:r>
      <w:r w:rsidRPr="00914B2C">
        <w:rPr>
          <w:rFonts w:cs="Times New Roman"/>
          <w:b/>
          <w:bCs/>
          <w:szCs w:val="20"/>
          <w:vertAlign w:val="subscript"/>
          <w:lang w:val="en-CA"/>
        </w:rPr>
        <w:t>3</w:t>
      </w:r>
      <w:r w:rsidRPr="00914B2C">
        <w:rPr>
          <w:rFonts w:cs="Times New Roman"/>
          <w:b/>
          <w:bCs/>
          <w:szCs w:val="20"/>
          <w:lang w:val="en-CA"/>
        </w:rPr>
        <w:t xml:space="preserve">, C-OH, and C=C </w:t>
      </w:r>
      <w:r w:rsidRPr="00914B2C">
        <w:rPr>
          <w:rFonts w:cs="Times New Roman"/>
          <w:b/>
          <w:bCs/>
          <w:szCs w:val="20"/>
        </w:rPr>
        <w:t xml:space="preserve">of guaiacol adsorbed on </w:t>
      </w:r>
      <w:r w:rsidRPr="00914B2C">
        <w:rPr>
          <w:rFonts w:cs="Times New Roman"/>
          <w:b/>
          <w:bCs/>
          <w:szCs w:val="20"/>
          <w:lang w:val="en-CA"/>
        </w:rPr>
        <w:t xml:space="preserve">Pt, Au, Rh, Pd, Ni, Cu, Ag, </w:t>
      </w:r>
      <w:proofErr w:type="spellStart"/>
      <w:r w:rsidRPr="00914B2C">
        <w:rPr>
          <w:rFonts w:cs="Times New Roman"/>
          <w:b/>
          <w:bCs/>
          <w:szCs w:val="20"/>
          <w:lang w:val="en-CA"/>
        </w:rPr>
        <w:t>Ir</w:t>
      </w:r>
      <w:proofErr w:type="spellEnd"/>
      <w:r w:rsidRPr="00914B2C">
        <w:rPr>
          <w:rFonts w:cs="Times New Roman"/>
          <w:b/>
          <w:bCs/>
          <w:szCs w:val="20"/>
          <w:lang w:val="en-CA"/>
        </w:rPr>
        <w:t xml:space="preserve">, and Ru. </w:t>
      </w:r>
      <w:r w:rsidRPr="00914B2C">
        <w:rPr>
          <w:rFonts w:cs="Times New Roman"/>
          <w:szCs w:val="20"/>
          <w:lang w:val="en-CA"/>
        </w:rPr>
        <w:t xml:space="preserve">C=C bond ordering is illustrated in </w:t>
      </w:r>
      <w:r w:rsidRPr="00914B2C">
        <w:fldChar w:fldCharType="begin"/>
      </w:r>
      <w:r w:rsidRPr="00914B2C">
        <w:instrText xml:space="preserve"> REF _Ref35677698 \h  \* MERGEFORMAT </w:instrText>
      </w:r>
      <w:r w:rsidRPr="00914B2C">
        <w:fldChar w:fldCharType="separate"/>
      </w:r>
      <w:r w:rsidR="00207A65" w:rsidRPr="00914B2C">
        <w:rPr>
          <w:rFonts w:cs="Times New Roman"/>
          <w:szCs w:val="20"/>
        </w:rPr>
        <w:t>Fig. S3</w:t>
      </w:r>
      <w:r w:rsidRPr="00914B2C">
        <w:fldChar w:fldCharType="end"/>
      </w:r>
      <w:r w:rsidRPr="00914B2C">
        <w:rPr>
          <w:rFonts w:cs="Times New Roman"/>
          <w:szCs w:val="20"/>
          <w:lang w:val="en-CA"/>
        </w:rPr>
        <w:t xml:space="preserve">. </w:t>
      </w:r>
      <w:bookmarkEnd w:id="188"/>
      <w:r w:rsidRPr="00914B2C">
        <w:rPr>
          <w:rFonts w:cs="Times New Roman"/>
          <w:szCs w:val="20"/>
          <w:vertAlign w:val="superscript"/>
          <w:lang w:val="en-CA"/>
        </w:rPr>
        <w:t>a</w:t>
      </w:r>
      <w:r w:rsidRPr="00914B2C">
        <w:rPr>
          <w:rFonts w:cs="Times New Roman"/>
          <w:szCs w:val="20"/>
          <w:lang w:val="en-CA"/>
        </w:rPr>
        <w:t>. The turnover frequency, which is reflected in the current density J</w:t>
      </w:r>
      <w:r w:rsidRPr="00914B2C">
        <w:rPr>
          <w:rFonts w:cs="Times New Roman"/>
          <w:szCs w:val="20"/>
          <w:vertAlign w:val="subscript"/>
          <w:lang w:val="en-CA"/>
        </w:rPr>
        <w:t>2MC</w:t>
      </w:r>
      <w:r w:rsidRPr="00914B2C">
        <w:rPr>
          <w:rFonts w:cs="Times New Roman"/>
          <w:szCs w:val="20"/>
          <w:lang w:val="en-CA"/>
        </w:rPr>
        <w:t>, where 2MC represents 2-methoxycyclohexanol, is linearly proportional to exp(-ΔG/</w:t>
      </w:r>
      <w:proofErr w:type="spellStart"/>
      <w:r w:rsidRPr="00914B2C">
        <w:rPr>
          <w:rFonts w:cs="Times New Roman"/>
          <w:szCs w:val="20"/>
          <w:lang w:val="en-CA"/>
        </w:rPr>
        <w:t>kT</w:t>
      </w:r>
      <w:proofErr w:type="spellEnd"/>
      <w:r w:rsidRPr="00914B2C">
        <w:rPr>
          <w:rFonts w:cs="Times New Roman"/>
          <w:szCs w:val="20"/>
          <w:lang w:val="en-CA"/>
        </w:rPr>
        <w:t>), where G is the free energy from quantum mechanics calculation, k is the Boltzmann constant, and T is the temperature. Therefore, ln(J</w:t>
      </w:r>
      <w:r w:rsidRPr="00914B2C">
        <w:rPr>
          <w:rFonts w:cs="Times New Roman"/>
          <w:szCs w:val="20"/>
          <w:vertAlign w:val="subscript"/>
          <w:lang w:val="en-CA"/>
        </w:rPr>
        <w:t>2MC</w:t>
      </w:r>
      <w:r w:rsidRPr="00914B2C">
        <w:rPr>
          <w:rFonts w:cs="Times New Roman"/>
          <w:szCs w:val="20"/>
          <w:lang w:val="en-CA"/>
        </w:rPr>
        <w:t xml:space="preserve">) would be linearly related to G, given that </w:t>
      </w:r>
      <w:proofErr w:type="spellStart"/>
      <w:r w:rsidRPr="00914B2C">
        <w:rPr>
          <w:rFonts w:cs="Times New Roman"/>
          <w:szCs w:val="20"/>
          <w:lang w:val="en-CA"/>
        </w:rPr>
        <w:t>kT</w:t>
      </w:r>
      <w:proofErr w:type="spellEnd"/>
      <w:r w:rsidRPr="00914B2C">
        <w:rPr>
          <w:rFonts w:cs="Times New Roman"/>
          <w:szCs w:val="20"/>
          <w:lang w:val="en-CA"/>
        </w:rPr>
        <w:t xml:space="preserve"> is fixed.</w:t>
      </w:r>
    </w:p>
    <w:p w14:paraId="53B626F5" w14:textId="77777777" w:rsidR="009B1307" w:rsidRPr="00914B2C" w:rsidRDefault="009B1307" w:rsidP="009B1307">
      <w:pPr>
        <w:spacing w:before="0"/>
        <w:jc w:val="left"/>
        <w:rPr>
          <w:rFonts w:eastAsiaTheme="minorEastAsia" w:cs="Times New Roman"/>
          <w:lang w:val="en-CA"/>
        </w:rPr>
      </w:pPr>
      <w:r w:rsidRPr="00914B2C">
        <w:rPr>
          <w:rFonts w:eastAsiaTheme="minorEastAsia" w:cs="Times New Roman"/>
          <w:lang w:val="en-CA"/>
        </w:rPr>
        <w:br w:type="page"/>
      </w:r>
    </w:p>
    <w:p w14:paraId="3BA73A2B" w14:textId="77777777" w:rsidR="009B1307" w:rsidRPr="00914B2C" w:rsidRDefault="009B1307" w:rsidP="009B1307">
      <w:pPr>
        <w:rPr>
          <w:rFonts w:eastAsiaTheme="minorEastAsia" w:cs="Times New Roman"/>
          <w:lang w:val="en-CA"/>
        </w:rPr>
      </w:pPr>
    </w:p>
    <w:tbl>
      <w:tblPr>
        <w:tblStyle w:val="PlainTable110"/>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1567"/>
        <w:gridCol w:w="1034"/>
        <w:gridCol w:w="2077"/>
        <w:gridCol w:w="1537"/>
        <w:gridCol w:w="1150"/>
      </w:tblGrid>
      <w:tr w:rsidR="009B1307" w:rsidRPr="00914B2C" w14:paraId="25836D47" w14:textId="77777777" w:rsidTr="00A851E8">
        <w:trPr>
          <w:cnfStyle w:val="100000000000" w:firstRow="1" w:lastRow="0" w:firstColumn="0" w:lastColumn="0" w:oddVBand="0" w:evenVBand="0" w:oddHBand="0"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985" w:type="dxa"/>
            <w:tcBorders>
              <w:top w:val="single" w:sz="8" w:space="0" w:color="auto"/>
              <w:bottom w:val="single" w:sz="8" w:space="0" w:color="auto"/>
            </w:tcBorders>
            <w:noWrap/>
            <w:vAlign w:val="center"/>
            <w:hideMark/>
          </w:tcPr>
          <w:p w14:paraId="196F5020" w14:textId="77777777" w:rsidR="009B1307" w:rsidRPr="00914B2C" w:rsidRDefault="009B1307" w:rsidP="009B1307">
            <w:pPr>
              <w:spacing w:beforeLines="50" w:afterLines="50" w:after="120"/>
              <w:jc w:val="center"/>
              <w:rPr>
                <w:rFonts w:cs="Times New Roman"/>
                <w:sz w:val="20"/>
                <w:szCs w:val="20"/>
              </w:rPr>
            </w:pPr>
            <w:bookmarkStart w:id="189" w:name="_Hlk35593685"/>
            <w:proofErr w:type="spellStart"/>
            <w:r w:rsidRPr="00914B2C">
              <w:rPr>
                <w:rFonts w:cs="Times New Roman"/>
                <w:sz w:val="20"/>
                <w:szCs w:val="20"/>
              </w:rPr>
              <w:t>PtAu</w:t>
            </w:r>
            <w:proofErr w:type="spellEnd"/>
            <w:r w:rsidRPr="00914B2C">
              <w:rPr>
                <w:rFonts w:cs="Times New Roman"/>
                <w:sz w:val="20"/>
                <w:szCs w:val="20"/>
              </w:rPr>
              <w:t xml:space="preserve"> Screening</w:t>
            </w:r>
          </w:p>
        </w:tc>
        <w:tc>
          <w:tcPr>
            <w:tcW w:w="1567" w:type="dxa"/>
            <w:tcBorders>
              <w:top w:val="single" w:sz="8" w:space="0" w:color="auto"/>
              <w:bottom w:val="single" w:sz="8" w:space="0" w:color="auto"/>
            </w:tcBorders>
            <w:noWrap/>
            <w:vAlign w:val="center"/>
            <w:hideMark/>
          </w:tcPr>
          <w:p w14:paraId="5E61A08F"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Energy Difference (eV)</w:t>
            </w:r>
          </w:p>
        </w:tc>
        <w:tc>
          <w:tcPr>
            <w:tcW w:w="1034" w:type="dxa"/>
            <w:tcBorders>
              <w:top w:val="single" w:sz="8" w:space="0" w:color="auto"/>
              <w:bottom w:val="single" w:sz="8" w:space="0" w:color="auto"/>
            </w:tcBorders>
            <w:noWrap/>
            <w:vAlign w:val="center"/>
            <w:hideMark/>
          </w:tcPr>
          <w:p w14:paraId="62596BFC"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Stability Ranking</w:t>
            </w:r>
          </w:p>
        </w:tc>
        <w:tc>
          <w:tcPr>
            <w:tcW w:w="2077" w:type="dxa"/>
            <w:tcBorders>
              <w:top w:val="single" w:sz="8" w:space="0" w:color="auto"/>
              <w:bottom w:val="single" w:sz="8" w:space="0" w:color="auto"/>
            </w:tcBorders>
            <w:noWrap/>
            <w:vAlign w:val="center"/>
            <w:hideMark/>
          </w:tcPr>
          <w:p w14:paraId="1B907AD1"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20"/>
                <w:szCs w:val="20"/>
              </w:rPr>
            </w:pPr>
            <w:proofErr w:type="spellStart"/>
            <w:r w:rsidRPr="00914B2C">
              <w:rPr>
                <w:rFonts w:cs="Times New Roman"/>
                <w:sz w:val="20"/>
                <w:szCs w:val="20"/>
              </w:rPr>
              <w:t>RhPt</w:t>
            </w:r>
            <w:proofErr w:type="spellEnd"/>
            <w:r w:rsidRPr="00914B2C">
              <w:rPr>
                <w:rFonts w:cs="Times New Roman"/>
                <w:sz w:val="20"/>
                <w:szCs w:val="20"/>
              </w:rPr>
              <w:t xml:space="preserve"> Screening</w:t>
            </w:r>
          </w:p>
        </w:tc>
        <w:tc>
          <w:tcPr>
            <w:tcW w:w="1537" w:type="dxa"/>
            <w:tcBorders>
              <w:top w:val="single" w:sz="8" w:space="0" w:color="auto"/>
              <w:bottom w:val="single" w:sz="8" w:space="0" w:color="auto"/>
            </w:tcBorders>
            <w:noWrap/>
            <w:vAlign w:val="center"/>
            <w:hideMark/>
          </w:tcPr>
          <w:p w14:paraId="10C4565B"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Energy Difference (eV)</w:t>
            </w:r>
          </w:p>
        </w:tc>
        <w:tc>
          <w:tcPr>
            <w:tcW w:w="1150" w:type="dxa"/>
            <w:tcBorders>
              <w:top w:val="single" w:sz="8" w:space="0" w:color="auto"/>
              <w:bottom w:val="single" w:sz="8" w:space="0" w:color="auto"/>
            </w:tcBorders>
            <w:noWrap/>
            <w:vAlign w:val="center"/>
            <w:hideMark/>
          </w:tcPr>
          <w:p w14:paraId="57319DE6"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Stability Ranking</w:t>
            </w:r>
          </w:p>
        </w:tc>
      </w:tr>
      <w:tr w:rsidR="009B1307" w:rsidRPr="00914B2C" w14:paraId="3989FB50"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985" w:type="dxa"/>
            <w:tcBorders>
              <w:top w:val="single" w:sz="8" w:space="0" w:color="auto"/>
            </w:tcBorders>
            <w:noWrap/>
            <w:vAlign w:val="center"/>
            <w:hideMark/>
          </w:tcPr>
          <w:p w14:paraId="3E0405C6" w14:textId="77777777" w:rsidR="009B1307" w:rsidRPr="00914B2C" w:rsidRDefault="009B1307" w:rsidP="009B1307">
            <w:pPr>
              <w:spacing w:beforeLines="50" w:afterLines="50" w:after="120"/>
              <w:jc w:val="center"/>
              <w:rPr>
                <w:rFonts w:cs="Times New Roman"/>
                <w:sz w:val="20"/>
                <w:szCs w:val="20"/>
              </w:rPr>
            </w:pPr>
            <w:r w:rsidRPr="00914B2C">
              <w:rPr>
                <w:rFonts w:cs="Times New Roman"/>
                <w:sz w:val="20"/>
                <w:szCs w:val="20"/>
              </w:rPr>
              <w:t>01PtAu111_guaiacol</w:t>
            </w:r>
          </w:p>
        </w:tc>
        <w:tc>
          <w:tcPr>
            <w:tcW w:w="1567" w:type="dxa"/>
            <w:tcBorders>
              <w:top w:val="single" w:sz="8" w:space="0" w:color="auto"/>
            </w:tcBorders>
            <w:noWrap/>
            <w:vAlign w:val="center"/>
            <w:hideMark/>
          </w:tcPr>
          <w:p w14:paraId="3B5E539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0.000</w:t>
            </w:r>
          </w:p>
        </w:tc>
        <w:tc>
          <w:tcPr>
            <w:tcW w:w="1034" w:type="dxa"/>
            <w:tcBorders>
              <w:top w:val="single" w:sz="8" w:space="0" w:color="auto"/>
            </w:tcBorders>
            <w:noWrap/>
            <w:vAlign w:val="center"/>
            <w:hideMark/>
          </w:tcPr>
          <w:p w14:paraId="2CBADAA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15</w:t>
            </w:r>
          </w:p>
        </w:tc>
        <w:tc>
          <w:tcPr>
            <w:tcW w:w="2077" w:type="dxa"/>
            <w:tcBorders>
              <w:top w:val="single" w:sz="8" w:space="0" w:color="auto"/>
            </w:tcBorders>
            <w:noWrap/>
            <w:vAlign w:val="center"/>
            <w:hideMark/>
          </w:tcPr>
          <w:p w14:paraId="1763BF2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01RhPt111_guaiacol</w:t>
            </w:r>
          </w:p>
        </w:tc>
        <w:tc>
          <w:tcPr>
            <w:tcW w:w="1537" w:type="dxa"/>
            <w:tcBorders>
              <w:top w:val="single" w:sz="8" w:space="0" w:color="auto"/>
            </w:tcBorders>
            <w:noWrap/>
            <w:vAlign w:val="center"/>
            <w:hideMark/>
          </w:tcPr>
          <w:p w14:paraId="68A8ACEE"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0.000</w:t>
            </w:r>
          </w:p>
        </w:tc>
        <w:tc>
          <w:tcPr>
            <w:tcW w:w="1150" w:type="dxa"/>
            <w:tcBorders>
              <w:top w:val="single" w:sz="8" w:space="0" w:color="auto"/>
            </w:tcBorders>
            <w:noWrap/>
            <w:vAlign w:val="center"/>
            <w:hideMark/>
          </w:tcPr>
          <w:p w14:paraId="29FF130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6</w:t>
            </w:r>
          </w:p>
        </w:tc>
      </w:tr>
      <w:tr w:rsidR="009B1307" w:rsidRPr="00914B2C" w14:paraId="48BC14FD"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7D7B0AFE" w14:textId="77777777" w:rsidR="009B1307" w:rsidRPr="00914B2C" w:rsidRDefault="009B1307" w:rsidP="009B1307">
            <w:pPr>
              <w:spacing w:beforeLines="50" w:afterLines="50" w:after="120"/>
              <w:jc w:val="center"/>
              <w:rPr>
                <w:rFonts w:cs="Times New Roman"/>
                <w:sz w:val="20"/>
                <w:szCs w:val="20"/>
              </w:rPr>
            </w:pPr>
            <w:r w:rsidRPr="00914B2C">
              <w:rPr>
                <w:rFonts w:cs="Times New Roman"/>
                <w:sz w:val="20"/>
                <w:szCs w:val="20"/>
              </w:rPr>
              <w:t>02AuPt111_guaiacol</w:t>
            </w:r>
          </w:p>
        </w:tc>
        <w:tc>
          <w:tcPr>
            <w:tcW w:w="1567" w:type="dxa"/>
            <w:noWrap/>
            <w:vAlign w:val="center"/>
            <w:hideMark/>
          </w:tcPr>
          <w:p w14:paraId="7461B7C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-0.135</w:t>
            </w:r>
          </w:p>
        </w:tc>
        <w:tc>
          <w:tcPr>
            <w:tcW w:w="1034" w:type="dxa"/>
            <w:noWrap/>
            <w:vAlign w:val="center"/>
            <w:hideMark/>
          </w:tcPr>
          <w:p w14:paraId="63D4DAF5"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12</w:t>
            </w:r>
          </w:p>
        </w:tc>
        <w:tc>
          <w:tcPr>
            <w:tcW w:w="2077" w:type="dxa"/>
            <w:noWrap/>
            <w:vAlign w:val="center"/>
            <w:hideMark/>
          </w:tcPr>
          <w:p w14:paraId="77E0DEB7"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02RhPt111_guaiacol</w:t>
            </w:r>
          </w:p>
        </w:tc>
        <w:tc>
          <w:tcPr>
            <w:tcW w:w="1537" w:type="dxa"/>
            <w:noWrap/>
            <w:vAlign w:val="center"/>
            <w:hideMark/>
          </w:tcPr>
          <w:p w14:paraId="08CCFA0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0.064</w:t>
            </w:r>
          </w:p>
        </w:tc>
        <w:tc>
          <w:tcPr>
            <w:tcW w:w="1150" w:type="dxa"/>
            <w:noWrap/>
            <w:vAlign w:val="center"/>
            <w:hideMark/>
          </w:tcPr>
          <w:p w14:paraId="3AA0DFF2"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9</w:t>
            </w:r>
          </w:p>
        </w:tc>
      </w:tr>
      <w:tr w:rsidR="009B1307" w:rsidRPr="00914B2C" w14:paraId="205D5F50"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727E1216" w14:textId="77777777" w:rsidR="009B1307" w:rsidRPr="00914B2C" w:rsidRDefault="009B1307" w:rsidP="009B1307">
            <w:pPr>
              <w:spacing w:beforeLines="50" w:afterLines="50" w:after="120"/>
              <w:jc w:val="center"/>
              <w:rPr>
                <w:rFonts w:cs="Times New Roman"/>
                <w:sz w:val="20"/>
                <w:szCs w:val="20"/>
              </w:rPr>
            </w:pPr>
            <w:r w:rsidRPr="00914B2C">
              <w:rPr>
                <w:rFonts w:cs="Times New Roman"/>
                <w:sz w:val="20"/>
                <w:szCs w:val="20"/>
              </w:rPr>
              <w:t>03AuPt111_guaiacol</w:t>
            </w:r>
          </w:p>
        </w:tc>
        <w:tc>
          <w:tcPr>
            <w:tcW w:w="1567" w:type="dxa"/>
            <w:noWrap/>
            <w:vAlign w:val="center"/>
            <w:hideMark/>
          </w:tcPr>
          <w:p w14:paraId="6988D093"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-0.570</w:t>
            </w:r>
          </w:p>
        </w:tc>
        <w:tc>
          <w:tcPr>
            <w:tcW w:w="1034" w:type="dxa"/>
            <w:noWrap/>
            <w:vAlign w:val="center"/>
            <w:hideMark/>
          </w:tcPr>
          <w:p w14:paraId="40B6778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9</w:t>
            </w:r>
          </w:p>
        </w:tc>
        <w:tc>
          <w:tcPr>
            <w:tcW w:w="2077" w:type="dxa"/>
            <w:noWrap/>
            <w:vAlign w:val="center"/>
            <w:hideMark/>
          </w:tcPr>
          <w:p w14:paraId="33149E5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03RhPt111_guaiacol</w:t>
            </w:r>
          </w:p>
        </w:tc>
        <w:tc>
          <w:tcPr>
            <w:tcW w:w="1537" w:type="dxa"/>
            <w:noWrap/>
            <w:vAlign w:val="center"/>
            <w:hideMark/>
          </w:tcPr>
          <w:p w14:paraId="390AFB5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0.041</w:t>
            </w:r>
          </w:p>
        </w:tc>
        <w:tc>
          <w:tcPr>
            <w:tcW w:w="1150" w:type="dxa"/>
            <w:noWrap/>
            <w:vAlign w:val="center"/>
            <w:hideMark/>
          </w:tcPr>
          <w:p w14:paraId="755A32D7"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7</w:t>
            </w:r>
          </w:p>
        </w:tc>
      </w:tr>
      <w:tr w:rsidR="009B1307" w:rsidRPr="00914B2C" w14:paraId="62143A0F"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391E479F" w14:textId="77777777" w:rsidR="009B1307" w:rsidRPr="00914B2C" w:rsidRDefault="009B1307" w:rsidP="009B1307">
            <w:pPr>
              <w:spacing w:beforeLines="50" w:afterLines="50" w:after="120"/>
              <w:jc w:val="center"/>
              <w:rPr>
                <w:rFonts w:cs="Times New Roman"/>
                <w:b w:val="0"/>
                <w:bCs w:val="0"/>
                <w:sz w:val="20"/>
                <w:szCs w:val="20"/>
              </w:rPr>
            </w:pPr>
            <w:r w:rsidRPr="00914B2C">
              <w:rPr>
                <w:rFonts w:cs="Times New Roman"/>
                <w:b w:val="0"/>
                <w:bCs w:val="0"/>
                <w:sz w:val="20"/>
                <w:szCs w:val="20"/>
              </w:rPr>
              <w:t>04AuPt111_guaiacol</w:t>
            </w:r>
          </w:p>
        </w:tc>
        <w:tc>
          <w:tcPr>
            <w:tcW w:w="1567" w:type="dxa"/>
            <w:noWrap/>
            <w:vAlign w:val="center"/>
            <w:hideMark/>
          </w:tcPr>
          <w:p w14:paraId="59AE6425"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-0.633</w:t>
            </w:r>
          </w:p>
        </w:tc>
        <w:tc>
          <w:tcPr>
            <w:tcW w:w="1034" w:type="dxa"/>
            <w:noWrap/>
            <w:vAlign w:val="center"/>
            <w:hideMark/>
          </w:tcPr>
          <w:p w14:paraId="1244C0E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1</w:t>
            </w:r>
          </w:p>
        </w:tc>
        <w:tc>
          <w:tcPr>
            <w:tcW w:w="2077" w:type="dxa"/>
            <w:noWrap/>
            <w:vAlign w:val="center"/>
            <w:hideMark/>
          </w:tcPr>
          <w:p w14:paraId="72AA03A2"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04RhPt111_guaiacol</w:t>
            </w:r>
          </w:p>
        </w:tc>
        <w:tc>
          <w:tcPr>
            <w:tcW w:w="1537" w:type="dxa"/>
            <w:noWrap/>
            <w:vAlign w:val="center"/>
            <w:hideMark/>
          </w:tcPr>
          <w:p w14:paraId="7F5A5F4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0.101</w:t>
            </w:r>
          </w:p>
        </w:tc>
        <w:tc>
          <w:tcPr>
            <w:tcW w:w="1150" w:type="dxa"/>
            <w:noWrap/>
            <w:vAlign w:val="center"/>
            <w:hideMark/>
          </w:tcPr>
          <w:p w14:paraId="49050EC3"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13</w:t>
            </w:r>
          </w:p>
        </w:tc>
      </w:tr>
      <w:tr w:rsidR="009B1307" w:rsidRPr="00914B2C" w14:paraId="5959EBD7"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3D044EE1" w14:textId="77777777" w:rsidR="009B1307" w:rsidRPr="00914B2C" w:rsidRDefault="009B1307" w:rsidP="009B1307">
            <w:pPr>
              <w:spacing w:beforeLines="50" w:afterLines="50" w:after="120"/>
              <w:jc w:val="center"/>
              <w:rPr>
                <w:rFonts w:cs="Times New Roman"/>
                <w:b w:val="0"/>
                <w:bCs w:val="0"/>
                <w:sz w:val="20"/>
                <w:szCs w:val="20"/>
              </w:rPr>
            </w:pPr>
            <w:r w:rsidRPr="00914B2C">
              <w:rPr>
                <w:rFonts w:cs="Times New Roman"/>
                <w:b w:val="0"/>
                <w:bCs w:val="0"/>
                <w:sz w:val="20"/>
                <w:szCs w:val="20"/>
              </w:rPr>
              <w:t>05AuPt111_guaiacol</w:t>
            </w:r>
          </w:p>
        </w:tc>
        <w:tc>
          <w:tcPr>
            <w:tcW w:w="1567" w:type="dxa"/>
            <w:noWrap/>
            <w:vAlign w:val="center"/>
            <w:hideMark/>
          </w:tcPr>
          <w:p w14:paraId="6952EA1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914B2C">
              <w:rPr>
                <w:rFonts w:cs="Times New Roman"/>
                <w:b/>
                <w:bCs/>
                <w:sz w:val="20"/>
                <w:szCs w:val="20"/>
              </w:rPr>
              <w:t>-0.598</w:t>
            </w:r>
          </w:p>
        </w:tc>
        <w:tc>
          <w:tcPr>
            <w:tcW w:w="1034" w:type="dxa"/>
            <w:noWrap/>
            <w:vAlign w:val="center"/>
            <w:hideMark/>
          </w:tcPr>
          <w:p w14:paraId="2CECA60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914B2C">
              <w:rPr>
                <w:rFonts w:cs="Times New Roman"/>
                <w:b/>
                <w:bCs/>
                <w:sz w:val="20"/>
                <w:szCs w:val="20"/>
              </w:rPr>
              <w:t>5</w:t>
            </w:r>
          </w:p>
        </w:tc>
        <w:tc>
          <w:tcPr>
            <w:tcW w:w="2077" w:type="dxa"/>
            <w:noWrap/>
            <w:vAlign w:val="center"/>
            <w:hideMark/>
          </w:tcPr>
          <w:p w14:paraId="0DAAB45D"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05RhPt111_guaiacol</w:t>
            </w:r>
          </w:p>
        </w:tc>
        <w:tc>
          <w:tcPr>
            <w:tcW w:w="1537" w:type="dxa"/>
            <w:noWrap/>
            <w:vAlign w:val="center"/>
            <w:hideMark/>
          </w:tcPr>
          <w:p w14:paraId="68D60862"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0.107</w:t>
            </w:r>
          </w:p>
        </w:tc>
        <w:tc>
          <w:tcPr>
            <w:tcW w:w="1150" w:type="dxa"/>
            <w:noWrap/>
            <w:vAlign w:val="center"/>
            <w:hideMark/>
          </w:tcPr>
          <w:p w14:paraId="760C8512"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15</w:t>
            </w:r>
          </w:p>
        </w:tc>
      </w:tr>
      <w:tr w:rsidR="009B1307" w:rsidRPr="00914B2C" w14:paraId="39F1A386"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69B96AF3" w14:textId="77777777" w:rsidR="009B1307" w:rsidRPr="00914B2C" w:rsidRDefault="009B1307" w:rsidP="009B1307">
            <w:pPr>
              <w:spacing w:beforeLines="50" w:afterLines="50" w:after="120"/>
              <w:jc w:val="center"/>
              <w:rPr>
                <w:rFonts w:cs="Times New Roman"/>
                <w:b w:val="0"/>
                <w:bCs w:val="0"/>
                <w:sz w:val="20"/>
                <w:szCs w:val="20"/>
              </w:rPr>
            </w:pPr>
            <w:r w:rsidRPr="00914B2C">
              <w:rPr>
                <w:rFonts w:cs="Times New Roman"/>
                <w:b w:val="0"/>
                <w:bCs w:val="0"/>
                <w:sz w:val="20"/>
                <w:szCs w:val="20"/>
              </w:rPr>
              <w:t>06AuPt111_guaiacol</w:t>
            </w:r>
          </w:p>
        </w:tc>
        <w:tc>
          <w:tcPr>
            <w:tcW w:w="1567" w:type="dxa"/>
            <w:noWrap/>
            <w:vAlign w:val="center"/>
            <w:hideMark/>
          </w:tcPr>
          <w:p w14:paraId="0948CFF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-0.613</w:t>
            </w:r>
          </w:p>
        </w:tc>
        <w:tc>
          <w:tcPr>
            <w:tcW w:w="1034" w:type="dxa"/>
            <w:noWrap/>
            <w:vAlign w:val="center"/>
            <w:hideMark/>
          </w:tcPr>
          <w:p w14:paraId="495DCDA1"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2</w:t>
            </w:r>
          </w:p>
        </w:tc>
        <w:tc>
          <w:tcPr>
            <w:tcW w:w="2077" w:type="dxa"/>
            <w:noWrap/>
            <w:vAlign w:val="center"/>
            <w:hideMark/>
          </w:tcPr>
          <w:p w14:paraId="2EA6701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06RhPt111_guaiacol</w:t>
            </w:r>
          </w:p>
        </w:tc>
        <w:tc>
          <w:tcPr>
            <w:tcW w:w="1537" w:type="dxa"/>
            <w:noWrap/>
            <w:vAlign w:val="center"/>
            <w:hideMark/>
          </w:tcPr>
          <w:p w14:paraId="422794C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0.111</w:t>
            </w:r>
          </w:p>
        </w:tc>
        <w:tc>
          <w:tcPr>
            <w:tcW w:w="1150" w:type="dxa"/>
            <w:noWrap/>
            <w:vAlign w:val="center"/>
            <w:hideMark/>
          </w:tcPr>
          <w:p w14:paraId="0382548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16</w:t>
            </w:r>
          </w:p>
        </w:tc>
      </w:tr>
      <w:tr w:rsidR="009B1307" w:rsidRPr="00914B2C" w14:paraId="6EA16106"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061B156A" w14:textId="77777777" w:rsidR="009B1307" w:rsidRPr="00914B2C" w:rsidRDefault="009B1307" w:rsidP="009B1307">
            <w:pPr>
              <w:spacing w:beforeLines="50" w:afterLines="50" w:after="120"/>
              <w:jc w:val="center"/>
              <w:rPr>
                <w:rFonts w:cs="Times New Roman"/>
                <w:b w:val="0"/>
                <w:bCs w:val="0"/>
                <w:sz w:val="20"/>
                <w:szCs w:val="20"/>
              </w:rPr>
            </w:pPr>
            <w:r w:rsidRPr="00914B2C">
              <w:rPr>
                <w:rFonts w:cs="Times New Roman"/>
                <w:b w:val="0"/>
                <w:bCs w:val="0"/>
                <w:sz w:val="20"/>
                <w:szCs w:val="20"/>
              </w:rPr>
              <w:t>07AuPt111_guaiacol</w:t>
            </w:r>
          </w:p>
        </w:tc>
        <w:tc>
          <w:tcPr>
            <w:tcW w:w="1567" w:type="dxa"/>
            <w:noWrap/>
            <w:vAlign w:val="center"/>
            <w:hideMark/>
          </w:tcPr>
          <w:p w14:paraId="58112CC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914B2C">
              <w:rPr>
                <w:rFonts w:cs="Times New Roman"/>
                <w:b/>
                <w:bCs/>
                <w:sz w:val="20"/>
                <w:szCs w:val="20"/>
              </w:rPr>
              <w:t>-0.609</w:t>
            </w:r>
          </w:p>
        </w:tc>
        <w:tc>
          <w:tcPr>
            <w:tcW w:w="1034" w:type="dxa"/>
            <w:noWrap/>
            <w:vAlign w:val="center"/>
            <w:hideMark/>
          </w:tcPr>
          <w:p w14:paraId="25F044C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914B2C">
              <w:rPr>
                <w:rFonts w:cs="Times New Roman"/>
                <w:b/>
                <w:bCs/>
                <w:sz w:val="20"/>
                <w:szCs w:val="20"/>
              </w:rPr>
              <w:t>3</w:t>
            </w:r>
          </w:p>
        </w:tc>
        <w:tc>
          <w:tcPr>
            <w:tcW w:w="2077" w:type="dxa"/>
            <w:noWrap/>
            <w:vAlign w:val="center"/>
            <w:hideMark/>
          </w:tcPr>
          <w:p w14:paraId="0D8C839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07RhPt111_guaiacol</w:t>
            </w:r>
          </w:p>
        </w:tc>
        <w:tc>
          <w:tcPr>
            <w:tcW w:w="1537" w:type="dxa"/>
            <w:noWrap/>
            <w:vAlign w:val="center"/>
            <w:hideMark/>
          </w:tcPr>
          <w:p w14:paraId="62A192F2"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0.088</w:t>
            </w:r>
          </w:p>
        </w:tc>
        <w:tc>
          <w:tcPr>
            <w:tcW w:w="1150" w:type="dxa"/>
            <w:noWrap/>
            <w:vAlign w:val="center"/>
            <w:hideMark/>
          </w:tcPr>
          <w:p w14:paraId="6B8F2C3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11</w:t>
            </w:r>
          </w:p>
        </w:tc>
      </w:tr>
      <w:tr w:rsidR="009B1307" w:rsidRPr="00914B2C" w14:paraId="020C3BE4"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40141200" w14:textId="77777777" w:rsidR="009B1307" w:rsidRPr="00914B2C" w:rsidRDefault="009B1307" w:rsidP="009B1307">
            <w:pPr>
              <w:spacing w:beforeLines="50" w:afterLines="50" w:after="120"/>
              <w:jc w:val="center"/>
              <w:rPr>
                <w:rFonts w:cs="Times New Roman"/>
                <w:sz w:val="20"/>
                <w:szCs w:val="20"/>
              </w:rPr>
            </w:pPr>
            <w:r w:rsidRPr="00914B2C">
              <w:rPr>
                <w:rFonts w:cs="Times New Roman"/>
                <w:sz w:val="20"/>
                <w:szCs w:val="20"/>
              </w:rPr>
              <w:t>08AuPt111_guaiacol</w:t>
            </w:r>
          </w:p>
        </w:tc>
        <w:tc>
          <w:tcPr>
            <w:tcW w:w="1567" w:type="dxa"/>
            <w:noWrap/>
            <w:vAlign w:val="center"/>
            <w:hideMark/>
          </w:tcPr>
          <w:p w14:paraId="5D03565A"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-0.538</w:t>
            </w:r>
          </w:p>
        </w:tc>
        <w:tc>
          <w:tcPr>
            <w:tcW w:w="1034" w:type="dxa"/>
            <w:noWrap/>
            <w:vAlign w:val="center"/>
            <w:hideMark/>
          </w:tcPr>
          <w:p w14:paraId="6414980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10</w:t>
            </w:r>
          </w:p>
        </w:tc>
        <w:tc>
          <w:tcPr>
            <w:tcW w:w="2077" w:type="dxa"/>
            <w:noWrap/>
            <w:vAlign w:val="center"/>
            <w:hideMark/>
          </w:tcPr>
          <w:p w14:paraId="051A375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08RhPt111_guaiacol</w:t>
            </w:r>
          </w:p>
        </w:tc>
        <w:tc>
          <w:tcPr>
            <w:tcW w:w="1537" w:type="dxa"/>
            <w:noWrap/>
            <w:vAlign w:val="center"/>
            <w:hideMark/>
          </w:tcPr>
          <w:p w14:paraId="59CAC24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0.000</w:t>
            </w:r>
          </w:p>
        </w:tc>
        <w:tc>
          <w:tcPr>
            <w:tcW w:w="1150" w:type="dxa"/>
            <w:noWrap/>
            <w:vAlign w:val="center"/>
            <w:hideMark/>
          </w:tcPr>
          <w:p w14:paraId="528CE3C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5</w:t>
            </w:r>
          </w:p>
        </w:tc>
      </w:tr>
      <w:tr w:rsidR="009B1307" w:rsidRPr="00914B2C" w14:paraId="1103DA59"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2A625C71" w14:textId="77777777" w:rsidR="009B1307" w:rsidRPr="00914B2C" w:rsidRDefault="009B1307" w:rsidP="009B1307">
            <w:pPr>
              <w:spacing w:beforeLines="50" w:afterLines="50" w:after="120"/>
              <w:jc w:val="center"/>
              <w:rPr>
                <w:rFonts w:cs="Times New Roman"/>
                <w:sz w:val="20"/>
                <w:szCs w:val="20"/>
              </w:rPr>
            </w:pPr>
            <w:r w:rsidRPr="00914B2C">
              <w:rPr>
                <w:rFonts w:cs="Times New Roman"/>
                <w:sz w:val="20"/>
                <w:szCs w:val="20"/>
              </w:rPr>
              <w:t>09AuPt111_guaiacol</w:t>
            </w:r>
          </w:p>
        </w:tc>
        <w:tc>
          <w:tcPr>
            <w:tcW w:w="1567" w:type="dxa"/>
            <w:noWrap/>
            <w:vAlign w:val="center"/>
            <w:hideMark/>
          </w:tcPr>
          <w:p w14:paraId="1A8120E4"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-0.571</w:t>
            </w:r>
          </w:p>
        </w:tc>
        <w:tc>
          <w:tcPr>
            <w:tcW w:w="1034" w:type="dxa"/>
            <w:noWrap/>
            <w:vAlign w:val="center"/>
            <w:hideMark/>
          </w:tcPr>
          <w:p w14:paraId="66D77A0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8</w:t>
            </w:r>
          </w:p>
        </w:tc>
        <w:tc>
          <w:tcPr>
            <w:tcW w:w="2077" w:type="dxa"/>
            <w:noWrap/>
            <w:vAlign w:val="center"/>
            <w:hideMark/>
          </w:tcPr>
          <w:p w14:paraId="73716F60"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09RhPt111_guaiacol</w:t>
            </w:r>
          </w:p>
        </w:tc>
        <w:tc>
          <w:tcPr>
            <w:tcW w:w="1537" w:type="dxa"/>
            <w:noWrap/>
            <w:vAlign w:val="center"/>
            <w:hideMark/>
          </w:tcPr>
          <w:p w14:paraId="61CABA5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0.070</w:t>
            </w:r>
          </w:p>
        </w:tc>
        <w:tc>
          <w:tcPr>
            <w:tcW w:w="1150" w:type="dxa"/>
            <w:noWrap/>
            <w:vAlign w:val="center"/>
            <w:hideMark/>
          </w:tcPr>
          <w:p w14:paraId="395BC791"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10</w:t>
            </w:r>
          </w:p>
        </w:tc>
      </w:tr>
      <w:tr w:rsidR="009B1307" w:rsidRPr="00914B2C" w14:paraId="1C01A38B"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5BDC458C" w14:textId="77777777" w:rsidR="009B1307" w:rsidRPr="00914B2C" w:rsidRDefault="009B1307" w:rsidP="009B1307">
            <w:pPr>
              <w:spacing w:beforeLines="50" w:afterLines="50" w:after="120"/>
              <w:jc w:val="center"/>
              <w:rPr>
                <w:rFonts w:cs="Times New Roman"/>
                <w:b w:val="0"/>
                <w:bCs w:val="0"/>
                <w:sz w:val="20"/>
                <w:szCs w:val="20"/>
              </w:rPr>
            </w:pPr>
            <w:r w:rsidRPr="00914B2C">
              <w:rPr>
                <w:rFonts w:cs="Times New Roman"/>
                <w:b w:val="0"/>
                <w:bCs w:val="0"/>
                <w:sz w:val="20"/>
                <w:szCs w:val="20"/>
              </w:rPr>
              <w:t>10AuPt111_guaiacol</w:t>
            </w:r>
          </w:p>
        </w:tc>
        <w:tc>
          <w:tcPr>
            <w:tcW w:w="1567" w:type="dxa"/>
            <w:noWrap/>
            <w:vAlign w:val="center"/>
            <w:hideMark/>
          </w:tcPr>
          <w:p w14:paraId="2C64F50F"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-0.599</w:t>
            </w:r>
          </w:p>
        </w:tc>
        <w:tc>
          <w:tcPr>
            <w:tcW w:w="1034" w:type="dxa"/>
            <w:noWrap/>
            <w:vAlign w:val="center"/>
            <w:hideMark/>
          </w:tcPr>
          <w:p w14:paraId="381A1B3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4</w:t>
            </w:r>
          </w:p>
        </w:tc>
        <w:tc>
          <w:tcPr>
            <w:tcW w:w="2077" w:type="dxa"/>
            <w:noWrap/>
            <w:vAlign w:val="center"/>
            <w:hideMark/>
          </w:tcPr>
          <w:p w14:paraId="5C91D90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10RhPt111_guaiacol</w:t>
            </w:r>
          </w:p>
        </w:tc>
        <w:tc>
          <w:tcPr>
            <w:tcW w:w="1537" w:type="dxa"/>
            <w:noWrap/>
            <w:vAlign w:val="center"/>
            <w:hideMark/>
          </w:tcPr>
          <w:p w14:paraId="623EC9A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0.105</w:t>
            </w:r>
          </w:p>
        </w:tc>
        <w:tc>
          <w:tcPr>
            <w:tcW w:w="1150" w:type="dxa"/>
            <w:noWrap/>
            <w:vAlign w:val="center"/>
            <w:hideMark/>
          </w:tcPr>
          <w:p w14:paraId="1DCB517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14</w:t>
            </w:r>
          </w:p>
        </w:tc>
      </w:tr>
      <w:tr w:rsidR="009B1307" w:rsidRPr="00914B2C" w14:paraId="076C0D99"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05EBC665" w14:textId="77777777" w:rsidR="009B1307" w:rsidRPr="00914B2C" w:rsidRDefault="009B1307" w:rsidP="009B1307">
            <w:pPr>
              <w:spacing w:beforeLines="50" w:afterLines="50" w:after="120"/>
              <w:jc w:val="center"/>
              <w:rPr>
                <w:rFonts w:cs="Times New Roman"/>
                <w:sz w:val="20"/>
                <w:szCs w:val="20"/>
              </w:rPr>
            </w:pPr>
            <w:r w:rsidRPr="00914B2C">
              <w:rPr>
                <w:rFonts w:cs="Times New Roman"/>
                <w:sz w:val="20"/>
                <w:szCs w:val="20"/>
              </w:rPr>
              <w:t>11AuPt111_guaiacol</w:t>
            </w:r>
          </w:p>
        </w:tc>
        <w:tc>
          <w:tcPr>
            <w:tcW w:w="1567" w:type="dxa"/>
            <w:noWrap/>
            <w:vAlign w:val="center"/>
            <w:hideMark/>
          </w:tcPr>
          <w:p w14:paraId="4126BB53"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-0.072</w:t>
            </w:r>
          </w:p>
        </w:tc>
        <w:tc>
          <w:tcPr>
            <w:tcW w:w="1034" w:type="dxa"/>
            <w:noWrap/>
            <w:vAlign w:val="center"/>
            <w:hideMark/>
          </w:tcPr>
          <w:p w14:paraId="05ED468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14</w:t>
            </w:r>
          </w:p>
        </w:tc>
        <w:tc>
          <w:tcPr>
            <w:tcW w:w="2077" w:type="dxa"/>
            <w:noWrap/>
            <w:vAlign w:val="center"/>
            <w:hideMark/>
          </w:tcPr>
          <w:p w14:paraId="7AB8828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11RhPt111_guaiacol</w:t>
            </w:r>
          </w:p>
        </w:tc>
        <w:tc>
          <w:tcPr>
            <w:tcW w:w="1537" w:type="dxa"/>
            <w:noWrap/>
            <w:vAlign w:val="center"/>
            <w:hideMark/>
          </w:tcPr>
          <w:p w14:paraId="1374B084"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-0.018</w:t>
            </w:r>
          </w:p>
        </w:tc>
        <w:tc>
          <w:tcPr>
            <w:tcW w:w="1150" w:type="dxa"/>
            <w:noWrap/>
            <w:vAlign w:val="center"/>
            <w:hideMark/>
          </w:tcPr>
          <w:p w14:paraId="7EA47D6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4</w:t>
            </w:r>
          </w:p>
        </w:tc>
      </w:tr>
      <w:tr w:rsidR="009B1307" w:rsidRPr="00914B2C" w14:paraId="46961464"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57526226" w14:textId="77777777" w:rsidR="009B1307" w:rsidRPr="00914B2C" w:rsidRDefault="009B1307" w:rsidP="009B1307">
            <w:pPr>
              <w:spacing w:beforeLines="50" w:afterLines="50" w:after="120"/>
              <w:jc w:val="center"/>
              <w:rPr>
                <w:rFonts w:cs="Times New Roman"/>
                <w:sz w:val="20"/>
                <w:szCs w:val="20"/>
              </w:rPr>
            </w:pPr>
            <w:r w:rsidRPr="00914B2C">
              <w:rPr>
                <w:rFonts w:cs="Times New Roman"/>
                <w:sz w:val="20"/>
                <w:szCs w:val="20"/>
              </w:rPr>
              <w:t>12AuPt111_guaiacol</w:t>
            </w:r>
          </w:p>
        </w:tc>
        <w:tc>
          <w:tcPr>
            <w:tcW w:w="1567" w:type="dxa"/>
            <w:noWrap/>
            <w:vAlign w:val="center"/>
            <w:hideMark/>
          </w:tcPr>
          <w:p w14:paraId="0E8C352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-0.503</w:t>
            </w:r>
          </w:p>
        </w:tc>
        <w:tc>
          <w:tcPr>
            <w:tcW w:w="1034" w:type="dxa"/>
            <w:noWrap/>
            <w:vAlign w:val="center"/>
            <w:hideMark/>
          </w:tcPr>
          <w:p w14:paraId="33E001D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11</w:t>
            </w:r>
          </w:p>
        </w:tc>
        <w:tc>
          <w:tcPr>
            <w:tcW w:w="2077" w:type="dxa"/>
            <w:noWrap/>
            <w:vAlign w:val="center"/>
            <w:hideMark/>
          </w:tcPr>
          <w:p w14:paraId="33B38BC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12RhPt111_guaiacol</w:t>
            </w:r>
          </w:p>
        </w:tc>
        <w:tc>
          <w:tcPr>
            <w:tcW w:w="1537" w:type="dxa"/>
            <w:noWrap/>
            <w:vAlign w:val="center"/>
            <w:hideMark/>
          </w:tcPr>
          <w:p w14:paraId="0A06B9C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-0.019</w:t>
            </w:r>
          </w:p>
        </w:tc>
        <w:tc>
          <w:tcPr>
            <w:tcW w:w="1150" w:type="dxa"/>
            <w:noWrap/>
            <w:vAlign w:val="center"/>
            <w:hideMark/>
          </w:tcPr>
          <w:p w14:paraId="3F1292CA"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3</w:t>
            </w:r>
          </w:p>
        </w:tc>
      </w:tr>
      <w:tr w:rsidR="009B1307" w:rsidRPr="00914B2C" w14:paraId="35745D76"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06992556" w14:textId="77777777" w:rsidR="009B1307" w:rsidRPr="00914B2C" w:rsidRDefault="009B1307" w:rsidP="009B1307">
            <w:pPr>
              <w:spacing w:beforeLines="50" w:afterLines="50" w:after="120"/>
              <w:jc w:val="center"/>
              <w:rPr>
                <w:rFonts w:cs="Times New Roman"/>
                <w:b w:val="0"/>
                <w:bCs w:val="0"/>
                <w:sz w:val="20"/>
                <w:szCs w:val="20"/>
              </w:rPr>
            </w:pPr>
            <w:r w:rsidRPr="00914B2C">
              <w:rPr>
                <w:rFonts w:cs="Times New Roman"/>
                <w:b w:val="0"/>
                <w:bCs w:val="0"/>
                <w:sz w:val="20"/>
                <w:szCs w:val="20"/>
              </w:rPr>
              <w:t>13AuPt111_guaiacol</w:t>
            </w:r>
          </w:p>
        </w:tc>
        <w:tc>
          <w:tcPr>
            <w:tcW w:w="1567" w:type="dxa"/>
            <w:noWrap/>
            <w:vAlign w:val="center"/>
            <w:hideMark/>
          </w:tcPr>
          <w:p w14:paraId="3C3A0206"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914B2C">
              <w:rPr>
                <w:rFonts w:cs="Times New Roman"/>
                <w:b/>
                <w:bCs/>
                <w:sz w:val="20"/>
                <w:szCs w:val="20"/>
              </w:rPr>
              <w:t>-0.580</w:t>
            </w:r>
          </w:p>
        </w:tc>
        <w:tc>
          <w:tcPr>
            <w:tcW w:w="1034" w:type="dxa"/>
            <w:noWrap/>
            <w:vAlign w:val="center"/>
            <w:hideMark/>
          </w:tcPr>
          <w:p w14:paraId="186C795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914B2C">
              <w:rPr>
                <w:rFonts w:cs="Times New Roman"/>
                <w:b/>
                <w:bCs/>
                <w:sz w:val="20"/>
                <w:szCs w:val="20"/>
              </w:rPr>
              <w:t>7</w:t>
            </w:r>
          </w:p>
        </w:tc>
        <w:tc>
          <w:tcPr>
            <w:tcW w:w="2077" w:type="dxa"/>
            <w:noWrap/>
            <w:vAlign w:val="center"/>
            <w:hideMark/>
          </w:tcPr>
          <w:p w14:paraId="147804A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13RhPt111_guaiacol</w:t>
            </w:r>
          </w:p>
        </w:tc>
        <w:tc>
          <w:tcPr>
            <w:tcW w:w="1537" w:type="dxa"/>
            <w:noWrap/>
            <w:vAlign w:val="center"/>
            <w:hideMark/>
          </w:tcPr>
          <w:p w14:paraId="5B5752C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0.052</w:t>
            </w:r>
          </w:p>
        </w:tc>
        <w:tc>
          <w:tcPr>
            <w:tcW w:w="1150" w:type="dxa"/>
            <w:noWrap/>
            <w:vAlign w:val="center"/>
            <w:hideMark/>
          </w:tcPr>
          <w:p w14:paraId="400FB3E0"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8</w:t>
            </w:r>
          </w:p>
        </w:tc>
      </w:tr>
      <w:tr w:rsidR="009B1307" w:rsidRPr="00914B2C" w14:paraId="6003F52C"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4C323D7A" w14:textId="77777777" w:rsidR="009B1307" w:rsidRPr="00914B2C" w:rsidRDefault="009B1307" w:rsidP="009B1307">
            <w:pPr>
              <w:spacing w:beforeLines="50" w:afterLines="50" w:after="120"/>
              <w:jc w:val="center"/>
              <w:rPr>
                <w:rFonts w:cs="Times New Roman"/>
                <w:sz w:val="20"/>
                <w:szCs w:val="20"/>
              </w:rPr>
            </w:pPr>
            <w:r w:rsidRPr="00914B2C">
              <w:rPr>
                <w:rFonts w:cs="Times New Roman"/>
                <w:sz w:val="20"/>
                <w:szCs w:val="20"/>
              </w:rPr>
              <w:t>14AuPt111_guaiacol</w:t>
            </w:r>
          </w:p>
        </w:tc>
        <w:tc>
          <w:tcPr>
            <w:tcW w:w="1567" w:type="dxa"/>
            <w:noWrap/>
            <w:vAlign w:val="center"/>
            <w:hideMark/>
          </w:tcPr>
          <w:p w14:paraId="3E6D415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0.196</w:t>
            </w:r>
          </w:p>
        </w:tc>
        <w:tc>
          <w:tcPr>
            <w:tcW w:w="1034" w:type="dxa"/>
            <w:noWrap/>
            <w:vAlign w:val="center"/>
            <w:hideMark/>
          </w:tcPr>
          <w:p w14:paraId="0070A683"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16</w:t>
            </w:r>
          </w:p>
        </w:tc>
        <w:tc>
          <w:tcPr>
            <w:tcW w:w="2077" w:type="dxa"/>
            <w:noWrap/>
            <w:vAlign w:val="center"/>
            <w:hideMark/>
          </w:tcPr>
          <w:p w14:paraId="7CB0A563"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14RhPt111_guaiacol</w:t>
            </w:r>
          </w:p>
        </w:tc>
        <w:tc>
          <w:tcPr>
            <w:tcW w:w="1537" w:type="dxa"/>
            <w:noWrap/>
            <w:vAlign w:val="center"/>
            <w:hideMark/>
          </w:tcPr>
          <w:p w14:paraId="1FC5B0D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-0.304</w:t>
            </w:r>
          </w:p>
        </w:tc>
        <w:tc>
          <w:tcPr>
            <w:tcW w:w="1150" w:type="dxa"/>
            <w:noWrap/>
            <w:vAlign w:val="center"/>
            <w:hideMark/>
          </w:tcPr>
          <w:p w14:paraId="7E1E0071"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1</w:t>
            </w:r>
          </w:p>
        </w:tc>
      </w:tr>
      <w:tr w:rsidR="009B1307" w:rsidRPr="00914B2C" w14:paraId="1DE40A2D" w14:textId="77777777" w:rsidTr="00A851E8">
        <w:trPr>
          <w:cnfStyle w:val="000000100000" w:firstRow="0" w:lastRow="0" w:firstColumn="0" w:lastColumn="0" w:oddVBand="0" w:evenVBand="0" w:oddHBand="1"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12E17839" w14:textId="77777777" w:rsidR="009B1307" w:rsidRPr="00914B2C" w:rsidRDefault="009B1307" w:rsidP="009B1307">
            <w:pPr>
              <w:spacing w:beforeLines="50" w:afterLines="50" w:after="120"/>
              <w:jc w:val="center"/>
              <w:rPr>
                <w:rFonts w:cs="Times New Roman"/>
                <w:sz w:val="20"/>
                <w:szCs w:val="20"/>
              </w:rPr>
            </w:pPr>
            <w:r w:rsidRPr="00914B2C">
              <w:rPr>
                <w:rFonts w:cs="Times New Roman"/>
                <w:sz w:val="20"/>
                <w:szCs w:val="20"/>
              </w:rPr>
              <w:t>15AuPt111_guaiacol</w:t>
            </w:r>
          </w:p>
        </w:tc>
        <w:tc>
          <w:tcPr>
            <w:tcW w:w="1567" w:type="dxa"/>
            <w:noWrap/>
            <w:vAlign w:val="center"/>
            <w:hideMark/>
          </w:tcPr>
          <w:p w14:paraId="6ECDD103"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-0.110</w:t>
            </w:r>
          </w:p>
        </w:tc>
        <w:tc>
          <w:tcPr>
            <w:tcW w:w="1034" w:type="dxa"/>
            <w:noWrap/>
            <w:vAlign w:val="center"/>
            <w:hideMark/>
          </w:tcPr>
          <w:p w14:paraId="68D843A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914B2C">
              <w:rPr>
                <w:rFonts w:cs="Times New Roman"/>
                <w:sz w:val="20"/>
                <w:szCs w:val="20"/>
              </w:rPr>
              <w:t>13</w:t>
            </w:r>
          </w:p>
        </w:tc>
        <w:tc>
          <w:tcPr>
            <w:tcW w:w="2077" w:type="dxa"/>
            <w:noWrap/>
            <w:vAlign w:val="center"/>
            <w:hideMark/>
          </w:tcPr>
          <w:p w14:paraId="4BA8E06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914B2C">
              <w:rPr>
                <w:rFonts w:cs="Times New Roman"/>
                <w:b/>
                <w:bCs/>
                <w:sz w:val="20"/>
                <w:szCs w:val="20"/>
              </w:rPr>
              <w:t>15RhPt111_guaiacol</w:t>
            </w:r>
          </w:p>
        </w:tc>
        <w:tc>
          <w:tcPr>
            <w:tcW w:w="1537" w:type="dxa"/>
            <w:noWrap/>
            <w:vAlign w:val="center"/>
            <w:hideMark/>
          </w:tcPr>
          <w:p w14:paraId="28B56466"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914B2C">
              <w:rPr>
                <w:rFonts w:cs="Times New Roman"/>
                <w:b/>
                <w:bCs/>
                <w:sz w:val="20"/>
                <w:szCs w:val="20"/>
              </w:rPr>
              <w:t>-0.065</w:t>
            </w:r>
          </w:p>
        </w:tc>
        <w:tc>
          <w:tcPr>
            <w:tcW w:w="1150" w:type="dxa"/>
            <w:noWrap/>
            <w:vAlign w:val="center"/>
            <w:hideMark/>
          </w:tcPr>
          <w:p w14:paraId="51D97180"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cs="Times New Roman"/>
                <w:b/>
                <w:bCs/>
                <w:sz w:val="20"/>
                <w:szCs w:val="20"/>
              </w:rPr>
            </w:pPr>
            <w:r w:rsidRPr="00914B2C">
              <w:rPr>
                <w:rFonts w:cs="Times New Roman"/>
                <w:b/>
                <w:bCs/>
                <w:sz w:val="20"/>
                <w:szCs w:val="20"/>
              </w:rPr>
              <w:t>2</w:t>
            </w:r>
          </w:p>
        </w:tc>
      </w:tr>
      <w:tr w:rsidR="009B1307" w:rsidRPr="00914B2C" w14:paraId="1A9F00F3" w14:textId="77777777" w:rsidTr="00A851E8">
        <w:trPr>
          <w:trHeight w:val="290"/>
          <w:jc w:val="center"/>
        </w:trPr>
        <w:tc>
          <w:tcPr>
            <w:cnfStyle w:val="001000000000" w:firstRow="0" w:lastRow="0" w:firstColumn="1" w:lastColumn="0" w:oddVBand="0" w:evenVBand="0" w:oddHBand="0" w:evenHBand="0" w:firstRowFirstColumn="0" w:firstRowLastColumn="0" w:lastRowFirstColumn="0" w:lastRowLastColumn="0"/>
            <w:tcW w:w="1985" w:type="dxa"/>
            <w:noWrap/>
            <w:vAlign w:val="center"/>
            <w:hideMark/>
          </w:tcPr>
          <w:p w14:paraId="50672F8C" w14:textId="77777777" w:rsidR="009B1307" w:rsidRPr="00914B2C" w:rsidRDefault="009B1307" w:rsidP="009B1307">
            <w:pPr>
              <w:spacing w:beforeLines="50" w:afterLines="50" w:after="120"/>
              <w:jc w:val="center"/>
              <w:rPr>
                <w:rFonts w:cs="Times New Roman"/>
                <w:b w:val="0"/>
                <w:bCs w:val="0"/>
                <w:sz w:val="20"/>
                <w:szCs w:val="20"/>
              </w:rPr>
            </w:pPr>
            <w:r w:rsidRPr="00914B2C">
              <w:rPr>
                <w:rFonts w:cs="Times New Roman"/>
                <w:b w:val="0"/>
                <w:bCs w:val="0"/>
                <w:sz w:val="20"/>
                <w:szCs w:val="20"/>
              </w:rPr>
              <w:t>16AuPt111_guaiacol</w:t>
            </w:r>
          </w:p>
        </w:tc>
        <w:tc>
          <w:tcPr>
            <w:tcW w:w="1567" w:type="dxa"/>
            <w:noWrap/>
            <w:vAlign w:val="center"/>
            <w:hideMark/>
          </w:tcPr>
          <w:p w14:paraId="2197E77A"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-0.592</w:t>
            </w:r>
          </w:p>
        </w:tc>
        <w:tc>
          <w:tcPr>
            <w:tcW w:w="1034" w:type="dxa"/>
            <w:noWrap/>
            <w:vAlign w:val="center"/>
            <w:hideMark/>
          </w:tcPr>
          <w:p w14:paraId="5B97F016"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b/>
                <w:bCs/>
                <w:sz w:val="20"/>
                <w:szCs w:val="20"/>
              </w:rPr>
            </w:pPr>
            <w:r w:rsidRPr="00914B2C">
              <w:rPr>
                <w:rFonts w:cs="Times New Roman"/>
                <w:b/>
                <w:bCs/>
                <w:sz w:val="20"/>
                <w:szCs w:val="20"/>
              </w:rPr>
              <w:t>6</w:t>
            </w:r>
          </w:p>
        </w:tc>
        <w:tc>
          <w:tcPr>
            <w:tcW w:w="2077" w:type="dxa"/>
            <w:noWrap/>
            <w:vAlign w:val="center"/>
            <w:hideMark/>
          </w:tcPr>
          <w:p w14:paraId="6EE261B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16RhPt111_guaiacol</w:t>
            </w:r>
          </w:p>
        </w:tc>
        <w:tc>
          <w:tcPr>
            <w:tcW w:w="1537" w:type="dxa"/>
            <w:noWrap/>
            <w:vAlign w:val="center"/>
            <w:hideMark/>
          </w:tcPr>
          <w:p w14:paraId="7DCCA97C"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0.093</w:t>
            </w:r>
          </w:p>
        </w:tc>
        <w:tc>
          <w:tcPr>
            <w:tcW w:w="1150" w:type="dxa"/>
            <w:noWrap/>
            <w:vAlign w:val="center"/>
            <w:hideMark/>
          </w:tcPr>
          <w:p w14:paraId="2F8EF6C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sidRPr="00914B2C">
              <w:rPr>
                <w:rFonts w:cs="Times New Roman"/>
                <w:sz w:val="20"/>
                <w:szCs w:val="20"/>
              </w:rPr>
              <w:t>12</w:t>
            </w:r>
          </w:p>
        </w:tc>
      </w:tr>
    </w:tbl>
    <w:p w14:paraId="60F42206" w14:textId="2BB000F9" w:rsidR="009B1307" w:rsidRPr="00914B2C" w:rsidRDefault="009B1307" w:rsidP="009B1307">
      <w:pPr>
        <w:spacing w:before="240"/>
        <w:rPr>
          <w:rFonts w:cs="Times New Roman"/>
          <w:szCs w:val="20"/>
          <w:lang w:val="en-CA"/>
        </w:rPr>
      </w:pPr>
      <w:bookmarkStart w:id="190" w:name="_Ref37500669"/>
      <w:bookmarkEnd w:id="189"/>
      <w:r w:rsidRPr="00914B2C">
        <w:rPr>
          <w:rFonts w:cs="Times New Roman"/>
          <w:b/>
          <w:bCs/>
          <w:szCs w:val="20"/>
        </w:rPr>
        <w:t>Table S</w:t>
      </w:r>
      <w:r w:rsidRPr="00914B2C">
        <w:rPr>
          <w:rFonts w:cs="Times New Roman"/>
          <w:b/>
          <w:bCs/>
          <w:szCs w:val="20"/>
        </w:rPr>
        <w:fldChar w:fldCharType="begin"/>
      </w:r>
      <w:r w:rsidRPr="00914B2C">
        <w:rPr>
          <w:rFonts w:cs="Times New Roman"/>
          <w:b/>
          <w:bCs/>
          <w:szCs w:val="20"/>
        </w:rPr>
        <w:instrText xml:space="preserve"> SEQ Table_S \* ARABIC </w:instrText>
      </w:r>
      <w:r w:rsidRPr="00914B2C">
        <w:rPr>
          <w:rFonts w:cs="Times New Roman"/>
          <w:b/>
          <w:bCs/>
          <w:szCs w:val="20"/>
        </w:rPr>
        <w:fldChar w:fldCharType="separate"/>
      </w:r>
      <w:r w:rsidR="00207A65" w:rsidRPr="00914B2C">
        <w:rPr>
          <w:rFonts w:cs="Times New Roman"/>
          <w:b/>
          <w:bCs/>
          <w:noProof/>
          <w:szCs w:val="20"/>
        </w:rPr>
        <w:t>2</w:t>
      </w:r>
      <w:r w:rsidRPr="00914B2C">
        <w:rPr>
          <w:rFonts w:cs="Times New Roman"/>
          <w:b/>
          <w:bCs/>
          <w:szCs w:val="20"/>
        </w:rPr>
        <w:fldChar w:fldCharType="end"/>
      </w:r>
      <w:bookmarkEnd w:id="190"/>
      <w:r w:rsidRPr="00914B2C">
        <w:rPr>
          <w:rFonts w:cs="Times New Roman"/>
          <w:b/>
          <w:bCs/>
          <w:szCs w:val="20"/>
        </w:rPr>
        <w:t xml:space="preserve"> </w:t>
      </w:r>
      <w:r w:rsidRPr="00914B2C">
        <w:rPr>
          <w:rFonts w:cs="Times New Roman"/>
          <w:b/>
          <w:bCs/>
          <w:szCs w:val="20"/>
          <w:lang w:val="en-CA"/>
        </w:rPr>
        <w:t>| Screening results of the single dopant sites.</w:t>
      </w:r>
      <w:r w:rsidRPr="00914B2C">
        <w:rPr>
          <w:rFonts w:cs="Times New Roman"/>
          <w:szCs w:val="20"/>
          <w:lang w:val="en-CA"/>
        </w:rPr>
        <w:t xml:space="preserve"> We further ranked the dopant sites from </w:t>
      </w:r>
      <w:r w:rsidR="00165BDA" w:rsidRPr="00914B2C">
        <w:rPr>
          <w:rFonts w:cs="Times New Roman"/>
          <w:szCs w:val="20"/>
          <w:lang w:val="en-CA"/>
        </w:rPr>
        <w:t xml:space="preserve">the </w:t>
      </w:r>
      <w:r w:rsidRPr="00914B2C">
        <w:rPr>
          <w:rFonts w:cs="Times New Roman"/>
          <w:szCs w:val="20"/>
          <w:lang w:val="en-CA"/>
        </w:rPr>
        <w:t>most stable to</w:t>
      </w:r>
      <w:r w:rsidR="00165BDA" w:rsidRPr="00914B2C">
        <w:rPr>
          <w:rFonts w:cs="Times New Roman"/>
          <w:szCs w:val="20"/>
          <w:lang w:val="en-CA"/>
        </w:rPr>
        <w:t xml:space="preserve"> the</w:t>
      </w:r>
      <w:r w:rsidRPr="00914B2C">
        <w:rPr>
          <w:rFonts w:cs="Times New Roman"/>
          <w:szCs w:val="20"/>
          <w:lang w:val="en-CA"/>
        </w:rPr>
        <w:t xml:space="preserve"> least stable, and we chose dopant 8 as the most stable Au dopant site for the modeling of Pt8Au8; Dopant 3 as the most stable Rh sites for the modeling of Pt</w:t>
      </w:r>
      <w:r w:rsidRPr="00914B2C">
        <w:rPr>
          <w:rFonts w:cs="Times New Roman"/>
          <w:szCs w:val="20"/>
          <w:vertAlign w:val="subscript"/>
          <w:lang w:val="en-CA"/>
        </w:rPr>
        <w:t>13</w:t>
      </w:r>
      <w:r w:rsidRPr="00914B2C">
        <w:rPr>
          <w:rFonts w:cs="Times New Roman"/>
          <w:szCs w:val="20"/>
          <w:lang w:val="en-CA"/>
        </w:rPr>
        <w:t>Rh</w:t>
      </w:r>
      <w:r w:rsidRPr="00914B2C">
        <w:rPr>
          <w:rFonts w:cs="Times New Roman"/>
          <w:szCs w:val="20"/>
          <w:vertAlign w:val="subscript"/>
          <w:lang w:val="en-CA"/>
        </w:rPr>
        <w:t>3</w:t>
      </w:r>
      <w:r w:rsidRPr="00914B2C">
        <w:rPr>
          <w:rFonts w:cs="Times New Roman"/>
          <w:szCs w:val="20"/>
          <w:lang w:val="en-CA"/>
        </w:rPr>
        <w:t>; Dopant 7 as the most stable Au dopant site and dopant 2 as the most stable Rh site for the modeling of Pt</w:t>
      </w:r>
      <w:r w:rsidRPr="00914B2C">
        <w:rPr>
          <w:rFonts w:cs="Times New Roman"/>
          <w:szCs w:val="20"/>
          <w:vertAlign w:val="subscript"/>
          <w:lang w:val="en-CA"/>
        </w:rPr>
        <w:t>7</w:t>
      </w:r>
      <w:r w:rsidRPr="00914B2C">
        <w:rPr>
          <w:rFonts w:cs="Times New Roman"/>
          <w:szCs w:val="20"/>
          <w:lang w:val="en-CA"/>
        </w:rPr>
        <w:t>Au</w:t>
      </w:r>
      <w:r w:rsidRPr="00914B2C">
        <w:rPr>
          <w:rFonts w:cs="Times New Roman"/>
          <w:szCs w:val="20"/>
          <w:vertAlign w:val="subscript"/>
          <w:lang w:val="en-CA"/>
        </w:rPr>
        <w:t>7</w:t>
      </w:r>
      <w:r w:rsidRPr="00914B2C">
        <w:rPr>
          <w:rFonts w:cs="Times New Roman"/>
          <w:szCs w:val="20"/>
          <w:lang w:val="en-CA"/>
        </w:rPr>
        <w:t>Rh</w:t>
      </w:r>
      <w:r w:rsidRPr="00914B2C">
        <w:rPr>
          <w:rFonts w:cs="Times New Roman"/>
          <w:szCs w:val="20"/>
          <w:vertAlign w:val="subscript"/>
          <w:lang w:val="en-CA"/>
        </w:rPr>
        <w:t>2</w:t>
      </w:r>
      <w:r w:rsidRPr="00914B2C">
        <w:rPr>
          <w:rFonts w:cs="Times New Roman"/>
          <w:szCs w:val="20"/>
          <w:lang w:val="en-CA"/>
        </w:rPr>
        <w:t xml:space="preserve">. The bold typography denotes the most stable dopant sites, which is used in the mechanistic study of </w:t>
      </w:r>
      <w:r w:rsidR="00165BDA" w:rsidRPr="00914B2C">
        <w:rPr>
          <w:rFonts w:cs="Times New Roman"/>
          <w:szCs w:val="20"/>
          <w:lang w:val="en-CA"/>
        </w:rPr>
        <w:t xml:space="preserve">the </w:t>
      </w:r>
      <w:r w:rsidRPr="00914B2C">
        <w:rPr>
          <w:rFonts w:cs="Times New Roman"/>
          <w:szCs w:val="20"/>
          <w:lang w:val="en-CA"/>
        </w:rPr>
        <w:t xml:space="preserve">binary and ternary catalysts with realistic elemental ratios. </w:t>
      </w:r>
    </w:p>
    <w:p w14:paraId="10CA1F6B" w14:textId="77777777" w:rsidR="009B1307" w:rsidRPr="00914B2C" w:rsidRDefault="009B1307" w:rsidP="009B1307">
      <w:pPr>
        <w:jc w:val="left"/>
        <w:rPr>
          <w:rFonts w:eastAsiaTheme="minorEastAsia" w:cs="Times New Roman"/>
          <w:lang w:val="en-CA"/>
        </w:rPr>
      </w:pPr>
      <w:r w:rsidRPr="00914B2C">
        <w:rPr>
          <w:rFonts w:eastAsiaTheme="minorEastAsia" w:cs="Times New Roman"/>
          <w:lang w:val="en-CA"/>
        </w:rPr>
        <w:br w:type="page"/>
      </w:r>
    </w:p>
    <w:p w14:paraId="3523FA2E" w14:textId="77777777" w:rsidR="009B1307" w:rsidRPr="00914B2C" w:rsidRDefault="009B1307" w:rsidP="009B1307">
      <w:pPr>
        <w:jc w:val="left"/>
        <w:rPr>
          <w:rFonts w:eastAsiaTheme="minorEastAsia" w:cs="Times New Roman"/>
          <w:lang w:val="en-CA"/>
        </w:rPr>
      </w:pPr>
    </w:p>
    <w:tbl>
      <w:tblPr>
        <w:tblStyle w:val="PlainTable110"/>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020"/>
        <w:gridCol w:w="1450"/>
        <w:gridCol w:w="1353"/>
        <w:gridCol w:w="1134"/>
        <w:gridCol w:w="1559"/>
        <w:gridCol w:w="147"/>
        <w:gridCol w:w="1842"/>
      </w:tblGrid>
      <w:tr w:rsidR="009B1307" w:rsidRPr="00914B2C" w14:paraId="03F6FB04" w14:textId="77777777" w:rsidTr="00A851E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1020" w:type="dxa"/>
            <w:tcBorders>
              <w:top w:val="single" w:sz="8" w:space="0" w:color="auto"/>
              <w:bottom w:val="single" w:sz="8" w:space="0" w:color="auto"/>
            </w:tcBorders>
            <w:noWrap/>
            <w:vAlign w:val="center"/>
            <w:hideMark/>
          </w:tcPr>
          <w:p w14:paraId="404173ED" w14:textId="77777777" w:rsidR="009B1307" w:rsidRPr="00914B2C" w:rsidRDefault="009B1307" w:rsidP="009B1307">
            <w:pPr>
              <w:spacing w:beforeLines="50" w:afterLines="50" w:after="120"/>
              <w:jc w:val="center"/>
              <w:rPr>
                <w:rFonts w:eastAsiaTheme="minorEastAsia" w:cs="Times New Roman"/>
                <w:b w:val="0"/>
                <w:bCs w:val="0"/>
                <w:sz w:val="20"/>
                <w:szCs w:val="20"/>
              </w:rPr>
            </w:pPr>
            <w:r w:rsidRPr="00914B2C">
              <w:rPr>
                <w:rFonts w:eastAsiaTheme="minorEastAsia" w:cs="Times New Roman"/>
                <w:b w:val="0"/>
                <w:bCs w:val="0"/>
                <w:sz w:val="20"/>
                <w:szCs w:val="20"/>
              </w:rPr>
              <w:t>Metal</w:t>
            </w:r>
          </w:p>
        </w:tc>
        <w:tc>
          <w:tcPr>
            <w:tcW w:w="1450" w:type="dxa"/>
            <w:tcBorders>
              <w:top w:val="single" w:sz="8" w:space="0" w:color="auto"/>
              <w:bottom w:val="single" w:sz="8" w:space="0" w:color="auto"/>
            </w:tcBorders>
            <w:noWrap/>
            <w:vAlign w:val="center"/>
            <w:hideMark/>
          </w:tcPr>
          <w:p w14:paraId="2A09344C"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eastAsiaTheme="minorEastAsia" w:cs="Times New Roman"/>
                <w:sz w:val="20"/>
                <w:szCs w:val="20"/>
              </w:rPr>
            </w:pPr>
            <w:proofErr w:type="spellStart"/>
            <w:r w:rsidRPr="00914B2C">
              <w:rPr>
                <w:rFonts w:eastAsiaTheme="minorEastAsia" w:cs="Times New Roman"/>
                <w:sz w:val="20"/>
                <w:szCs w:val="20"/>
              </w:rPr>
              <w:t>E</w:t>
            </w:r>
            <w:r w:rsidRPr="00914B2C">
              <w:rPr>
                <w:rFonts w:eastAsiaTheme="minorEastAsia" w:cs="Times New Roman"/>
                <w:sz w:val="20"/>
                <w:szCs w:val="20"/>
                <w:vertAlign w:val="subscript"/>
              </w:rPr>
              <w:t>ad</w:t>
            </w:r>
            <w:proofErr w:type="spellEnd"/>
            <w:r w:rsidRPr="00914B2C">
              <w:rPr>
                <w:rFonts w:eastAsiaTheme="minorEastAsia" w:cs="Times New Roman"/>
                <w:sz w:val="20"/>
                <w:szCs w:val="20"/>
                <w:vertAlign w:val="subscript"/>
              </w:rPr>
              <w:t>-G</w:t>
            </w:r>
            <w:r w:rsidRPr="00914B2C">
              <w:rPr>
                <w:rFonts w:eastAsiaTheme="minorEastAsia" w:cs="Times New Roman"/>
                <w:sz w:val="20"/>
                <w:szCs w:val="20"/>
              </w:rPr>
              <w:t xml:space="preserve"> (eV)</w:t>
            </w:r>
          </w:p>
        </w:tc>
        <w:tc>
          <w:tcPr>
            <w:tcW w:w="1353" w:type="dxa"/>
            <w:tcBorders>
              <w:top w:val="single" w:sz="8" w:space="0" w:color="auto"/>
              <w:bottom w:val="single" w:sz="8" w:space="0" w:color="auto"/>
            </w:tcBorders>
            <w:noWrap/>
            <w:vAlign w:val="center"/>
            <w:hideMark/>
          </w:tcPr>
          <w:p w14:paraId="3E282259"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C-OCH</w:t>
            </w:r>
            <w:r w:rsidRPr="00914B2C">
              <w:rPr>
                <w:rFonts w:eastAsiaTheme="minorEastAsia" w:cs="Times New Roman"/>
                <w:sz w:val="20"/>
                <w:szCs w:val="20"/>
                <w:vertAlign w:val="subscript"/>
              </w:rPr>
              <w:t>3</w:t>
            </w:r>
            <w:r w:rsidRPr="00914B2C">
              <w:rPr>
                <w:rFonts w:eastAsiaTheme="minorEastAsia" w:cs="Times New Roman"/>
                <w:sz w:val="20"/>
                <w:szCs w:val="20"/>
              </w:rPr>
              <w:t xml:space="preserve"> (Å)</w:t>
            </w:r>
          </w:p>
        </w:tc>
        <w:tc>
          <w:tcPr>
            <w:tcW w:w="1134" w:type="dxa"/>
            <w:tcBorders>
              <w:top w:val="single" w:sz="8" w:space="0" w:color="auto"/>
              <w:bottom w:val="single" w:sz="8" w:space="0" w:color="auto"/>
            </w:tcBorders>
            <w:noWrap/>
            <w:vAlign w:val="center"/>
            <w:hideMark/>
          </w:tcPr>
          <w:p w14:paraId="24BA88E6"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C-OH (Å)</w:t>
            </w:r>
          </w:p>
        </w:tc>
        <w:tc>
          <w:tcPr>
            <w:tcW w:w="1706" w:type="dxa"/>
            <w:gridSpan w:val="2"/>
            <w:tcBorders>
              <w:top w:val="single" w:sz="8" w:space="0" w:color="auto"/>
              <w:bottom w:val="single" w:sz="8" w:space="0" w:color="auto"/>
            </w:tcBorders>
            <w:noWrap/>
            <w:vAlign w:val="center"/>
            <w:hideMark/>
          </w:tcPr>
          <w:p w14:paraId="2322ADDB"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J</w:t>
            </w:r>
            <w:r w:rsidRPr="00914B2C">
              <w:rPr>
                <w:rFonts w:eastAsiaTheme="minorEastAsia" w:cs="Times New Roman"/>
                <w:sz w:val="20"/>
                <w:szCs w:val="20"/>
                <w:vertAlign w:val="subscript"/>
              </w:rPr>
              <w:t>2MC</w:t>
            </w:r>
            <w:r w:rsidRPr="00914B2C">
              <w:rPr>
                <w:rFonts w:eastAsiaTheme="minorEastAsia" w:cs="Times New Roman"/>
                <w:sz w:val="20"/>
                <w:szCs w:val="20"/>
              </w:rPr>
              <w:t xml:space="preserve"> (mA·cm</w:t>
            </w:r>
            <w:r w:rsidRPr="00914B2C">
              <w:rPr>
                <w:rFonts w:eastAsiaTheme="minorEastAsia" w:cs="Times New Roman"/>
                <w:sz w:val="20"/>
                <w:szCs w:val="20"/>
                <w:vertAlign w:val="superscript"/>
              </w:rPr>
              <w:t>-2</w:t>
            </w:r>
            <w:r w:rsidRPr="00914B2C">
              <w:rPr>
                <w:rFonts w:eastAsiaTheme="minorEastAsia" w:cs="Times New Roman"/>
                <w:sz w:val="20"/>
                <w:szCs w:val="20"/>
              </w:rPr>
              <w:t>)</w:t>
            </w:r>
          </w:p>
        </w:tc>
        <w:tc>
          <w:tcPr>
            <w:tcW w:w="1842" w:type="dxa"/>
            <w:tcBorders>
              <w:top w:val="single" w:sz="8" w:space="0" w:color="auto"/>
              <w:bottom w:val="single" w:sz="8" w:space="0" w:color="auto"/>
            </w:tcBorders>
            <w:noWrap/>
            <w:vAlign w:val="center"/>
            <w:hideMark/>
          </w:tcPr>
          <w:p w14:paraId="04747D49" w14:textId="77777777" w:rsidR="009B1307" w:rsidRPr="00914B2C" w:rsidRDefault="009B1307" w:rsidP="009B1307">
            <w:pPr>
              <w:spacing w:beforeLines="50" w:afterLines="50" w:after="120"/>
              <w:jc w:val="center"/>
              <w:cnfStyle w:val="100000000000" w:firstRow="1" w:lastRow="0" w:firstColumn="0" w:lastColumn="0" w:oddVBand="0" w:evenVBand="0" w:oddHBand="0" w:evenHBand="0" w:firstRowFirstColumn="0" w:firstRowLastColumn="0" w:lastRowFirstColumn="0" w:lastRowLastColumn="0"/>
              <w:rPr>
                <w:rFonts w:eastAsiaTheme="minorEastAsia" w:cs="Times New Roman"/>
                <w:sz w:val="20"/>
                <w:szCs w:val="20"/>
              </w:rPr>
            </w:pPr>
            <w:proofErr w:type="gramStart"/>
            <w:r w:rsidRPr="00914B2C">
              <w:rPr>
                <w:rFonts w:eastAsiaTheme="minorEastAsia" w:cs="Times New Roman"/>
                <w:sz w:val="20"/>
                <w:szCs w:val="20"/>
              </w:rPr>
              <w:t>ln(</w:t>
            </w:r>
            <w:proofErr w:type="gramEnd"/>
            <w:r w:rsidRPr="00914B2C">
              <w:rPr>
                <w:rFonts w:eastAsiaTheme="minorEastAsia" w:cs="Times New Roman"/>
                <w:sz w:val="20"/>
                <w:szCs w:val="20"/>
              </w:rPr>
              <w:t>J</w:t>
            </w:r>
            <w:r w:rsidRPr="00914B2C">
              <w:rPr>
                <w:rFonts w:eastAsiaTheme="minorEastAsia" w:cs="Times New Roman"/>
                <w:sz w:val="20"/>
                <w:szCs w:val="20"/>
                <w:vertAlign w:val="subscript"/>
              </w:rPr>
              <w:t xml:space="preserve">2MC </w:t>
            </w:r>
            <w:r w:rsidRPr="00914B2C">
              <w:rPr>
                <w:rFonts w:eastAsiaTheme="minorEastAsia" w:cs="Times New Roman"/>
                <w:sz w:val="20"/>
                <w:szCs w:val="20"/>
              </w:rPr>
              <w:t>(A·cm</w:t>
            </w:r>
            <w:r w:rsidRPr="00914B2C">
              <w:rPr>
                <w:rFonts w:eastAsiaTheme="minorEastAsia" w:cs="Times New Roman"/>
                <w:sz w:val="20"/>
                <w:szCs w:val="20"/>
                <w:vertAlign w:val="superscript"/>
              </w:rPr>
              <w:t>-2</w:t>
            </w:r>
            <w:r w:rsidRPr="00914B2C">
              <w:rPr>
                <w:rFonts w:eastAsiaTheme="minorEastAsia" w:cs="Times New Roman"/>
                <w:sz w:val="20"/>
                <w:szCs w:val="20"/>
              </w:rPr>
              <w:t>))</w:t>
            </w:r>
          </w:p>
        </w:tc>
      </w:tr>
      <w:tr w:rsidR="009B1307" w:rsidRPr="00914B2C" w14:paraId="504B3BAB" w14:textId="77777777" w:rsidTr="00A851E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1020" w:type="dxa"/>
            <w:tcBorders>
              <w:top w:val="single" w:sz="8" w:space="0" w:color="auto"/>
            </w:tcBorders>
            <w:noWrap/>
            <w:vAlign w:val="center"/>
            <w:hideMark/>
          </w:tcPr>
          <w:p w14:paraId="35088359" w14:textId="77777777" w:rsidR="009B1307" w:rsidRPr="00914B2C" w:rsidRDefault="009B1307" w:rsidP="009B1307">
            <w:pPr>
              <w:spacing w:beforeLines="50" w:afterLines="50" w:after="120"/>
              <w:jc w:val="center"/>
              <w:rPr>
                <w:rFonts w:eastAsiaTheme="minorEastAsia" w:cs="Times New Roman"/>
                <w:sz w:val="20"/>
                <w:szCs w:val="20"/>
              </w:rPr>
            </w:pPr>
            <w:r w:rsidRPr="00914B2C">
              <w:rPr>
                <w:rFonts w:eastAsiaTheme="minorEastAsia" w:cs="Times New Roman"/>
                <w:sz w:val="20"/>
                <w:szCs w:val="20"/>
              </w:rPr>
              <w:t>Ag</w:t>
            </w:r>
          </w:p>
        </w:tc>
        <w:tc>
          <w:tcPr>
            <w:tcW w:w="1450" w:type="dxa"/>
            <w:tcBorders>
              <w:top w:val="single" w:sz="8" w:space="0" w:color="auto"/>
            </w:tcBorders>
            <w:noWrap/>
            <w:vAlign w:val="center"/>
            <w:hideMark/>
          </w:tcPr>
          <w:p w14:paraId="22A3BE5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-1.01984</w:t>
            </w:r>
          </w:p>
        </w:tc>
        <w:tc>
          <w:tcPr>
            <w:tcW w:w="1353" w:type="dxa"/>
            <w:tcBorders>
              <w:top w:val="single" w:sz="8" w:space="0" w:color="auto"/>
            </w:tcBorders>
            <w:noWrap/>
            <w:vAlign w:val="center"/>
            <w:hideMark/>
          </w:tcPr>
          <w:p w14:paraId="7EC983EA"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1.363109</w:t>
            </w:r>
          </w:p>
        </w:tc>
        <w:tc>
          <w:tcPr>
            <w:tcW w:w="1134" w:type="dxa"/>
            <w:tcBorders>
              <w:top w:val="single" w:sz="8" w:space="0" w:color="auto"/>
            </w:tcBorders>
            <w:noWrap/>
            <w:vAlign w:val="center"/>
            <w:hideMark/>
          </w:tcPr>
          <w:p w14:paraId="13D69B53"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1.368422</w:t>
            </w:r>
          </w:p>
        </w:tc>
        <w:tc>
          <w:tcPr>
            <w:tcW w:w="1559" w:type="dxa"/>
            <w:tcBorders>
              <w:top w:val="single" w:sz="8" w:space="0" w:color="auto"/>
            </w:tcBorders>
            <w:noWrap/>
            <w:vAlign w:val="center"/>
            <w:hideMark/>
          </w:tcPr>
          <w:p w14:paraId="2B11879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0.00813</w:t>
            </w:r>
          </w:p>
        </w:tc>
        <w:tc>
          <w:tcPr>
            <w:tcW w:w="1989" w:type="dxa"/>
            <w:gridSpan w:val="2"/>
            <w:tcBorders>
              <w:top w:val="single" w:sz="8" w:space="0" w:color="auto"/>
            </w:tcBorders>
            <w:noWrap/>
            <w:vAlign w:val="center"/>
            <w:hideMark/>
          </w:tcPr>
          <w:p w14:paraId="5A8C37F3"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-11.7206</w:t>
            </w:r>
          </w:p>
        </w:tc>
      </w:tr>
      <w:tr w:rsidR="009B1307" w:rsidRPr="00914B2C" w14:paraId="0F6661C7" w14:textId="77777777" w:rsidTr="00A851E8">
        <w:trPr>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713CF984" w14:textId="77777777" w:rsidR="009B1307" w:rsidRPr="00914B2C" w:rsidRDefault="009B1307" w:rsidP="009B1307">
            <w:pPr>
              <w:spacing w:beforeLines="50" w:afterLines="50" w:after="120"/>
              <w:jc w:val="center"/>
              <w:rPr>
                <w:rFonts w:eastAsiaTheme="minorEastAsia" w:cs="Times New Roman"/>
                <w:sz w:val="20"/>
                <w:szCs w:val="20"/>
              </w:rPr>
            </w:pPr>
            <w:r w:rsidRPr="00914B2C">
              <w:rPr>
                <w:rFonts w:eastAsiaTheme="minorEastAsia" w:cs="Times New Roman"/>
                <w:sz w:val="20"/>
                <w:szCs w:val="20"/>
              </w:rPr>
              <w:t>Au</w:t>
            </w:r>
          </w:p>
        </w:tc>
        <w:tc>
          <w:tcPr>
            <w:tcW w:w="1450" w:type="dxa"/>
            <w:noWrap/>
            <w:vAlign w:val="center"/>
            <w:hideMark/>
          </w:tcPr>
          <w:p w14:paraId="4B3D3A75"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-1.11793</w:t>
            </w:r>
          </w:p>
        </w:tc>
        <w:tc>
          <w:tcPr>
            <w:tcW w:w="1353" w:type="dxa"/>
            <w:noWrap/>
            <w:vAlign w:val="center"/>
            <w:hideMark/>
          </w:tcPr>
          <w:p w14:paraId="06F87DF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1.360174</w:t>
            </w:r>
          </w:p>
        </w:tc>
        <w:tc>
          <w:tcPr>
            <w:tcW w:w="1134" w:type="dxa"/>
            <w:noWrap/>
            <w:vAlign w:val="center"/>
            <w:hideMark/>
          </w:tcPr>
          <w:p w14:paraId="06041517"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1.366199</w:t>
            </w:r>
          </w:p>
        </w:tc>
        <w:tc>
          <w:tcPr>
            <w:tcW w:w="1559" w:type="dxa"/>
            <w:noWrap/>
            <w:vAlign w:val="center"/>
            <w:hideMark/>
          </w:tcPr>
          <w:p w14:paraId="65A9CFF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0.016</w:t>
            </w:r>
          </w:p>
        </w:tc>
        <w:tc>
          <w:tcPr>
            <w:tcW w:w="1989" w:type="dxa"/>
            <w:gridSpan w:val="2"/>
            <w:noWrap/>
            <w:vAlign w:val="center"/>
            <w:hideMark/>
          </w:tcPr>
          <w:p w14:paraId="3E9C5B46"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-11.0429</w:t>
            </w:r>
          </w:p>
        </w:tc>
      </w:tr>
      <w:tr w:rsidR="009B1307" w:rsidRPr="00914B2C" w14:paraId="4EB954AE" w14:textId="77777777" w:rsidTr="00A851E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65C1BE7F" w14:textId="77777777" w:rsidR="009B1307" w:rsidRPr="00914B2C" w:rsidRDefault="009B1307" w:rsidP="009B1307">
            <w:pPr>
              <w:spacing w:beforeLines="50" w:afterLines="50" w:after="120"/>
              <w:jc w:val="center"/>
              <w:rPr>
                <w:rFonts w:eastAsiaTheme="minorEastAsia" w:cs="Times New Roman"/>
                <w:sz w:val="20"/>
                <w:szCs w:val="20"/>
              </w:rPr>
            </w:pPr>
            <w:r w:rsidRPr="00914B2C">
              <w:rPr>
                <w:rFonts w:eastAsiaTheme="minorEastAsia" w:cs="Times New Roman"/>
                <w:sz w:val="20"/>
                <w:szCs w:val="20"/>
              </w:rPr>
              <w:t>Cu</w:t>
            </w:r>
          </w:p>
        </w:tc>
        <w:tc>
          <w:tcPr>
            <w:tcW w:w="1450" w:type="dxa"/>
            <w:noWrap/>
            <w:vAlign w:val="center"/>
            <w:hideMark/>
          </w:tcPr>
          <w:p w14:paraId="54B5F89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-1.19572</w:t>
            </w:r>
          </w:p>
        </w:tc>
        <w:tc>
          <w:tcPr>
            <w:tcW w:w="1353" w:type="dxa"/>
            <w:noWrap/>
            <w:vAlign w:val="center"/>
            <w:hideMark/>
          </w:tcPr>
          <w:p w14:paraId="640F56C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1.362903</w:t>
            </w:r>
          </w:p>
        </w:tc>
        <w:tc>
          <w:tcPr>
            <w:tcW w:w="1134" w:type="dxa"/>
            <w:noWrap/>
            <w:vAlign w:val="center"/>
            <w:hideMark/>
          </w:tcPr>
          <w:p w14:paraId="3B8115E4"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1.362233</w:t>
            </w:r>
          </w:p>
        </w:tc>
        <w:tc>
          <w:tcPr>
            <w:tcW w:w="1559" w:type="dxa"/>
            <w:noWrap/>
            <w:vAlign w:val="center"/>
            <w:hideMark/>
          </w:tcPr>
          <w:p w14:paraId="6231A07F"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0.11</w:t>
            </w:r>
          </w:p>
        </w:tc>
        <w:tc>
          <w:tcPr>
            <w:tcW w:w="1989" w:type="dxa"/>
            <w:gridSpan w:val="2"/>
            <w:noWrap/>
            <w:vAlign w:val="center"/>
            <w:hideMark/>
          </w:tcPr>
          <w:p w14:paraId="24E70BB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-9.11321</w:t>
            </w:r>
          </w:p>
        </w:tc>
      </w:tr>
      <w:tr w:rsidR="009B1307" w:rsidRPr="00914B2C" w14:paraId="6214A45E" w14:textId="77777777" w:rsidTr="00A851E8">
        <w:trPr>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36F271F3" w14:textId="77777777" w:rsidR="009B1307" w:rsidRPr="00914B2C" w:rsidRDefault="009B1307" w:rsidP="009B1307">
            <w:pPr>
              <w:spacing w:beforeLines="50" w:afterLines="50" w:after="120"/>
              <w:jc w:val="center"/>
              <w:rPr>
                <w:rFonts w:eastAsiaTheme="minorEastAsia" w:cs="Times New Roman"/>
                <w:sz w:val="20"/>
                <w:szCs w:val="20"/>
              </w:rPr>
            </w:pPr>
            <w:r w:rsidRPr="00914B2C">
              <w:rPr>
                <w:rFonts w:eastAsiaTheme="minorEastAsia" w:cs="Times New Roman"/>
                <w:sz w:val="20"/>
                <w:szCs w:val="20"/>
              </w:rPr>
              <w:t>Pd</w:t>
            </w:r>
          </w:p>
        </w:tc>
        <w:tc>
          <w:tcPr>
            <w:tcW w:w="1450" w:type="dxa"/>
            <w:noWrap/>
            <w:vAlign w:val="center"/>
            <w:hideMark/>
          </w:tcPr>
          <w:p w14:paraId="0E0A4FD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-2.29034</w:t>
            </w:r>
          </w:p>
        </w:tc>
        <w:tc>
          <w:tcPr>
            <w:tcW w:w="1353" w:type="dxa"/>
            <w:noWrap/>
            <w:vAlign w:val="center"/>
            <w:hideMark/>
          </w:tcPr>
          <w:p w14:paraId="3CA5DFC5"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1.370607</w:t>
            </w:r>
          </w:p>
        </w:tc>
        <w:tc>
          <w:tcPr>
            <w:tcW w:w="1134" w:type="dxa"/>
            <w:noWrap/>
            <w:vAlign w:val="center"/>
            <w:hideMark/>
          </w:tcPr>
          <w:p w14:paraId="42865B4A"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1.357166</w:t>
            </w:r>
          </w:p>
        </w:tc>
        <w:tc>
          <w:tcPr>
            <w:tcW w:w="1559" w:type="dxa"/>
            <w:noWrap/>
            <w:vAlign w:val="center"/>
            <w:hideMark/>
          </w:tcPr>
          <w:p w14:paraId="3768EDB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0.288</w:t>
            </w:r>
          </w:p>
        </w:tc>
        <w:tc>
          <w:tcPr>
            <w:tcW w:w="1989" w:type="dxa"/>
            <w:gridSpan w:val="2"/>
            <w:noWrap/>
            <w:vAlign w:val="center"/>
            <w:hideMark/>
          </w:tcPr>
          <w:p w14:paraId="4F754CE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-8.15429</w:t>
            </w:r>
          </w:p>
        </w:tc>
      </w:tr>
      <w:tr w:rsidR="009B1307" w:rsidRPr="00914B2C" w14:paraId="6EDC57FB" w14:textId="77777777" w:rsidTr="00A851E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4CF2918D" w14:textId="77777777" w:rsidR="009B1307" w:rsidRPr="00914B2C" w:rsidRDefault="009B1307" w:rsidP="009B1307">
            <w:pPr>
              <w:spacing w:beforeLines="50" w:afterLines="50" w:after="120"/>
              <w:jc w:val="center"/>
              <w:rPr>
                <w:rFonts w:eastAsiaTheme="minorEastAsia" w:cs="Times New Roman"/>
                <w:sz w:val="20"/>
                <w:szCs w:val="20"/>
              </w:rPr>
            </w:pPr>
            <w:r w:rsidRPr="00914B2C">
              <w:rPr>
                <w:rFonts w:eastAsiaTheme="minorEastAsia" w:cs="Times New Roman"/>
                <w:sz w:val="20"/>
                <w:szCs w:val="20"/>
              </w:rPr>
              <w:t>Ni</w:t>
            </w:r>
          </w:p>
        </w:tc>
        <w:tc>
          <w:tcPr>
            <w:tcW w:w="1450" w:type="dxa"/>
            <w:noWrap/>
            <w:vAlign w:val="center"/>
            <w:hideMark/>
          </w:tcPr>
          <w:p w14:paraId="10C69B2D"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-1.79303</w:t>
            </w:r>
          </w:p>
        </w:tc>
        <w:tc>
          <w:tcPr>
            <w:tcW w:w="1353" w:type="dxa"/>
            <w:noWrap/>
            <w:vAlign w:val="center"/>
            <w:hideMark/>
          </w:tcPr>
          <w:p w14:paraId="2E3BD5B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1.379693</w:t>
            </w:r>
          </w:p>
        </w:tc>
        <w:tc>
          <w:tcPr>
            <w:tcW w:w="1134" w:type="dxa"/>
            <w:noWrap/>
            <w:vAlign w:val="center"/>
            <w:hideMark/>
          </w:tcPr>
          <w:p w14:paraId="48832C3E"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1.358101</w:t>
            </w:r>
          </w:p>
        </w:tc>
        <w:tc>
          <w:tcPr>
            <w:tcW w:w="1559" w:type="dxa"/>
            <w:noWrap/>
            <w:vAlign w:val="center"/>
            <w:hideMark/>
          </w:tcPr>
          <w:p w14:paraId="6B45210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0.465</w:t>
            </w:r>
          </w:p>
        </w:tc>
        <w:tc>
          <w:tcPr>
            <w:tcW w:w="1989" w:type="dxa"/>
            <w:gridSpan w:val="2"/>
            <w:noWrap/>
            <w:vAlign w:val="center"/>
            <w:hideMark/>
          </w:tcPr>
          <w:p w14:paraId="5611404B"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-7.67347</w:t>
            </w:r>
          </w:p>
        </w:tc>
      </w:tr>
      <w:tr w:rsidR="009B1307" w:rsidRPr="00914B2C" w14:paraId="176BBD1B" w14:textId="77777777" w:rsidTr="00A851E8">
        <w:trPr>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1628371D" w14:textId="77777777" w:rsidR="009B1307" w:rsidRPr="00914B2C" w:rsidRDefault="009B1307" w:rsidP="009B1307">
            <w:pPr>
              <w:spacing w:beforeLines="50" w:afterLines="50" w:after="120"/>
              <w:jc w:val="center"/>
              <w:rPr>
                <w:rFonts w:eastAsiaTheme="minorEastAsia" w:cs="Times New Roman"/>
                <w:sz w:val="20"/>
                <w:szCs w:val="20"/>
              </w:rPr>
            </w:pPr>
            <w:r w:rsidRPr="00914B2C">
              <w:rPr>
                <w:rFonts w:eastAsiaTheme="minorEastAsia" w:cs="Times New Roman"/>
                <w:sz w:val="20"/>
                <w:szCs w:val="20"/>
              </w:rPr>
              <w:t>Ru</w:t>
            </w:r>
          </w:p>
        </w:tc>
        <w:tc>
          <w:tcPr>
            <w:tcW w:w="1450" w:type="dxa"/>
            <w:noWrap/>
            <w:vAlign w:val="center"/>
            <w:hideMark/>
          </w:tcPr>
          <w:p w14:paraId="1FD721F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-2.40986</w:t>
            </w:r>
          </w:p>
        </w:tc>
        <w:tc>
          <w:tcPr>
            <w:tcW w:w="1353" w:type="dxa"/>
            <w:noWrap/>
            <w:vAlign w:val="center"/>
            <w:hideMark/>
          </w:tcPr>
          <w:p w14:paraId="1B3FA135"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1.387363</w:t>
            </w:r>
          </w:p>
        </w:tc>
        <w:tc>
          <w:tcPr>
            <w:tcW w:w="1134" w:type="dxa"/>
            <w:noWrap/>
            <w:vAlign w:val="center"/>
            <w:hideMark/>
          </w:tcPr>
          <w:p w14:paraId="73182DD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1.359614</w:t>
            </w:r>
          </w:p>
        </w:tc>
        <w:tc>
          <w:tcPr>
            <w:tcW w:w="1559" w:type="dxa"/>
            <w:noWrap/>
            <w:vAlign w:val="center"/>
            <w:hideMark/>
          </w:tcPr>
          <w:p w14:paraId="01A47FA9"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1.42</w:t>
            </w:r>
          </w:p>
        </w:tc>
        <w:tc>
          <w:tcPr>
            <w:tcW w:w="1989" w:type="dxa"/>
            <w:gridSpan w:val="2"/>
            <w:noWrap/>
            <w:vAlign w:val="center"/>
            <w:hideMark/>
          </w:tcPr>
          <w:p w14:paraId="1EC219F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-6.5571</w:t>
            </w:r>
          </w:p>
        </w:tc>
      </w:tr>
      <w:tr w:rsidR="009B1307" w:rsidRPr="00914B2C" w14:paraId="0AAB5458" w14:textId="77777777" w:rsidTr="00A851E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1B426AA6" w14:textId="77777777" w:rsidR="009B1307" w:rsidRPr="00914B2C" w:rsidRDefault="009B1307" w:rsidP="009B1307">
            <w:pPr>
              <w:spacing w:beforeLines="50" w:afterLines="50" w:after="120"/>
              <w:jc w:val="center"/>
              <w:rPr>
                <w:rFonts w:eastAsiaTheme="minorEastAsia" w:cs="Times New Roman"/>
                <w:sz w:val="20"/>
                <w:szCs w:val="20"/>
              </w:rPr>
            </w:pPr>
            <w:proofErr w:type="spellStart"/>
            <w:r w:rsidRPr="00914B2C">
              <w:rPr>
                <w:rFonts w:eastAsiaTheme="minorEastAsia" w:cs="Times New Roman"/>
                <w:sz w:val="20"/>
                <w:szCs w:val="20"/>
              </w:rPr>
              <w:t>Ir</w:t>
            </w:r>
            <w:proofErr w:type="spellEnd"/>
          </w:p>
        </w:tc>
        <w:tc>
          <w:tcPr>
            <w:tcW w:w="1450" w:type="dxa"/>
            <w:noWrap/>
            <w:vAlign w:val="center"/>
            <w:hideMark/>
          </w:tcPr>
          <w:p w14:paraId="5E02161E"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-2.18208</w:t>
            </w:r>
          </w:p>
        </w:tc>
        <w:tc>
          <w:tcPr>
            <w:tcW w:w="1353" w:type="dxa"/>
            <w:noWrap/>
            <w:vAlign w:val="center"/>
            <w:hideMark/>
          </w:tcPr>
          <w:p w14:paraId="11175AC0"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1.379848</w:t>
            </w:r>
          </w:p>
        </w:tc>
        <w:tc>
          <w:tcPr>
            <w:tcW w:w="1134" w:type="dxa"/>
            <w:noWrap/>
            <w:vAlign w:val="center"/>
            <w:hideMark/>
          </w:tcPr>
          <w:p w14:paraId="48012B73"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1.356467</w:t>
            </w:r>
          </w:p>
        </w:tc>
        <w:tc>
          <w:tcPr>
            <w:tcW w:w="1559" w:type="dxa"/>
            <w:noWrap/>
            <w:vAlign w:val="center"/>
            <w:hideMark/>
          </w:tcPr>
          <w:p w14:paraId="6FECC15A"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1.501</w:t>
            </w:r>
          </w:p>
        </w:tc>
        <w:tc>
          <w:tcPr>
            <w:tcW w:w="1989" w:type="dxa"/>
            <w:gridSpan w:val="2"/>
            <w:noWrap/>
            <w:vAlign w:val="center"/>
            <w:hideMark/>
          </w:tcPr>
          <w:p w14:paraId="68C28D15"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-6.50156</w:t>
            </w:r>
          </w:p>
        </w:tc>
      </w:tr>
      <w:tr w:rsidR="009B1307" w:rsidRPr="00914B2C" w14:paraId="17301EA6" w14:textId="77777777" w:rsidTr="00A851E8">
        <w:trPr>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69CF7527" w14:textId="77777777" w:rsidR="009B1307" w:rsidRPr="00914B2C" w:rsidRDefault="009B1307" w:rsidP="009B1307">
            <w:pPr>
              <w:spacing w:beforeLines="50" w:afterLines="50" w:after="120"/>
              <w:jc w:val="center"/>
              <w:rPr>
                <w:rFonts w:eastAsiaTheme="minorEastAsia" w:cs="Times New Roman"/>
                <w:sz w:val="20"/>
                <w:szCs w:val="20"/>
              </w:rPr>
            </w:pPr>
            <w:r w:rsidRPr="00914B2C">
              <w:rPr>
                <w:rFonts w:eastAsiaTheme="minorEastAsia" w:cs="Times New Roman"/>
                <w:sz w:val="20"/>
                <w:szCs w:val="20"/>
              </w:rPr>
              <w:t>Pt</w:t>
            </w:r>
          </w:p>
        </w:tc>
        <w:tc>
          <w:tcPr>
            <w:tcW w:w="1450" w:type="dxa"/>
            <w:noWrap/>
            <w:vAlign w:val="center"/>
            <w:hideMark/>
          </w:tcPr>
          <w:p w14:paraId="56CE5A6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-2.124</w:t>
            </w:r>
          </w:p>
        </w:tc>
        <w:tc>
          <w:tcPr>
            <w:tcW w:w="1353" w:type="dxa"/>
            <w:noWrap/>
            <w:vAlign w:val="center"/>
            <w:hideMark/>
          </w:tcPr>
          <w:p w14:paraId="456FA15F"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1.36461</w:t>
            </w:r>
          </w:p>
        </w:tc>
        <w:tc>
          <w:tcPr>
            <w:tcW w:w="1134" w:type="dxa"/>
            <w:noWrap/>
            <w:vAlign w:val="center"/>
            <w:hideMark/>
          </w:tcPr>
          <w:p w14:paraId="668EA5E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1.35359</w:t>
            </w:r>
          </w:p>
        </w:tc>
        <w:tc>
          <w:tcPr>
            <w:tcW w:w="1559" w:type="dxa"/>
            <w:noWrap/>
            <w:vAlign w:val="center"/>
            <w:hideMark/>
          </w:tcPr>
          <w:p w14:paraId="0980954C"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6.3</w:t>
            </w:r>
          </w:p>
        </w:tc>
        <w:tc>
          <w:tcPr>
            <w:tcW w:w="1989" w:type="dxa"/>
            <w:gridSpan w:val="2"/>
            <w:noWrap/>
            <w:vAlign w:val="center"/>
            <w:hideMark/>
          </w:tcPr>
          <w:p w14:paraId="24EC456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-5.06721</w:t>
            </w:r>
          </w:p>
        </w:tc>
      </w:tr>
      <w:tr w:rsidR="009B1307" w:rsidRPr="00914B2C" w14:paraId="102A626D" w14:textId="77777777" w:rsidTr="00A851E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2C1474B0" w14:textId="77777777" w:rsidR="009B1307" w:rsidRPr="00914B2C" w:rsidRDefault="009B1307" w:rsidP="009B1307">
            <w:pPr>
              <w:spacing w:beforeLines="50" w:afterLines="50" w:after="120"/>
              <w:jc w:val="center"/>
              <w:rPr>
                <w:rFonts w:eastAsiaTheme="minorEastAsia" w:cs="Times New Roman"/>
                <w:sz w:val="20"/>
                <w:szCs w:val="20"/>
              </w:rPr>
            </w:pPr>
            <w:proofErr w:type="spellStart"/>
            <w:r w:rsidRPr="00914B2C">
              <w:rPr>
                <w:rFonts w:eastAsiaTheme="minorEastAsia" w:cs="Times New Roman"/>
                <w:sz w:val="20"/>
                <w:szCs w:val="20"/>
              </w:rPr>
              <w:t>PtAu</w:t>
            </w:r>
            <w:proofErr w:type="spellEnd"/>
          </w:p>
        </w:tc>
        <w:tc>
          <w:tcPr>
            <w:tcW w:w="1450" w:type="dxa"/>
            <w:noWrap/>
            <w:vAlign w:val="center"/>
            <w:hideMark/>
          </w:tcPr>
          <w:p w14:paraId="27CD4820"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-1.8841</w:t>
            </w:r>
          </w:p>
        </w:tc>
        <w:tc>
          <w:tcPr>
            <w:tcW w:w="1353" w:type="dxa"/>
            <w:noWrap/>
            <w:vAlign w:val="center"/>
            <w:hideMark/>
          </w:tcPr>
          <w:p w14:paraId="0954B25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1.36108</w:t>
            </w:r>
          </w:p>
        </w:tc>
        <w:tc>
          <w:tcPr>
            <w:tcW w:w="1134" w:type="dxa"/>
            <w:noWrap/>
            <w:vAlign w:val="center"/>
            <w:hideMark/>
          </w:tcPr>
          <w:p w14:paraId="114A8EB9"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1.361713</w:t>
            </w:r>
          </w:p>
        </w:tc>
        <w:tc>
          <w:tcPr>
            <w:tcW w:w="1559" w:type="dxa"/>
            <w:noWrap/>
            <w:vAlign w:val="center"/>
            <w:hideMark/>
          </w:tcPr>
          <w:p w14:paraId="7451FDE2"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7.8</w:t>
            </w:r>
          </w:p>
        </w:tc>
        <w:tc>
          <w:tcPr>
            <w:tcW w:w="1989" w:type="dxa"/>
            <w:gridSpan w:val="2"/>
            <w:noWrap/>
            <w:vAlign w:val="center"/>
            <w:hideMark/>
          </w:tcPr>
          <w:p w14:paraId="0885CD87"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-4.85363</w:t>
            </w:r>
          </w:p>
        </w:tc>
      </w:tr>
      <w:tr w:rsidR="009B1307" w:rsidRPr="00914B2C" w14:paraId="50F9316F" w14:textId="77777777" w:rsidTr="00A851E8">
        <w:trPr>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450EB3C8" w14:textId="77777777" w:rsidR="009B1307" w:rsidRPr="00914B2C" w:rsidRDefault="009B1307" w:rsidP="009B1307">
            <w:pPr>
              <w:spacing w:beforeLines="50" w:afterLines="50" w:after="120"/>
              <w:jc w:val="center"/>
              <w:rPr>
                <w:rFonts w:eastAsiaTheme="minorEastAsia" w:cs="Times New Roman"/>
                <w:sz w:val="20"/>
                <w:szCs w:val="20"/>
              </w:rPr>
            </w:pPr>
            <w:r w:rsidRPr="00914B2C">
              <w:rPr>
                <w:rFonts w:eastAsiaTheme="minorEastAsia" w:cs="Times New Roman"/>
                <w:sz w:val="20"/>
                <w:szCs w:val="20"/>
              </w:rPr>
              <w:t>Rh</w:t>
            </w:r>
          </w:p>
        </w:tc>
        <w:tc>
          <w:tcPr>
            <w:tcW w:w="1450" w:type="dxa"/>
            <w:noWrap/>
            <w:vAlign w:val="center"/>
            <w:hideMark/>
          </w:tcPr>
          <w:p w14:paraId="6013E4BC"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-2.66774</w:t>
            </w:r>
          </w:p>
        </w:tc>
        <w:tc>
          <w:tcPr>
            <w:tcW w:w="1353" w:type="dxa"/>
            <w:noWrap/>
            <w:vAlign w:val="center"/>
            <w:hideMark/>
          </w:tcPr>
          <w:p w14:paraId="763ADB68"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1.377882</w:t>
            </w:r>
          </w:p>
        </w:tc>
        <w:tc>
          <w:tcPr>
            <w:tcW w:w="1134" w:type="dxa"/>
            <w:noWrap/>
            <w:vAlign w:val="center"/>
            <w:hideMark/>
          </w:tcPr>
          <w:p w14:paraId="4B002030"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1.370485</w:t>
            </w:r>
          </w:p>
        </w:tc>
        <w:tc>
          <w:tcPr>
            <w:tcW w:w="1559" w:type="dxa"/>
            <w:noWrap/>
            <w:vAlign w:val="center"/>
            <w:hideMark/>
          </w:tcPr>
          <w:p w14:paraId="5EDFB192"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9.6</w:t>
            </w:r>
          </w:p>
        </w:tc>
        <w:tc>
          <w:tcPr>
            <w:tcW w:w="1989" w:type="dxa"/>
            <w:gridSpan w:val="2"/>
            <w:noWrap/>
            <w:vAlign w:val="center"/>
            <w:hideMark/>
          </w:tcPr>
          <w:p w14:paraId="46AC099A"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-4.64599</w:t>
            </w:r>
          </w:p>
        </w:tc>
      </w:tr>
      <w:tr w:rsidR="009B1307" w:rsidRPr="00914B2C" w14:paraId="2B43B4BB" w14:textId="77777777" w:rsidTr="00A851E8">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02EA5D06" w14:textId="77777777" w:rsidR="009B1307" w:rsidRPr="00914B2C" w:rsidRDefault="009B1307" w:rsidP="009B1307">
            <w:pPr>
              <w:spacing w:beforeLines="50" w:afterLines="50" w:after="120"/>
              <w:jc w:val="center"/>
              <w:rPr>
                <w:rFonts w:eastAsiaTheme="minorEastAsia" w:cs="Times New Roman"/>
                <w:sz w:val="20"/>
                <w:szCs w:val="20"/>
              </w:rPr>
            </w:pPr>
            <w:proofErr w:type="spellStart"/>
            <w:r w:rsidRPr="00914B2C">
              <w:rPr>
                <w:rFonts w:eastAsiaTheme="minorEastAsia" w:cs="Times New Roman"/>
                <w:sz w:val="20"/>
                <w:szCs w:val="20"/>
              </w:rPr>
              <w:t>PtRh</w:t>
            </w:r>
            <w:proofErr w:type="spellEnd"/>
          </w:p>
        </w:tc>
        <w:tc>
          <w:tcPr>
            <w:tcW w:w="1450" w:type="dxa"/>
            <w:noWrap/>
            <w:vAlign w:val="center"/>
            <w:hideMark/>
          </w:tcPr>
          <w:p w14:paraId="73FF5FA8"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-2.83</w:t>
            </w:r>
          </w:p>
        </w:tc>
        <w:tc>
          <w:tcPr>
            <w:tcW w:w="1353" w:type="dxa"/>
            <w:noWrap/>
            <w:vAlign w:val="center"/>
            <w:hideMark/>
          </w:tcPr>
          <w:p w14:paraId="27059DE1"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1.365358</w:t>
            </w:r>
          </w:p>
        </w:tc>
        <w:tc>
          <w:tcPr>
            <w:tcW w:w="1134" w:type="dxa"/>
            <w:noWrap/>
            <w:vAlign w:val="center"/>
            <w:hideMark/>
          </w:tcPr>
          <w:p w14:paraId="1D86963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1.355527</w:t>
            </w:r>
          </w:p>
        </w:tc>
        <w:tc>
          <w:tcPr>
            <w:tcW w:w="1559" w:type="dxa"/>
            <w:noWrap/>
            <w:vAlign w:val="center"/>
            <w:hideMark/>
          </w:tcPr>
          <w:p w14:paraId="4F3E38F0"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21.12</w:t>
            </w:r>
          </w:p>
        </w:tc>
        <w:tc>
          <w:tcPr>
            <w:tcW w:w="1989" w:type="dxa"/>
            <w:gridSpan w:val="2"/>
            <w:noWrap/>
            <w:vAlign w:val="center"/>
            <w:hideMark/>
          </w:tcPr>
          <w:p w14:paraId="211B316C" w14:textId="77777777" w:rsidR="009B1307" w:rsidRPr="00914B2C" w:rsidRDefault="009B1307" w:rsidP="009B1307">
            <w:pPr>
              <w:spacing w:beforeLines="50" w:afterLines="50" w:after="120"/>
              <w:jc w:val="center"/>
              <w:cnfStyle w:val="000000100000" w:firstRow="0" w:lastRow="0" w:firstColumn="0" w:lastColumn="0" w:oddVBand="0" w:evenVBand="0" w:oddHBand="1"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-3.85753</w:t>
            </w:r>
          </w:p>
        </w:tc>
      </w:tr>
      <w:tr w:rsidR="009B1307" w:rsidRPr="00914B2C" w14:paraId="6FD1032E" w14:textId="77777777" w:rsidTr="00A851E8">
        <w:trPr>
          <w:trHeight w:val="255"/>
          <w:jc w:val="center"/>
        </w:trPr>
        <w:tc>
          <w:tcPr>
            <w:cnfStyle w:val="001000000000" w:firstRow="0" w:lastRow="0" w:firstColumn="1" w:lastColumn="0" w:oddVBand="0" w:evenVBand="0" w:oddHBand="0" w:evenHBand="0" w:firstRowFirstColumn="0" w:firstRowLastColumn="0" w:lastRowFirstColumn="0" w:lastRowLastColumn="0"/>
            <w:tcW w:w="1020" w:type="dxa"/>
            <w:noWrap/>
            <w:vAlign w:val="center"/>
            <w:hideMark/>
          </w:tcPr>
          <w:p w14:paraId="5F79421F" w14:textId="77777777" w:rsidR="009B1307" w:rsidRPr="00914B2C" w:rsidRDefault="009B1307" w:rsidP="009B1307">
            <w:pPr>
              <w:spacing w:beforeLines="50" w:afterLines="50" w:after="120"/>
              <w:jc w:val="center"/>
              <w:rPr>
                <w:rFonts w:eastAsiaTheme="minorEastAsia" w:cs="Times New Roman"/>
                <w:sz w:val="20"/>
                <w:szCs w:val="20"/>
              </w:rPr>
            </w:pPr>
            <w:r w:rsidRPr="00914B2C">
              <w:rPr>
                <w:rFonts w:eastAsiaTheme="minorEastAsia" w:cs="Times New Roman"/>
                <w:sz w:val="20"/>
                <w:szCs w:val="20"/>
              </w:rPr>
              <w:t>PtRhAu</w:t>
            </w:r>
          </w:p>
        </w:tc>
        <w:tc>
          <w:tcPr>
            <w:tcW w:w="1450" w:type="dxa"/>
            <w:noWrap/>
            <w:vAlign w:val="center"/>
            <w:hideMark/>
          </w:tcPr>
          <w:p w14:paraId="49EA9772"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-2.46172</w:t>
            </w:r>
          </w:p>
        </w:tc>
        <w:tc>
          <w:tcPr>
            <w:tcW w:w="1353" w:type="dxa"/>
            <w:noWrap/>
            <w:vAlign w:val="center"/>
            <w:hideMark/>
          </w:tcPr>
          <w:p w14:paraId="47C0D7BD"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1.362505</w:t>
            </w:r>
          </w:p>
        </w:tc>
        <w:tc>
          <w:tcPr>
            <w:tcW w:w="1134" w:type="dxa"/>
            <w:noWrap/>
            <w:vAlign w:val="center"/>
            <w:hideMark/>
          </w:tcPr>
          <w:p w14:paraId="4C215A02"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1.359505</w:t>
            </w:r>
          </w:p>
        </w:tc>
        <w:tc>
          <w:tcPr>
            <w:tcW w:w="1559" w:type="dxa"/>
            <w:noWrap/>
            <w:vAlign w:val="center"/>
            <w:hideMark/>
          </w:tcPr>
          <w:p w14:paraId="3686CB3B"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28.14</w:t>
            </w:r>
          </w:p>
        </w:tc>
        <w:tc>
          <w:tcPr>
            <w:tcW w:w="1989" w:type="dxa"/>
            <w:gridSpan w:val="2"/>
            <w:noWrap/>
            <w:vAlign w:val="center"/>
            <w:hideMark/>
          </w:tcPr>
          <w:p w14:paraId="6C2F5B5E" w14:textId="77777777" w:rsidR="009B1307" w:rsidRPr="00914B2C" w:rsidRDefault="009B1307" w:rsidP="009B1307">
            <w:pPr>
              <w:spacing w:beforeLines="50" w:afterLines="50" w:after="120"/>
              <w:jc w:val="center"/>
              <w:cnfStyle w:val="000000000000" w:firstRow="0" w:lastRow="0" w:firstColumn="0" w:lastColumn="0" w:oddVBand="0" w:evenVBand="0" w:oddHBand="0" w:evenHBand="0" w:firstRowFirstColumn="0" w:firstRowLastColumn="0" w:lastRowFirstColumn="0" w:lastRowLastColumn="0"/>
              <w:rPr>
                <w:rFonts w:eastAsiaTheme="minorEastAsia" w:cs="Times New Roman"/>
                <w:sz w:val="20"/>
                <w:szCs w:val="20"/>
              </w:rPr>
            </w:pPr>
            <w:r w:rsidRPr="00914B2C">
              <w:rPr>
                <w:rFonts w:eastAsiaTheme="minorEastAsia" w:cs="Times New Roman"/>
                <w:sz w:val="20"/>
                <w:szCs w:val="20"/>
              </w:rPr>
              <w:t>-3.57056</w:t>
            </w:r>
          </w:p>
        </w:tc>
      </w:tr>
    </w:tbl>
    <w:p w14:paraId="4073FA6A" w14:textId="2C80EA47" w:rsidR="009B1307" w:rsidRPr="00914B2C" w:rsidRDefault="009B1307" w:rsidP="009B1307">
      <w:pPr>
        <w:spacing w:before="240"/>
        <w:rPr>
          <w:rFonts w:cs="Times New Roman"/>
          <w:szCs w:val="20"/>
        </w:rPr>
      </w:pPr>
      <w:bookmarkStart w:id="191" w:name="_Ref37500844"/>
      <w:r w:rsidRPr="00914B2C">
        <w:rPr>
          <w:rFonts w:cs="Times New Roman"/>
          <w:b/>
          <w:bCs/>
          <w:szCs w:val="20"/>
        </w:rPr>
        <w:t>Table S</w:t>
      </w:r>
      <w:r w:rsidRPr="00914B2C">
        <w:rPr>
          <w:rFonts w:cs="Times New Roman"/>
          <w:b/>
          <w:bCs/>
          <w:szCs w:val="20"/>
        </w:rPr>
        <w:fldChar w:fldCharType="begin"/>
      </w:r>
      <w:r w:rsidRPr="00914B2C">
        <w:rPr>
          <w:rFonts w:cs="Times New Roman"/>
          <w:b/>
          <w:bCs/>
          <w:szCs w:val="20"/>
        </w:rPr>
        <w:instrText xml:space="preserve"> SEQ Table_S \* ARABIC </w:instrText>
      </w:r>
      <w:r w:rsidRPr="00914B2C">
        <w:rPr>
          <w:rFonts w:cs="Times New Roman"/>
          <w:b/>
          <w:bCs/>
          <w:szCs w:val="20"/>
        </w:rPr>
        <w:fldChar w:fldCharType="separate"/>
      </w:r>
      <w:r w:rsidR="00207A65" w:rsidRPr="00914B2C">
        <w:rPr>
          <w:rFonts w:cs="Times New Roman"/>
          <w:b/>
          <w:bCs/>
          <w:noProof/>
          <w:szCs w:val="20"/>
        </w:rPr>
        <w:t>3</w:t>
      </w:r>
      <w:r w:rsidRPr="00914B2C">
        <w:rPr>
          <w:rFonts w:cs="Times New Roman"/>
          <w:b/>
          <w:bCs/>
          <w:szCs w:val="20"/>
        </w:rPr>
        <w:fldChar w:fldCharType="end"/>
      </w:r>
      <w:bookmarkEnd w:id="191"/>
      <w:r w:rsidRPr="00914B2C">
        <w:rPr>
          <w:rFonts w:cs="Times New Roman"/>
          <w:b/>
          <w:bCs/>
          <w:szCs w:val="20"/>
        </w:rPr>
        <w:t xml:space="preserve"> | Guaiacol adsorption energy, C-OCH</w:t>
      </w:r>
      <w:r w:rsidRPr="00914B2C">
        <w:rPr>
          <w:rFonts w:cs="Times New Roman"/>
          <w:b/>
          <w:bCs/>
          <w:szCs w:val="20"/>
          <w:vertAlign w:val="subscript"/>
        </w:rPr>
        <w:t>3</w:t>
      </w:r>
      <w:r w:rsidRPr="00914B2C">
        <w:rPr>
          <w:rFonts w:cs="Times New Roman"/>
          <w:b/>
          <w:bCs/>
          <w:szCs w:val="20"/>
        </w:rPr>
        <w:t>, C-OH bond length</w:t>
      </w:r>
      <w:r w:rsidR="00165BDA" w:rsidRPr="00914B2C">
        <w:rPr>
          <w:rFonts w:cs="Times New Roman"/>
          <w:b/>
          <w:bCs/>
          <w:szCs w:val="20"/>
        </w:rPr>
        <w:t>,</w:t>
      </w:r>
      <w:r w:rsidRPr="00914B2C">
        <w:rPr>
          <w:rFonts w:cs="Times New Roman"/>
          <w:b/>
          <w:bCs/>
          <w:szCs w:val="20"/>
        </w:rPr>
        <w:t xml:space="preserve"> and performance.</w:t>
      </w:r>
    </w:p>
    <w:p w14:paraId="3C5A9457" w14:textId="77777777" w:rsidR="009B1307" w:rsidRPr="00914B2C" w:rsidRDefault="009B1307" w:rsidP="009B1307">
      <w:pPr>
        <w:jc w:val="left"/>
        <w:rPr>
          <w:rFonts w:eastAsiaTheme="minorEastAsia" w:cs="Times New Roman"/>
        </w:rPr>
      </w:pPr>
      <w:r w:rsidRPr="00914B2C">
        <w:rPr>
          <w:rFonts w:eastAsiaTheme="minorEastAsia" w:cs="Times New Roman"/>
        </w:rPr>
        <w:br w:type="page"/>
      </w:r>
    </w:p>
    <w:p w14:paraId="79F9B3A8" w14:textId="77777777" w:rsidR="009B1307" w:rsidRPr="00914B2C" w:rsidRDefault="009B1307" w:rsidP="009B1307">
      <w:pPr>
        <w:jc w:val="left"/>
        <w:rPr>
          <w:rFonts w:eastAsiaTheme="minorEastAsia" w:cs="Times New Roman"/>
        </w:rPr>
      </w:pPr>
    </w:p>
    <w:tbl>
      <w:tblPr>
        <w:tblStyle w:val="PlainTable110"/>
        <w:tblW w:w="941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567"/>
        <w:gridCol w:w="567"/>
        <w:gridCol w:w="709"/>
        <w:gridCol w:w="850"/>
        <w:gridCol w:w="988"/>
        <w:gridCol w:w="1134"/>
        <w:gridCol w:w="572"/>
        <w:gridCol w:w="562"/>
        <w:gridCol w:w="567"/>
        <w:gridCol w:w="567"/>
        <w:gridCol w:w="1479"/>
      </w:tblGrid>
      <w:tr w:rsidR="009B1307" w:rsidRPr="00914B2C" w14:paraId="57016FF7" w14:textId="77777777" w:rsidTr="00A851E8">
        <w:trPr>
          <w:cnfStyle w:val="100000000000" w:firstRow="1" w:lastRow="0" w:firstColumn="0" w:lastColumn="0" w:oddVBand="0" w:evenVBand="0" w:oddHBand="0" w:evenHBand="0" w:firstRowFirstColumn="0" w:firstRowLastColumn="0" w:lastRowFirstColumn="0" w:lastRowLastColumn="0"/>
          <w:trHeight w:val="454"/>
          <w:jc w:val="center"/>
        </w:trPr>
        <w:tc>
          <w:tcPr>
            <w:cnfStyle w:val="001000000000" w:firstRow="0" w:lastRow="0" w:firstColumn="1" w:lastColumn="0" w:oddVBand="0" w:evenVBand="0" w:oddHBand="0" w:evenHBand="0" w:firstRowFirstColumn="0" w:firstRowLastColumn="0" w:lastRowFirstColumn="0" w:lastRowLastColumn="0"/>
            <w:tcW w:w="851" w:type="dxa"/>
            <w:tcBorders>
              <w:top w:val="single" w:sz="8" w:space="0" w:color="auto"/>
              <w:bottom w:val="single" w:sz="8" w:space="0" w:color="auto"/>
            </w:tcBorders>
            <w:vAlign w:val="center"/>
            <w:hideMark/>
          </w:tcPr>
          <w:p w14:paraId="7B6E1D01"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rPr>
                <w:rFonts w:eastAsia="SimSun" w:cs="Times New Roman"/>
                <w:b w:val="0"/>
                <w:bCs w:val="0"/>
                <w:sz w:val="16"/>
                <w:szCs w:val="16"/>
              </w:rPr>
            </w:pPr>
            <w:bookmarkStart w:id="192" w:name="_Hlk37406799"/>
            <w:r w:rsidRPr="00914B2C">
              <w:rPr>
                <w:rFonts w:eastAsia="SimSun" w:cs="Times New Roman"/>
                <w:b w:val="0"/>
                <w:bCs w:val="0"/>
                <w:sz w:val="16"/>
                <w:szCs w:val="16"/>
              </w:rPr>
              <w:t>Catalyst</w:t>
            </w:r>
          </w:p>
        </w:tc>
        <w:tc>
          <w:tcPr>
            <w:tcW w:w="567" w:type="dxa"/>
            <w:tcBorders>
              <w:top w:val="single" w:sz="8" w:space="0" w:color="auto"/>
              <w:bottom w:val="single" w:sz="8" w:space="0" w:color="auto"/>
            </w:tcBorders>
            <w:vAlign w:val="center"/>
            <w:hideMark/>
          </w:tcPr>
          <w:p w14:paraId="4A5B9BA2"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Method</w:t>
            </w:r>
          </w:p>
        </w:tc>
        <w:tc>
          <w:tcPr>
            <w:tcW w:w="567" w:type="dxa"/>
            <w:tcBorders>
              <w:top w:val="single" w:sz="8" w:space="0" w:color="auto"/>
              <w:bottom w:val="single" w:sz="8" w:space="0" w:color="auto"/>
            </w:tcBorders>
            <w:vAlign w:val="center"/>
          </w:tcPr>
          <w:p w14:paraId="376E81D3"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T (</w:t>
            </w:r>
            <w:proofErr w:type="spellStart"/>
            <w:r w:rsidRPr="00914B2C">
              <w:rPr>
                <w:rFonts w:eastAsia="SimSun" w:cs="Times New Roman"/>
                <w:sz w:val="16"/>
                <w:szCs w:val="16"/>
                <w:vertAlign w:val="superscript"/>
              </w:rPr>
              <w:t>o</w:t>
            </w:r>
            <w:r w:rsidRPr="00914B2C">
              <w:rPr>
                <w:rFonts w:eastAsia="SimSun" w:cs="Times New Roman"/>
                <w:sz w:val="16"/>
                <w:szCs w:val="16"/>
              </w:rPr>
              <w:t>C</w:t>
            </w:r>
            <w:proofErr w:type="spellEnd"/>
            <w:r w:rsidRPr="00914B2C">
              <w:rPr>
                <w:rFonts w:eastAsia="SimSun" w:cs="Times New Roman"/>
                <w:sz w:val="16"/>
                <w:szCs w:val="16"/>
              </w:rPr>
              <w:t>)</w:t>
            </w:r>
          </w:p>
        </w:tc>
        <w:tc>
          <w:tcPr>
            <w:tcW w:w="709" w:type="dxa"/>
            <w:tcBorders>
              <w:top w:val="single" w:sz="8" w:space="0" w:color="auto"/>
              <w:bottom w:val="single" w:sz="8" w:space="0" w:color="auto"/>
            </w:tcBorders>
            <w:vAlign w:val="center"/>
          </w:tcPr>
          <w:p w14:paraId="25774BAD"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P (MPa)</w:t>
            </w:r>
          </w:p>
        </w:tc>
        <w:tc>
          <w:tcPr>
            <w:tcW w:w="850" w:type="dxa"/>
            <w:tcBorders>
              <w:top w:val="single" w:sz="8" w:space="0" w:color="auto"/>
              <w:bottom w:val="single" w:sz="8" w:space="0" w:color="auto"/>
            </w:tcBorders>
            <w:vAlign w:val="center"/>
          </w:tcPr>
          <w:p w14:paraId="6C9F0562"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Proton source</w:t>
            </w:r>
          </w:p>
        </w:tc>
        <w:tc>
          <w:tcPr>
            <w:tcW w:w="988" w:type="dxa"/>
            <w:tcBorders>
              <w:top w:val="single" w:sz="8" w:space="0" w:color="auto"/>
              <w:bottom w:val="single" w:sz="8" w:space="0" w:color="auto"/>
            </w:tcBorders>
            <w:vAlign w:val="center"/>
            <w:hideMark/>
          </w:tcPr>
          <w:p w14:paraId="2B9E8321"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Precursor</w:t>
            </w:r>
          </w:p>
        </w:tc>
        <w:tc>
          <w:tcPr>
            <w:tcW w:w="1134" w:type="dxa"/>
            <w:tcBorders>
              <w:top w:val="single" w:sz="8" w:space="0" w:color="auto"/>
              <w:bottom w:val="single" w:sz="8" w:space="0" w:color="auto"/>
            </w:tcBorders>
            <w:vAlign w:val="center"/>
            <w:hideMark/>
          </w:tcPr>
          <w:p w14:paraId="7B194CA5"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Product</w:t>
            </w:r>
          </w:p>
        </w:tc>
        <w:tc>
          <w:tcPr>
            <w:tcW w:w="572" w:type="dxa"/>
            <w:tcBorders>
              <w:top w:val="single" w:sz="8" w:space="0" w:color="auto"/>
              <w:bottom w:val="single" w:sz="8" w:space="0" w:color="auto"/>
            </w:tcBorders>
            <w:vAlign w:val="center"/>
            <w:hideMark/>
          </w:tcPr>
          <w:p w14:paraId="149E56F9"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J</w:t>
            </w:r>
            <w:r w:rsidRPr="00914B2C">
              <w:rPr>
                <w:rFonts w:eastAsia="SimSun" w:cs="Times New Roman"/>
                <w:b w:val="0"/>
                <w:bCs w:val="0"/>
                <w:sz w:val="16"/>
                <w:szCs w:val="16"/>
              </w:rPr>
              <w:t xml:space="preserve"> </w:t>
            </w:r>
            <w:r w:rsidRPr="00914B2C">
              <w:rPr>
                <w:rFonts w:eastAsia="SimSun" w:cs="Times New Roman"/>
                <w:sz w:val="16"/>
                <w:szCs w:val="16"/>
              </w:rPr>
              <w:t>(mA·cm</w:t>
            </w:r>
            <w:r w:rsidRPr="00914B2C">
              <w:rPr>
                <w:rFonts w:eastAsia="SimSun" w:cs="Times New Roman"/>
                <w:sz w:val="16"/>
                <w:szCs w:val="16"/>
                <w:vertAlign w:val="superscript"/>
              </w:rPr>
              <w:t>-2</w:t>
            </w:r>
            <w:r w:rsidRPr="00914B2C">
              <w:rPr>
                <w:rFonts w:eastAsia="SimSun" w:cs="Times New Roman"/>
                <w:sz w:val="16"/>
                <w:szCs w:val="16"/>
              </w:rPr>
              <w:t>)</w:t>
            </w:r>
          </w:p>
        </w:tc>
        <w:tc>
          <w:tcPr>
            <w:tcW w:w="562" w:type="dxa"/>
            <w:tcBorders>
              <w:top w:val="single" w:sz="8" w:space="0" w:color="auto"/>
              <w:bottom w:val="single" w:sz="8" w:space="0" w:color="auto"/>
            </w:tcBorders>
            <w:vAlign w:val="center"/>
            <w:hideMark/>
          </w:tcPr>
          <w:p w14:paraId="197B39D8"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FE (%)</w:t>
            </w:r>
          </w:p>
        </w:tc>
        <w:tc>
          <w:tcPr>
            <w:tcW w:w="567" w:type="dxa"/>
            <w:tcBorders>
              <w:top w:val="single" w:sz="8" w:space="0" w:color="auto"/>
              <w:bottom w:val="single" w:sz="8" w:space="0" w:color="auto"/>
            </w:tcBorders>
            <w:vAlign w:val="center"/>
            <w:hideMark/>
          </w:tcPr>
          <w:p w14:paraId="2766CD77"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C (%)</w:t>
            </w:r>
          </w:p>
        </w:tc>
        <w:tc>
          <w:tcPr>
            <w:tcW w:w="567" w:type="dxa"/>
            <w:tcBorders>
              <w:top w:val="single" w:sz="8" w:space="0" w:color="auto"/>
              <w:bottom w:val="single" w:sz="8" w:space="0" w:color="auto"/>
            </w:tcBorders>
            <w:vAlign w:val="center"/>
          </w:tcPr>
          <w:p w14:paraId="2DE51856"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S (%)</w:t>
            </w:r>
          </w:p>
        </w:tc>
        <w:tc>
          <w:tcPr>
            <w:tcW w:w="1479" w:type="dxa"/>
            <w:tcBorders>
              <w:top w:val="single" w:sz="8" w:space="0" w:color="auto"/>
              <w:bottom w:val="single" w:sz="8" w:space="0" w:color="auto"/>
            </w:tcBorders>
            <w:vAlign w:val="center"/>
            <w:hideMark/>
          </w:tcPr>
          <w:p w14:paraId="48E3675E" w14:textId="77777777" w:rsidR="009B1307" w:rsidRPr="00914B2C" w:rsidRDefault="009B1307" w:rsidP="009B1307">
            <w:pPr>
              <w:widowControl w:val="0"/>
              <w:autoSpaceDE w:val="0"/>
              <w:autoSpaceDN w:val="0"/>
              <w:adjustRightInd w:val="0"/>
              <w:spacing w:before="100" w:beforeAutospacing="1" w:after="100" w:afterAutospacing="1" w:line="240" w:lineRule="exact"/>
              <w:jc w:val="center"/>
              <w:cnfStyle w:val="100000000000" w:firstRow="1"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Reference</w:t>
            </w:r>
          </w:p>
        </w:tc>
      </w:tr>
      <w:tr w:rsidR="009B1307" w:rsidRPr="00914B2C" w14:paraId="31DEE1F9" w14:textId="77777777" w:rsidTr="00A851E8">
        <w:trPr>
          <w:cnfStyle w:val="000000100000" w:firstRow="0" w:lastRow="0" w:firstColumn="0" w:lastColumn="0" w:oddVBand="0" w:evenVBand="0" w:oddHBand="1" w:evenHBand="0" w:firstRowFirstColumn="0" w:firstRowLastColumn="0" w:lastRowFirstColumn="0" w:lastRowLastColumn="0"/>
          <w:trHeight w:val="378"/>
          <w:jc w:val="center"/>
        </w:trPr>
        <w:tc>
          <w:tcPr>
            <w:cnfStyle w:val="001000000000" w:firstRow="0" w:lastRow="0" w:firstColumn="1" w:lastColumn="0" w:oddVBand="0" w:evenVBand="0" w:oddHBand="0" w:evenHBand="0" w:firstRowFirstColumn="0" w:firstRowLastColumn="0" w:lastRowFirstColumn="0" w:lastRowLastColumn="0"/>
            <w:tcW w:w="851" w:type="dxa"/>
            <w:tcBorders>
              <w:top w:val="single" w:sz="8" w:space="0" w:color="auto"/>
            </w:tcBorders>
            <w:vAlign w:val="center"/>
            <w:hideMark/>
          </w:tcPr>
          <w:p w14:paraId="6D31495E"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r w:rsidRPr="00914B2C">
              <w:rPr>
                <w:rFonts w:eastAsia="SimSun" w:cs="Times New Roman"/>
                <w:sz w:val="16"/>
                <w:szCs w:val="16"/>
              </w:rPr>
              <w:t>PtRhAu</w:t>
            </w:r>
          </w:p>
        </w:tc>
        <w:tc>
          <w:tcPr>
            <w:tcW w:w="567" w:type="dxa"/>
            <w:tcBorders>
              <w:top w:val="single" w:sz="8" w:space="0" w:color="auto"/>
            </w:tcBorders>
            <w:vAlign w:val="center"/>
            <w:hideMark/>
          </w:tcPr>
          <w:p w14:paraId="16D897E8"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sz w:val="16"/>
                <w:szCs w:val="16"/>
              </w:rPr>
              <w:t>ECH</w:t>
            </w:r>
          </w:p>
        </w:tc>
        <w:tc>
          <w:tcPr>
            <w:tcW w:w="567" w:type="dxa"/>
            <w:tcBorders>
              <w:top w:val="single" w:sz="8" w:space="0" w:color="auto"/>
            </w:tcBorders>
            <w:vAlign w:val="center"/>
          </w:tcPr>
          <w:p w14:paraId="0E48636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sz w:val="16"/>
                <w:szCs w:val="16"/>
              </w:rPr>
              <w:t>25</w:t>
            </w:r>
          </w:p>
        </w:tc>
        <w:tc>
          <w:tcPr>
            <w:tcW w:w="709" w:type="dxa"/>
            <w:tcBorders>
              <w:top w:val="single" w:sz="8" w:space="0" w:color="auto"/>
            </w:tcBorders>
            <w:vAlign w:val="center"/>
          </w:tcPr>
          <w:p w14:paraId="0A19D171"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sz w:val="16"/>
                <w:szCs w:val="16"/>
              </w:rPr>
              <w:t>0</w:t>
            </w:r>
          </w:p>
        </w:tc>
        <w:tc>
          <w:tcPr>
            <w:tcW w:w="850" w:type="dxa"/>
            <w:tcBorders>
              <w:top w:val="single" w:sz="8" w:space="0" w:color="auto"/>
            </w:tcBorders>
            <w:vAlign w:val="center"/>
          </w:tcPr>
          <w:p w14:paraId="1B8494ED"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sz w:val="16"/>
                <w:szCs w:val="16"/>
              </w:rPr>
              <w:t>H</w:t>
            </w:r>
            <w:r w:rsidRPr="00914B2C">
              <w:rPr>
                <w:rFonts w:eastAsia="SimSun" w:cs="Times New Roman"/>
                <w:b/>
                <w:bCs/>
                <w:sz w:val="16"/>
                <w:szCs w:val="16"/>
                <w:vertAlign w:val="subscript"/>
              </w:rPr>
              <w:t>2</w:t>
            </w:r>
            <w:r w:rsidRPr="00914B2C">
              <w:rPr>
                <w:rFonts w:eastAsia="SimSun" w:cs="Times New Roman"/>
                <w:b/>
                <w:bCs/>
                <w:sz w:val="16"/>
                <w:szCs w:val="16"/>
              </w:rPr>
              <w:t>O</w:t>
            </w:r>
          </w:p>
        </w:tc>
        <w:tc>
          <w:tcPr>
            <w:tcW w:w="988" w:type="dxa"/>
            <w:tcBorders>
              <w:top w:val="single" w:sz="8" w:space="0" w:color="auto"/>
            </w:tcBorders>
            <w:vAlign w:val="center"/>
            <w:hideMark/>
          </w:tcPr>
          <w:p w14:paraId="4851F667"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sz w:val="16"/>
                <w:szCs w:val="16"/>
              </w:rPr>
              <w:t>Guaiacol</w:t>
            </w:r>
          </w:p>
        </w:tc>
        <w:tc>
          <w:tcPr>
            <w:tcW w:w="1134" w:type="dxa"/>
            <w:tcBorders>
              <w:top w:val="single" w:sz="8" w:space="0" w:color="auto"/>
            </w:tcBorders>
            <w:vAlign w:val="center"/>
            <w:hideMark/>
          </w:tcPr>
          <w:p w14:paraId="0B66B100" w14:textId="70EC9471"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sz w:val="16"/>
                <w:szCs w:val="16"/>
              </w:rPr>
              <w:t>2-Methoxycyclohexanol</w:t>
            </w:r>
          </w:p>
        </w:tc>
        <w:tc>
          <w:tcPr>
            <w:tcW w:w="572" w:type="dxa"/>
            <w:tcBorders>
              <w:top w:val="single" w:sz="8" w:space="0" w:color="auto"/>
            </w:tcBorders>
            <w:vAlign w:val="center"/>
            <w:hideMark/>
          </w:tcPr>
          <w:p w14:paraId="7DA10FD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kern w:val="2"/>
                <w:sz w:val="16"/>
                <w:szCs w:val="16"/>
              </w:rPr>
              <w:t>28</w:t>
            </w:r>
          </w:p>
        </w:tc>
        <w:tc>
          <w:tcPr>
            <w:tcW w:w="562" w:type="dxa"/>
            <w:tcBorders>
              <w:top w:val="single" w:sz="8" w:space="0" w:color="auto"/>
            </w:tcBorders>
            <w:vAlign w:val="center"/>
            <w:hideMark/>
          </w:tcPr>
          <w:p w14:paraId="26E95F7B"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kern w:val="2"/>
                <w:sz w:val="16"/>
                <w:szCs w:val="16"/>
              </w:rPr>
              <w:t>47</w:t>
            </w:r>
          </w:p>
        </w:tc>
        <w:tc>
          <w:tcPr>
            <w:tcW w:w="567" w:type="dxa"/>
            <w:tcBorders>
              <w:top w:val="single" w:sz="8" w:space="0" w:color="auto"/>
            </w:tcBorders>
            <w:vAlign w:val="center"/>
            <w:hideMark/>
          </w:tcPr>
          <w:p w14:paraId="6200CA5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kern w:val="2"/>
                <w:sz w:val="16"/>
                <w:szCs w:val="16"/>
              </w:rPr>
              <w:t>91</w:t>
            </w:r>
          </w:p>
        </w:tc>
        <w:tc>
          <w:tcPr>
            <w:tcW w:w="567" w:type="dxa"/>
            <w:tcBorders>
              <w:top w:val="single" w:sz="8" w:space="0" w:color="auto"/>
            </w:tcBorders>
            <w:vAlign w:val="center"/>
          </w:tcPr>
          <w:p w14:paraId="535EA76B"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kern w:val="2"/>
                <w:sz w:val="16"/>
                <w:szCs w:val="16"/>
              </w:rPr>
              <w:t>74</w:t>
            </w:r>
          </w:p>
        </w:tc>
        <w:tc>
          <w:tcPr>
            <w:tcW w:w="1479" w:type="dxa"/>
            <w:tcBorders>
              <w:top w:val="single" w:sz="8" w:space="0" w:color="auto"/>
            </w:tcBorders>
            <w:vAlign w:val="center"/>
            <w:hideMark/>
          </w:tcPr>
          <w:p w14:paraId="7149A8D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b/>
                <w:bCs/>
                <w:sz w:val="16"/>
                <w:szCs w:val="16"/>
              </w:rPr>
              <w:t>This work</w:t>
            </w:r>
          </w:p>
        </w:tc>
      </w:tr>
      <w:tr w:rsidR="009B1307" w:rsidRPr="00914B2C" w14:paraId="53474E97" w14:textId="77777777" w:rsidTr="00A851E8">
        <w:trPr>
          <w:trHeight w:val="378"/>
          <w:jc w:val="center"/>
        </w:trPr>
        <w:tc>
          <w:tcPr>
            <w:cnfStyle w:val="001000000000" w:firstRow="0" w:lastRow="0" w:firstColumn="1" w:lastColumn="0" w:oddVBand="0" w:evenVBand="0" w:oddHBand="0" w:evenHBand="0" w:firstRowFirstColumn="0" w:firstRowLastColumn="0" w:lastRowFirstColumn="0" w:lastRowLastColumn="0"/>
            <w:tcW w:w="851" w:type="dxa"/>
            <w:vAlign w:val="center"/>
          </w:tcPr>
          <w:p w14:paraId="4E8FEB31"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r w:rsidRPr="00914B2C">
              <w:rPr>
                <w:rFonts w:eastAsia="SimSun" w:cs="Times New Roman" w:hint="eastAsia"/>
                <w:sz w:val="16"/>
                <w:szCs w:val="16"/>
              </w:rPr>
              <w:t>L</w:t>
            </w:r>
            <w:r w:rsidRPr="00914B2C">
              <w:rPr>
                <w:rFonts w:eastAsia="SimSun" w:cs="Times New Roman"/>
                <w:sz w:val="16"/>
                <w:szCs w:val="16"/>
              </w:rPr>
              <w:t>i</w:t>
            </w:r>
          </w:p>
        </w:tc>
        <w:tc>
          <w:tcPr>
            <w:tcW w:w="567" w:type="dxa"/>
            <w:vAlign w:val="center"/>
          </w:tcPr>
          <w:p w14:paraId="023E998F"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hint="eastAsia"/>
                <w:sz w:val="16"/>
                <w:szCs w:val="16"/>
              </w:rPr>
              <w:t>E</w:t>
            </w:r>
            <w:r w:rsidRPr="00914B2C">
              <w:rPr>
                <w:rFonts w:eastAsia="SimSun" w:cs="Times New Roman"/>
                <w:sz w:val="16"/>
                <w:szCs w:val="16"/>
              </w:rPr>
              <w:t>CH</w:t>
            </w:r>
          </w:p>
        </w:tc>
        <w:tc>
          <w:tcPr>
            <w:tcW w:w="567" w:type="dxa"/>
            <w:vAlign w:val="center"/>
          </w:tcPr>
          <w:p w14:paraId="3695C5DC"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25</w:t>
            </w:r>
          </w:p>
        </w:tc>
        <w:tc>
          <w:tcPr>
            <w:tcW w:w="709" w:type="dxa"/>
            <w:vAlign w:val="center"/>
          </w:tcPr>
          <w:p w14:paraId="2AD46AA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hint="eastAsia"/>
                <w:sz w:val="16"/>
                <w:szCs w:val="16"/>
              </w:rPr>
              <w:t>0</w:t>
            </w:r>
          </w:p>
        </w:tc>
        <w:tc>
          <w:tcPr>
            <w:tcW w:w="850" w:type="dxa"/>
            <w:vAlign w:val="center"/>
          </w:tcPr>
          <w:p w14:paraId="320B8DF0"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Dimethylurea</w:t>
            </w:r>
          </w:p>
        </w:tc>
        <w:tc>
          <w:tcPr>
            <w:tcW w:w="988" w:type="dxa"/>
            <w:vAlign w:val="center"/>
          </w:tcPr>
          <w:p w14:paraId="0050F5CD"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Phenyl ethanol</w:t>
            </w:r>
          </w:p>
        </w:tc>
        <w:tc>
          <w:tcPr>
            <w:tcW w:w="1134" w:type="dxa"/>
            <w:vAlign w:val="center"/>
          </w:tcPr>
          <w:p w14:paraId="3CF2632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1,4-Cyclohexadiene-1-ethanol</w:t>
            </w:r>
          </w:p>
        </w:tc>
        <w:tc>
          <w:tcPr>
            <w:tcW w:w="572" w:type="dxa"/>
            <w:vAlign w:val="center"/>
          </w:tcPr>
          <w:p w14:paraId="39D1E8E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kern w:val="2"/>
                <w:sz w:val="16"/>
                <w:szCs w:val="16"/>
              </w:rPr>
            </w:pPr>
            <w:r w:rsidRPr="00914B2C">
              <w:rPr>
                <w:rFonts w:eastAsia="SimSun" w:cs="Times New Roman"/>
                <w:kern w:val="2"/>
                <w:sz w:val="16"/>
                <w:szCs w:val="16"/>
              </w:rPr>
              <w:t>-</w:t>
            </w:r>
          </w:p>
        </w:tc>
        <w:tc>
          <w:tcPr>
            <w:tcW w:w="562" w:type="dxa"/>
            <w:vAlign w:val="center"/>
          </w:tcPr>
          <w:p w14:paraId="44E05D60"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kern w:val="2"/>
                <w:sz w:val="16"/>
                <w:szCs w:val="16"/>
              </w:rPr>
            </w:pPr>
            <w:r w:rsidRPr="00914B2C">
              <w:rPr>
                <w:rFonts w:eastAsia="SimSun" w:cs="Times New Roman"/>
                <w:kern w:val="2"/>
                <w:sz w:val="16"/>
                <w:szCs w:val="16"/>
              </w:rPr>
              <w:t>30.5</w:t>
            </w:r>
          </w:p>
        </w:tc>
        <w:tc>
          <w:tcPr>
            <w:tcW w:w="567" w:type="dxa"/>
            <w:vAlign w:val="center"/>
          </w:tcPr>
          <w:p w14:paraId="6E6B10F3"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kern w:val="2"/>
                <w:sz w:val="16"/>
                <w:szCs w:val="16"/>
              </w:rPr>
            </w:pPr>
            <w:r w:rsidRPr="00914B2C">
              <w:rPr>
                <w:rFonts w:eastAsia="SimSun" w:cs="Times New Roman"/>
                <w:kern w:val="2"/>
                <w:sz w:val="16"/>
                <w:szCs w:val="16"/>
              </w:rPr>
              <w:t>68</w:t>
            </w:r>
          </w:p>
        </w:tc>
        <w:tc>
          <w:tcPr>
            <w:tcW w:w="567" w:type="dxa"/>
            <w:vAlign w:val="center"/>
          </w:tcPr>
          <w:p w14:paraId="1C763BC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kern w:val="2"/>
                <w:sz w:val="16"/>
                <w:szCs w:val="16"/>
              </w:rPr>
            </w:pPr>
            <w:r w:rsidRPr="00914B2C">
              <w:rPr>
                <w:rFonts w:eastAsia="SimSun" w:cs="Times New Roman"/>
                <w:kern w:val="2"/>
                <w:sz w:val="16"/>
                <w:szCs w:val="16"/>
              </w:rPr>
              <w:t>70</w:t>
            </w:r>
          </w:p>
        </w:tc>
        <w:tc>
          <w:tcPr>
            <w:tcW w:w="1479" w:type="dxa"/>
            <w:vAlign w:val="center"/>
          </w:tcPr>
          <w:p w14:paraId="7EDF3027" w14:textId="451B6B36"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i/>
                <w:iCs/>
                <w:sz w:val="16"/>
                <w:szCs w:val="16"/>
              </w:rPr>
              <w:t>Science</w:t>
            </w:r>
            <w:r w:rsidRPr="00914B2C">
              <w:rPr>
                <w:rFonts w:eastAsia="SimSun" w:cs="Times New Roman"/>
                <w:sz w:val="16"/>
                <w:szCs w:val="16"/>
              </w:rPr>
              <w:t xml:space="preserve"> </w:t>
            </w:r>
            <w:r w:rsidRPr="00914B2C">
              <w:rPr>
                <w:rFonts w:eastAsia="SimSun" w:cs="Times New Roman"/>
                <w:b/>
                <w:bCs/>
                <w:sz w:val="16"/>
                <w:szCs w:val="16"/>
              </w:rPr>
              <w:t>363</w:t>
            </w:r>
            <w:r w:rsidRPr="00914B2C">
              <w:rPr>
                <w:rFonts w:eastAsia="SimSun" w:cs="Times New Roman"/>
                <w:sz w:val="16"/>
                <w:szCs w:val="16"/>
              </w:rPr>
              <w:t>, 838-845 (2019)</w:t>
            </w:r>
            <w:r w:rsidRPr="00914B2C">
              <w:rPr>
                <w:rFonts w:eastAsia="SimSun" w:cs="Times New Roman"/>
                <w:sz w:val="16"/>
                <w:szCs w:val="16"/>
              </w:rPr>
              <w:fldChar w:fldCharType="begin">
                <w:fldData xml:space="preserve">PEVuZE5vdGU+PENpdGU+PEF1dGhvcj5QZXRlcnM8L0F1dGhvcj48WWVhcj4yMDE5PC9ZZWFyPjxS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</w:fldData>
              </w:fldChar>
            </w:r>
            <w:r w:rsidR="00642827">
              <w:rPr>
                <w:rFonts w:eastAsia="SimSun" w:cs="Times New Roman"/>
                <w:sz w:val="16"/>
                <w:szCs w:val="16"/>
              </w:rPr>
              <w:instrText xml:space="preserve"> ADDIN EN.CITE </w:instrText>
            </w:r>
            <w:r w:rsidR="00642827">
              <w:rPr>
                <w:rFonts w:eastAsia="SimSun" w:cs="Times New Roman"/>
                <w:sz w:val="16"/>
                <w:szCs w:val="16"/>
              </w:rPr>
              <w:fldChar w:fldCharType="begin">
                <w:fldData xml:space="preserve">PEVuZE5vdGU+PENpdGU+PEF1dGhvcj5QZXRlcnM8L0F1dGhvcj48WWVhcj4yMDE5PC9ZZWFyPjxS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</w:fldData>
              </w:fldChar>
            </w:r>
            <w:r w:rsidR="00642827">
              <w:rPr>
                <w:rFonts w:eastAsia="SimSun" w:cs="Times New Roman"/>
                <w:sz w:val="16"/>
                <w:szCs w:val="16"/>
              </w:rPr>
              <w:instrText xml:space="preserve"> ADDIN EN.CITE.DATA </w:instrText>
            </w:r>
            <w:r w:rsidR="00642827">
              <w:rPr>
                <w:rFonts w:eastAsia="SimSun" w:cs="Times New Roman"/>
                <w:sz w:val="16"/>
                <w:szCs w:val="16"/>
              </w:rPr>
            </w:r>
            <w:r w:rsidR="00642827">
              <w:rPr>
                <w:rFonts w:eastAsia="SimSun" w:cs="Times New Roman"/>
                <w:sz w:val="16"/>
                <w:szCs w:val="16"/>
              </w:rPr>
              <w:fldChar w:fldCharType="end"/>
            </w:r>
            <w:r w:rsidRPr="00914B2C">
              <w:rPr>
                <w:rFonts w:eastAsia="SimSun" w:cs="Times New Roman"/>
                <w:sz w:val="16"/>
                <w:szCs w:val="16"/>
              </w:rPr>
            </w:r>
            <w:r w:rsidRPr="00914B2C">
              <w:rPr>
                <w:rFonts w:eastAsia="SimSun" w:cs="Times New Roman"/>
                <w:sz w:val="16"/>
                <w:szCs w:val="16"/>
              </w:rPr>
              <w:fldChar w:fldCharType="separate"/>
            </w:r>
            <w:r w:rsidR="00642827" w:rsidRPr="00642827">
              <w:rPr>
                <w:rFonts w:eastAsia="SimSun" w:cs="Times New Roman"/>
                <w:noProof/>
                <w:sz w:val="16"/>
                <w:szCs w:val="16"/>
                <w:vertAlign w:val="superscript"/>
              </w:rPr>
              <w:t>25</w:t>
            </w:r>
            <w:r w:rsidRPr="00914B2C">
              <w:rPr>
                <w:rFonts w:eastAsia="SimSun" w:cs="Times New Roman"/>
                <w:sz w:val="16"/>
                <w:szCs w:val="16"/>
              </w:rPr>
              <w:fldChar w:fldCharType="end"/>
            </w:r>
          </w:p>
        </w:tc>
      </w:tr>
      <w:tr w:rsidR="009B1307" w:rsidRPr="00914B2C" w14:paraId="1A8FEFC1" w14:textId="77777777" w:rsidTr="00A851E8">
        <w:trPr>
          <w:cnfStyle w:val="000000100000" w:firstRow="0" w:lastRow="0" w:firstColumn="0" w:lastColumn="0" w:oddVBand="0" w:evenVBand="0" w:oddHBand="1" w:evenHBand="0" w:firstRowFirstColumn="0" w:firstRowLastColumn="0" w:lastRowFirstColumn="0" w:lastRowLastColumn="0"/>
          <w:trHeight w:val="378"/>
          <w:jc w:val="center"/>
        </w:trPr>
        <w:tc>
          <w:tcPr>
            <w:cnfStyle w:val="001000000000" w:firstRow="0" w:lastRow="0" w:firstColumn="1" w:lastColumn="0" w:oddVBand="0" w:evenVBand="0" w:oddHBand="0" w:evenHBand="0" w:firstRowFirstColumn="0" w:firstRowLastColumn="0" w:lastRowFirstColumn="0" w:lastRowLastColumn="0"/>
            <w:tcW w:w="851" w:type="dxa"/>
            <w:vAlign w:val="center"/>
          </w:tcPr>
          <w:p w14:paraId="719ECB99"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r w:rsidRPr="00914B2C">
              <w:rPr>
                <w:rFonts w:eastAsia="SimSun" w:cs="Times New Roman" w:hint="eastAsia"/>
                <w:sz w:val="16"/>
                <w:szCs w:val="16"/>
              </w:rPr>
              <w:t>L</w:t>
            </w:r>
            <w:r w:rsidRPr="00914B2C">
              <w:rPr>
                <w:rFonts w:eastAsia="SimSun" w:cs="Times New Roman"/>
                <w:sz w:val="16"/>
                <w:szCs w:val="16"/>
              </w:rPr>
              <w:t>i</w:t>
            </w:r>
          </w:p>
        </w:tc>
        <w:tc>
          <w:tcPr>
            <w:tcW w:w="567" w:type="dxa"/>
            <w:vAlign w:val="center"/>
          </w:tcPr>
          <w:p w14:paraId="73F59721"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ECH</w:t>
            </w:r>
          </w:p>
        </w:tc>
        <w:tc>
          <w:tcPr>
            <w:tcW w:w="567" w:type="dxa"/>
            <w:vAlign w:val="center"/>
          </w:tcPr>
          <w:p w14:paraId="2FB3B238"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hint="eastAsia"/>
                <w:sz w:val="16"/>
                <w:szCs w:val="16"/>
              </w:rPr>
              <w:t>2</w:t>
            </w:r>
            <w:r w:rsidRPr="00914B2C">
              <w:rPr>
                <w:rFonts w:eastAsia="SimSun" w:cs="Times New Roman"/>
                <w:sz w:val="16"/>
                <w:szCs w:val="16"/>
              </w:rPr>
              <w:t>5</w:t>
            </w:r>
          </w:p>
        </w:tc>
        <w:tc>
          <w:tcPr>
            <w:tcW w:w="709" w:type="dxa"/>
            <w:vAlign w:val="center"/>
          </w:tcPr>
          <w:p w14:paraId="1BC8D11B"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0</w:t>
            </w:r>
          </w:p>
        </w:tc>
        <w:tc>
          <w:tcPr>
            <w:tcW w:w="850" w:type="dxa"/>
            <w:vAlign w:val="center"/>
          </w:tcPr>
          <w:p w14:paraId="020ACC9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Dimethylurea</w:t>
            </w:r>
          </w:p>
        </w:tc>
        <w:tc>
          <w:tcPr>
            <w:tcW w:w="988" w:type="dxa"/>
            <w:vAlign w:val="center"/>
          </w:tcPr>
          <w:p w14:paraId="73572673"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hint="eastAsia"/>
                <w:sz w:val="16"/>
                <w:szCs w:val="16"/>
              </w:rPr>
              <w:t>C</w:t>
            </w:r>
            <w:r w:rsidRPr="00914B2C">
              <w:rPr>
                <w:rFonts w:eastAsia="SimSun" w:cs="Times New Roman"/>
                <w:sz w:val="16"/>
                <w:szCs w:val="16"/>
                <w:vertAlign w:val="subscript"/>
              </w:rPr>
              <w:t>7</w:t>
            </w:r>
            <w:r w:rsidRPr="00914B2C">
              <w:rPr>
                <w:rFonts w:eastAsia="SimSun" w:cs="Times New Roman"/>
                <w:sz w:val="16"/>
                <w:szCs w:val="16"/>
              </w:rPr>
              <w:t>H</w:t>
            </w:r>
            <w:r w:rsidRPr="00914B2C">
              <w:rPr>
                <w:rFonts w:eastAsia="SimSun" w:cs="Times New Roman"/>
                <w:sz w:val="16"/>
                <w:szCs w:val="16"/>
                <w:vertAlign w:val="subscript"/>
              </w:rPr>
              <w:t>7</w:t>
            </w:r>
            <w:r w:rsidRPr="00914B2C">
              <w:rPr>
                <w:rFonts w:eastAsia="SimSun" w:cs="Times New Roman"/>
                <w:sz w:val="16"/>
                <w:szCs w:val="16"/>
              </w:rPr>
              <w:t>(OTBS)</w:t>
            </w:r>
          </w:p>
        </w:tc>
        <w:tc>
          <w:tcPr>
            <w:tcW w:w="1134" w:type="dxa"/>
            <w:vAlign w:val="center"/>
          </w:tcPr>
          <w:p w14:paraId="716AFE11"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hint="eastAsia"/>
                <w:sz w:val="16"/>
                <w:szCs w:val="16"/>
              </w:rPr>
              <w:t>C</w:t>
            </w:r>
            <w:r w:rsidRPr="00914B2C">
              <w:rPr>
                <w:rFonts w:eastAsia="SimSun" w:cs="Times New Roman"/>
                <w:sz w:val="16"/>
                <w:szCs w:val="16"/>
                <w:vertAlign w:val="subscript"/>
              </w:rPr>
              <w:t>7</w:t>
            </w:r>
            <w:r w:rsidRPr="00914B2C">
              <w:rPr>
                <w:rFonts w:eastAsia="SimSun" w:cs="Times New Roman"/>
                <w:sz w:val="16"/>
                <w:szCs w:val="16"/>
              </w:rPr>
              <w:t>H</w:t>
            </w:r>
            <w:r w:rsidRPr="00914B2C">
              <w:rPr>
                <w:rFonts w:eastAsia="SimSun" w:cs="Times New Roman"/>
                <w:sz w:val="16"/>
                <w:szCs w:val="16"/>
                <w:vertAlign w:val="subscript"/>
              </w:rPr>
              <w:t>9</w:t>
            </w:r>
            <w:r w:rsidRPr="00914B2C">
              <w:rPr>
                <w:rFonts w:eastAsia="SimSun" w:cs="Times New Roman"/>
                <w:sz w:val="16"/>
                <w:szCs w:val="16"/>
              </w:rPr>
              <w:t>(OTBS)</w:t>
            </w:r>
          </w:p>
        </w:tc>
        <w:tc>
          <w:tcPr>
            <w:tcW w:w="572" w:type="dxa"/>
            <w:vAlign w:val="center"/>
          </w:tcPr>
          <w:p w14:paraId="30A1BF7F"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kern w:val="2"/>
                <w:sz w:val="16"/>
                <w:szCs w:val="16"/>
              </w:rPr>
            </w:pPr>
            <w:r w:rsidRPr="00914B2C">
              <w:rPr>
                <w:rFonts w:eastAsia="SimSun" w:cs="Times New Roman"/>
                <w:kern w:val="2"/>
                <w:sz w:val="16"/>
                <w:szCs w:val="16"/>
              </w:rPr>
              <w:t>1.4</w:t>
            </w:r>
          </w:p>
        </w:tc>
        <w:tc>
          <w:tcPr>
            <w:tcW w:w="562" w:type="dxa"/>
            <w:vAlign w:val="center"/>
          </w:tcPr>
          <w:p w14:paraId="483C4593"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kern w:val="2"/>
                <w:sz w:val="16"/>
                <w:szCs w:val="16"/>
              </w:rPr>
            </w:pPr>
            <w:r w:rsidRPr="00914B2C">
              <w:rPr>
                <w:rFonts w:eastAsia="SimSun" w:cs="Times New Roman"/>
                <w:kern w:val="2"/>
                <w:sz w:val="16"/>
                <w:szCs w:val="16"/>
              </w:rPr>
              <w:t>10</w:t>
            </w:r>
            <w:r w:rsidRPr="00914B2C">
              <w:rPr>
                <w:rFonts w:eastAsia="SimSun" w:cs="Times New Roman" w:hint="eastAsia"/>
                <w:kern w:val="2"/>
                <w:sz w:val="16"/>
                <w:szCs w:val="16"/>
              </w:rPr>
              <w:t>.</w:t>
            </w:r>
            <w:r w:rsidRPr="00914B2C">
              <w:rPr>
                <w:rFonts w:eastAsia="SimSun" w:cs="Times New Roman"/>
                <w:kern w:val="2"/>
                <w:sz w:val="16"/>
                <w:szCs w:val="16"/>
              </w:rPr>
              <w:t>8</w:t>
            </w:r>
          </w:p>
        </w:tc>
        <w:tc>
          <w:tcPr>
            <w:tcW w:w="567" w:type="dxa"/>
            <w:vAlign w:val="center"/>
          </w:tcPr>
          <w:p w14:paraId="4B45FB7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kern w:val="2"/>
                <w:sz w:val="16"/>
                <w:szCs w:val="16"/>
              </w:rPr>
            </w:pPr>
            <w:r w:rsidRPr="00914B2C">
              <w:rPr>
                <w:rFonts w:eastAsia="SimSun" w:cs="Times New Roman"/>
                <w:kern w:val="2"/>
                <w:sz w:val="16"/>
                <w:szCs w:val="16"/>
              </w:rPr>
              <w:t>&lt;80</w:t>
            </w:r>
          </w:p>
        </w:tc>
        <w:tc>
          <w:tcPr>
            <w:tcW w:w="567" w:type="dxa"/>
            <w:vAlign w:val="center"/>
          </w:tcPr>
          <w:p w14:paraId="56CC964A"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kern w:val="2"/>
                <w:sz w:val="16"/>
                <w:szCs w:val="16"/>
              </w:rPr>
            </w:pPr>
            <w:r w:rsidRPr="00914B2C">
              <w:rPr>
                <w:rFonts w:eastAsia="SimSun" w:cs="Times New Roman"/>
                <w:kern w:val="2"/>
                <w:sz w:val="16"/>
                <w:szCs w:val="16"/>
              </w:rPr>
              <w:t>70</w:t>
            </w:r>
          </w:p>
        </w:tc>
        <w:tc>
          <w:tcPr>
            <w:tcW w:w="1479" w:type="dxa"/>
            <w:vAlign w:val="center"/>
          </w:tcPr>
          <w:p w14:paraId="01AE661C" w14:textId="621600A3"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i/>
                <w:iCs/>
                <w:sz w:val="16"/>
                <w:szCs w:val="16"/>
              </w:rPr>
              <w:t>Science</w:t>
            </w:r>
            <w:r w:rsidRPr="00914B2C">
              <w:rPr>
                <w:rFonts w:eastAsia="SimSun" w:cs="Times New Roman"/>
                <w:sz w:val="16"/>
                <w:szCs w:val="16"/>
              </w:rPr>
              <w:t xml:space="preserve"> </w:t>
            </w:r>
            <w:r w:rsidRPr="00914B2C">
              <w:rPr>
                <w:rFonts w:eastAsia="SimSun" w:cs="Times New Roman"/>
                <w:b/>
                <w:bCs/>
                <w:sz w:val="16"/>
                <w:szCs w:val="16"/>
              </w:rPr>
              <w:t>363</w:t>
            </w:r>
            <w:r w:rsidRPr="00914B2C">
              <w:rPr>
                <w:rFonts w:eastAsia="SimSun" w:cs="Times New Roman"/>
                <w:sz w:val="16"/>
                <w:szCs w:val="16"/>
              </w:rPr>
              <w:t>, 838-845 (2019)</w:t>
            </w:r>
            <w:r w:rsidRPr="00914B2C">
              <w:rPr>
                <w:rFonts w:eastAsia="SimSun" w:cs="Times New Roman"/>
                <w:sz w:val="16"/>
                <w:szCs w:val="16"/>
              </w:rPr>
              <w:fldChar w:fldCharType="begin">
                <w:fldData xml:space="preserve">PEVuZE5vdGU+PENpdGU+PEF1dGhvcj5QZXRlcnM8L0F1dGhvcj48WWVhcj4yMDE5PC9ZZWFyPjxS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</w:fldData>
              </w:fldChar>
            </w:r>
            <w:r w:rsidR="00642827">
              <w:rPr>
                <w:rFonts w:eastAsia="SimSun" w:cs="Times New Roman"/>
                <w:sz w:val="16"/>
                <w:szCs w:val="16"/>
              </w:rPr>
              <w:instrText xml:space="preserve"> ADDIN EN.CITE </w:instrText>
            </w:r>
            <w:r w:rsidR="00642827">
              <w:rPr>
                <w:rFonts w:eastAsia="SimSun" w:cs="Times New Roman"/>
                <w:sz w:val="16"/>
                <w:szCs w:val="16"/>
              </w:rPr>
              <w:fldChar w:fldCharType="begin">
                <w:fldData xml:space="preserve">PEVuZE5vdGU+PENpdGU+PEF1dGhvcj5QZXRlcnM8L0F1dGhvcj48WWVhcj4yMDE5PC9ZZWFyPjxS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</w:fldData>
              </w:fldChar>
            </w:r>
            <w:r w:rsidR="00642827">
              <w:rPr>
                <w:rFonts w:eastAsia="SimSun" w:cs="Times New Roman"/>
                <w:sz w:val="16"/>
                <w:szCs w:val="16"/>
              </w:rPr>
              <w:instrText xml:space="preserve"> ADDIN EN.CITE.DATA </w:instrText>
            </w:r>
            <w:r w:rsidR="00642827">
              <w:rPr>
                <w:rFonts w:eastAsia="SimSun" w:cs="Times New Roman"/>
                <w:sz w:val="16"/>
                <w:szCs w:val="16"/>
              </w:rPr>
            </w:r>
            <w:r w:rsidR="00642827">
              <w:rPr>
                <w:rFonts w:eastAsia="SimSun" w:cs="Times New Roman"/>
                <w:sz w:val="16"/>
                <w:szCs w:val="16"/>
              </w:rPr>
              <w:fldChar w:fldCharType="end"/>
            </w:r>
            <w:r w:rsidRPr="00914B2C">
              <w:rPr>
                <w:rFonts w:eastAsia="SimSun" w:cs="Times New Roman"/>
                <w:sz w:val="16"/>
                <w:szCs w:val="16"/>
              </w:rPr>
            </w:r>
            <w:r w:rsidRPr="00914B2C">
              <w:rPr>
                <w:rFonts w:eastAsia="SimSun" w:cs="Times New Roman"/>
                <w:sz w:val="16"/>
                <w:szCs w:val="16"/>
              </w:rPr>
              <w:fldChar w:fldCharType="separate"/>
            </w:r>
            <w:r w:rsidR="00642827" w:rsidRPr="00642827">
              <w:rPr>
                <w:rFonts w:eastAsia="SimSun" w:cs="Times New Roman"/>
                <w:noProof/>
                <w:sz w:val="16"/>
                <w:szCs w:val="16"/>
                <w:vertAlign w:val="superscript"/>
              </w:rPr>
              <w:t>25</w:t>
            </w:r>
            <w:r w:rsidRPr="00914B2C">
              <w:rPr>
                <w:rFonts w:eastAsia="SimSun" w:cs="Times New Roman"/>
                <w:sz w:val="16"/>
                <w:szCs w:val="16"/>
              </w:rPr>
              <w:fldChar w:fldCharType="end"/>
            </w:r>
          </w:p>
        </w:tc>
      </w:tr>
      <w:tr w:rsidR="009B1307" w:rsidRPr="00914B2C" w14:paraId="31F38B9D" w14:textId="77777777" w:rsidTr="00A851E8">
        <w:trPr>
          <w:trHeight w:val="378"/>
          <w:jc w:val="center"/>
        </w:trPr>
        <w:tc>
          <w:tcPr>
            <w:cnfStyle w:val="001000000000" w:firstRow="0" w:lastRow="0" w:firstColumn="1" w:lastColumn="0" w:oddVBand="0" w:evenVBand="0" w:oddHBand="0" w:evenHBand="0" w:firstRowFirstColumn="0" w:firstRowLastColumn="0" w:lastRowFirstColumn="0" w:lastRowLastColumn="0"/>
            <w:tcW w:w="851" w:type="dxa"/>
            <w:vAlign w:val="center"/>
          </w:tcPr>
          <w:p w14:paraId="1EED7FB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r w:rsidRPr="00914B2C">
              <w:rPr>
                <w:rFonts w:eastAsia="SimSun" w:cs="Times New Roman"/>
                <w:sz w:val="16"/>
                <w:szCs w:val="16"/>
              </w:rPr>
              <w:t>Pd/C</w:t>
            </w:r>
          </w:p>
        </w:tc>
        <w:tc>
          <w:tcPr>
            <w:tcW w:w="567" w:type="dxa"/>
            <w:vAlign w:val="center"/>
          </w:tcPr>
          <w:p w14:paraId="1848FCE7"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sz w:val="16"/>
                <w:szCs w:val="16"/>
              </w:rPr>
            </w:pPr>
            <w:r w:rsidRPr="00914B2C">
              <w:rPr>
                <w:rFonts w:eastAsia="SimSun" w:cs="Times New Roman"/>
                <w:sz w:val="16"/>
                <w:szCs w:val="16"/>
              </w:rPr>
              <w:t>TCH</w:t>
            </w:r>
          </w:p>
        </w:tc>
        <w:tc>
          <w:tcPr>
            <w:tcW w:w="567" w:type="dxa"/>
            <w:vAlign w:val="center"/>
          </w:tcPr>
          <w:p w14:paraId="431ADB98"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130</w:t>
            </w:r>
          </w:p>
        </w:tc>
        <w:tc>
          <w:tcPr>
            <w:tcW w:w="709" w:type="dxa"/>
            <w:vAlign w:val="center"/>
          </w:tcPr>
          <w:p w14:paraId="78674077"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2</w:t>
            </w:r>
          </w:p>
        </w:tc>
        <w:tc>
          <w:tcPr>
            <w:tcW w:w="850" w:type="dxa"/>
            <w:vAlign w:val="center"/>
          </w:tcPr>
          <w:p w14:paraId="2C2104CD"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H</w:t>
            </w:r>
            <w:r w:rsidRPr="00914B2C">
              <w:rPr>
                <w:rFonts w:eastAsia="SimSun" w:cs="Times New Roman"/>
                <w:sz w:val="16"/>
                <w:szCs w:val="16"/>
                <w:vertAlign w:val="subscript"/>
              </w:rPr>
              <w:t>2</w:t>
            </w:r>
          </w:p>
        </w:tc>
        <w:tc>
          <w:tcPr>
            <w:tcW w:w="988" w:type="dxa"/>
            <w:vAlign w:val="center"/>
          </w:tcPr>
          <w:p w14:paraId="09C1F1C9"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sz w:val="16"/>
                <w:szCs w:val="16"/>
              </w:rPr>
            </w:pPr>
            <w:r w:rsidRPr="00914B2C">
              <w:rPr>
                <w:rFonts w:eastAsia="SimSun" w:cs="Times New Roman"/>
                <w:sz w:val="16"/>
                <w:szCs w:val="16"/>
              </w:rPr>
              <w:t>Guaiacol</w:t>
            </w:r>
          </w:p>
        </w:tc>
        <w:tc>
          <w:tcPr>
            <w:tcW w:w="1134" w:type="dxa"/>
            <w:vAlign w:val="center"/>
          </w:tcPr>
          <w:p w14:paraId="7065602B"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sz w:val="16"/>
                <w:szCs w:val="16"/>
              </w:rPr>
            </w:pPr>
            <w:r w:rsidRPr="00914B2C">
              <w:rPr>
                <w:rFonts w:eastAsia="SimSun" w:cs="Times New Roman"/>
                <w:sz w:val="16"/>
                <w:szCs w:val="16"/>
              </w:rPr>
              <w:t>Ketones with OCH</w:t>
            </w:r>
            <w:r w:rsidRPr="00914B2C">
              <w:rPr>
                <w:rFonts w:eastAsia="SimSun" w:cs="Times New Roman"/>
                <w:sz w:val="16"/>
                <w:szCs w:val="16"/>
                <w:vertAlign w:val="subscript"/>
              </w:rPr>
              <w:t>3</w:t>
            </w:r>
          </w:p>
        </w:tc>
        <w:tc>
          <w:tcPr>
            <w:tcW w:w="572" w:type="dxa"/>
            <w:vAlign w:val="center"/>
          </w:tcPr>
          <w:p w14:paraId="7C273BA4"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kern w:val="2"/>
                <w:sz w:val="16"/>
                <w:szCs w:val="16"/>
              </w:rPr>
            </w:pPr>
            <w:r w:rsidRPr="00914B2C">
              <w:rPr>
                <w:rFonts w:eastAsia="SimSun" w:cs="Times New Roman"/>
                <w:sz w:val="16"/>
                <w:szCs w:val="16"/>
              </w:rPr>
              <w:t>-</w:t>
            </w:r>
          </w:p>
        </w:tc>
        <w:tc>
          <w:tcPr>
            <w:tcW w:w="562" w:type="dxa"/>
            <w:vAlign w:val="center"/>
          </w:tcPr>
          <w:p w14:paraId="082803AF"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kern w:val="2"/>
                <w:sz w:val="16"/>
                <w:szCs w:val="16"/>
              </w:rPr>
            </w:pPr>
            <w:r w:rsidRPr="00914B2C">
              <w:rPr>
                <w:rFonts w:eastAsia="SimSun" w:cs="Times New Roman"/>
                <w:sz w:val="16"/>
                <w:szCs w:val="16"/>
              </w:rPr>
              <w:t>-</w:t>
            </w:r>
          </w:p>
        </w:tc>
        <w:tc>
          <w:tcPr>
            <w:tcW w:w="567" w:type="dxa"/>
            <w:vAlign w:val="center"/>
          </w:tcPr>
          <w:p w14:paraId="022202DB"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kern w:val="2"/>
                <w:sz w:val="16"/>
                <w:szCs w:val="16"/>
              </w:rPr>
            </w:pPr>
            <w:r w:rsidRPr="00914B2C">
              <w:rPr>
                <w:rFonts w:eastAsia="SimSun" w:cs="Times New Roman"/>
                <w:kern w:val="2"/>
                <w:sz w:val="16"/>
                <w:szCs w:val="16"/>
              </w:rPr>
              <w:t>100</w:t>
            </w:r>
          </w:p>
        </w:tc>
        <w:tc>
          <w:tcPr>
            <w:tcW w:w="567" w:type="dxa"/>
            <w:vAlign w:val="center"/>
          </w:tcPr>
          <w:p w14:paraId="6DD43A76"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i/>
                <w:iCs/>
                <w:sz w:val="16"/>
                <w:szCs w:val="16"/>
              </w:rPr>
            </w:pPr>
            <w:r w:rsidRPr="00914B2C">
              <w:rPr>
                <w:rFonts w:eastAsia="SimSun" w:cs="Times New Roman"/>
                <w:kern w:val="2"/>
                <w:sz w:val="16"/>
                <w:szCs w:val="16"/>
              </w:rPr>
              <w:t>10</w:t>
            </w:r>
          </w:p>
        </w:tc>
        <w:tc>
          <w:tcPr>
            <w:tcW w:w="1479" w:type="dxa"/>
            <w:vAlign w:val="center"/>
          </w:tcPr>
          <w:p w14:paraId="01D3B5D6" w14:textId="01235FB6"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sz w:val="16"/>
                <w:szCs w:val="16"/>
              </w:rPr>
            </w:pPr>
            <w:r w:rsidRPr="00914B2C">
              <w:rPr>
                <w:rFonts w:eastAsia="SimSun" w:cs="Times New Roman"/>
                <w:i/>
                <w:iCs/>
                <w:sz w:val="16"/>
                <w:szCs w:val="16"/>
              </w:rPr>
              <w:t xml:space="preserve">Nat. </w:t>
            </w:r>
            <w:proofErr w:type="spellStart"/>
            <w:r w:rsidRPr="00914B2C">
              <w:rPr>
                <w:rFonts w:eastAsia="SimSun" w:cs="Times New Roman"/>
                <w:i/>
                <w:iCs/>
                <w:sz w:val="16"/>
                <w:szCs w:val="16"/>
              </w:rPr>
              <w:t>Commun</w:t>
            </w:r>
            <w:proofErr w:type="spellEnd"/>
            <w:r w:rsidRPr="00914B2C">
              <w:rPr>
                <w:rFonts w:eastAsia="SimSun" w:cs="Times New Roman"/>
                <w:i/>
                <w:iCs/>
                <w:sz w:val="16"/>
                <w:szCs w:val="16"/>
              </w:rPr>
              <w:t>.</w:t>
            </w:r>
            <w:r w:rsidRPr="00914B2C">
              <w:rPr>
                <w:rFonts w:eastAsia="SimSun" w:cs="Times New Roman"/>
                <w:sz w:val="16"/>
                <w:szCs w:val="16"/>
              </w:rPr>
              <w:t xml:space="preserve"> </w:t>
            </w:r>
            <w:r w:rsidRPr="00914B2C">
              <w:rPr>
                <w:rFonts w:eastAsia="SimSun" w:cs="Times New Roman"/>
                <w:b/>
                <w:bCs/>
                <w:sz w:val="16"/>
                <w:szCs w:val="16"/>
              </w:rPr>
              <w:t>8</w:t>
            </w:r>
            <w:r w:rsidRPr="00914B2C">
              <w:rPr>
                <w:rFonts w:eastAsia="SimSun" w:cs="Times New Roman"/>
                <w:sz w:val="16"/>
                <w:szCs w:val="16"/>
              </w:rPr>
              <w:t>, 14190 (2017)</w:t>
            </w:r>
            <w:r w:rsidRPr="00914B2C">
              <w:rPr>
                <w:rFonts w:eastAsia="SimSun" w:cs="Times New Roman"/>
                <w:sz w:val="16"/>
                <w:szCs w:val="16"/>
              </w:rPr>
              <w:fldChar w:fldCharType="begin">
                <w:fldData xml:space="preserve">PEVuZE5vdGU+PENpdGU+PEF1dGhvcj5NZW5nPC9BdXRob3I+PFllYXI+MjAxNzwvWWVhcj48UmVj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</w:fldData>
              </w:fldChar>
            </w:r>
            <w:r w:rsidR="00642827">
              <w:rPr>
                <w:rFonts w:eastAsia="SimSun" w:cs="Times New Roman"/>
                <w:sz w:val="16"/>
                <w:szCs w:val="16"/>
              </w:rPr>
              <w:instrText xml:space="preserve"> ADDIN EN.CITE </w:instrText>
            </w:r>
            <w:r w:rsidR="00642827">
              <w:rPr>
                <w:rFonts w:eastAsia="SimSun" w:cs="Times New Roman"/>
                <w:sz w:val="16"/>
                <w:szCs w:val="16"/>
              </w:rPr>
              <w:fldChar w:fldCharType="begin">
                <w:fldData xml:space="preserve">PEVuZE5vdGU+PENpdGU+PEF1dGhvcj5NZW5nPC9BdXRob3I+PFllYXI+MjAxNzwvWWVhcj48UmVj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</w:fldData>
              </w:fldChar>
            </w:r>
            <w:r w:rsidR="00642827">
              <w:rPr>
                <w:rFonts w:eastAsia="SimSun" w:cs="Times New Roman"/>
                <w:sz w:val="16"/>
                <w:szCs w:val="16"/>
              </w:rPr>
              <w:instrText xml:space="preserve"> ADDIN EN.CITE.DATA </w:instrText>
            </w:r>
            <w:r w:rsidR="00642827">
              <w:rPr>
                <w:rFonts w:eastAsia="SimSun" w:cs="Times New Roman"/>
                <w:sz w:val="16"/>
                <w:szCs w:val="16"/>
              </w:rPr>
            </w:r>
            <w:r w:rsidR="00642827">
              <w:rPr>
                <w:rFonts w:eastAsia="SimSun" w:cs="Times New Roman"/>
                <w:sz w:val="16"/>
                <w:szCs w:val="16"/>
              </w:rPr>
              <w:fldChar w:fldCharType="end"/>
            </w:r>
            <w:r w:rsidRPr="00914B2C">
              <w:rPr>
                <w:rFonts w:eastAsia="SimSun" w:cs="Times New Roman"/>
                <w:sz w:val="16"/>
                <w:szCs w:val="16"/>
              </w:rPr>
            </w:r>
            <w:r w:rsidRPr="00914B2C">
              <w:rPr>
                <w:rFonts w:eastAsia="SimSun" w:cs="Times New Roman"/>
                <w:sz w:val="16"/>
                <w:szCs w:val="16"/>
              </w:rPr>
              <w:fldChar w:fldCharType="separate"/>
            </w:r>
            <w:r w:rsidR="00642827" w:rsidRPr="00642827">
              <w:rPr>
                <w:rFonts w:eastAsia="SimSun" w:cs="Times New Roman"/>
                <w:noProof/>
                <w:sz w:val="16"/>
                <w:szCs w:val="16"/>
                <w:vertAlign w:val="superscript"/>
              </w:rPr>
              <w:t>26</w:t>
            </w:r>
            <w:r w:rsidRPr="00914B2C">
              <w:rPr>
                <w:rFonts w:eastAsia="SimSun" w:cs="Times New Roman"/>
                <w:sz w:val="16"/>
                <w:szCs w:val="16"/>
              </w:rPr>
              <w:fldChar w:fldCharType="end"/>
            </w:r>
          </w:p>
        </w:tc>
      </w:tr>
      <w:tr w:rsidR="009B1307" w:rsidRPr="00914B2C" w14:paraId="3A1B3565" w14:textId="77777777" w:rsidTr="00A851E8">
        <w:trPr>
          <w:cnfStyle w:val="000000100000" w:firstRow="0" w:lastRow="0" w:firstColumn="0" w:lastColumn="0" w:oddVBand="0" w:evenVBand="0" w:oddHBand="1" w:evenHBand="0" w:firstRowFirstColumn="0" w:firstRowLastColumn="0" w:lastRowFirstColumn="0" w:lastRowLastColumn="0"/>
          <w:trHeight w:val="378"/>
          <w:jc w:val="center"/>
        </w:trPr>
        <w:tc>
          <w:tcPr>
            <w:cnfStyle w:val="001000000000" w:firstRow="0" w:lastRow="0" w:firstColumn="1" w:lastColumn="0" w:oddVBand="0" w:evenVBand="0" w:oddHBand="0" w:evenHBand="0" w:firstRowFirstColumn="0" w:firstRowLastColumn="0" w:lastRowFirstColumn="0" w:lastRowLastColumn="0"/>
            <w:tcW w:w="851" w:type="dxa"/>
            <w:vAlign w:val="center"/>
          </w:tcPr>
          <w:p w14:paraId="673FDAB4"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r w:rsidRPr="00914B2C">
              <w:rPr>
                <w:rFonts w:eastAsia="SimSun" w:cs="Times New Roman"/>
                <w:sz w:val="16"/>
                <w:szCs w:val="16"/>
              </w:rPr>
              <w:t>Pd/C</w:t>
            </w:r>
          </w:p>
        </w:tc>
        <w:tc>
          <w:tcPr>
            <w:tcW w:w="567" w:type="dxa"/>
            <w:vAlign w:val="center"/>
          </w:tcPr>
          <w:p w14:paraId="17B625FA"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sz w:val="16"/>
                <w:szCs w:val="16"/>
              </w:rPr>
              <w:t>TCH</w:t>
            </w:r>
          </w:p>
        </w:tc>
        <w:tc>
          <w:tcPr>
            <w:tcW w:w="567" w:type="dxa"/>
            <w:vAlign w:val="center"/>
          </w:tcPr>
          <w:p w14:paraId="41DBA197"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100</w:t>
            </w:r>
          </w:p>
        </w:tc>
        <w:tc>
          <w:tcPr>
            <w:tcW w:w="709" w:type="dxa"/>
            <w:vAlign w:val="center"/>
          </w:tcPr>
          <w:p w14:paraId="21D2F96C"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1</w:t>
            </w:r>
          </w:p>
        </w:tc>
        <w:tc>
          <w:tcPr>
            <w:tcW w:w="850" w:type="dxa"/>
            <w:vAlign w:val="center"/>
          </w:tcPr>
          <w:p w14:paraId="35B7565D"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H</w:t>
            </w:r>
            <w:r w:rsidRPr="00914B2C">
              <w:rPr>
                <w:rFonts w:eastAsia="SimSun" w:cs="Times New Roman"/>
                <w:sz w:val="16"/>
                <w:szCs w:val="16"/>
                <w:vertAlign w:val="subscript"/>
              </w:rPr>
              <w:t>2</w:t>
            </w:r>
          </w:p>
        </w:tc>
        <w:tc>
          <w:tcPr>
            <w:tcW w:w="988" w:type="dxa"/>
            <w:vAlign w:val="center"/>
          </w:tcPr>
          <w:p w14:paraId="5578F51E"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sz w:val="16"/>
                <w:szCs w:val="16"/>
              </w:rPr>
              <w:t>Cyclohexanone</w:t>
            </w:r>
          </w:p>
        </w:tc>
        <w:tc>
          <w:tcPr>
            <w:tcW w:w="1134" w:type="dxa"/>
            <w:vAlign w:val="center"/>
          </w:tcPr>
          <w:p w14:paraId="1C6056BE"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sz w:val="16"/>
                <w:szCs w:val="16"/>
              </w:rPr>
              <w:t>Cyclohexanol</w:t>
            </w:r>
          </w:p>
        </w:tc>
        <w:tc>
          <w:tcPr>
            <w:tcW w:w="572" w:type="dxa"/>
            <w:vAlign w:val="center"/>
          </w:tcPr>
          <w:p w14:paraId="36EC7E8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kern w:val="2"/>
                <w:sz w:val="16"/>
                <w:szCs w:val="16"/>
              </w:rPr>
            </w:pPr>
            <w:r w:rsidRPr="00914B2C">
              <w:rPr>
                <w:rFonts w:eastAsia="SimSun" w:cs="Times New Roman"/>
                <w:sz w:val="16"/>
                <w:szCs w:val="16"/>
              </w:rPr>
              <w:t>-</w:t>
            </w:r>
          </w:p>
        </w:tc>
        <w:tc>
          <w:tcPr>
            <w:tcW w:w="562" w:type="dxa"/>
            <w:vAlign w:val="center"/>
          </w:tcPr>
          <w:p w14:paraId="29BDFFA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kern w:val="2"/>
                <w:sz w:val="16"/>
                <w:szCs w:val="16"/>
              </w:rPr>
            </w:pPr>
            <w:r w:rsidRPr="00914B2C">
              <w:rPr>
                <w:rFonts w:eastAsia="SimSun" w:cs="Times New Roman"/>
                <w:sz w:val="16"/>
                <w:szCs w:val="16"/>
              </w:rPr>
              <w:t>-</w:t>
            </w:r>
          </w:p>
        </w:tc>
        <w:tc>
          <w:tcPr>
            <w:tcW w:w="567" w:type="dxa"/>
            <w:vAlign w:val="center"/>
          </w:tcPr>
          <w:p w14:paraId="79051C2D"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kern w:val="2"/>
                <w:sz w:val="16"/>
                <w:szCs w:val="16"/>
              </w:rPr>
            </w:pPr>
            <w:r w:rsidRPr="00914B2C">
              <w:rPr>
                <w:rFonts w:eastAsia="SimSun" w:cs="Times New Roman"/>
                <w:kern w:val="2"/>
                <w:sz w:val="16"/>
                <w:szCs w:val="16"/>
              </w:rPr>
              <w:t>53.7</w:t>
            </w:r>
          </w:p>
        </w:tc>
        <w:tc>
          <w:tcPr>
            <w:tcW w:w="567" w:type="dxa"/>
            <w:vAlign w:val="center"/>
          </w:tcPr>
          <w:p w14:paraId="5416F63D"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i/>
                <w:iCs/>
                <w:sz w:val="16"/>
                <w:szCs w:val="16"/>
              </w:rPr>
            </w:pPr>
            <w:r w:rsidRPr="00914B2C">
              <w:rPr>
                <w:rFonts w:eastAsia="SimSun" w:cs="Times New Roman"/>
                <w:kern w:val="2"/>
                <w:sz w:val="16"/>
                <w:szCs w:val="16"/>
              </w:rPr>
              <w:t>100</w:t>
            </w:r>
          </w:p>
        </w:tc>
        <w:tc>
          <w:tcPr>
            <w:tcW w:w="1479" w:type="dxa"/>
            <w:vAlign w:val="center"/>
          </w:tcPr>
          <w:p w14:paraId="0FF160CC" w14:textId="453D7749"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b/>
                <w:bCs/>
                <w:sz w:val="16"/>
                <w:szCs w:val="16"/>
              </w:rPr>
            </w:pPr>
            <w:r w:rsidRPr="00914B2C">
              <w:rPr>
                <w:rFonts w:eastAsia="SimSun" w:cs="Times New Roman"/>
                <w:i/>
                <w:iCs/>
                <w:sz w:val="16"/>
                <w:szCs w:val="16"/>
              </w:rPr>
              <w:t>Science</w:t>
            </w:r>
            <w:r w:rsidRPr="00914B2C">
              <w:rPr>
                <w:rFonts w:eastAsia="SimSun" w:cs="Times New Roman"/>
                <w:sz w:val="16"/>
                <w:szCs w:val="16"/>
              </w:rPr>
              <w:t xml:space="preserve"> </w:t>
            </w:r>
            <w:r w:rsidRPr="00914B2C">
              <w:rPr>
                <w:rFonts w:eastAsia="SimSun" w:cs="Times New Roman"/>
                <w:b/>
                <w:bCs/>
                <w:sz w:val="16"/>
                <w:szCs w:val="16"/>
              </w:rPr>
              <w:t>326</w:t>
            </w:r>
            <w:r w:rsidRPr="00914B2C">
              <w:rPr>
                <w:rFonts w:eastAsia="SimSun" w:cs="Times New Roman"/>
                <w:sz w:val="16"/>
                <w:szCs w:val="16"/>
              </w:rPr>
              <w:t>, 1250-1252 (2009)</w:t>
            </w:r>
            <w:r w:rsidRPr="00914B2C">
              <w:rPr>
                <w:rFonts w:eastAsia="SimSun" w:cs="Times New Roman"/>
                <w:sz w:val="16"/>
                <w:szCs w:val="16"/>
              </w:rPr>
              <w:fldChar w:fldCharType="begin"/>
            </w:r>
            <w:r w:rsidR="00642827">
              <w:rPr>
                <w:rFonts w:eastAsia="SimSun" w:cs="Times New Roman"/>
                <w:sz w:val="16"/>
                <w:szCs w:val="16"/>
              </w:rPr>
              <w:instrText xml:space="preserve"> ADDIN EN.CITE &lt;EndNote&gt;&lt;Cite&gt;&lt;Author&gt;Liu&lt;/Author&gt;&lt;Year&gt;2009&lt;/Year&gt;&lt;RecNum&gt;447&lt;/RecNum&gt;&lt;DisplayText&gt;&lt;style face="superscript"&gt;27&lt;/style&gt;&lt;/DisplayText&gt;&lt;record&gt;&lt;rec-number&gt;447&lt;/rec-number&gt;&lt;foreign-keys&gt;&lt;key app="EN" db-id="t92df5rpwxwe2oe52sexvpsoes0s5prrw25w" timestamp="1587131893" guid="ed25e93d-8cfc-4768-b3eb-d33af14848f5"&gt;447&lt;/key&gt;&lt;/foreign-keys&gt;&lt;ref-type name="Journal Article"&gt;17&lt;/ref-type&gt;&lt;contributors&gt;&lt;authors&gt;&lt;author&gt;Liu, H.&lt;/author&gt;&lt;author&gt;Jiang, T.&lt;/author&gt;&lt;author&gt;Han, B.&lt;/author&gt;&lt;author&gt;Liang, S.&lt;/author&gt;&lt;author&gt;Zhou, Y.&lt;/author&gt;&lt;/authors&gt;&lt;/contributors&gt;&lt;auth-address&gt;Beijing National Laboratory for Molecular Sciences, Institute of Chemistry, Chinese Academy of Sciences, Beijing 100190, China.&lt;/auth-address&gt;&lt;titles&gt;&lt;title&gt;Selective phenol hydrogen</w:instrText>
            </w:r>
            <w:r w:rsidR="00642827">
              <w:rPr>
                <w:rFonts w:eastAsia="SimSun" w:cs="Times New Roman" w:hint="eastAsia"/>
                <w:sz w:val="16"/>
                <w:szCs w:val="16"/>
              </w:rPr>
              <w:instrText xml:space="preserve">ation to cyclohexanone over a dual supported Pd-Lewis acid catalyst&lt;/title&gt;&lt;secondary-title&gt;Science&lt;/secondary-title&gt;&lt;short-title&gt;0021 Science =O </w:instrText>
            </w:r>
            <w:r w:rsidR="00642827">
              <w:rPr>
                <w:rFonts w:eastAsia="SimSun" w:cs="Times New Roman" w:hint="eastAsia"/>
                <w:sz w:val="16"/>
                <w:szCs w:val="16"/>
              </w:rPr>
              <w:instrText>催化</w:instrText>
            </w:r>
            <w:r w:rsidR="00642827">
              <w:rPr>
                <w:rFonts w:eastAsia="SimSun" w:cs="Times New Roman" w:hint="eastAsia"/>
                <w:sz w:val="16"/>
                <w:szCs w:val="16"/>
              </w:rPr>
              <w:instrText>&lt;/short-title&gt;&lt;/titles&gt;&lt;periodical&gt;&lt;full-title&gt;Science&lt;/full-title&gt;&lt;abbr-1&gt;Science&lt;/abbr-1&gt;&lt;abbr-2&gt;Science&lt;</w:instrText>
            </w:r>
            <w:r w:rsidR="00642827">
              <w:rPr>
                <w:rFonts w:eastAsia="SimSun" w:cs="Times New Roman"/>
                <w:sz w:val="16"/>
                <w:szCs w:val="16"/>
              </w:rPr>
              <w:instrText>/abbr-2&gt;&lt;/periodical&gt;&lt;pages&gt;1250-2&lt;/pages&gt;&lt;volume&gt;326&lt;/volume&gt;&lt;number&gt;5957&lt;/number&gt;&lt;edition&gt;2009/12/08&lt;/edition&gt;&lt;dates&gt;&lt;year&gt;2009&lt;/year&gt;&lt;pub-dates&gt;&lt;date&gt;Nov 27&lt;/date&gt;&lt;/pub-dates&gt;&lt;/dates&gt;&lt;isbn&gt;1095-9203 (Electronic)&amp;#xD;0036-8075 (Linking)&lt;/isbn&gt;&lt;accession-num&gt;19965472&lt;/accession-num&gt;&lt;urls&gt;&lt;related-urls&gt;&lt;url&gt;https://www.ncbi.nlm.nih.gov/pubmed/19965472&lt;/url&gt;&lt;/related-urls&gt;&lt;/urls&gt;&lt;/record&gt;&lt;/Cite&gt;&lt;/EndNote&gt;</w:instrText>
            </w:r>
            <w:r w:rsidRPr="00914B2C">
              <w:rPr>
                <w:rFonts w:eastAsia="SimSun" w:cs="Times New Roman"/>
                <w:sz w:val="16"/>
                <w:szCs w:val="16"/>
              </w:rPr>
              <w:fldChar w:fldCharType="separate"/>
            </w:r>
            <w:r w:rsidR="00642827" w:rsidRPr="00642827">
              <w:rPr>
                <w:rFonts w:eastAsia="SimSun" w:cs="Times New Roman"/>
                <w:noProof/>
                <w:sz w:val="16"/>
                <w:szCs w:val="16"/>
                <w:vertAlign w:val="superscript"/>
              </w:rPr>
              <w:t>27</w:t>
            </w:r>
            <w:r w:rsidRPr="00914B2C">
              <w:rPr>
                <w:rFonts w:eastAsia="SimSun" w:cs="Times New Roman"/>
                <w:sz w:val="16"/>
                <w:szCs w:val="16"/>
              </w:rPr>
              <w:fldChar w:fldCharType="end"/>
            </w:r>
          </w:p>
        </w:tc>
      </w:tr>
      <w:tr w:rsidR="009B1307" w:rsidRPr="00914B2C" w14:paraId="7D402947" w14:textId="77777777" w:rsidTr="00A851E8">
        <w:trPr>
          <w:trHeight w:val="378"/>
          <w:jc w:val="center"/>
        </w:trPr>
        <w:tc>
          <w:tcPr>
            <w:cnfStyle w:val="001000000000" w:firstRow="0" w:lastRow="0" w:firstColumn="1" w:lastColumn="0" w:oddVBand="0" w:evenVBand="0" w:oddHBand="0" w:evenHBand="0" w:firstRowFirstColumn="0" w:firstRowLastColumn="0" w:lastRowFirstColumn="0" w:lastRowLastColumn="0"/>
            <w:tcW w:w="851" w:type="dxa"/>
            <w:vAlign w:val="center"/>
          </w:tcPr>
          <w:p w14:paraId="40DC41E0"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r w:rsidRPr="00914B2C">
              <w:rPr>
                <w:rFonts w:eastAsia="SimSun" w:cs="Times New Roman"/>
                <w:sz w:val="16"/>
                <w:szCs w:val="16"/>
              </w:rPr>
              <w:t>Pt/Al</w:t>
            </w:r>
            <w:r w:rsidRPr="00914B2C">
              <w:rPr>
                <w:rFonts w:eastAsia="SimSun" w:cs="Times New Roman"/>
                <w:sz w:val="16"/>
                <w:szCs w:val="16"/>
                <w:vertAlign w:val="subscript"/>
              </w:rPr>
              <w:t>2</w:t>
            </w:r>
            <w:r w:rsidRPr="00914B2C">
              <w:rPr>
                <w:rFonts w:eastAsia="SimSun" w:cs="Times New Roman"/>
                <w:sz w:val="16"/>
                <w:szCs w:val="16"/>
              </w:rPr>
              <w:t>O</w:t>
            </w:r>
            <w:r w:rsidRPr="00914B2C">
              <w:rPr>
                <w:rFonts w:eastAsia="SimSun" w:cs="Times New Roman"/>
                <w:sz w:val="16"/>
                <w:szCs w:val="16"/>
                <w:vertAlign w:val="subscript"/>
              </w:rPr>
              <w:t>3</w:t>
            </w:r>
          </w:p>
        </w:tc>
        <w:tc>
          <w:tcPr>
            <w:tcW w:w="567" w:type="dxa"/>
            <w:vAlign w:val="center"/>
          </w:tcPr>
          <w:p w14:paraId="5CD81493"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sz w:val="16"/>
                <w:szCs w:val="16"/>
              </w:rPr>
            </w:pPr>
            <w:r w:rsidRPr="00914B2C">
              <w:rPr>
                <w:rFonts w:eastAsia="SimSun" w:cs="Times New Roman"/>
                <w:sz w:val="16"/>
                <w:szCs w:val="16"/>
              </w:rPr>
              <w:t>TCH</w:t>
            </w:r>
          </w:p>
        </w:tc>
        <w:tc>
          <w:tcPr>
            <w:tcW w:w="567" w:type="dxa"/>
            <w:vAlign w:val="center"/>
          </w:tcPr>
          <w:p w14:paraId="689A4250"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220</w:t>
            </w:r>
          </w:p>
        </w:tc>
        <w:tc>
          <w:tcPr>
            <w:tcW w:w="709" w:type="dxa"/>
            <w:vAlign w:val="center"/>
          </w:tcPr>
          <w:p w14:paraId="00EEDB0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3</w:t>
            </w:r>
          </w:p>
        </w:tc>
        <w:tc>
          <w:tcPr>
            <w:tcW w:w="850" w:type="dxa"/>
            <w:vAlign w:val="center"/>
          </w:tcPr>
          <w:p w14:paraId="66550E21"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CH</w:t>
            </w:r>
            <w:r w:rsidRPr="00914B2C">
              <w:rPr>
                <w:rFonts w:eastAsia="SimSun" w:cs="Times New Roman"/>
                <w:sz w:val="16"/>
                <w:szCs w:val="16"/>
                <w:vertAlign w:val="subscript"/>
              </w:rPr>
              <w:t>3</w:t>
            </w:r>
            <w:r w:rsidRPr="00914B2C">
              <w:rPr>
                <w:rFonts w:eastAsia="SimSun" w:cs="Times New Roman"/>
                <w:sz w:val="16"/>
                <w:szCs w:val="16"/>
              </w:rPr>
              <w:t>OH</w:t>
            </w:r>
          </w:p>
        </w:tc>
        <w:tc>
          <w:tcPr>
            <w:tcW w:w="988" w:type="dxa"/>
            <w:vAlign w:val="center"/>
          </w:tcPr>
          <w:p w14:paraId="680BF47C"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sz w:val="16"/>
                <w:szCs w:val="16"/>
              </w:rPr>
            </w:pPr>
            <w:r w:rsidRPr="00914B2C">
              <w:rPr>
                <w:rFonts w:eastAsia="SimSun" w:cs="Times New Roman"/>
                <w:sz w:val="16"/>
                <w:szCs w:val="16"/>
              </w:rPr>
              <w:t>Guaiacol</w:t>
            </w:r>
          </w:p>
        </w:tc>
        <w:tc>
          <w:tcPr>
            <w:tcW w:w="1134" w:type="dxa"/>
            <w:vAlign w:val="center"/>
          </w:tcPr>
          <w:p w14:paraId="2DAF1EF3" w14:textId="3F07B474"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sz w:val="16"/>
                <w:szCs w:val="16"/>
              </w:rPr>
            </w:pPr>
            <w:r w:rsidRPr="00914B2C">
              <w:rPr>
                <w:rFonts w:eastAsia="SimSun" w:cs="Times New Roman"/>
                <w:sz w:val="16"/>
                <w:szCs w:val="16"/>
              </w:rPr>
              <w:t>2-Methoxycyclohexanol</w:t>
            </w:r>
          </w:p>
        </w:tc>
        <w:tc>
          <w:tcPr>
            <w:tcW w:w="572" w:type="dxa"/>
            <w:vAlign w:val="center"/>
          </w:tcPr>
          <w:p w14:paraId="32432B51"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kern w:val="2"/>
                <w:sz w:val="16"/>
                <w:szCs w:val="16"/>
              </w:rPr>
            </w:pPr>
            <w:r w:rsidRPr="00914B2C">
              <w:rPr>
                <w:rFonts w:eastAsia="SimSun" w:cs="Times New Roman"/>
                <w:sz w:val="16"/>
                <w:szCs w:val="16"/>
              </w:rPr>
              <w:t>-</w:t>
            </w:r>
          </w:p>
        </w:tc>
        <w:tc>
          <w:tcPr>
            <w:tcW w:w="562" w:type="dxa"/>
            <w:vAlign w:val="center"/>
          </w:tcPr>
          <w:p w14:paraId="55E19080"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kern w:val="2"/>
                <w:sz w:val="16"/>
                <w:szCs w:val="16"/>
              </w:rPr>
            </w:pPr>
            <w:r w:rsidRPr="00914B2C">
              <w:rPr>
                <w:rFonts w:eastAsia="SimSun" w:cs="Times New Roman"/>
                <w:sz w:val="16"/>
                <w:szCs w:val="16"/>
              </w:rPr>
              <w:t>-</w:t>
            </w:r>
          </w:p>
        </w:tc>
        <w:tc>
          <w:tcPr>
            <w:tcW w:w="567" w:type="dxa"/>
            <w:vAlign w:val="center"/>
          </w:tcPr>
          <w:p w14:paraId="497162AE"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kern w:val="2"/>
                <w:sz w:val="16"/>
                <w:szCs w:val="16"/>
              </w:rPr>
            </w:pPr>
            <w:r w:rsidRPr="00914B2C">
              <w:rPr>
                <w:rFonts w:eastAsia="SimSun" w:cs="Times New Roman"/>
                <w:kern w:val="2"/>
                <w:sz w:val="16"/>
                <w:szCs w:val="16"/>
              </w:rPr>
              <w:t>80</w:t>
            </w:r>
          </w:p>
        </w:tc>
        <w:tc>
          <w:tcPr>
            <w:tcW w:w="567" w:type="dxa"/>
            <w:vAlign w:val="center"/>
          </w:tcPr>
          <w:p w14:paraId="1DE3816F"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i/>
                <w:iCs/>
                <w:sz w:val="16"/>
                <w:szCs w:val="16"/>
              </w:rPr>
            </w:pPr>
            <w:r w:rsidRPr="00914B2C">
              <w:rPr>
                <w:rFonts w:eastAsia="SimSun" w:cs="Times New Roman"/>
                <w:kern w:val="2"/>
                <w:sz w:val="16"/>
                <w:szCs w:val="16"/>
              </w:rPr>
              <w:t>20</w:t>
            </w:r>
          </w:p>
        </w:tc>
        <w:tc>
          <w:tcPr>
            <w:tcW w:w="1479" w:type="dxa"/>
            <w:vAlign w:val="center"/>
          </w:tcPr>
          <w:p w14:paraId="3BE93918" w14:textId="012D630C"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b/>
                <w:bCs/>
                <w:sz w:val="16"/>
                <w:szCs w:val="16"/>
              </w:rPr>
            </w:pPr>
            <w:r w:rsidRPr="00914B2C">
              <w:rPr>
                <w:rFonts w:eastAsia="SimSun" w:cs="Times New Roman"/>
                <w:i/>
                <w:iCs/>
                <w:sz w:val="16"/>
                <w:szCs w:val="16"/>
              </w:rPr>
              <w:t>Renew. Energy</w:t>
            </w:r>
            <w:r w:rsidRPr="00914B2C">
              <w:rPr>
                <w:rFonts w:eastAsia="SimSun" w:cs="Times New Roman"/>
                <w:sz w:val="16"/>
                <w:szCs w:val="16"/>
              </w:rPr>
              <w:t xml:space="preserve"> </w:t>
            </w:r>
            <w:r w:rsidRPr="00914B2C">
              <w:rPr>
                <w:rFonts w:eastAsia="SimSun" w:cs="Times New Roman"/>
                <w:b/>
                <w:bCs/>
                <w:sz w:val="16"/>
                <w:szCs w:val="16"/>
              </w:rPr>
              <w:t xml:space="preserve">105, </w:t>
            </w:r>
            <w:r w:rsidRPr="00914B2C">
              <w:rPr>
                <w:rFonts w:eastAsia="SimSun" w:cs="Times New Roman"/>
                <w:sz w:val="16"/>
                <w:szCs w:val="16"/>
              </w:rPr>
              <w:t>140-148 (2017)</w:t>
            </w:r>
            <w:r w:rsidRPr="00914B2C">
              <w:rPr>
                <w:rFonts w:eastAsia="SimSun" w:cs="Times New Roman"/>
                <w:sz w:val="16"/>
                <w:szCs w:val="16"/>
              </w:rPr>
              <w:fldChar w:fldCharType="begin"/>
            </w:r>
            <w:r w:rsidR="00642827">
              <w:rPr>
                <w:rFonts w:eastAsia="SimSun" w:cs="Times New Roman"/>
                <w:sz w:val="16"/>
                <w:szCs w:val="16"/>
              </w:rPr>
              <w:instrText xml:space="preserve"> ADDIN EN.CITE &lt;EndNote&gt;&lt;Cite&gt;&lt;Author&gt;Feng&lt;/Author&gt;&lt;Year&gt;2017&lt;/Year&gt;&lt;RecNum&gt;405&lt;/RecNum&gt;&lt;DisplayText&gt;&lt;style face="superscript"&gt;28&lt;/style&gt;&lt;/DisplayText&gt;&lt;record&gt;&lt;rec-number&gt;405&lt;/rec-number&gt;&lt;foreign-keys&gt;&lt;key app="EN" db-id="t92df5rpwxwe2oe52sexvpsoes0s5prrw25w" timestamp="1587131800" guid="533e5a23-0440-456b-b5c6-e157e0d9ad22"&gt;405&lt;/key&gt;&lt;/foreign-keys&gt;&lt;ref-type name="Journal Article"&gt;17&lt;/ref-type&gt;&lt;contributors&gt;&lt;authors&gt;&lt;author&gt;Feng, Junfeng&lt;/author&gt;&lt;author&gt;Yang, Zhongzhi&lt;/author&gt;&lt;author&gt;Hse, Chung-yun&lt;/author&gt;&lt;author&gt;Su, Qiuli&lt;/author&gt;&lt;author&gt;Wang, Kui&lt;/author&gt;&lt;author&gt;Jiang, Jianchun&lt;/author&gt;&lt;author&gt;Xu, Junming&lt;/author&gt;&lt;/authors&gt;&lt;/contributors&gt;&lt;titles&gt;&lt;title&gt;In situ catalytic hydrogenation of model compounds and biomass-derived phenolic compounds for bio-oil upgrading&lt;/title&gt;&lt;secondary-title&gt;Renewable Energy&lt;/secondary-title&gt;&lt;/titles&gt;&lt;periodical&gt;&lt;full-title&gt;Renewable Energy&lt;/full-title&gt;&lt;abbr-1&gt;Renew. Energ.&lt;/abbr-1&gt;&lt;/periodical&gt;&lt;pages&gt;140-148&lt;/pages&gt;&lt;volume&gt;105&lt;/volume&gt;&lt;section&gt;140&lt;/section&gt;&lt;dates&gt;&lt;year&gt;2017&lt;/year&gt;&lt;/dates&gt;&lt;isbn&gt;09601481&lt;/isbn&gt;&lt;urls&gt;&lt;/urls&gt;&lt;/record&gt;&lt;/Cite&gt;&lt;/EndNote&gt;</w:instrText>
            </w:r>
            <w:r w:rsidRPr="00914B2C">
              <w:rPr>
                <w:rFonts w:eastAsia="SimSun" w:cs="Times New Roman"/>
                <w:sz w:val="16"/>
                <w:szCs w:val="16"/>
              </w:rPr>
              <w:fldChar w:fldCharType="separate"/>
            </w:r>
            <w:r w:rsidR="00642827" w:rsidRPr="00642827">
              <w:rPr>
                <w:rFonts w:eastAsia="SimSun" w:cs="Times New Roman"/>
                <w:noProof/>
                <w:sz w:val="16"/>
                <w:szCs w:val="16"/>
                <w:vertAlign w:val="superscript"/>
              </w:rPr>
              <w:t>28</w:t>
            </w:r>
            <w:r w:rsidRPr="00914B2C">
              <w:rPr>
                <w:rFonts w:eastAsia="SimSun" w:cs="Times New Roman"/>
                <w:sz w:val="16"/>
                <w:szCs w:val="16"/>
              </w:rPr>
              <w:fldChar w:fldCharType="end"/>
            </w:r>
          </w:p>
        </w:tc>
      </w:tr>
      <w:tr w:rsidR="009B1307" w:rsidRPr="00914B2C" w14:paraId="531F7C0B" w14:textId="77777777" w:rsidTr="00A851E8">
        <w:trPr>
          <w:cnfStyle w:val="000000100000" w:firstRow="0" w:lastRow="0" w:firstColumn="0" w:lastColumn="0" w:oddVBand="0" w:evenVBand="0" w:oddHBand="1" w:evenHBand="0" w:firstRowFirstColumn="0" w:firstRowLastColumn="0" w:lastRowFirstColumn="0" w:lastRowLastColumn="0"/>
          <w:trHeight w:val="259"/>
          <w:jc w:val="center"/>
        </w:trPr>
        <w:tc>
          <w:tcPr>
            <w:cnfStyle w:val="001000000000" w:firstRow="0" w:lastRow="0" w:firstColumn="1" w:lastColumn="0" w:oddVBand="0" w:evenVBand="0" w:oddHBand="0" w:evenHBand="0" w:firstRowFirstColumn="0" w:firstRowLastColumn="0" w:lastRowFirstColumn="0" w:lastRowLastColumn="0"/>
            <w:tcW w:w="851" w:type="dxa"/>
            <w:vAlign w:val="center"/>
            <w:hideMark/>
          </w:tcPr>
          <w:p w14:paraId="217C87A6"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proofErr w:type="spellStart"/>
            <w:r w:rsidRPr="00914B2C">
              <w:rPr>
                <w:rFonts w:eastAsia="SimSun" w:cs="Times New Roman"/>
                <w:sz w:val="16"/>
                <w:szCs w:val="16"/>
              </w:rPr>
              <w:t>PtNiB</w:t>
            </w:r>
            <w:proofErr w:type="spellEnd"/>
          </w:p>
        </w:tc>
        <w:tc>
          <w:tcPr>
            <w:tcW w:w="567" w:type="dxa"/>
            <w:vAlign w:val="center"/>
            <w:hideMark/>
          </w:tcPr>
          <w:p w14:paraId="416CB2B6"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ECH</w:t>
            </w:r>
          </w:p>
        </w:tc>
        <w:tc>
          <w:tcPr>
            <w:tcW w:w="567" w:type="dxa"/>
            <w:vAlign w:val="center"/>
          </w:tcPr>
          <w:p w14:paraId="0210CDEE"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60</w:t>
            </w:r>
          </w:p>
        </w:tc>
        <w:tc>
          <w:tcPr>
            <w:tcW w:w="709" w:type="dxa"/>
            <w:vAlign w:val="center"/>
          </w:tcPr>
          <w:p w14:paraId="59B8E6D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0</w:t>
            </w:r>
          </w:p>
        </w:tc>
        <w:tc>
          <w:tcPr>
            <w:tcW w:w="850" w:type="dxa"/>
            <w:vAlign w:val="center"/>
          </w:tcPr>
          <w:p w14:paraId="257BEB7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H</w:t>
            </w:r>
            <w:r w:rsidRPr="00914B2C">
              <w:rPr>
                <w:rFonts w:eastAsia="SimSun" w:cs="Times New Roman"/>
                <w:sz w:val="16"/>
                <w:szCs w:val="16"/>
                <w:vertAlign w:val="subscript"/>
              </w:rPr>
              <w:t>2</w:t>
            </w:r>
            <w:r w:rsidRPr="00914B2C">
              <w:rPr>
                <w:rFonts w:eastAsia="SimSun" w:cs="Times New Roman"/>
                <w:sz w:val="16"/>
                <w:szCs w:val="16"/>
              </w:rPr>
              <w:t>O</w:t>
            </w:r>
          </w:p>
        </w:tc>
        <w:tc>
          <w:tcPr>
            <w:tcW w:w="988" w:type="dxa"/>
            <w:vAlign w:val="center"/>
            <w:hideMark/>
          </w:tcPr>
          <w:p w14:paraId="1E044723"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Guaiacol</w:t>
            </w:r>
          </w:p>
        </w:tc>
        <w:tc>
          <w:tcPr>
            <w:tcW w:w="1134" w:type="dxa"/>
            <w:vAlign w:val="center"/>
            <w:hideMark/>
          </w:tcPr>
          <w:p w14:paraId="2529D193" w14:textId="25A2944B"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2-Methox-cyclohexanol</w:t>
            </w:r>
          </w:p>
        </w:tc>
        <w:tc>
          <w:tcPr>
            <w:tcW w:w="572" w:type="dxa"/>
            <w:vAlign w:val="center"/>
            <w:hideMark/>
          </w:tcPr>
          <w:p w14:paraId="5059AF4C"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1.4</w:t>
            </w:r>
          </w:p>
        </w:tc>
        <w:tc>
          <w:tcPr>
            <w:tcW w:w="562" w:type="dxa"/>
            <w:vAlign w:val="center"/>
            <w:hideMark/>
          </w:tcPr>
          <w:p w14:paraId="1BA6C79C"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7</w:t>
            </w:r>
          </w:p>
        </w:tc>
        <w:tc>
          <w:tcPr>
            <w:tcW w:w="567" w:type="dxa"/>
            <w:vAlign w:val="center"/>
            <w:hideMark/>
          </w:tcPr>
          <w:p w14:paraId="68446CB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96</w:t>
            </w:r>
          </w:p>
        </w:tc>
        <w:tc>
          <w:tcPr>
            <w:tcW w:w="567" w:type="dxa"/>
            <w:vAlign w:val="center"/>
          </w:tcPr>
          <w:p w14:paraId="240B4F1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i/>
                <w:iCs/>
                <w:sz w:val="16"/>
                <w:szCs w:val="16"/>
              </w:rPr>
            </w:pPr>
            <w:r w:rsidRPr="00914B2C">
              <w:rPr>
                <w:rFonts w:eastAsia="SimSun" w:cs="Times New Roman"/>
                <w:kern w:val="2"/>
                <w:sz w:val="16"/>
                <w:szCs w:val="16"/>
              </w:rPr>
              <w:t>7</w:t>
            </w:r>
          </w:p>
        </w:tc>
        <w:tc>
          <w:tcPr>
            <w:tcW w:w="1479" w:type="dxa"/>
            <w:vAlign w:val="center"/>
            <w:hideMark/>
          </w:tcPr>
          <w:p w14:paraId="60E52DEB" w14:textId="5564F7F9"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i/>
                <w:iCs/>
                <w:sz w:val="16"/>
                <w:szCs w:val="16"/>
              </w:rPr>
              <w:t xml:space="preserve">Adv. </w:t>
            </w:r>
            <w:proofErr w:type="spellStart"/>
            <w:r w:rsidRPr="00914B2C">
              <w:rPr>
                <w:rFonts w:eastAsia="SimSun" w:cs="Times New Roman"/>
                <w:i/>
                <w:iCs/>
                <w:sz w:val="16"/>
                <w:szCs w:val="16"/>
              </w:rPr>
              <w:t>Funct</w:t>
            </w:r>
            <w:proofErr w:type="spellEnd"/>
            <w:r w:rsidRPr="00914B2C">
              <w:rPr>
                <w:rFonts w:eastAsia="SimSun" w:cs="Times New Roman"/>
                <w:i/>
                <w:iCs/>
                <w:sz w:val="16"/>
                <w:szCs w:val="16"/>
              </w:rPr>
              <w:t>. Mater.</w:t>
            </w:r>
            <w:r w:rsidRPr="00914B2C">
              <w:rPr>
                <w:rFonts w:eastAsia="SimSun" w:cs="Times New Roman"/>
                <w:sz w:val="16"/>
                <w:szCs w:val="16"/>
              </w:rPr>
              <w:t xml:space="preserve"> </w:t>
            </w:r>
            <w:r w:rsidRPr="00914B2C">
              <w:rPr>
                <w:rFonts w:eastAsia="SimSun" w:cs="Times New Roman"/>
                <w:b/>
                <w:bCs/>
                <w:sz w:val="16"/>
                <w:szCs w:val="16"/>
              </w:rPr>
              <w:t>29</w:t>
            </w:r>
            <w:r w:rsidRPr="00914B2C">
              <w:rPr>
                <w:rFonts w:eastAsia="SimSun" w:cs="Times New Roman"/>
                <w:sz w:val="16"/>
                <w:szCs w:val="16"/>
              </w:rPr>
              <w:t>, 1807651 (2019)</w:t>
            </w:r>
            <w:r w:rsidRPr="00914B2C">
              <w:rPr>
                <w:rFonts w:eastAsia="SimSun" w:cs="Times New Roman"/>
                <w:sz w:val="16"/>
                <w:szCs w:val="16"/>
              </w:rPr>
              <w:fldChar w:fldCharType="begin"/>
            </w:r>
            <w:r w:rsidR="00642827">
              <w:rPr>
                <w:rFonts w:eastAsia="SimSun" w:cs="Times New Roman"/>
                <w:sz w:val="16"/>
                <w:szCs w:val="16"/>
              </w:rPr>
              <w:instrText xml:space="preserve"> ADDIN EN.CITE &lt;EndNote&gt;&lt;Cite&gt;&lt;Author&gt;Zhou&lt;/Author&gt;&lt;Year&gt;2019&lt;/Year&gt;&lt;RecNum&gt;434&lt;/RecNum&gt;&lt;DisplayText&gt;&lt;style face="superscript"&gt;21&lt;/style&gt;&lt;/DisplayText&gt;&lt;record&gt;&lt;rec-number&gt;434&lt;/rec-number&gt;&lt;foreign-keys&gt;&lt;key app="EN" db-id="t92df5rpwxwe2oe52sexvpsoes0s5prrw25w" timestamp="1587131865" guid="b8a864bc-d176-4351-bd5a-b353af381efe"&gt;434&lt;/key&gt;&lt;/foreign-keys&gt;&lt;ref-type name="Journal Article"&gt;17&lt;/ref-type&gt;&lt;contributors&gt;&lt;authors&gt;&lt;author&gt;Zhou, Yulin&lt;/author&gt;&lt;author&gt;Gao, Yijing&lt;/author&gt;&lt;author&gt;Zhong, Xing&lt;/author&gt;&lt;author&gt;Jiang, Wenbin&lt;/author&gt;&lt;author&gt;Liang, Yulin&lt;/author&gt;&lt;author&gt;Niu, Pengfei&lt;/author&gt;&lt;author&gt;Li, Meichao&lt;/author&gt;&lt;author&gt;Zhuang, Guilin&lt;/author&gt;&lt;author&gt;Li, Xiaonian&lt;/author&gt;&lt;author&gt;Wang, Jianguo&lt;/author&gt;&lt;/authors&gt;&lt;/contributors&gt;&lt;titles&gt;&lt;title&gt;Electrocatalytic upgrading of lignin-derived bio-oil based on surface-engineered PtNiB nanostructure&lt;/title&gt;&lt;secondary-title&gt;Advanced Functional Materials&lt;/secondary-title&gt;&lt;short-title&gt;0041 Lignin monimor to KA oil&lt;/short-title&gt;&lt;/titles&gt;&lt;periodical&gt;&lt;full-title&gt;Advanced Functional Materials&lt;/full-title&gt;&lt;abbr-1&gt;Adv. Funct. Mater.&lt;/abbr-1&gt;&lt;/periodical&gt;&lt;volume&gt;29&lt;/volume&gt;&lt;number&gt;10&lt;/number&gt;&lt;section&gt;1807651&lt;/section&gt;&lt;reprint-edition&gt;  &lt;/reprint-edition&gt;&lt;dates&gt;&lt;year&gt;2019&lt;/year&gt;&lt;/dates&gt;&lt;isbn&gt;1616301X&lt;/isbn&gt;&lt;urls&gt;&lt;/urls&gt;&lt;/record&gt;&lt;/Cite&gt;&lt;/EndNote&gt;</w:instrText>
            </w:r>
            <w:r w:rsidRPr="00914B2C">
              <w:rPr>
                <w:rFonts w:eastAsia="SimSun" w:cs="Times New Roman"/>
                <w:sz w:val="16"/>
                <w:szCs w:val="16"/>
              </w:rPr>
              <w:fldChar w:fldCharType="separate"/>
            </w:r>
            <w:r w:rsidR="00642827" w:rsidRPr="00642827">
              <w:rPr>
                <w:rFonts w:eastAsia="SimSun" w:cs="Times New Roman"/>
                <w:noProof/>
                <w:sz w:val="16"/>
                <w:szCs w:val="16"/>
                <w:vertAlign w:val="superscript"/>
              </w:rPr>
              <w:t>21</w:t>
            </w:r>
            <w:r w:rsidRPr="00914B2C">
              <w:rPr>
                <w:rFonts w:eastAsia="SimSun" w:cs="Times New Roman"/>
                <w:sz w:val="16"/>
                <w:szCs w:val="16"/>
              </w:rPr>
              <w:fldChar w:fldCharType="end"/>
            </w:r>
          </w:p>
        </w:tc>
      </w:tr>
      <w:tr w:rsidR="009B1307" w:rsidRPr="00914B2C" w14:paraId="310E0167" w14:textId="77777777" w:rsidTr="00A851E8">
        <w:trPr>
          <w:trHeight w:val="304"/>
          <w:jc w:val="center"/>
        </w:trPr>
        <w:tc>
          <w:tcPr>
            <w:cnfStyle w:val="001000000000" w:firstRow="0" w:lastRow="0" w:firstColumn="1" w:lastColumn="0" w:oddVBand="0" w:evenVBand="0" w:oddHBand="0" w:evenHBand="0" w:firstRowFirstColumn="0" w:firstRowLastColumn="0" w:lastRowFirstColumn="0" w:lastRowLastColumn="0"/>
            <w:tcW w:w="851" w:type="dxa"/>
            <w:vAlign w:val="center"/>
            <w:hideMark/>
          </w:tcPr>
          <w:p w14:paraId="79E68C8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r w:rsidRPr="00914B2C">
              <w:rPr>
                <w:rFonts w:eastAsia="SimSun" w:cs="Times New Roman"/>
                <w:sz w:val="16"/>
                <w:szCs w:val="16"/>
              </w:rPr>
              <w:t>Raney Ni</w:t>
            </w:r>
          </w:p>
        </w:tc>
        <w:tc>
          <w:tcPr>
            <w:tcW w:w="567" w:type="dxa"/>
            <w:vAlign w:val="center"/>
            <w:hideMark/>
          </w:tcPr>
          <w:p w14:paraId="1CA94141"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ECH</w:t>
            </w:r>
          </w:p>
        </w:tc>
        <w:tc>
          <w:tcPr>
            <w:tcW w:w="567" w:type="dxa"/>
            <w:vAlign w:val="center"/>
          </w:tcPr>
          <w:p w14:paraId="24390EFD"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75</w:t>
            </w:r>
          </w:p>
        </w:tc>
        <w:tc>
          <w:tcPr>
            <w:tcW w:w="709" w:type="dxa"/>
            <w:vAlign w:val="center"/>
          </w:tcPr>
          <w:p w14:paraId="3C00D87A"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0</w:t>
            </w:r>
          </w:p>
        </w:tc>
        <w:tc>
          <w:tcPr>
            <w:tcW w:w="850" w:type="dxa"/>
            <w:vAlign w:val="center"/>
          </w:tcPr>
          <w:p w14:paraId="077D8EA0"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H</w:t>
            </w:r>
            <w:r w:rsidRPr="00914B2C">
              <w:rPr>
                <w:rFonts w:eastAsia="SimSun" w:cs="Times New Roman"/>
                <w:sz w:val="16"/>
                <w:szCs w:val="16"/>
                <w:vertAlign w:val="subscript"/>
              </w:rPr>
              <w:t>2</w:t>
            </w:r>
            <w:r w:rsidRPr="00914B2C">
              <w:rPr>
                <w:rFonts w:eastAsia="SimSun" w:cs="Times New Roman"/>
                <w:sz w:val="16"/>
                <w:szCs w:val="16"/>
              </w:rPr>
              <w:t>O</w:t>
            </w:r>
          </w:p>
        </w:tc>
        <w:tc>
          <w:tcPr>
            <w:tcW w:w="988" w:type="dxa"/>
            <w:vAlign w:val="center"/>
            <w:hideMark/>
          </w:tcPr>
          <w:p w14:paraId="76D53C7B"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proofErr w:type="spellStart"/>
            <w:r w:rsidRPr="00914B2C">
              <w:rPr>
                <w:rFonts w:eastAsia="SimSun" w:cs="Times New Roman"/>
                <w:sz w:val="16"/>
                <w:szCs w:val="16"/>
              </w:rPr>
              <w:t>Mequinol</w:t>
            </w:r>
            <w:proofErr w:type="spellEnd"/>
          </w:p>
        </w:tc>
        <w:tc>
          <w:tcPr>
            <w:tcW w:w="1134" w:type="dxa"/>
            <w:vAlign w:val="center"/>
            <w:hideMark/>
          </w:tcPr>
          <w:p w14:paraId="6D7E28E7" w14:textId="691FC60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4-Methoxycyclohexanol</w:t>
            </w:r>
          </w:p>
        </w:tc>
        <w:tc>
          <w:tcPr>
            <w:tcW w:w="572" w:type="dxa"/>
            <w:vAlign w:val="center"/>
            <w:hideMark/>
          </w:tcPr>
          <w:p w14:paraId="1BF40741"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1.2</w:t>
            </w:r>
          </w:p>
        </w:tc>
        <w:tc>
          <w:tcPr>
            <w:tcW w:w="562" w:type="dxa"/>
            <w:vAlign w:val="center"/>
            <w:hideMark/>
          </w:tcPr>
          <w:p w14:paraId="7BC6FA4A"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15.2</w:t>
            </w:r>
          </w:p>
        </w:tc>
        <w:tc>
          <w:tcPr>
            <w:tcW w:w="567" w:type="dxa"/>
            <w:vAlign w:val="center"/>
            <w:hideMark/>
          </w:tcPr>
          <w:p w14:paraId="1B7CD32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19</w:t>
            </w:r>
          </w:p>
        </w:tc>
        <w:tc>
          <w:tcPr>
            <w:tcW w:w="567" w:type="dxa"/>
            <w:vAlign w:val="center"/>
          </w:tcPr>
          <w:p w14:paraId="1EBC88B5"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i/>
                <w:iCs/>
                <w:sz w:val="16"/>
                <w:szCs w:val="16"/>
              </w:rPr>
            </w:pPr>
            <w:r w:rsidRPr="00914B2C">
              <w:rPr>
                <w:rFonts w:eastAsia="SimSun" w:cs="Times New Roman"/>
                <w:kern w:val="2"/>
                <w:sz w:val="16"/>
                <w:szCs w:val="16"/>
              </w:rPr>
              <w:t>48</w:t>
            </w:r>
          </w:p>
        </w:tc>
        <w:tc>
          <w:tcPr>
            <w:tcW w:w="1479" w:type="dxa"/>
            <w:vAlign w:val="center"/>
            <w:hideMark/>
          </w:tcPr>
          <w:p w14:paraId="41D55AED" w14:textId="1D89E42D"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i/>
                <w:iCs/>
                <w:sz w:val="16"/>
                <w:szCs w:val="16"/>
              </w:rPr>
              <w:t xml:space="preserve">Green Chem. </w:t>
            </w:r>
            <w:r w:rsidRPr="00914B2C">
              <w:rPr>
                <w:rFonts w:eastAsia="SimSun" w:cs="Times New Roman"/>
                <w:b/>
                <w:bCs/>
                <w:sz w:val="16"/>
                <w:szCs w:val="16"/>
              </w:rPr>
              <w:t>17</w:t>
            </w:r>
            <w:r w:rsidRPr="00914B2C">
              <w:rPr>
                <w:rFonts w:eastAsia="SimSun" w:cs="Times New Roman"/>
                <w:sz w:val="16"/>
                <w:szCs w:val="16"/>
              </w:rPr>
              <w:t>, 601-609 (2015)</w:t>
            </w:r>
            <w:r w:rsidRPr="00914B2C">
              <w:rPr>
                <w:rFonts w:eastAsia="SimSun" w:cs="Times New Roman"/>
                <w:sz w:val="16"/>
                <w:szCs w:val="16"/>
              </w:rPr>
              <w:fldChar w:fldCharType="begin"/>
            </w:r>
            <w:r w:rsidR="00642827">
              <w:rPr>
                <w:rFonts w:eastAsia="SimSun" w:cs="Times New Roman"/>
                <w:sz w:val="16"/>
                <w:szCs w:val="16"/>
              </w:rPr>
              <w:instrText xml:space="preserve"> ADDIN EN.CITE &lt;EndNote&gt;&lt;Cite&gt;&lt;Author&gt;Lam&lt;/Author&gt;&lt;Year&gt;2015&lt;/Year&gt;&lt;RecNum&gt;432&lt;/RecNum&gt;&lt;DisplayText&gt;&lt;style face="superscript"&gt;29&lt;/style&gt;&lt;/DisplayText&gt;&lt;record&gt;&lt;rec-number&gt;432&lt;/rec-number&gt;&lt;foreign-keys&gt;&lt;key app="EN" db-id="t92df5rpwxwe2oe52sexvpsoes0s5prrw25w" timestamp="1587131861" guid="ae7d87d8-99e0-42e2-bea7-ad72525017a5"&gt;432&lt;/key&gt;&lt;/foreign-keys&gt;&lt;ref-type name="Journal Article"&gt;17&lt;/ref-type&gt;&lt;contributors&gt;&lt;authors&gt;&lt;author&gt;Lam, Chun Ho&lt;/author&gt;&lt;author&gt;Lowe, Christy B.&lt;/author&gt;&lt;author&gt;Li, Zhenglong&lt;/author&gt;&lt;author&gt;Longe, Kelsey N.&lt;/author&gt;&lt;author&gt;Rayburn, Jordan T.&lt;/author&gt;&lt;author&gt;Caldwell, Michael A.&lt;/author&gt;&lt;author&gt;Houdek, Carly E.&lt;/author&gt;&lt;author&gt;Maguire, Jack B.&lt;/author&gt;&lt;author&gt;Saffron, Christopher M.&lt;/author&gt;&lt;author&gt;Miller, Dennis J.&lt;/author&gt;&lt;author&gt;Jackson, James E.&lt;/author&gt;&lt;/authors&gt;&lt;/contributors&gt;&lt;titles&gt;&lt;title&gt;Electrocatalytic upgrading of model lignin monomers with earth abundant metal electrodes&lt;/title&gt;&lt;secondary-title&gt;Green Chemistry&lt;/secondary-title&gt;&lt;short-title&gt;0010_Ra_Ni&lt;/short-title&gt;&lt;/titles&gt;&lt;periodical&gt;&lt;full-title&gt;Green Chemistry&lt;/full-title&gt;&lt;abbr-1&gt;Green Chem.&lt;/abbr-1&gt;&lt;abbr-2&gt;Green Chem&lt;/abbr-2&gt;&lt;/periodical&gt;&lt;pages&gt;601-609&lt;/pages&gt;&lt;volume&gt;17&lt;/volume&gt;&lt;number&gt;1&lt;/number&gt;&lt;section&gt;601&lt;/section&gt;&lt;dates&gt;&lt;year&gt;2015&lt;/year&gt;&lt;/dates&gt;&lt;isbn&gt;1463-9262&amp;#xD;1463-9270&lt;/isbn&gt;&lt;urls&gt;&lt;/urls&gt;&lt;/record&gt;&lt;/Cite&gt;&lt;/EndNote&gt;</w:instrText>
            </w:r>
            <w:r w:rsidRPr="00914B2C">
              <w:rPr>
                <w:rFonts w:eastAsia="SimSun" w:cs="Times New Roman"/>
                <w:sz w:val="16"/>
                <w:szCs w:val="16"/>
              </w:rPr>
              <w:fldChar w:fldCharType="separate"/>
            </w:r>
            <w:r w:rsidR="00642827" w:rsidRPr="00642827">
              <w:rPr>
                <w:rFonts w:eastAsia="SimSun" w:cs="Times New Roman"/>
                <w:noProof/>
                <w:sz w:val="16"/>
                <w:szCs w:val="16"/>
                <w:vertAlign w:val="superscript"/>
              </w:rPr>
              <w:t>29</w:t>
            </w:r>
            <w:r w:rsidRPr="00914B2C">
              <w:rPr>
                <w:rFonts w:eastAsia="SimSun" w:cs="Times New Roman"/>
                <w:sz w:val="16"/>
                <w:szCs w:val="16"/>
              </w:rPr>
              <w:fldChar w:fldCharType="end"/>
            </w:r>
          </w:p>
        </w:tc>
      </w:tr>
      <w:tr w:rsidR="009B1307" w:rsidRPr="00914B2C" w14:paraId="22369AA8" w14:textId="77777777" w:rsidTr="00A851E8">
        <w:trPr>
          <w:cnfStyle w:val="000000100000" w:firstRow="0" w:lastRow="0" w:firstColumn="0" w:lastColumn="0" w:oddVBand="0" w:evenVBand="0" w:oddHBand="1" w:evenHBand="0" w:firstRowFirstColumn="0" w:firstRowLastColumn="0" w:lastRowFirstColumn="0" w:lastRowLastColumn="0"/>
          <w:trHeight w:val="331"/>
          <w:jc w:val="center"/>
        </w:trPr>
        <w:tc>
          <w:tcPr>
            <w:cnfStyle w:val="001000000000" w:firstRow="0" w:lastRow="0" w:firstColumn="1" w:lastColumn="0" w:oddVBand="0" w:evenVBand="0" w:oddHBand="0" w:evenHBand="0" w:firstRowFirstColumn="0" w:firstRowLastColumn="0" w:lastRowFirstColumn="0" w:lastRowLastColumn="0"/>
            <w:tcW w:w="851" w:type="dxa"/>
            <w:vAlign w:val="center"/>
            <w:hideMark/>
          </w:tcPr>
          <w:p w14:paraId="015894F4"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r w:rsidRPr="00914B2C">
              <w:rPr>
                <w:rFonts w:eastAsia="SimSun" w:cs="Times New Roman"/>
                <w:sz w:val="16"/>
                <w:szCs w:val="16"/>
              </w:rPr>
              <w:t>Ru</w:t>
            </w:r>
          </w:p>
        </w:tc>
        <w:tc>
          <w:tcPr>
            <w:tcW w:w="567" w:type="dxa"/>
            <w:vAlign w:val="center"/>
            <w:hideMark/>
          </w:tcPr>
          <w:p w14:paraId="3E570186"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ECH</w:t>
            </w:r>
          </w:p>
        </w:tc>
        <w:tc>
          <w:tcPr>
            <w:tcW w:w="567" w:type="dxa"/>
            <w:vAlign w:val="center"/>
          </w:tcPr>
          <w:p w14:paraId="2AE243F4"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50</w:t>
            </w:r>
          </w:p>
        </w:tc>
        <w:tc>
          <w:tcPr>
            <w:tcW w:w="709" w:type="dxa"/>
            <w:vAlign w:val="center"/>
          </w:tcPr>
          <w:p w14:paraId="4555B784"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0</w:t>
            </w:r>
          </w:p>
        </w:tc>
        <w:tc>
          <w:tcPr>
            <w:tcW w:w="850" w:type="dxa"/>
            <w:vAlign w:val="center"/>
          </w:tcPr>
          <w:p w14:paraId="046E0E8F"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H</w:t>
            </w:r>
            <w:r w:rsidRPr="00914B2C">
              <w:rPr>
                <w:rFonts w:eastAsia="SimSun" w:cs="Times New Roman"/>
                <w:sz w:val="16"/>
                <w:szCs w:val="16"/>
                <w:vertAlign w:val="subscript"/>
              </w:rPr>
              <w:t>2</w:t>
            </w:r>
            <w:r w:rsidRPr="00914B2C">
              <w:rPr>
                <w:rFonts w:eastAsia="SimSun" w:cs="Times New Roman"/>
                <w:sz w:val="16"/>
                <w:szCs w:val="16"/>
              </w:rPr>
              <w:t>O</w:t>
            </w:r>
          </w:p>
        </w:tc>
        <w:tc>
          <w:tcPr>
            <w:tcW w:w="988" w:type="dxa"/>
            <w:vAlign w:val="center"/>
            <w:hideMark/>
          </w:tcPr>
          <w:p w14:paraId="0D3141FE"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Guaiacol</w:t>
            </w:r>
          </w:p>
        </w:tc>
        <w:tc>
          <w:tcPr>
            <w:tcW w:w="1134" w:type="dxa"/>
            <w:vAlign w:val="center"/>
            <w:hideMark/>
          </w:tcPr>
          <w:p w14:paraId="35BD7009" w14:textId="02FCF102"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sz w:val="16"/>
                <w:szCs w:val="16"/>
              </w:rPr>
              <w:t>2-Methoxycyclohexanol</w:t>
            </w:r>
          </w:p>
        </w:tc>
        <w:tc>
          <w:tcPr>
            <w:tcW w:w="572" w:type="dxa"/>
            <w:vAlign w:val="center"/>
            <w:hideMark/>
          </w:tcPr>
          <w:p w14:paraId="3F7FDD0A"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7.9</w:t>
            </w:r>
          </w:p>
        </w:tc>
        <w:tc>
          <w:tcPr>
            <w:tcW w:w="562" w:type="dxa"/>
            <w:vAlign w:val="center"/>
            <w:hideMark/>
          </w:tcPr>
          <w:p w14:paraId="274FA552"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31</w:t>
            </w:r>
          </w:p>
        </w:tc>
        <w:tc>
          <w:tcPr>
            <w:tcW w:w="567" w:type="dxa"/>
            <w:vAlign w:val="center"/>
            <w:hideMark/>
          </w:tcPr>
          <w:p w14:paraId="358608B7"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60</w:t>
            </w:r>
          </w:p>
        </w:tc>
        <w:tc>
          <w:tcPr>
            <w:tcW w:w="567" w:type="dxa"/>
            <w:vAlign w:val="center"/>
          </w:tcPr>
          <w:p w14:paraId="72092AB8"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i/>
                <w:iCs/>
                <w:sz w:val="16"/>
                <w:szCs w:val="16"/>
              </w:rPr>
            </w:pPr>
            <w:r w:rsidRPr="00914B2C">
              <w:rPr>
                <w:rFonts w:eastAsia="SimSun" w:cs="Times New Roman"/>
                <w:kern w:val="2"/>
                <w:sz w:val="16"/>
                <w:szCs w:val="16"/>
              </w:rPr>
              <w:t>62</w:t>
            </w:r>
          </w:p>
        </w:tc>
        <w:tc>
          <w:tcPr>
            <w:tcW w:w="1479" w:type="dxa"/>
            <w:vAlign w:val="center"/>
            <w:hideMark/>
          </w:tcPr>
          <w:p w14:paraId="64B8D7AB" w14:textId="4E034838"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100000" w:firstRow="0" w:lastRow="0" w:firstColumn="0" w:lastColumn="0" w:oddVBand="0" w:evenVBand="0" w:oddHBand="1" w:evenHBand="0" w:firstRowFirstColumn="0" w:firstRowLastColumn="0" w:lastRowFirstColumn="0" w:lastRowLastColumn="0"/>
              <w:rPr>
                <w:rFonts w:eastAsia="SimSun" w:cs="Times New Roman"/>
                <w:sz w:val="16"/>
                <w:szCs w:val="16"/>
              </w:rPr>
            </w:pPr>
            <w:r w:rsidRPr="00914B2C">
              <w:rPr>
                <w:rFonts w:eastAsia="SimSun" w:cs="Times New Roman"/>
                <w:i/>
                <w:iCs/>
                <w:sz w:val="16"/>
                <w:szCs w:val="16"/>
              </w:rPr>
              <w:t>Green Chem.</w:t>
            </w:r>
            <w:r w:rsidRPr="00914B2C">
              <w:rPr>
                <w:rFonts w:eastAsia="SimSun" w:cs="Times New Roman"/>
                <w:sz w:val="16"/>
                <w:szCs w:val="16"/>
              </w:rPr>
              <w:t xml:space="preserve"> </w:t>
            </w:r>
            <w:r w:rsidRPr="00914B2C">
              <w:rPr>
                <w:rFonts w:eastAsia="SimSun" w:cs="Times New Roman"/>
                <w:b/>
                <w:bCs/>
                <w:sz w:val="16"/>
                <w:szCs w:val="16"/>
              </w:rPr>
              <w:t>14</w:t>
            </w:r>
            <w:r w:rsidRPr="00914B2C">
              <w:rPr>
                <w:rFonts w:eastAsia="SimSun" w:cs="Times New Roman"/>
                <w:sz w:val="16"/>
                <w:szCs w:val="16"/>
              </w:rPr>
              <w:t>, 2540-2549 (2012)</w:t>
            </w:r>
            <w:r w:rsidRPr="00914B2C">
              <w:rPr>
                <w:rFonts w:eastAsiaTheme="minorEastAsia" w:cs="Times New Roman"/>
                <w:sz w:val="16"/>
                <w:szCs w:val="16"/>
                <w:lang w:val="en-CA"/>
              </w:rPr>
              <w:fldChar w:fldCharType="begin"/>
            </w:r>
            <w:r w:rsidR="00642827">
              <w:rPr>
                <w:rFonts w:eastAsiaTheme="minorEastAsia" w:cs="Times New Roman"/>
                <w:sz w:val="16"/>
                <w:szCs w:val="16"/>
                <w:lang w:val="en-CA"/>
              </w:rPr>
              <w:instrText xml:space="preserve"> ADDIN EN.CITE &lt;EndNote&gt;&lt;Cite&gt;&lt;Author&gt;Li&lt;/Author&gt;&lt;Year&gt;2012&lt;/Year&gt;&lt;RecNum&gt;404&lt;/RecNum&gt;&lt;DisplayText&gt;&lt;style face="superscript"&gt;30&lt;/style&gt;&lt;/DisplayText&gt;&lt;record&gt;&lt;rec-number&gt;404&lt;/rec-number&gt;&lt;foreign-keys&gt;&lt;key app="EN" db-id="t92df5rpwxwe2oe52sexvpsoes0s5prrw25w" timestamp="1587131798" guid="4db07153-fad2-40a3-9022-bab439e9fcdf"&gt;404&lt;/key&gt;&lt;/foreign-keys&gt;&lt;ref-type name="Journal Article"&gt;17&lt;/ref-type&gt;&lt;contributors&gt;&lt;authors&gt;&lt;author&gt;Li, Zhenglong&lt;/author&gt;&lt;author&gt;Garedew, Mahlet&lt;/author&gt;&lt;author&gt;Lam, Chun Ho&lt;/author&gt;&lt;author&gt;Jackson, James E.&lt;/author&gt;&lt;author&gt;Miller, Dennis J.&lt;/author&gt;&lt;author&gt;Saffron, Christopher M.&lt;/author&gt;&lt;/authors&gt;&lt;/contributors&gt;&lt;titles&gt;&lt;title&gt;Mild electrocatalytic hydrogenation and hydrodeoxygenation of bio-oil derived phenolic compounds using ruthenium supported on activated carbon cloth&lt;/title&gt;&lt;secondary-title&gt;Green Chemistry&lt;/secondary-title&gt;&lt;/titles&gt;&lt;periodical&gt;&lt;full-title&gt;Green Chemistry&lt;/full-title&gt;&lt;abbr-1&gt;Green Chem.&lt;/abbr-1&gt;&lt;abbr-2&gt;Green Chem&lt;/abbr-2&gt;&lt;/periodical&gt;&lt;pages&gt;2540-2549&lt;/pages&gt;&lt;volume&gt;14&lt;/volume&gt;&lt;number&gt;9&lt;/number&gt;&lt;dates&gt;&lt;year&gt;2012&lt;/year&gt;&lt;/dates&gt;&lt;publisher&gt;The Royal Society of Chemistry&lt;/publisher&gt;&lt;isbn&gt;1463-9262&lt;/isbn&gt;&lt;work-type&gt;10.1039/C2GC35552C&lt;/work-type&gt;&lt;urls&gt;&lt;related-urls&gt;&lt;url&gt;http://dx.doi.org/10.1039/C2GC35552C&lt;/url&gt;&lt;url&gt;https://pubs-rsc-org.myaccess.library.utoronto.ca/en/content/articlepdf/2012/gc/c2gc35552c&lt;/url&gt;&lt;/related-urls&gt;&lt;/urls&gt;&lt;/record&gt;&lt;/Cite&gt;&lt;/EndNote&gt;</w:instrText>
            </w:r>
            <w:r w:rsidRPr="00914B2C">
              <w:rPr>
                <w:rFonts w:eastAsiaTheme="minorEastAsia" w:cs="Times New Roman"/>
                <w:sz w:val="16"/>
                <w:szCs w:val="16"/>
                <w:lang w:val="en-CA"/>
              </w:rPr>
              <w:fldChar w:fldCharType="separate"/>
            </w:r>
            <w:r w:rsidR="00642827" w:rsidRPr="00642827">
              <w:rPr>
                <w:rFonts w:eastAsiaTheme="minorEastAsia" w:cs="Times New Roman"/>
                <w:noProof/>
                <w:sz w:val="16"/>
                <w:szCs w:val="16"/>
                <w:vertAlign w:val="superscript"/>
                <w:lang w:val="en-CA"/>
              </w:rPr>
              <w:t>30</w:t>
            </w:r>
            <w:r w:rsidRPr="00914B2C">
              <w:rPr>
                <w:rFonts w:eastAsiaTheme="minorEastAsia" w:cs="Times New Roman"/>
                <w:sz w:val="16"/>
                <w:szCs w:val="16"/>
                <w:lang w:val="en-CA"/>
              </w:rPr>
              <w:fldChar w:fldCharType="end"/>
            </w:r>
          </w:p>
        </w:tc>
      </w:tr>
      <w:tr w:rsidR="009B1307" w:rsidRPr="00914B2C" w14:paraId="01EAA061" w14:textId="77777777" w:rsidTr="00A851E8">
        <w:trPr>
          <w:trHeight w:val="489"/>
          <w:jc w:val="center"/>
        </w:trPr>
        <w:tc>
          <w:tcPr>
            <w:cnfStyle w:val="001000000000" w:firstRow="0" w:lastRow="0" w:firstColumn="1" w:lastColumn="0" w:oddVBand="0" w:evenVBand="0" w:oddHBand="0" w:evenHBand="0" w:firstRowFirstColumn="0" w:firstRowLastColumn="0" w:lastRowFirstColumn="0" w:lastRowLastColumn="0"/>
            <w:tcW w:w="851" w:type="dxa"/>
            <w:tcBorders>
              <w:bottom w:val="single" w:sz="8" w:space="0" w:color="auto"/>
            </w:tcBorders>
            <w:vAlign w:val="center"/>
            <w:hideMark/>
          </w:tcPr>
          <w:p w14:paraId="23D7E936"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rPr>
                <w:rFonts w:eastAsia="SimSun" w:cs="Times New Roman"/>
                <w:sz w:val="16"/>
                <w:szCs w:val="16"/>
              </w:rPr>
            </w:pPr>
            <w:r w:rsidRPr="00914B2C">
              <w:rPr>
                <w:rFonts w:eastAsia="SimSun" w:cs="Times New Roman"/>
                <w:sz w:val="16"/>
                <w:szCs w:val="16"/>
              </w:rPr>
              <w:t>Ru</w:t>
            </w:r>
          </w:p>
        </w:tc>
        <w:tc>
          <w:tcPr>
            <w:tcW w:w="567" w:type="dxa"/>
            <w:tcBorders>
              <w:bottom w:val="single" w:sz="8" w:space="0" w:color="auto"/>
            </w:tcBorders>
            <w:vAlign w:val="center"/>
            <w:hideMark/>
          </w:tcPr>
          <w:p w14:paraId="2D1A8FB7"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ECH</w:t>
            </w:r>
          </w:p>
        </w:tc>
        <w:tc>
          <w:tcPr>
            <w:tcW w:w="567" w:type="dxa"/>
            <w:tcBorders>
              <w:bottom w:val="single" w:sz="8" w:space="0" w:color="auto"/>
            </w:tcBorders>
            <w:vAlign w:val="center"/>
          </w:tcPr>
          <w:p w14:paraId="6F0823D0"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80</w:t>
            </w:r>
          </w:p>
        </w:tc>
        <w:tc>
          <w:tcPr>
            <w:tcW w:w="709" w:type="dxa"/>
            <w:tcBorders>
              <w:bottom w:val="single" w:sz="8" w:space="0" w:color="auto"/>
            </w:tcBorders>
            <w:vAlign w:val="center"/>
          </w:tcPr>
          <w:p w14:paraId="2652D594"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0</w:t>
            </w:r>
          </w:p>
        </w:tc>
        <w:tc>
          <w:tcPr>
            <w:tcW w:w="850" w:type="dxa"/>
            <w:tcBorders>
              <w:bottom w:val="single" w:sz="8" w:space="0" w:color="auto"/>
            </w:tcBorders>
            <w:vAlign w:val="center"/>
          </w:tcPr>
          <w:p w14:paraId="52D861B6"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H</w:t>
            </w:r>
            <w:r w:rsidRPr="00914B2C">
              <w:rPr>
                <w:rFonts w:eastAsia="SimSun" w:cs="Times New Roman"/>
                <w:sz w:val="16"/>
                <w:szCs w:val="16"/>
                <w:vertAlign w:val="subscript"/>
              </w:rPr>
              <w:t>2</w:t>
            </w:r>
            <w:r w:rsidRPr="00914B2C">
              <w:rPr>
                <w:rFonts w:eastAsia="SimSun" w:cs="Times New Roman"/>
                <w:sz w:val="16"/>
                <w:szCs w:val="16"/>
              </w:rPr>
              <w:t>O</w:t>
            </w:r>
          </w:p>
        </w:tc>
        <w:tc>
          <w:tcPr>
            <w:tcW w:w="988" w:type="dxa"/>
            <w:tcBorders>
              <w:bottom w:val="single" w:sz="8" w:space="0" w:color="auto"/>
            </w:tcBorders>
            <w:vAlign w:val="center"/>
            <w:hideMark/>
          </w:tcPr>
          <w:p w14:paraId="52295FE1"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Guaiacol</w:t>
            </w:r>
          </w:p>
        </w:tc>
        <w:tc>
          <w:tcPr>
            <w:tcW w:w="1134" w:type="dxa"/>
            <w:tcBorders>
              <w:bottom w:val="single" w:sz="8" w:space="0" w:color="auto"/>
            </w:tcBorders>
            <w:vAlign w:val="center"/>
            <w:hideMark/>
          </w:tcPr>
          <w:p w14:paraId="18500FA3" w14:textId="3CB693DF"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sz w:val="16"/>
                <w:szCs w:val="16"/>
              </w:rPr>
              <w:t>2-Methoxycyclohexanol</w:t>
            </w:r>
          </w:p>
        </w:tc>
        <w:tc>
          <w:tcPr>
            <w:tcW w:w="572" w:type="dxa"/>
            <w:tcBorders>
              <w:bottom w:val="single" w:sz="8" w:space="0" w:color="auto"/>
            </w:tcBorders>
            <w:vAlign w:val="center"/>
            <w:hideMark/>
          </w:tcPr>
          <w:p w14:paraId="52748BF9"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4.6</w:t>
            </w:r>
          </w:p>
        </w:tc>
        <w:tc>
          <w:tcPr>
            <w:tcW w:w="562" w:type="dxa"/>
            <w:tcBorders>
              <w:bottom w:val="single" w:sz="8" w:space="0" w:color="auto"/>
            </w:tcBorders>
            <w:vAlign w:val="center"/>
            <w:hideMark/>
          </w:tcPr>
          <w:p w14:paraId="5C2AAC4B"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19.4</w:t>
            </w:r>
          </w:p>
        </w:tc>
        <w:tc>
          <w:tcPr>
            <w:tcW w:w="567" w:type="dxa"/>
            <w:tcBorders>
              <w:bottom w:val="single" w:sz="8" w:space="0" w:color="auto"/>
            </w:tcBorders>
            <w:vAlign w:val="center"/>
            <w:hideMark/>
          </w:tcPr>
          <w:p w14:paraId="6C20951B"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kern w:val="2"/>
                <w:sz w:val="16"/>
                <w:szCs w:val="16"/>
              </w:rPr>
              <w:t>80</w:t>
            </w:r>
          </w:p>
        </w:tc>
        <w:tc>
          <w:tcPr>
            <w:tcW w:w="567" w:type="dxa"/>
            <w:tcBorders>
              <w:bottom w:val="single" w:sz="8" w:space="0" w:color="auto"/>
            </w:tcBorders>
            <w:vAlign w:val="center"/>
          </w:tcPr>
          <w:p w14:paraId="3905212C" w14:textId="77777777"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i/>
                <w:iCs/>
                <w:sz w:val="16"/>
                <w:szCs w:val="16"/>
              </w:rPr>
            </w:pPr>
            <w:r w:rsidRPr="00914B2C">
              <w:rPr>
                <w:rFonts w:eastAsia="SimSun" w:cs="Times New Roman"/>
                <w:kern w:val="2"/>
                <w:sz w:val="16"/>
                <w:szCs w:val="16"/>
              </w:rPr>
              <w:t>48</w:t>
            </w:r>
          </w:p>
        </w:tc>
        <w:tc>
          <w:tcPr>
            <w:tcW w:w="1479" w:type="dxa"/>
            <w:tcBorders>
              <w:bottom w:val="single" w:sz="8" w:space="0" w:color="auto"/>
            </w:tcBorders>
            <w:vAlign w:val="center"/>
            <w:hideMark/>
          </w:tcPr>
          <w:p w14:paraId="14D67246" w14:textId="6EF67D2F" w:rsidR="009B1307" w:rsidRPr="00914B2C" w:rsidRDefault="009B1307" w:rsidP="009B1307">
            <w:pPr>
              <w:widowControl w:val="0"/>
              <w:autoSpaceDE w:val="0"/>
              <w:autoSpaceDN w:val="0"/>
              <w:adjustRightInd w:val="0"/>
              <w:spacing w:beforeLines="50" w:beforeAutospacing="1" w:afterLines="50" w:after="120" w:afterAutospacing="1" w:line="240" w:lineRule="exact"/>
              <w:jc w:val="center"/>
              <w:cnfStyle w:val="000000000000" w:firstRow="0" w:lastRow="0" w:firstColumn="0" w:lastColumn="0" w:oddVBand="0" w:evenVBand="0" w:oddHBand="0" w:evenHBand="0" w:firstRowFirstColumn="0" w:firstRowLastColumn="0" w:lastRowFirstColumn="0" w:lastRowLastColumn="0"/>
              <w:rPr>
                <w:rFonts w:eastAsia="SimSun" w:cs="Times New Roman"/>
                <w:sz w:val="16"/>
                <w:szCs w:val="16"/>
              </w:rPr>
            </w:pPr>
            <w:r w:rsidRPr="00914B2C">
              <w:rPr>
                <w:rFonts w:eastAsia="SimSun" w:cs="Times New Roman"/>
                <w:i/>
                <w:iCs/>
                <w:sz w:val="16"/>
                <w:szCs w:val="16"/>
              </w:rPr>
              <w:t>ACS Sustain. Chem. Eng.</w:t>
            </w:r>
            <w:r w:rsidRPr="00914B2C">
              <w:rPr>
                <w:rFonts w:eastAsia="SimSun" w:cs="Times New Roman"/>
                <w:sz w:val="16"/>
                <w:szCs w:val="16"/>
              </w:rPr>
              <w:t xml:space="preserve"> </w:t>
            </w:r>
            <w:r w:rsidRPr="00914B2C">
              <w:rPr>
                <w:rFonts w:eastAsia="SimSun" w:cs="Times New Roman"/>
                <w:b/>
                <w:bCs/>
                <w:sz w:val="16"/>
                <w:szCs w:val="16"/>
              </w:rPr>
              <w:t>7</w:t>
            </w:r>
            <w:r w:rsidRPr="00914B2C">
              <w:rPr>
                <w:rFonts w:eastAsia="SimSun" w:cs="Times New Roman"/>
                <w:sz w:val="16"/>
                <w:szCs w:val="16"/>
              </w:rPr>
              <w:t>, 8375-8386 (2019)</w:t>
            </w:r>
            <w:r w:rsidRPr="00914B2C">
              <w:rPr>
                <w:rFonts w:eastAsia="SimSun" w:cs="Times New Roman"/>
                <w:sz w:val="16"/>
                <w:szCs w:val="16"/>
              </w:rPr>
              <w:fldChar w:fldCharType="begin"/>
            </w:r>
            <w:r w:rsidR="00642827">
              <w:rPr>
                <w:rFonts w:eastAsia="SimSun" w:cs="Times New Roman"/>
                <w:sz w:val="16"/>
                <w:szCs w:val="16"/>
              </w:rPr>
              <w:instrText xml:space="preserve"> ADDIN EN.CITE &lt;EndNote&gt;&lt;Cite&gt;&lt;Author&gt;Garedew&lt;/Author&gt;&lt;Year&gt;2019&lt;/Year&gt;&lt;RecNum&gt;390&lt;/RecNum&gt;&lt;DisplayText&gt;&lt;style face="superscript"&gt;31&lt;/style&gt;&lt;/DisplayText&gt;&lt;record&gt;&lt;rec-number&gt;390&lt;/rec-number&gt;&lt;foreign-keys&gt;&lt;key app="EN" db-id="t92df5rpwxwe2oe52sexvpsoes0s5prrw25w" timestamp="1587131780" guid="28ae728a-d36d-43ab-b840-fa2030655029"&gt;390&lt;/key&gt;&lt;/foreign-keys&gt;&lt;ref-type name="Journal Article"&gt;17&lt;/ref-type&gt;&lt;contributors&gt;&lt;authors&gt;&lt;author&gt;Garedew, Mahlet&lt;/author&gt;&lt;author&gt;Young-Farhat, Daniel&lt;/author&gt;&lt;author&gt;Jackson, James E.&lt;/author&gt;&lt;author&gt;Saffron, Christopher M.&lt;/author&gt;&lt;/authors&gt;&lt;/contributors&gt;&lt;titles&gt;&lt;title&gt;Electrocatalytic upgrading of phenolic compounds observed after lignin pyrolysis&lt;/title&gt;&lt;secondary-title&gt;ACS Sustainable Chemistry &amp;amp; Engineering&lt;/secondary</w:instrText>
            </w:r>
            <w:r w:rsidR="00642827">
              <w:rPr>
                <w:rFonts w:eastAsia="SimSun" w:cs="Times New Roman" w:hint="eastAsia"/>
                <w:sz w:val="16"/>
                <w:szCs w:val="16"/>
              </w:rPr>
              <w:instrText xml:space="preserve">-title&gt;&lt;short-title&gt;0041 </w:instrText>
            </w:r>
            <w:r w:rsidR="00642827">
              <w:rPr>
                <w:rFonts w:eastAsia="SimSun" w:cs="Times New Roman" w:hint="eastAsia"/>
                <w:sz w:val="16"/>
                <w:szCs w:val="16"/>
              </w:rPr>
              <w:instrText>电催</w:instrText>
            </w:r>
            <w:r w:rsidR="00642827">
              <w:rPr>
                <w:rFonts w:eastAsia="SimSun" w:cs="Times New Roman" w:hint="eastAsia"/>
                <w:sz w:val="16"/>
                <w:szCs w:val="16"/>
              </w:rPr>
              <w:instrText>lignin-2019&lt;/short-title&gt;&lt;/titles&gt;&lt;periodical&gt;&lt;full-title&gt;ACS Sustainable Chemistry &amp;amp; Engineering&lt;/full-title&gt;&lt;abbr-1&gt;ACS Sustain. Chem. Eng.&lt;/abbr-1&gt;&lt;/periodical&gt;&lt;pages&gt;8375-8386&lt;/pages&gt;&lt;volume&gt;7&lt;/volume&gt;&lt;number&gt;9&lt;/number&gt;&lt;</w:instrText>
            </w:r>
            <w:r w:rsidR="00642827">
              <w:rPr>
                <w:rFonts w:eastAsia="SimSun" w:cs="Times New Roman"/>
                <w:sz w:val="16"/>
                <w:szCs w:val="16"/>
              </w:rPr>
              <w:instrText>section&gt;8375&lt;/section&gt;&lt;dates&gt;&lt;year&gt;2019&lt;/year&gt;&lt;/dates&gt;&lt;isbn&gt;2168-0485&amp;#xD;2168-0485&lt;/isbn&gt;&lt;urls&gt;&lt;/urls&gt;&lt;/record&gt;&lt;/Cite&gt;&lt;/EndNote&gt;</w:instrText>
            </w:r>
            <w:r w:rsidRPr="00914B2C">
              <w:rPr>
                <w:rFonts w:eastAsia="SimSun" w:cs="Times New Roman"/>
                <w:sz w:val="16"/>
                <w:szCs w:val="16"/>
              </w:rPr>
              <w:fldChar w:fldCharType="separate"/>
            </w:r>
            <w:r w:rsidR="00642827" w:rsidRPr="00642827">
              <w:rPr>
                <w:rFonts w:eastAsia="SimSun" w:cs="Times New Roman"/>
                <w:noProof/>
                <w:sz w:val="16"/>
                <w:szCs w:val="16"/>
                <w:vertAlign w:val="superscript"/>
              </w:rPr>
              <w:t>31</w:t>
            </w:r>
            <w:r w:rsidRPr="00914B2C">
              <w:rPr>
                <w:rFonts w:eastAsia="SimSun" w:cs="Times New Roman"/>
                <w:sz w:val="16"/>
                <w:szCs w:val="16"/>
              </w:rPr>
              <w:fldChar w:fldCharType="end"/>
            </w:r>
          </w:p>
        </w:tc>
      </w:tr>
    </w:tbl>
    <w:p w14:paraId="21175E84" w14:textId="72FC436F" w:rsidR="009B1307" w:rsidRPr="00914B2C" w:rsidRDefault="009B1307" w:rsidP="009B1307">
      <w:pPr>
        <w:spacing w:before="240"/>
        <w:rPr>
          <w:rFonts w:cs="Times New Roman"/>
          <w:szCs w:val="20"/>
        </w:rPr>
      </w:pPr>
      <w:bookmarkStart w:id="193" w:name="_Ref37500806"/>
      <w:bookmarkEnd w:id="192"/>
      <w:r w:rsidRPr="00914B2C">
        <w:rPr>
          <w:rFonts w:cs="Times New Roman"/>
          <w:b/>
          <w:bCs/>
          <w:szCs w:val="20"/>
        </w:rPr>
        <w:t>Table S</w:t>
      </w:r>
      <w:r w:rsidRPr="00914B2C">
        <w:rPr>
          <w:rFonts w:cs="Times New Roman"/>
          <w:b/>
          <w:bCs/>
          <w:szCs w:val="20"/>
        </w:rPr>
        <w:fldChar w:fldCharType="begin"/>
      </w:r>
      <w:r w:rsidRPr="00914B2C">
        <w:rPr>
          <w:rFonts w:cs="Times New Roman"/>
          <w:b/>
          <w:bCs/>
          <w:szCs w:val="20"/>
        </w:rPr>
        <w:instrText xml:space="preserve"> SEQ Table_S \* ARABIC </w:instrText>
      </w:r>
      <w:r w:rsidRPr="00914B2C">
        <w:rPr>
          <w:rFonts w:cs="Times New Roman"/>
          <w:b/>
          <w:bCs/>
          <w:szCs w:val="20"/>
        </w:rPr>
        <w:fldChar w:fldCharType="separate"/>
      </w:r>
      <w:r w:rsidR="00207A65" w:rsidRPr="00914B2C">
        <w:rPr>
          <w:rFonts w:cs="Times New Roman"/>
          <w:b/>
          <w:bCs/>
          <w:noProof/>
          <w:szCs w:val="20"/>
        </w:rPr>
        <w:t>4</w:t>
      </w:r>
      <w:r w:rsidRPr="00914B2C">
        <w:rPr>
          <w:rFonts w:cs="Times New Roman"/>
          <w:b/>
          <w:bCs/>
          <w:szCs w:val="20"/>
        </w:rPr>
        <w:fldChar w:fldCharType="end"/>
      </w:r>
      <w:bookmarkEnd w:id="193"/>
      <w:r w:rsidRPr="00914B2C">
        <w:rPr>
          <w:rFonts w:cs="Times New Roman"/>
          <w:b/>
          <w:bCs/>
          <w:szCs w:val="20"/>
        </w:rPr>
        <w:t xml:space="preserve"> </w:t>
      </w:r>
      <w:r w:rsidRPr="00914B2C">
        <w:rPr>
          <w:rFonts w:cs="Times New Roman"/>
          <w:szCs w:val="20"/>
        </w:rPr>
        <w:t>|</w:t>
      </w:r>
      <w:r w:rsidRPr="00914B2C">
        <w:rPr>
          <w:rFonts w:cs="Times New Roman"/>
          <w:b/>
          <w:bCs/>
          <w:szCs w:val="20"/>
        </w:rPr>
        <w:t xml:space="preserve"> Comparison of catalysts that aim </w:t>
      </w:r>
      <w:r w:rsidR="00165BDA" w:rsidRPr="00914B2C">
        <w:rPr>
          <w:rFonts w:cs="Times New Roman"/>
          <w:b/>
          <w:bCs/>
          <w:szCs w:val="20"/>
        </w:rPr>
        <w:t>at</w:t>
      </w:r>
      <w:r w:rsidRPr="00914B2C">
        <w:rPr>
          <w:rFonts w:cs="Times New Roman"/>
          <w:b/>
          <w:bCs/>
          <w:szCs w:val="20"/>
        </w:rPr>
        <w:t xml:space="preserve"> retain</w:t>
      </w:r>
      <w:r w:rsidR="00165BDA" w:rsidRPr="00914B2C">
        <w:rPr>
          <w:rFonts w:cs="Times New Roman"/>
          <w:b/>
          <w:bCs/>
          <w:szCs w:val="20"/>
        </w:rPr>
        <w:t>ing</w:t>
      </w:r>
      <w:r w:rsidRPr="00914B2C">
        <w:rPr>
          <w:rFonts w:cs="Times New Roman"/>
          <w:b/>
          <w:bCs/>
          <w:szCs w:val="20"/>
        </w:rPr>
        <w:t xml:space="preserve"> oxygenated functional groups (-OH and/or -OCH</w:t>
      </w:r>
      <w:r w:rsidRPr="00914B2C">
        <w:rPr>
          <w:rFonts w:cs="Times New Roman"/>
          <w:b/>
          <w:bCs/>
          <w:szCs w:val="20"/>
          <w:vertAlign w:val="subscript"/>
        </w:rPr>
        <w:t>3</w:t>
      </w:r>
      <w:r w:rsidRPr="00914B2C">
        <w:rPr>
          <w:rFonts w:cs="Times New Roman"/>
          <w:b/>
          <w:bCs/>
          <w:szCs w:val="20"/>
        </w:rPr>
        <w:t xml:space="preserve">) during partial electrocatalytic hydrogenation (ECH) or </w:t>
      </w:r>
      <w:proofErr w:type="spellStart"/>
      <w:r w:rsidRPr="00914B2C">
        <w:rPr>
          <w:rFonts w:cs="Times New Roman"/>
          <w:b/>
          <w:bCs/>
          <w:szCs w:val="20"/>
        </w:rPr>
        <w:t>thermocatalytic</w:t>
      </w:r>
      <w:proofErr w:type="spellEnd"/>
      <w:r w:rsidRPr="00914B2C">
        <w:rPr>
          <w:rFonts w:cs="Times New Roman"/>
          <w:b/>
          <w:bCs/>
          <w:szCs w:val="20"/>
        </w:rPr>
        <w:t xml:space="preserve"> hydrogenation (TCH).</w:t>
      </w:r>
      <w:r w:rsidRPr="00914B2C">
        <w:rPr>
          <w:rFonts w:cs="Times New Roman"/>
          <w:szCs w:val="20"/>
        </w:rPr>
        <w:t xml:space="preserve"> </w:t>
      </w:r>
      <w:bookmarkStart w:id="194" w:name="_Hlk37461461"/>
      <w:r w:rsidRPr="00914B2C">
        <w:rPr>
          <w:rFonts w:cs="Times New Roman"/>
          <w:szCs w:val="20"/>
        </w:rPr>
        <w:t xml:space="preserve">J </w:t>
      </w:r>
      <w:r w:rsidR="00165BDA" w:rsidRPr="00914B2C">
        <w:rPr>
          <w:rFonts w:cs="Times New Roman"/>
          <w:szCs w:val="20"/>
        </w:rPr>
        <w:t xml:space="preserve">is </w:t>
      </w:r>
      <w:r w:rsidRPr="00914B2C">
        <w:rPr>
          <w:rFonts w:cs="Times New Roman"/>
          <w:szCs w:val="20"/>
        </w:rPr>
        <w:t>partial current density, FE faradaic efficiency, S selectivity, C conversion</w:t>
      </w:r>
      <w:bookmarkEnd w:id="194"/>
      <w:r w:rsidRPr="00914B2C">
        <w:rPr>
          <w:rFonts w:cs="Times New Roman"/>
          <w:szCs w:val="20"/>
        </w:rPr>
        <w:t>, OTBS O-(tert-</w:t>
      </w:r>
      <w:proofErr w:type="spellStart"/>
      <w:proofErr w:type="gramStart"/>
      <w:r w:rsidRPr="00914B2C">
        <w:rPr>
          <w:rFonts w:cs="Times New Roman"/>
          <w:szCs w:val="20"/>
        </w:rPr>
        <w:t>butyldimethylsilyl</w:t>
      </w:r>
      <w:proofErr w:type="spellEnd"/>
      <w:r w:rsidRPr="00914B2C">
        <w:rPr>
          <w:rFonts w:cs="Times New Roman"/>
          <w:szCs w:val="20"/>
        </w:rPr>
        <w:t>)hydroxylamine</w:t>
      </w:r>
      <w:proofErr w:type="gramEnd"/>
      <w:r w:rsidRPr="00914B2C">
        <w:rPr>
          <w:rFonts w:cs="Times New Roman"/>
          <w:szCs w:val="20"/>
        </w:rPr>
        <w:t>.</w:t>
      </w:r>
    </w:p>
    <w:p w14:paraId="4B24B954" w14:textId="5F073C1A" w:rsidR="00204F3B" w:rsidRPr="00914B2C" w:rsidRDefault="00204F3B">
      <w:pPr>
        <w:spacing w:before="0"/>
        <w:jc w:val="left"/>
        <w:rPr>
          <w:rFonts w:eastAsiaTheme="minorEastAsia" w:cstheme="majorBidi"/>
          <w:szCs w:val="20"/>
        </w:rPr>
      </w:pPr>
      <w:r w:rsidRPr="00914B2C">
        <w:rPr>
          <w:rFonts w:eastAsiaTheme="minorEastAsia"/>
        </w:rPr>
        <w:br w:type="page"/>
      </w:r>
    </w:p>
    <w:p w14:paraId="6A43A6DA" w14:textId="08EF5120" w:rsidR="00204F3B" w:rsidRPr="00914B2C" w:rsidRDefault="00204F3B" w:rsidP="00204F3B">
      <w:pPr>
        <w:pStyle w:val="Caption"/>
        <w:rPr>
          <w:rFonts w:eastAsiaTheme="minorEastAsia"/>
          <w:b/>
          <w:sz w:val="20"/>
        </w:rPr>
      </w:pPr>
    </w:p>
    <w:tbl>
      <w:tblPr>
        <w:tblStyle w:val="TableGrid"/>
        <w:tblW w:w="5000" w:type="pct"/>
        <w:tblBorders>
          <w:top w:val="single" w:sz="8" w:space="0" w:color="auto"/>
          <w:left w:val="none" w:sz="0" w:space="0" w:color="auto"/>
          <w:bottom w:val="single" w:sz="8" w:space="0" w:color="auto"/>
          <w:right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772"/>
        <w:gridCol w:w="772"/>
        <w:gridCol w:w="772"/>
        <w:gridCol w:w="796"/>
        <w:gridCol w:w="772"/>
        <w:gridCol w:w="796"/>
        <w:gridCol w:w="796"/>
        <w:gridCol w:w="772"/>
        <w:gridCol w:w="772"/>
        <w:gridCol w:w="772"/>
        <w:gridCol w:w="772"/>
        <w:gridCol w:w="796"/>
      </w:tblGrid>
      <w:tr w:rsidR="00204F3B" w:rsidRPr="00914B2C" w14:paraId="2690D3B2" w14:textId="77777777" w:rsidTr="008F530F">
        <w:trPr>
          <w:cantSplit/>
          <w:trHeight w:val="1555"/>
        </w:trPr>
        <w:tc>
          <w:tcPr>
            <w:tcW w:w="417" w:type="pct"/>
            <w:textDirection w:val="btLr"/>
            <w:vAlign w:val="center"/>
          </w:tcPr>
          <w:p w14:paraId="4064DD3A" w14:textId="77777777" w:rsidR="00204F3B" w:rsidRPr="00914B2C" w:rsidRDefault="00204F3B" w:rsidP="00204F3B">
            <w:pPr>
              <w:pStyle w:val="Caption"/>
              <w:rPr>
                <w:rFonts w:eastAsiaTheme="minorEastAsia"/>
                <w:b/>
                <w:sz w:val="24"/>
              </w:rPr>
            </w:pPr>
            <w:bookmarkStart w:id="195" w:name="_Hlk532310211"/>
            <w:r w:rsidRPr="00914B2C">
              <w:rPr>
                <w:rFonts w:eastAsiaTheme="minorEastAsia"/>
                <w:b/>
                <w:sz w:val="24"/>
              </w:rPr>
              <w:t>Ash</w:t>
            </w:r>
            <w:r w:rsidRPr="00914B2C">
              <w:rPr>
                <w:rFonts w:eastAsiaTheme="minorEastAsia"/>
                <w:b/>
                <w:sz w:val="24"/>
                <w:vertAlign w:val="superscript"/>
              </w:rPr>
              <w:t>a</w:t>
            </w:r>
          </w:p>
        </w:tc>
        <w:tc>
          <w:tcPr>
            <w:tcW w:w="417" w:type="pct"/>
            <w:textDirection w:val="btLr"/>
            <w:vAlign w:val="center"/>
          </w:tcPr>
          <w:p w14:paraId="7887C05A"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Hydration</w:t>
            </w:r>
            <w:r w:rsidRPr="00914B2C">
              <w:rPr>
                <w:rFonts w:eastAsiaTheme="minorEastAsia"/>
                <w:b/>
                <w:sz w:val="24"/>
                <w:vertAlign w:val="superscript"/>
              </w:rPr>
              <w:t>a</w:t>
            </w:r>
            <w:proofErr w:type="spellEnd"/>
          </w:p>
        </w:tc>
        <w:tc>
          <w:tcPr>
            <w:tcW w:w="417" w:type="pct"/>
            <w:textDirection w:val="btLr"/>
            <w:vAlign w:val="center"/>
          </w:tcPr>
          <w:p w14:paraId="0AEB2513"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Extractives</w:t>
            </w:r>
            <w:r w:rsidRPr="00914B2C">
              <w:rPr>
                <w:rFonts w:eastAsiaTheme="minorEastAsia"/>
                <w:b/>
                <w:sz w:val="24"/>
                <w:vertAlign w:val="superscript"/>
              </w:rPr>
              <w:t>a</w:t>
            </w:r>
            <w:proofErr w:type="spellEnd"/>
          </w:p>
        </w:tc>
        <w:tc>
          <w:tcPr>
            <w:tcW w:w="417" w:type="pct"/>
            <w:textDirection w:val="btLr"/>
            <w:vAlign w:val="center"/>
          </w:tcPr>
          <w:p w14:paraId="79F9FE6D"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Klason</w:t>
            </w:r>
            <w:proofErr w:type="spellEnd"/>
            <w:r w:rsidRPr="00914B2C">
              <w:rPr>
                <w:rFonts w:eastAsiaTheme="minorEastAsia"/>
                <w:b/>
                <w:sz w:val="24"/>
              </w:rPr>
              <w:t xml:space="preserve"> </w:t>
            </w:r>
            <w:proofErr w:type="spellStart"/>
            <w:r w:rsidRPr="00914B2C">
              <w:rPr>
                <w:rFonts w:eastAsiaTheme="minorEastAsia"/>
                <w:b/>
                <w:sz w:val="24"/>
              </w:rPr>
              <w:t>Lignin</w:t>
            </w:r>
            <w:r w:rsidRPr="00914B2C">
              <w:rPr>
                <w:rFonts w:eastAsiaTheme="minorEastAsia"/>
                <w:b/>
                <w:sz w:val="24"/>
                <w:vertAlign w:val="superscript"/>
              </w:rPr>
              <w:t>a</w:t>
            </w:r>
            <w:proofErr w:type="spellEnd"/>
          </w:p>
        </w:tc>
        <w:tc>
          <w:tcPr>
            <w:tcW w:w="417" w:type="pct"/>
            <w:textDirection w:val="btLr"/>
            <w:vAlign w:val="center"/>
          </w:tcPr>
          <w:p w14:paraId="06A2821A" w14:textId="77777777" w:rsidR="00204F3B" w:rsidRPr="00914B2C" w:rsidRDefault="00204F3B" w:rsidP="00204F3B">
            <w:pPr>
              <w:pStyle w:val="Caption"/>
              <w:rPr>
                <w:rFonts w:eastAsiaTheme="minorEastAsia"/>
                <w:b/>
                <w:sz w:val="24"/>
              </w:rPr>
            </w:pPr>
            <w:r w:rsidRPr="00914B2C">
              <w:rPr>
                <w:rFonts w:eastAsiaTheme="minorEastAsia"/>
                <w:b/>
                <w:sz w:val="24"/>
              </w:rPr>
              <w:t xml:space="preserve">Acid Soluble </w:t>
            </w:r>
            <w:proofErr w:type="spellStart"/>
            <w:r w:rsidRPr="00914B2C">
              <w:rPr>
                <w:rFonts w:eastAsiaTheme="minorEastAsia"/>
                <w:b/>
                <w:sz w:val="24"/>
              </w:rPr>
              <w:t>Lignin</w:t>
            </w:r>
            <w:r w:rsidRPr="00914B2C">
              <w:rPr>
                <w:rFonts w:eastAsiaTheme="minorEastAsia"/>
                <w:b/>
                <w:sz w:val="24"/>
                <w:vertAlign w:val="superscript"/>
              </w:rPr>
              <w:t>a</w:t>
            </w:r>
            <w:proofErr w:type="spellEnd"/>
          </w:p>
        </w:tc>
        <w:tc>
          <w:tcPr>
            <w:tcW w:w="417" w:type="pct"/>
            <w:textDirection w:val="btLr"/>
            <w:vAlign w:val="center"/>
          </w:tcPr>
          <w:p w14:paraId="2365E581"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Glucan</w:t>
            </w:r>
            <w:r w:rsidRPr="00914B2C">
              <w:rPr>
                <w:rFonts w:eastAsiaTheme="minorEastAsia"/>
                <w:b/>
                <w:sz w:val="24"/>
                <w:vertAlign w:val="superscript"/>
              </w:rPr>
              <w:t>a</w:t>
            </w:r>
            <w:proofErr w:type="spellEnd"/>
          </w:p>
        </w:tc>
        <w:tc>
          <w:tcPr>
            <w:tcW w:w="417" w:type="pct"/>
            <w:textDirection w:val="btLr"/>
            <w:vAlign w:val="center"/>
          </w:tcPr>
          <w:p w14:paraId="17225956"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Xylan</w:t>
            </w:r>
            <w:r w:rsidRPr="00914B2C">
              <w:rPr>
                <w:rFonts w:eastAsiaTheme="minorEastAsia"/>
                <w:b/>
                <w:sz w:val="24"/>
                <w:vertAlign w:val="superscript"/>
              </w:rPr>
              <w:t>a</w:t>
            </w:r>
            <w:proofErr w:type="spellEnd"/>
          </w:p>
        </w:tc>
        <w:tc>
          <w:tcPr>
            <w:tcW w:w="417" w:type="pct"/>
            <w:textDirection w:val="btLr"/>
            <w:vAlign w:val="center"/>
          </w:tcPr>
          <w:p w14:paraId="1BC9F90F"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Galactan</w:t>
            </w:r>
            <w:r w:rsidRPr="00914B2C">
              <w:rPr>
                <w:rFonts w:eastAsiaTheme="minorEastAsia"/>
                <w:b/>
                <w:sz w:val="24"/>
                <w:vertAlign w:val="superscript"/>
              </w:rPr>
              <w:t>a</w:t>
            </w:r>
            <w:proofErr w:type="spellEnd"/>
          </w:p>
        </w:tc>
        <w:tc>
          <w:tcPr>
            <w:tcW w:w="417" w:type="pct"/>
            <w:textDirection w:val="btLr"/>
            <w:vAlign w:val="center"/>
          </w:tcPr>
          <w:p w14:paraId="2E646C7F"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Arabinan</w:t>
            </w:r>
            <w:r w:rsidRPr="00914B2C">
              <w:rPr>
                <w:rFonts w:eastAsiaTheme="minorEastAsia"/>
                <w:b/>
                <w:sz w:val="24"/>
                <w:vertAlign w:val="superscript"/>
              </w:rPr>
              <w:t>a</w:t>
            </w:r>
            <w:proofErr w:type="spellEnd"/>
          </w:p>
        </w:tc>
        <w:tc>
          <w:tcPr>
            <w:tcW w:w="417" w:type="pct"/>
            <w:textDirection w:val="btLr"/>
            <w:vAlign w:val="center"/>
          </w:tcPr>
          <w:p w14:paraId="5DA318E1"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Mannan</w:t>
            </w:r>
            <w:r w:rsidRPr="00914B2C">
              <w:rPr>
                <w:rFonts w:eastAsiaTheme="minorEastAsia"/>
                <w:b/>
                <w:sz w:val="24"/>
                <w:vertAlign w:val="superscript"/>
              </w:rPr>
              <w:t>a</w:t>
            </w:r>
            <w:proofErr w:type="spellEnd"/>
          </w:p>
        </w:tc>
        <w:tc>
          <w:tcPr>
            <w:tcW w:w="417" w:type="pct"/>
            <w:textDirection w:val="btLr"/>
            <w:vAlign w:val="center"/>
          </w:tcPr>
          <w:p w14:paraId="54FE5A49"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Acetyl</w:t>
            </w:r>
            <w:r w:rsidRPr="00914B2C">
              <w:rPr>
                <w:rFonts w:eastAsiaTheme="minorEastAsia"/>
                <w:b/>
                <w:sz w:val="24"/>
                <w:vertAlign w:val="superscript"/>
              </w:rPr>
              <w:t>a</w:t>
            </w:r>
            <w:proofErr w:type="spellEnd"/>
          </w:p>
        </w:tc>
        <w:tc>
          <w:tcPr>
            <w:tcW w:w="413" w:type="pct"/>
            <w:textDirection w:val="btLr"/>
            <w:vAlign w:val="center"/>
          </w:tcPr>
          <w:p w14:paraId="3CDA8799" w14:textId="77777777" w:rsidR="00204F3B" w:rsidRPr="00914B2C" w:rsidRDefault="00204F3B" w:rsidP="00204F3B">
            <w:pPr>
              <w:pStyle w:val="Caption"/>
              <w:rPr>
                <w:rFonts w:eastAsiaTheme="minorEastAsia"/>
                <w:b/>
                <w:sz w:val="24"/>
              </w:rPr>
            </w:pPr>
            <w:proofErr w:type="spellStart"/>
            <w:r w:rsidRPr="00914B2C">
              <w:rPr>
                <w:rFonts w:eastAsiaTheme="minorEastAsia"/>
                <w:b/>
                <w:sz w:val="24"/>
              </w:rPr>
              <w:t>Total</w:t>
            </w:r>
            <w:r w:rsidRPr="00914B2C">
              <w:rPr>
                <w:rFonts w:eastAsiaTheme="minorEastAsia"/>
                <w:b/>
                <w:sz w:val="24"/>
                <w:vertAlign w:val="superscript"/>
              </w:rPr>
              <w:t>a</w:t>
            </w:r>
            <w:proofErr w:type="spellEnd"/>
          </w:p>
        </w:tc>
      </w:tr>
      <w:tr w:rsidR="00204F3B" w:rsidRPr="00914B2C" w14:paraId="4F14D2D9" w14:textId="77777777" w:rsidTr="008F530F">
        <w:tc>
          <w:tcPr>
            <w:tcW w:w="417" w:type="pct"/>
            <w:vAlign w:val="center"/>
          </w:tcPr>
          <w:p w14:paraId="1D1628B6" w14:textId="77777777" w:rsidR="00204F3B" w:rsidRPr="00914B2C" w:rsidRDefault="00204F3B" w:rsidP="00204F3B">
            <w:pPr>
              <w:pStyle w:val="Caption"/>
              <w:rPr>
                <w:rFonts w:eastAsiaTheme="minorEastAsia"/>
                <w:sz w:val="24"/>
              </w:rPr>
            </w:pPr>
            <w:r w:rsidRPr="00914B2C">
              <w:rPr>
                <w:rFonts w:eastAsiaTheme="minorEastAsia"/>
                <w:sz w:val="24"/>
              </w:rPr>
              <w:t>0.15%</w:t>
            </w:r>
          </w:p>
        </w:tc>
        <w:tc>
          <w:tcPr>
            <w:tcW w:w="417" w:type="pct"/>
            <w:vAlign w:val="center"/>
          </w:tcPr>
          <w:p w14:paraId="762487CF" w14:textId="77777777" w:rsidR="00204F3B" w:rsidRPr="00914B2C" w:rsidRDefault="00204F3B" w:rsidP="00204F3B">
            <w:pPr>
              <w:pStyle w:val="Caption"/>
              <w:rPr>
                <w:rFonts w:eastAsiaTheme="minorEastAsia"/>
                <w:sz w:val="24"/>
              </w:rPr>
            </w:pPr>
            <w:r w:rsidRPr="00914B2C">
              <w:rPr>
                <w:rFonts w:eastAsiaTheme="minorEastAsia"/>
                <w:sz w:val="24"/>
              </w:rPr>
              <w:t>6.09%</w:t>
            </w:r>
          </w:p>
        </w:tc>
        <w:tc>
          <w:tcPr>
            <w:tcW w:w="417" w:type="pct"/>
            <w:vAlign w:val="center"/>
          </w:tcPr>
          <w:p w14:paraId="727B0B27" w14:textId="77777777" w:rsidR="00204F3B" w:rsidRPr="00914B2C" w:rsidRDefault="00204F3B" w:rsidP="00204F3B">
            <w:pPr>
              <w:pStyle w:val="Caption"/>
              <w:rPr>
                <w:rFonts w:eastAsiaTheme="minorEastAsia"/>
                <w:sz w:val="24"/>
              </w:rPr>
            </w:pPr>
            <w:r w:rsidRPr="00914B2C">
              <w:rPr>
                <w:rFonts w:eastAsiaTheme="minorEastAsia"/>
                <w:sz w:val="24"/>
              </w:rPr>
              <w:t>3.27%</w:t>
            </w:r>
          </w:p>
        </w:tc>
        <w:tc>
          <w:tcPr>
            <w:tcW w:w="417" w:type="pct"/>
            <w:vAlign w:val="center"/>
          </w:tcPr>
          <w:p w14:paraId="7567DA37" w14:textId="77777777" w:rsidR="00204F3B" w:rsidRPr="00914B2C" w:rsidRDefault="00204F3B" w:rsidP="00204F3B">
            <w:pPr>
              <w:pStyle w:val="Caption"/>
              <w:rPr>
                <w:rFonts w:eastAsiaTheme="minorEastAsia"/>
                <w:sz w:val="24"/>
              </w:rPr>
            </w:pPr>
            <w:r w:rsidRPr="00914B2C">
              <w:rPr>
                <w:rFonts w:eastAsiaTheme="minorEastAsia"/>
                <w:sz w:val="24"/>
              </w:rPr>
              <w:t>17.94%</w:t>
            </w:r>
          </w:p>
        </w:tc>
        <w:tc>
          <w:tcPr>
            <w:tcW w:w="417" w:type="pct"/>
            <w:vAlign w:val="center"/>
          </w:tcPr>
          <w:p w14:paraId="2C2B6458" w14:textId="77777777" w:rsidR="00204F3B" w:rsidRPr="00914B2C" w:rsidRDefault="00204F3B" w:rsidP="00204F3B">
            <w:pPr>
              <w:pStyle w:val="Caption"/>
              <w:rPr>
                <w:rFonts w:eastAsiaTheme="minorEastAsia"/>
                <w:sz w:val="24"/>
              </w:rPr>
            </w:pPr>
            <w:r w:rsidRPr="00914B2C">
              <w:rPr>
                <w:rFonts w:eastAsiaTheme="minorEastAsia"/>
                <w:sz w:val="24"/>
              </w:rPr>
              <w:t>2.81%</w:t>
            </w:r>
          </w:p>
        </w:tc>
        <w:tc>
          <w:tcPr>
            <w:tcW w:w="417" w:type="pct"/>
            <w:vAlign w:val="center"/>
          </w:tcPr>
          <w:p w14:paraId="17B56142" w14:textId="77777777" w:rsidR="00204F3B" w:rsidRPr="00914B2C" w:rsidRDefault="00204F3B" w:rsidP="00204F3B">
            <w:pPr>
              <w:pStyle w:val="Caption"/>
              <w:rPr>
                <w:rFonts w:eastAsiaTheme="minorEastAsia"/>
                <w:sz w:val="24"/>
              </w:rPr>
            </w:pPr>
            <w:r w:rsidRPr="00914B2C">
              <w:rPr>
                <w:rFonts w:eastAsiaTheme="minorEastAsia"/>
                <w:sz w:val="24"/>
              </w:rPr>
              <w:t>32.16%</w:t>
            </w:r>
          </w:p>
        </w:tc>
        <w:tc>
          <w:tcPr>
            <w:tcW w:w="417" w:type="pct"/>
            <w:vAlign w:val="center"/>
          </w:tcPr>
          <w:p w14:paraId="2460D9ED" w14:textId="77777777" w:rsidR="00204F3B" w:rsidRPr="00914B2C" w:rsidRDefault="00204F3B" w:rsidP="00204F3B">
            <w:pPr>
              <w:pStyle w:val="Caption"/>
              <w:rPr>
                <w:rFonts w:eastAsiaTheme="minorEastAsia"/>
                <w:sz w:val="24"/>
              </w:rPr>
            </w:pPr>
            <w:r w:rsidRPr="00914B2C">
              <w:rPr>
                <w:rFonts w:eastAsiaTheme="minorEastAsia"/>
                <w:sz w:val="24"/>
              </w:rPr>
              <w:t>17.81%</w:t>
            </w:r>
          </w:p>
        </w:tc>
        <w:tc>
          <w:tcPr>
            <w:tcW w:w="417" w:type="pct"/>
            <w:vAlign w:val="center"/>
          </w:tcPr>
          <w:p w14:paraId="32950E5F" w14:textId="77777777" w:rsidR="00204F3B" w:rsidRPr="00914B2C" w:rsidRDefault="00204F3B" w:rsidP="00204F3B">
            <w:pPr>
              <w:pStyle w:val="Caption"/>
              <w:rPr>
                <w:rFonts w:eastAsiaTheme="minorEastAsia"/>
                <w:sz w:val="24"/>
              </w:rPr>
            </w:pPr>
            <w:r w:rsidRPr="00914B2C">
              <w:rPr>
                <w:rFonts w:eastAsiaTheme="minorEastAsia"/>
                <w:sz w:val="24"/>
              </w:rPr>
              <w:t>2.01%</w:t>
            </w:r>
          </w:p>
        </w:tc>
        <w:tc>
          <w:tcPr>
            <w:tcW w:w="417" w:type="pct"/>
            <w:vAlign w:val="center"/>
          </w:tcPr>
          <w:p w14:paraId="1B5531F9" w14:textId="77777777" w:rsidR="00204F3B" w:rsidRPr="00914B2C" w:rsidRDefault="00204F3B" w:rsidP="00204F3B">
            <w:pPr>
              <w:pStyle w:val="Caption"/>
              <w:rPr>
                <w:rFonts w:eastAsiaTheme="minorEastAsia"/>
                <w:sz w:val="24"/>
              </w:rPr>
            </w:pPr>
            <w:r w:rsidRPr="00914B2C">
              <w:rPr>
                <w:rFonts w:eastAsiaTheme="minorEastAsia"/>
                <w:sz w:val="24"/>
              </w:rPr>
              <w:t>0.56%</w:t>
            </w:r>
          </w:p>
        </w:tc>
        <w:tc>
          <w:tcPr>
            <w:tcW w:w="417" w:type="pct"/>
            <w:vAlign w:val="center"/>
          </w:tcPr>
          <w:p w14:paraId="2E6AE0AB" w14:textId="77777777" w:rsidR="00204F3B" w:rsidRPr="00914B2C" w:rsidRDefault="00204F3B" w:rsidP="00204F3B">
            <w:pPr>
              <w:pStyle w:val="Caption"/>
              <w:rPr>
                <w:rFonts w:eastAsiaTheme="minorEastAsia"/>
                <w:sz w:val="24"/>
              </w:rPr>
            </w:pPr>
            <w:r w:rsidRPr="00914B2C">
              <w:rPr>
                <w:rFonts w:eastAsiaTheme="minorEastAsia"/>
                <w:sz w:val="24"/>
              </w:rPr>
              <w:t>0.26%</w:t>
            </w:r>
          </w:p>
        </w:tc>
        <w:tc>
          <w:tcPr>
            <w:tcW w:w="417" w:type="pct"/>
            <w:vAlign w:val="center"/>
          </w:tcPr>
          <w:p w14:paraId="5539D756" w14:textId="77777777" w:rsidR="00204F3B" w:rsidRPr="00914B2C" w:rsidRDefault="00204F3B" w:rsidP="00204F3B">
            <w:pPr>
              <w:pStyle w:val="Caption"/>
              <w:rPr>
                <w:rFonts w:eastAsiaTheme="minorEastAsia"/>
                <w:sz w:val="24"/>
              </w:rPr>
            </w:pPr>
            <w:r w:rsidRPr="00914B2C">
              <w:rPr>
                <w:rFonts w:eastAsiaTheme="minorEastAsia"/>
                <w:sz w:val="24"/>
              </w:rPr>
              <w:t>5.89%</w:t>
            </w:r>
          </w:p>
        </w:tc>
        <w:tc>
          <w:tcPr>
            <w:tcW w:w="413" w:type="pct"/>
            <w:vAlign w:val="center"/>
          </w:tcPr>
          <w:p w14:paraId="2706E891" w14:textId="77777777" w:rsidR="00204F3B" w:rsidRPr="00914B2C" w:rsidRDefault="00204F3B" w:rsidP="00204F3B">
            <w:pPr>
              <w:pStyle w:val="Caption"/>
              <w:rPr>
                <w:rFonts w:eastAsiaTheme="minorEastAsia"/>
                <w:sz w:val="24"/>
              </w:rPr>
            </w:pPr>
            <w:r w:rsidRPr="00914B2C">
              <w:rPr>
                <w:rFonts w:eastAsiaTheme="minorEastAsia"/>
                <w:sz w:val="24"/>
              </w:rPr>
              <w:t>88.95%</w:t>
            </w:r>
          </w:p>
        </w:tc>
      </w:tr>
    </w:tbl>
    <w:bookmarkEnd w:id="195"/>
    <w:p w14:paraId="224B6EF4" w14:textId="3E3221DB" w:rsidR="00782876" w:rsidRPr="00914B2C" w:rsidRDefault="00204F3B" w:rsidP="00782876">
      <w:pPr>
        <w:pStyle w:val="Caption"/>
        <w:rPr>
          <w:rFonts w:eastAsiaTheme="minorEastAsia"/>
        </w:rPr>
      </w:pPr>
      <w:r w:rsidRPr="00914B2C">
        <w:rPr>
          <w:b/>
          <w:bCs/>
        </w:rPr>
        <w:t>Table S</w:t>
      </w:r>
      <w:r w:rsidRPr="00914B2C">
        <w:rPr>
          <w:b/>
          <w:bCs/>
        </w:rPr>
        <w:fldChar w:fldCharType="begin"/>
      </w:r>
      <w:r w:rsidRPr="00914B2C">
        <w:rPr>
          <w:b/>
          <w:bCs/>
        </w:rPr>
        <w:instrText xml:space="preserve"> SEQ Table_S \* ARABIC </w:instrText>
      </w:r>
      <w:r w:rsidRPr="00914B2C">
        <w:rPr>
          <w:b/>
          <w:bCs/>
        </w:rPr>
        <w:fldChar w:fldCharType="separate"/>
      </w:r>
      <w:r w:rsidR="00207A65" w:rsidRPr="00914B2C">
        <w:rPr>
          <w:b/>
          <w:bCs/>
          <w:noProof/>
        </w:rPr>
        <w:t>5</w:t>
      </w:r>
      <w:r w:rsidRPr="00914B2C">
        <w:rPr>
          <w:b/>
          <w:bCs/>
        </w:rPr>
        <w:fldChar w:fldCharType="end"/>
      </w:r>
      <w:r w:rsidRPr="00914B2C">
        <w:rPr>
          <w:b/>
          <w:bCs/>
        </w:rPr>
        <w:t xml:space="preserve"> </w:t>
      </w:r>
      <w:r w:rsidRPr="00914B2C">
        <w:rPr>
          <w:rFonts w:eastAsiaTheme="minorEastAsia"/>
          <w:b/>
        </w:rPr>
        <w:t>| Composition of the</w:t>
      </w:r>
      <w:r w:rsidR="00D74CF4" w:rsidRPr="00914B2C">
        <w:rPr>
          <w:rFonts w:eastAsiaTheme="minorEastAsia"/>
          <w:b/>
        </w:rPr>
        <w:t xml:space="preserve"> birch wood used for the full fractionation of lignocellulosic biomass procedure.</w:t>
      </w:r>
      <w:r w:rsidR="00782876" w:rsidRPr="00914B2C">
        <w:rPr>
          <w:rFonts w:eastAsiaTheme="minorEastAsia"/>
          <w:vertAlign w:val="superscript"/>
        </w:rPr>
        <w:t xml:space="preserve"> a</w:t>
      </w:r>
      <w:r w:rsidR="00782876" w:rsidRPr="00914B2C">
        <w:rPr>
          <w:rFonts w:eastAsiaTheme="minorEastAsia"/>
        </w:rPr>
        <w:t xml:space="preserve"> Fractions are presented as </w:t>
      </w:r>
      <w:proofErr w:type="spellStart"/>
      <w:r w:rsidR="00782876" w:rsidRPr="00914B2C">
        <w:rPr>
          <w:rFonts w:eastAsiaTheme="minorEastAsia"/>
        </w:rPr>
        <w:t>wt</w:t>
      </w:r>
      <w:proofErr w:type="spellEnd"/>
      <w:r w:rsidR="00782876" w:rsidRPr="00914B2C">
        <w:rPr>
          <w:rFonts w:eastAsiaTheme="minorEastAsia"/>
        </w:rPr>
        <w:t>/</w:t>
      </w:r>
      <w:proofErr w:type="spellStart"/>
      <w:r w:rsidR="00782876" w:rsidRPr="00914B2C">
        <w:rPr>
          <w:rFonts w:eastAsiaTheme="minorEastAsia"/>
        </w:rPr>
        <w:t>wt</w:t>
      </w:r>
      <w:proofErr w:type="spellEnd"/>
      <w:r w:rsidR="00782876" w:rsidRPr="00914B2C">
        <w:rPr>
          <w:rFonts w:eastAsiaTheme="minorEastAsia"/>
        </w:rPr>
        <w:t xml:space="preserve">% of the raw biomass. The compositional analysis was determined according to the procedure outlined in </w:t>
      </w:r>
      <w:proofErr w:type="spellStart"/>
      <w:r w:rsidR="00782876" w:rsidRPr="00914B2C">
        <w:rPr>
          <w:rFonts w:eastAsiaTheme="minorEastAsia"/>
        </w:rPr>
        <w:t>Talebi</w:t>
      </w:r>
      <w:proofErr w:type="spellEnd"/>
      <w:r w:rsidR="00782876" w:rsidRPr="00914B2C">
        <w:rPr>
          <w:rFonts w:eastAsiaTheme="minorEastAsia"/>
        </w:rPr>
        <w:t xml:space="preserve"> Amiri </w:t>
      </w:r>
      <w:r w:rsidR="00782876" w:rsidRPr="00914B2C">
        <w:rPr>
          <w:rFonts w:eastAsiaTheme="minorEastAsia"/>
          <w:i/>
        </w:rPr>
        <w:t>et al.</w:t>
      </w:r>
      <w:r w:rsidR="00782876" w:rsidRPr="00914B2C">
        <w:t xml:space="preserve"> </w:t>
      </w:r>
      <w:r w:rsidR="00782876" w:rsidRPr="00914B2C">
        <w:rPr>
          <w:rFonts w:eastAsiaTheme="minorEastAsia"/>
          <w:i/>
        </w:rPr>
        <w:fldChar w:fldCharType="begin"/>
      </w:r>
      <w:r w:rsidR="00642827">
        <w:rPr>
          <w:rFonts w:eastAsiaTheme="minorEastAsia"/>
          <w:i/>
        </w:rPr>
        <w:instrText xml:space="preserve"> ADDIN EN.CITE &lt;EndNote&gt;&lt;Cite&gt;&lt;Author&gt;Talebi Amiri&lt;/Author&gt;&lt;Year&gt;2019&lt;/Year&gt;&lt;RecNum&gt;562&lt;/RecNum&gt;&lt;DisplayText&gt;&lt;style face="superscript"&gt;16&lt;/style&gt;&lt;/DisplayText&gt;&lt;record&gt;&lt;rec-number&gt;562&lt;/rec-number&gt;&lt;foreign-keys&gt;&lt;key app="EN" db-id="t92df5rpwxwe2oe52sexvpsoes0s5prrw25w" timestamp="1603208411" guid="246f3e83-582f-4f29-bdfd-0f0b024a8121"&gt;562&lt;/key&gt;&lt;/foreign-keys&gt;&lt;ref-type name="Journal Article"&gt;17&lt;/ref-type&gt;&lt;contributors&gt;&lt;authors&gt;&lt;author&gt;Talebi Amiri, M.&lt;/author&gt;&lt;author&gt;Dick, G. R.&lt;/author&gt;&lt;author&gt;Questell-Santiago, Y. M.&lt;/author&gt;&lt;author&gt;Luterbacher, J. S.&lt;/author&gt;&lt;/authors&gt;&lt;/contributors&gt;&lt;auth-address&gt;Laboratory of Sustainable and Catalytic Processing, Institute of Chemical Sciences and Engineering, Ecole Polytechnique Federale de Lausanne (EPFL), Lausanne, Switzerland.&amp;#xD;Laboratory of Sustainable and Catalytic Processing, Institute of Chemical Sciences and Engineering, Ecole Polytechnique Federale de Lausanne (EPFL), Lausanne, Switzerland. jeremy.luterbacher@epfl.ch.&lt;/auth-address&gt;&lt;titles&gt;&lt;title&gt;Fractionation of lignocellulosic biomass to produce uncondensed aldehyde-stabilized lignin&lt;/title&gt;&lt;secondary-title&gt;Nat Protoc&lt;/secondary-title&gt;&lt;short-title&gt;0044_Jeremy Wood to lignin monomers&lt;/short-title&gt;&lt;/titles&gt;&lt;periodical&gt;&lt;full-title&gt;Nat Protoc&lt;/full-title&gt;&lt;/periodical&gt;&lt;pages&gt;921-954&lt;/pages&gt;&lt;volume&gt;14&lt;/volume&gt;&lt;number&gt;3&lt;/number&gt;&lt;edition&gt;2019/02/20&lt;/edition&gt;&lt;keywords&gt;&lt;keyword&gt;Aldehydes/*chemistry&lt;/keyword&gt;&lt;keyword&gt;*Biomass&lt;/keyword&gt;&lt;keyword&gt;Chemical Fractionation&lt;/keyword&gt;&lt;keyword&gt;Hydrogen&lt;/keyword&gt;&lt;keyword&gt;Lignin/chemistry/*metabolism&lt;/keyword&gt;&lt;keyword&gt;Wood/chemistry&lt;/keyword&gt;&lt;/keywords&gt;&lt;dates&gt;&lt;year&gt;2019&lt;/year&gt;&lt;pub-dates&gt;&lt;date&gt;Mar&lt;/date&gt;&lt;/pub-dates&gt;&lt;/dates&gt;&lt;isbn&gt;1750-2799 (Electronic)&amp;#xD;1750-2799 (Linking)&lt;/isbn&gt;&lt;accession-num&gt;30778206&lt;/accession-num&gt;&lt;urls&gt;&lt;related-urls&gt;&lt;url&gt;https://www.ncbi.nlm.nih.gov/pubmed/30778206&lt;/url&gt;&lt;/related-urls&gt;&lt;/urls&gt;&lt;electronic-resource-num&gt;10.1038/s41596-018-0121-7&lt;/electronic-resource-num&gt;&lt;/record&gt;&lt;/Cite&gt;&lt;/EndNote&gt;</w:instrText>
      </w:r>
      <w:r w:rsidR="00782876" w:rsidRPr="00914B2C">
        <w:rPr>
          <w:rFonts w:eastAsiaTheme="minorEastAsia"/>
          <w:i/>
        </w:rPr>
        <w:fldChar w:fldCharType="separate"/>
      </w:r>
      <w:r w:rsidR="00642827" w:rsidRPr="00642827">
        <w:rPr>
          <w:rFonts w:eastAsiaTheme="minorEastAsia"/>
          <w:i/>
          <w:noProof/>
          <w:vertAlign w:val="superscript"/>
        </w:rPr>
        <w:t>16</w:t>
      </w:r>
      <w:r w:rsidR="00782876" w:rsidRPr="00914B2C">
        <w:rPr>
          <w:rFonts w:eastAsiaTheme="minorEastAsia"/>
          <w:i/>
        </w:rPr>
        <w:fldChar w:fldCharType="end"/>
      </w:r>
      <w:r w:rsidR="00782876" w:rsidRPr="00914B2C">
        <w:rPr>
          <w:rFonts w:eastAsiaTheme="minorEastAsia"/>
          <w:i/>
        </w:rPr>
        <w:t>.</w:t>
      </w:r>
      <w:r w:rsidR="00782876" w:rsidRPr="00914B2C">
        <w:rPr>
          <w:rFonts w:eastAsiaTheme="minorEastAsia"/>
        </w:rPr>
        <w:t xml:space="preserve"> The data shown here is reproduced from that publication. </w:t>
      </w:r>
    </w:p>
    <w:p w14:paraId="2FD63EF5" w14:textId="42EC4D00" w:rsidR="00204F3B" w:rsidRPr="00914B2C" w:rsidRDefault="00204F3B" w:rsidP="00204F3B">
      <w:pPr>
        <w:pStyle w:val="Caption"/>
        <w:rPr>
          <w:rFonts w:eastAsiaTheme="minorEastAsia"/>
        </w:rPr>
      </w:pPr>
    </w:p>
    <w:p w14:paraId="536BBB13" w14:textId="27DD6A6D" w:rsidR="00204F3B" w:rsidRPr="00914B2C" w:rsidRDefault="00204F3B">
      <w:pPr>
        <w:spacing w:before="0"/>
        <w:jc w:val="left"/>
        <w:rPr>
          <w:rFonts w:eastAsiaTheme="minorEastAsia"/>
        </w:rPr>
      </w:pPr>
      <w:r w:rsidRPr="00914B2C">
        <w:rPr>
          <w:rFonts w:eastAsiaTheme="minorEastAsia"/>
        </w:rPr>
        <w:br w:type="page"/>
      </w:r>
    </w:p>
    <w:p w14:paraId="5D03C89E" w14:textId="5496E63E" w:rsidR="00204F3B" w:rsidRPr="00914B2C" w:rsidRDefault="00204F3B" w:rsidP="00204F3B">
      <w:pPr>
        <w:pStyle w:val="Caption"/>
        <w:rPr>
          <w:rFonts w:eastAsiaTheme="minorEastAsia"/>
          <w:b/>
          <w:vertAlign w:val="superscript"/>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401"/>
        <w:gridCol w:w="1137"/>
        <w:gridCol w:w="1137"/>
        <w:gridCol w:w="1137"/>
        <w:gridCol w:w="1138"/>
        <w:gridCol w:w="1136"/>
        <w:gridCol w:w="1136"/>
        <w:gridCol w:w="1138"/>
      </w:tblGrid>
      <w:tr w:rsidR="00204F3B" w:rsidRPr="00914B2C" w14:paraId="0AC5C7CC" w14:textId="77777777" w:rsidTr="008F530F">
        <w:trPr>
          <w:jc w:val="center"/>
        </w:trPr>
        <w:tc>
          <w:tcPr>
            <w:tcW w:w="748" w:type="pct"/>
            <w:tcBorders>
              <w:top w:val="single" w:sz="8" w:space="0" w:color="auto"/>
              <w:bottom w:val="single" w:sz="8" w:space="0" w:color="auto"/>
            </w:tcBorders>
            <w:vAlign w:val="center"/>
          </w:tcPr>
          <w:p w14:paraId="75344005" w14:textId="77777777" w:rsidR="00204F3B" w:rsidRPr="00914B2C" w:rsidRDefault="00204F3B" w:rsidP="00A71E0F">
            <w:pPr>
              <w:pStyle w:val="Caption"/>
              <w:jc w:val="center"/>
              <w:rPr>
                <w:rFonts w:eastAsiaTheme="minorEastAsia"/>
                <w:b/>
                <w:sz w:val="20"/>
              </w:rPr>
            </w:pPr>
            <w:r w:rsidRPr="00914B2C">
              <w:rPr>
                <w:rFonts w:eastAsiaTheme="minorEastAsia"/>
                <w:b/>
                <w:sz w:val="20"/>
              </w:rPr>
              <w:t>Biomass</w:t>
            </w:r>
          </w:p>
        </w:tc>
        <w:tc>
          <w:tcPr>
            <w:tcW w:w="607" w:type="pct"/>
            <w:tcBorders>
              <w:top w:val="single" w:sz="8" w:space="0" w:color="auto"/>
              <w:bottom w:val="single" w:sz="8" w:space="0" w:color="auto"/>
            </w:tcBorders>
            <w:vAlign w:val="center"/>
          </w:tcPr>
          <w:p w14:paraId="7088EBDC" w14:textId="77777777" w:rsidR="00204F3B" w:rsidRPr="00914B2C" w:rsidRDefault="00204F3B" w:rsidP="00A71E0F">
            <w:pPr>
              <w:pStyle w:val="Caption"/>
              <w:jc w:val="center"/>
              <w:rPr>
                <w:rFonts w:eastAsiaTheme="minorEastAsia"/>
                <w:b/>
                <w:sz w:val="20"/>
              </w:rPr>
            </w:pPr>
            <w:r w:rsidRPr="00914B2C">
              <w:rPr>
                <w:rFonts w:eastAsiaTheme="minorEastAsia"/>
                <w:b/>
                <w:sz w:val="20"/>
              </w:rPr>
              <w:t>M1</w:t>
            </w:r>
          </w:p>
        </w:tc>
        <w:tc>
          <w:tcPr>
            <w:tcW w:w="607" w:type="pct"/>
            <w:tcBorders>
              <w:top w:val="single" w:sz="8" w:space="0" w:color="auto"/>
              <w:bottom w:val="single" w:sz="8" w:space="0" w:color="auto"/>
            </w:tcBorders>
            <w:vAlign w:val="center"/>
          </w:tcPr>
          <w:p w14:paraId="4FCD546D" w14:textId="77777777" w:rsidR="00204F3B" w:rsidRPr="00914B2C" w:rsidRDefault="00204F3B" w:rsidP="00A71E0F">
            <w:pPr>
              <w:pStyle w:val="Caption"/>
              <w:jc w:val="center"/>
              <w:rPr>
                <w:rFonts w:eastAsiaTheme="minorEastAsia"/>
                <w:b/>
                <w:sz w:val="20"/>
              </w:rPr>
            </w:pPr>
            <w:r w:rsidRPr="00914B2C">
              <w:rPr>
                <w:rFonts w:eastAsiaTheme="minorEastAsia"/>
                <w:b/>
                <w:sz w:val="20"/>
              </w:rPr>
              <w:t>M3</w:t>
            </w:r>
          </w:p>
        </w:tc>
        <w:tc>
          <w:tcPr>
            <w:tcW w:w="607" w:type="pct"/>
            <w:tcBorders>
              <w:top w:val="single" w:sz="8" w:space="0" w:color="auto"/>
              <w:bottom w:val="single" w:sz="8" w:space="0" w:color="auto"/>
            </w:tcBorders>
            <w:vAlign w:val="center"/>
          </w:tcPr>
          <w:p w14:paraId="132CBD08" w14:textId="77777777" w:rsidR="00204F3B" w:rsidRPr="00914B2C" w:rsidRDefault="00204F3B" w:rsidP="00A71E0F">
            <w:pPr>
              <w:pStyle w:val="Caption"/>
              <w:jc w:val="center"/>
              <w:rPr>
                <w:rFonts w:eastAsiaTheme="minorEastAsia"/>
                <w:b/>
                <w:sz w:val="20"/>
              </w:rPr>
            </w:pPr>
            <w:r w:rsidRPr="00914B2C">
              <w:rPr>
                <w:rFonts w:eastAsiaTheme="minorEastAsia"/>
                <w:b/>
                <w:sz w:val="20"/>
              </w:rPr>
              <w:t>M5</w:t>
            </w:r>
          </w:p>
        </w:tc>
        <w:tc>
          <w:tcPr>
            <w:tcW w:w="608" w:type="pct"/>
            <w:tcBorders>
              <w:top w:val="single" w:sz="8" w:space="0" w:color="auto"/>
              <w:bottom w:val="single" w:sz="8" w:space="0" w:color="auto"/>
            </w:tcBorders>
            <w:vAlign w:val="center"/>
          </w:tcPr>
          <w:p w14:paraId="365C90CE" w14:textId="77777777" w:rsidR="00204F3B" w:rsidRPr="00914B2C" w:rsidRDefault="00204F3B" w:rsidP="00A71E0F">
            <w:pPr>
              <w:pStyle w:val="Caption"/>
              <w:jc w:val="center"/>
              <w:rPr>
                <w:rFonts w:eastAsiaTheme="minorEastAsia"/>
                <w:b/>
                <w:sz w:val="20"/>
              </w:rPr>
            </w:pPr>
            <w:r w:rsidRPr="00914B2C">
              <w:rPr>
                <w:rFonts w:eastAsiaTheme="minorEastAsia"/>
                <w:b/>
                <w:sz w:val="20"/>
              </w:rPr>
              <w:t>M7</w:t>
            </w:r>
          </w:p>
        </w:tc>
        <w:tc>
          <w:tcPr>
            <w:tcW w:w="607" w:type="pct"/>
            <w:tcBorders>
              <w:top w:val="single" w:sz="8" w:space="0" w:color="auto"/>
              <w:bottom w:val="single" w:sz="8" w:space="0" w:color="auto"/>
            </w:tcBorders>
            <w:vAlign w:val="center"/>
          </w:tcPr>
          <w:p w14:paraId="182C11D2" w14:textId="77777777" w:rsidR="00204F3B" w:rsidRPr="00914B2C" w:rsidRDefault="00204F3B" w:rsidP="00A71E0F">
            <w:pPr>
              <w:pStyle w:val="Caption"/>
              <w:jc w:val="center"/>
              <w:rPr>
                <w:rFonts w:eastAsiaTheme="minorEastAsia"/>
                <w:b/>
                <w:sz w:val="20"/>
              </w:rPr>
            </w:pPr>
            <w:r w:rsidRPr="00914B2C">
              <w:rPr>
                <w:rFonts w:eastAsiaTheme="minorEastAsia"/>
                <w:b/>
                <w:sz w:val="20"/>
              </w:rPr>
              <w:t>M15</w:t>
            </w:r>
          </w:p>
        </w:tc>
        <w:tc>
          <w:tcPr>
            <w:tcW w:w="607" w:type="pct"/>
            <w:tcBorders>
              <w:top w:val="single" w:sz="8" w:space="0" w:color="auto"/>
              <w:bottom w:val="single" w:sz="8" w:space="0" w:color="auto"/>
            </w:tcBorders>
            <w:vAlign w:val="center"/>
          </w:tcPr>
          <w:p w14:paraId="6DB456BD" w14:textId="77777777" w:rsidR="00204F3B" w:rsidRPr="00914B2C" w:rsidRDefault="00204F3B" w:rsidP="00A71E0F">
            <w:pPr>
              <w:pStyle w:val="Caption"/>
              <w:jc w:val="center"/>
              <w:rPr>
                <w:rFonts w:eastAsiaTheme="minorEastAsia"/>
                <w:b/>
                <w:sz w:val="20"/>
                <w:vertAlign w:val="superscript"/>
              </w:rPr>
            </w:pPr>
            <w:r w:rsidRPr="00914B2C">
              <w:rPr>
                <w:rFonts w:eastAsiaTheme="minorEastAsia"/>
                <w:b/>
                <w:sz w:val="20"/>
              </w:rPr>
              <w:t>M9</w:t>
            </w:r>
          </w:p>
        </w:tc>
        <w:tc>
          <w:tcPr>
            <w:tcW w:w="608" w:type="pct"/>
            <w:tcBorders>
              <w:top w:val="single" w:sz="8" w:space="0" w:color="auto"/>
              <w:bottom w:val="single" w:sz="8" w:space="0" w:color="auto"/>
            </w:tcBorders>
            <w:vAlign w:val="center"/>
          </w:tcPr>
          <w:p w14:paraId="3A708C5E" w14:textId="77777777" w:rsidR="00204F3B" w:rsidRPr="00914B2C" w:rsidRDefault="00204F3B" w:rsidP="00A71E0F">
            <w:pPr>
              <w:pStyle w:val="Caption"/>
              <w:jc w:val="center"/>
              <w:rPr>
                <w:rFonts w:eastAsiaTheme="minorEastAsia"/>
                <w:b/>
                <w:sz w:val="20"/>
              </w:rPr>
            </w:pPr>
            <w:r w:rsidRPr="00914B2C">
              <w:rPr>
                <w:rFonts w:eastAsiaTheme="minorEastAsia"/>
                <w:b/>
                <w:sz w:val="20"/>
              </w:rPr>
              <w:t>Total</w:t>
            </w:r>
          </w:p>
        </w:tc>
      </w:tr>
      <w:tr w:rsidR="00204F3B" w:rsidRPr="00914B2C" w14:paraId="205B6C97" w14:textId="77777777" w:rsidTr="008F530F">
        <w:trPr>
          <w:jc w:val="center"/>
        </w:trPr>
        <w:tc>
          <w:tcPr>
            <w:tcW w:w="748" w:type="pct"/>
            <w:tcBorders>
              <w:top w:val="single" w:sz="8" w:space="0" w:color="auto"/>
            </w:tcBorders>
            <w:vAlign w:val="center"/>
          </w:tcPr>
          <w:p w14:paraId="608E81D3" w14:textId="77777777" w:rsidR="00204F3B" w:rsidRPr="00914B2C" w:rsidRDefault="00204F3B" w:rsidP="008F530F">
            <w:pPr>
              <w:pStyle w:val="Caption"/>
              <w:jc w:val="center"/>
              <w:rPr>
                <w:rFonts w:eastAsiaTheme="minorEastAsia"/>
                <w:b/>
                <w:bCs/>
                <w:sz w:val="20"/>
              </w:rPr>
            </w:pPr>
            <w:r w:rsidRPr="00914B2C">
              <w:rPr>
                <w:rFonts w:eastAsiaTheme="minorEastAsia"/>
                <w:b/>
                <w:bCs/>
                <w:sz w:val="20"/>
              </w:rPr>
              <w:t>Birch 7A</w:t>
            </w:r>
          </w:p>
        </w:tc>
        <w:tc>
          <w:tcPr>
            <w:tcW w:w="607" w:type="pct"/>
            <w:tcBorders>
              <w:top w:val="single" w:sz="8" w:space="0" w:color="auto"/>
            </w:tcBorders>
            <w:vAlign w:val="center"/>
          </w:tcPr>
          <w:p w14:paraId="561755A4" w14:textId="77777777" w:rsidR="00204F3B" w:rsidRPr="00914B2C" w:rsidRDefault="00204F3B" w:rsidP="008F530F">
            <w:pPr>
              <w:pStyle w:val="Caption"/>
              <w:jc w:val="center"/>
              <w:rPr>
                <w:rFonts w:eastAsiaTheme="minorEastAsia"/>
                <w:b/>
                <w:sz w:val="20"/>
              </w:rPr>
            </w:pPr>
            <w:r w:rsidRPr="00914B2C">
              <w:rPr>
                <w:rFonts w:eastAsiaTheme="minorEastAsia"/>
                <w:sz w:val="20"/>
              </w:rPr>
              <w:t>0.09%</w:t>
            </w:r>
          </w:p>
        </w:tc>
        <w:tc>
          <w:tcPr>
            <w:tcW w:w="607" w:type="pct"/>
            <w:tcBorders>
              <w:top w:val="single" w:sz="8" w:space="0" w:color="auto"/>
            </w:tcBorders>
            <w:vAlign w:val="center"/>
          </w:tcPr>
          <w:p w14:paraId="583D542F" w14:textId="77777777" w:rsidR="00204F3B" w:rsidRPr="00914B2C" w:rsidRDefault="00204F3B" w:rsidP="008F530F">
            <w:pPr>
              <w:pStyle w:val="Caption"/>
              <w:jc w:val="center"/>
              <w:rPr>
                <w:rFonts w:eastAsiaTheme="minorEastAsia"/>
                <w:b/>
                <w:sz w:val="20"/>
              </w:rPr>
            </w:pPr>
            <w:r w:rsidRPr="00914B2C">
              <w:rPr>
                <w:rFonts w:eastAsiaTheme="minorEastAsia"/>
                <w:sz w:val="20"/>
              </w:rPr>
              <w:t>1.74%</w:t>
            </w:r>
          </w:p>
        </w:tc>
        <w:tc>
          <w:tcPr>
            <w:tcW w:w="607" w:type="pct"/>
            <w:tcBorders>
              <w:top w:val="single" w:sz="8" w:space="0" w:color="auto"/>
            </w:tcBorders>
            <w:vAlign w:val="center"/>
          </w:tcPr>
          <w:p w14:paraId="43D38696" w14:textId="77777777" w:rsidR="00204F3B" w:rsidRPr="00914B2C" w:rsidRDefault="00204F3B" w:rsidP="008F530F">
            <w:pPr>
              <w:pStyle w:val="Caption"/>
              <w:jc w:val="center"/>
              <w:rPr>
                <w:rFonts w:eastAsiaTheme="minorEastAsia"/>
                <w:b/>
                <w:sz w:val="20"/>
              </w:rPr>
            </w:pPr>
            <w:r w:rsidRPr="00914B2C">
              <w:rPr>
                <w:rFonts w:eastAsiaTheme="minorEastAsia"/>
                <w:sz w:val="20"/>
              </w:rPr>
              <w:t>0.49%</w:t>
            </w:r>
          </w:p>
        </w:tc>
        <w:tc>
          <w:tcPr>
            <w:tcW w:w="608" w:type="pct"/>
            <w:tcBorders>
              <w:top w:val="single" w:sz="8" w:space="0" w:color="auto"/>
            </w:tcBorders>
            <w:vAlign w:val="center"/>
          </w:tcPr>
          <w:p w14:paraId="24DEF778" w14:textId="77777777" w:rsidR="00204F3B" w:rsidRPr="00914B2C" w:rsidRDefault="00204F3B" w:rsidP="008F530F">
            <w:pPr>
              <w:pStyle w:val="Caption"/>
              <w:jc w:val="center"/>
              <w:rPr>
                <w:rFonts w:eastAsiaTheme="minorEastAsia"/>
                <w:b/>
                <w:sz w:val="20"/>
              </w:rPr>
            </w:pPr>
            <w:r w:rsidRPr="00914B2C">
              <w:rPr>
                <w:rFonts w:eastAsiaTheme="minorEastAsia"/>
                <w:sz w:val="20"/>
              </w:rPr>
              <w:t>8.04%</w:t>
            </w:r>
          </w:p>
        </w:tc>
        <w:tc>
          <w:tcPr>
            <w:tcW w:w="607" w:type="pct"/>
            <w:tcBorders>
              <w:top w:val="single" w:sz="8" w:space="0" w:color="auto"/>
            </w:tcBorders>
            <w:vAlign w:val="center"/>
          </w:tcPr>
          <w:p w14:paraId="18C87B4E" w14:textId="77777777" w:rsidR="00204F3B" w:rsidRPr="00914B2C" w:rsidRDefault="00204F3B" w:rsidP="008F530F">
            <w:pPr>
              <w:pStyle w:val="Caption"/>
              <w:jc w:val="center"/>
              <w:rPr>
                <w:rFonts w:eastAsiaTheme="minorEastAsia"/>
                <w:b/>
                <w:sz w:val="20"/>
              </w:rPr>
            </w:pPr>
            <w:r w:rsidRPr="00914B2C">
              <w:rPr>
                <w:rFonts w:eastAsiaTheme="minorEastAsia"/>
                <w:sz w:val="20"/>
              </w:rPr>
              <w:t>0.00%</w:t>
            </w:r>
          </w:p>
        </w:tc>
        <w:tc>
          <w:tcPr>
            <w:tcW w:w="607" w:type="pct"/>
            <w:tcBorders>
              <w:top w:val="single" w:sz="8" w:space="0" w:color="auto"/>
            </w:tcBorders>
            <w:vAlign w:val="center"/>
          </w:tcPr>
          <w:p w14:paraId="5E2F2877" w14:textId="77777777" w:rsidR="00204F3B" w:rsidRPr="00914B2C" w:rsidRDefault="00204F3B" w:rsidP="008F530F">
            <w:pPr>
              <w:pStyle w:val="Caption"/>
              <w:jc w:val="center"/>
              <w:rPr>
                <w:rFonts w:eastAsiaTheme="minorEastAsia"/>
                <w:b/>
                <w:sz w:val="20"/>
              </w:rPr>
            </w:pPr>
            <w:r w:rsidRPr="00914B2C">
              <w:rPr>
                <w:rFonts w:eastAsiaTheme="minorEastAsia"/>
                <w:sz w:val="20"/>
              </w:rPr>
              <w:t>0.30%</w:t>
            </w:r>
          </w:p>
        </w:tc>
        <w:tc>
          <w:tcPr>
            <w:tcW w:w="608" w:type="pct"/>
            <w:tcBorders>
              <w:top w:val="single" w:sz="8" w:space="0" w:color="auto"/>
            </w:tcBorders>
            <w:vAlign w:val="center"/>
          </w:tcPr>
          <w:p w14:paraId="523041DC" w14:textId="77777777" w:rsidR="00204F3B" w:rsidRPr="00914B2C" w:rsidRDefault="00204F3B" w:rsidP="008F530F">
            <w:pPr>
              <w:pStyle w:val="Caption"/>
              <w:jc w:val="center"/>
              <w:rPr>
                <w:rFonts w:eastAsiaTheme="minorEastAsia"/>
                <w:b/>
                <w:sz w:val="20"/>
              </w:rPr>
            </w:pPr>
            <w:r w:rsidRPr="00914B2C">
              <w:rPr>
                <w:rFonts w:eastAsiaTheme="minorEastAsia"/>
                <w:sz w:val="20"/>
              </w:rPr>
              <w:t>10.66%</w:t>
            </w:r>
          </w:p>
        </w:tc>
      </w:tr>
      <w:tr w:rsidR="00204F3B" w:rsidRPr="00914B2C" w14:paraId="0183B6D9" w14:textId="77777777" w:rsidTr="008F530F">
        <w:trPr>
          <w:jc w:val="center"/>
        </w:trPr>
        <w:tc>
          <w:tcPr>
            <w:tcW w:w="748" w:type="pct"/>
            <w:vAlign w:val="center"/>
          </w:tcPr>
          <w:p w14:paraId="6E61A442" w14:textId="77777777" w:rsidR="00204F3B" w:rsidRPr="00914B2C" w:rsidRDefault="00204F3B" w:rsidP="008F530F">
            <w:pPr>
              <w:pStyle w:val="Caption"/>
              <w:jc w:val="center"/>
              <w:rPr>
                <w:rFonts w:eastAsiaTheme="minorEastAsia"/>
                <w:b/>
                <w:bCs/>
                <w:sz w:val="20"/>
              </w:rPr>
            </w:pPr>
            <w:r w:rsidRPr="00914B2C">
              <w:rPr>
                <w:rFonts w:eastAsiaTheme="minorEastAsia"/>
                <w:b/>
                <w:bCs/>
                <w:sz w:val="20"/>
              </w:rPr>
              <w:t>Beech 5B</w:t>
            </w:r>
          </w:p>
        </w:tc>
        <w:tc>
          <w:tcPr>
            <w:tcW w:w="607" w:type="pct"/>
            <w:vAlign w:val="center"/>
          </w:tcPr>
          <w:p w14:paraId="32E77C27" w14:textId="77777777" w:rsidR="00204F3B" w:rsidRPr="00914B2C" w:rsidRDefault="00204F3B" w:rsidP="008F530F">
            <w:pPr>
              <w:pStyle w:val="Caption"/>
              <w:jc w:val="center"/>
              <w:rPr>
                <w:rFonts w:eastAsiaTheme="minorEastAsia"/>
                <w:sz w:val="20"/>
              </w:rPr>
            </w:pPr>
            <w:r w:rsidRPr="00914B2C">
              <w:rPr>
                <w:rFonts w:eastAsiaTheme="minorEastAsia"/>
                <w:sz w:val="20"/>
              </w:rPr>
              <w:t>0.16%</w:t>
            </w:r>
          </w:p>
        </w:tc>
        <w:tc>
          <w:tcPr>
            <w:tcW w:w="607" w:type="pct"/>
            <w:vAlign w:val="center"/>
          </w:tcPr>
          <w:p w14:paraId="7592A787" w14:textId="77777777" w:rsidR="00204F3B" w:rsidRPr="00914B2C" w:rsidRDefault="00204F3B" w:rsidP="008F530F">
            <w:pPr>
              <w:pStyle w:val="Caption"/>
              <w:jc w:val="center"/>
              <w:rPr>
                <w:rFonts w:eastAsiaTheme="minorEastAsia"/>
                <w:sz w:val="20"/>
              </w:rPr>
            </w:pPr>
            <w:r w:rsidRPr="00914B2C">
              <w:rPr>
                <w:rFonts w:eastAsiaTheme="minorEastAsia"/>
                <w:sz w:val="20"/>
              </w:rPr>
              <w:t>2.47%</w:t>
            </w:r>
          </w:p>
        </w:tc>
        <w:tc>
          <w:tcPr>
            <w:tcW w:w="607" w:type="pct"/>
            <w:vAlign w:val="center"/>
          </w:tcPr>
          <w:p w14:paraId="1631CB33" w14:textId="77777777" w:rsidR="00204F3B" w:rsidRPr="00914B2C" w:rsidRDefault="00204F3B" w:rsidP="008F530F">
            <w:pPr>
              <w:pStyle w:val="Caption"/>
              <w:jc w:val="center"/>
              <w:rPr>
                <w:rFonts w:eastAsiaTheme="minorEastAsia"/>
                <w:sz w:val="20"/>
              </w:rPr>
            </w:pPr>
            <w:r w:rsidRPr="00914B2C">
              <w:rPr>
                <w:rFonts w:eastAsiaTheme="minorEastAsia"/>
                <w:sz w:val="20"/>
              </w:rPr>
              <w:t>0.50%</w:t>
            </w:r>
          </w:p>
        </w:tc>
        <w:tc>
          <w:tcPr>
            <w:tcW w:w="608" w:type="pct"/>
            <w:vAlign w:val="center"/>
          </w:tcPr>
          <w:p w14:paraId="0F4D1F66" w14:textId="77777777" w:rsidR="00204F3B" w:rsidRPr="00914B2C" w:rsidRDefault="00204F3B" w:rsidP="008F530F">
            <w:pPr>
              <w:pStyle w:val="Caption"/>
              <w:jc w:val="center"/>
              <w:rPr>
                <w:rFonts w:eastAsiaTheme="minorEastAsia"/>
                <w:sz w:val="20"/>
              </w:rPr>
            </w:pPr>
            <w:r w:rsidRPr="00914B2C">
              <w:rPr>
                <w:rFonts w:eastAsiaTheme="minorEastAsia"/>
                <w:sz w:val="20"/>
              </w:rPr>
              <w:t>6.15%</w:t>
            </w:r>
          </w:p>
        </w:tc>
        <w:tc>
          <w:tcPr>
            <w:tcW w:w="607" w:type="pct"/>
            <w:vAlign w:val="center"/>
          </w:tcPr>
          <w:p w14:paraId="1CBA448E" w14:textId="77777777" w:rsidR="00204F3B" w:rsidRPr="00914B2C" w:rsidRDefault="00204F3B" w:rsidP="008F530F">
            <w:pPr>
              <w:pStyle w:val="Caption"/>
              <w:jc w:val="center"/>
              <w:rPr>
                <w:rFonts w:eastAsiaTheme="minorEastAsia"/>
                <w:sz w:val="20"/>
              </w:rPr>
            </w:pPr>
            <w:r w:rsidRPr="00914B2C">
              <w:rPr>
                <w:rFonts w:eastAsiaTheme="minorEastAsia"/>
                <w:sz w:val="20"/>
              </w:rPr>
              <w:t>0.00%</w:t>
            </w:r>
          </w:p>
        </w:tc>
        <w:tc>
          <w:tcPr>
            <w:tcW w:w="607" w:type="pct"/>
            <w:vAlign w:val="center"/>
          </w:tcPr>
          <w:p w14:paraId="30E4AD6A" w14:textId="77777777" w:rsidR="00204F3B" w:rsidRPr="00914B2C" w:rsidRDefault="00204F3B" w:rsidP="008F530F">
            <w:pPr>
              <w:pStyle w:val="Caption"/>
              <w:jc w:val="center"/>
              <w:rPr>
                <w:rFonts w:eastAsiaTheme="minorEastAsia"/>
                <w:sz w:val="20"/>
              </w:rPr>
            </w:pPr>
            <w:r w:rsidRPr="00914B2C">
              <w:rPr>
                <w:rFonts w:eastAsiaTheme="minorEastAsia"/>
                <w:sz w:val="20"/>
              </w:rPr>
              <w:t>0.82%</w:t>
            </w:r>
          </w:p>
        </w:tc>
        <w:tc>
          <w:tcPr>
            <w:tcW w:w="608" w:type="pct"/>
            <w:vAlign w:val="center"/>
          </w:tcPr>
          <w:p w14:paraId="4FDD8D54" w14:textId="77777777" w:rsidR="00204F3B" w:rsidRPr="00914B2C" w:rsidRDefault="00204F3B" w:rsidP="008F530F">
            <w:pPr>
              <w:pStyle w:val="Caption"/>
              <w:jc w:val="center"/>
              <w:rPr>
                <w:rFonts w:eastAsiaTheme="minorEastAsia"/>
                <w:sz w:val="20"/>
              </w:rPr>
            </w:pPr>
            <w:r w:rsidRPr="00914B2C">
              <w:rPr>
                <w:rFonts w:eastAsiaTheme="minorEastAsia"/>
                <w:sz w:val="20"/>
              </w:rPr>
              <w:t>10.11%</w:t>
            </w:r>
          </w:p>
        </w:tc>
      </w:tr>
      <w:tr w:rsidR="00204F3B" w:rsidRPr="00914B2C" w14:paraId="0568E9F1" w14:textId="77777777" w:rsidTr="008F530F">
        <w:trPr>
          <w:jc w:val="center"/>
        </w:trPr>
        <w:tc>
          <w:tcPr>
            <w:tcW w:w="748" w:type="pct"/>
            <w:tcBorders>
              <w:bottom w:val="single" w:sz="8" w:space="0" w:color="auto"/>
            </w:tcBorders>
            <w:vAlign w:val="center"/>
          </w:tcPr>
          <w:p w14:paraId="350A4274" w14:textId="77777777" w:rsidR="00204F3B" w:rsidRPr="00914B2C" w:rsidRDefault="00204F3B" w:rsidP="008F530F">
            <w:pPr>
              <w:pStyle w:val="Caption"/>
              <w:jc w:val="center"/>
              <w:rPr>
                <w:rFonts w:eastAsiaTheme="minorEastAsia"/>
                <w:b/>
                <w:bCs/>
                <w:sz w:val="20"/>
              </w:rPr>
            </w:pPr>
            <w:r w:rsidRPr="00914B2C">
              <w:rPr>
                <w:rFonts w:eastAsiaTheme="minorEastAsia"/>
                <w:b/>
                <w:bCs/>
                <w:sz w:val="20"/>
              </w:rPr>
              <w:t>Black pine 10A</w:t>
            </w:r>
          </w:p>
        </w:tc>
        <w:tc>
          <w:tcPr>
            <w:tcW w:w="607" w:type="pct"/>
            <w:tcBorders>
              <w:bottom w:val="single" w:sz="8" w:space="0" w:color="auto"/>
            </w:tcBorders>
            <w:vAlign w:val="center"/>
          </w:tcPr>
          <w:p w14:paraId="65A428A4" w14:textId="77777777" w:rsidR="00204F3B" w:rsidRPr="00914B2C" w:rsidRDefault="00204F3B" w:rsidP="008F530F">
            <w:pPr>
              <w:pStyle w:val="Caption"/>
              <w:jc w:val="center"/>
              <w:rPr>
                <w:rFonts w:eastAsiaTheme="minorEastAsia"/>
                <w:sz w:val="20"/>
              </w:rPr>
            </w:pPr>
            <w:r w:rsidRPr="00914B2C">
              <w:rPr>
                <w:rFonts w:eastAsiaTheme="minorEastAsia"/>
                <w:sz w:val="20"/>
              </w:rPr>
              <w:t>0.46%</w:t>
            </w:r>
          </w:p>
        </w:tc>
        <w:tc>
          <w:tcPr>
            <w:tcW w:w="607" w:type="pct"/>
            <w:tcBorders>
              <w:bottom w:val="single" w:sz="8" w:space="0" w:color="auto"/>
            </w:tcBorders>
            <w:vAlign w:val="center"/>
          </w:tcPr>
          <w:p w14:paraId="65B81260" w14:textId="77777777" w:rsidR="00204F3B" w:rsidRPr="00914B2C" w:rsidRDefault="00204F3B" w:rsidP="008F530F">
            <w:pPr>
              <w:pStyle w:val="Caption"/>
              <w:jc w:val="center"/>
              <w:rPr>
                <w:rFonts w:eastAsiaTheme="minorEastAsia"/>
                <w:sz w:val="20"/>
              </w:rPr>
            </w:pPr>
            <w:r w:rsidRPr="00914B2C">
              <w:rPr>
                <w:rFonts w:eastAsiaTheme="minorEastAsia"/>
                <w:sz w:val="20"/>
              </w:rPr>
              <w:t>4.47%</w:t>
            </w:r>
          </w:p>
        </w:tc>
        <w:tc>
          <w:tcPr>
            <w:tcW w:w="607" w:type="pct"/>
            <w:tcBorders>
              <w:bottom w:val="single" w:sz="8" w:space="0" w:color="auto"/>
            </w:tcBorders>
            <w:vAlign w:val="center"/>
          </w:tcPr>
          <w:p w14:paraId="61A5D985" w14:textId="77777777" w:rsidR="00204F3B" w:rsidRPr="00914B2C" w:rsidRDefault="00204F3B" w:rsidP="008F530F">
            <w:pPr>
              <w:pStyle w:val="Caption"/>
              <w:jc w:val="center"/>
              <w:rPr>
                <w:rFonts w:eastAsiaTheme="minorEastAsia"/>
                <w:sz w:val="20"/>
              </w:rPr>
            </w:pPr>
            <w:r w:rsidRPr="00914B2C">
              <w:rPr>
                <w:rFonts w:eastAsiaTheme="minorEastAsia"/>
                <w:sz w:val="20"/>
              </w:rPr>
              <w:t>0.00%</w:t>
            </w:r>
          </w:p>
        </w:tc>
        <w:tc>
          <w:tcPr>
            <w:tcW w:w="608" w:type="pct"/>
            <w:tcBorders>
              <w:bottom w:val="single" w:sz="8" w:space="0" w:color="auto"/>
            </w:tcBorders>
            <w:vAlign w:val="center"/>
          </w:tcPr>
          <w:p w14:paraId="3296ABB1" w14:textId="77777777" w:rsidR="00204F3B" w:rsidRPr="00914B2C" w:rsidRDefault="00204F3B" w:rsidP="008F530F">
            <w:pPr>
              <w:pStyle w:val="Caption"/>
              <w:jc w:val="center"/>
              <w:rPr>
                <w:rFonts w:eastAsiaTheme="minorEastAsia"/>
                <w:sz w:val="20"/>
              </w:rPr>
            </w:pPr>
            <w:r w:rsidRPr="00914B2C">
              <w:rPr>
                <w:rFonts w:eastAsiaTheme="minorEastAsia"/>
                <w:sz w:val="20"/>
              </w:rPr>
              <w:t>0.00%</w:t>
            </w:r>
          </w:p>
        </w:tc>
        <w:tc>
          <w:tcPr>
            <w:tcW w:w="607" w:type="pct"/>
            <w:tcBorders>
              <w:bottom w:val="single" w:sz="8" w:space="0" w:color="auto"/>
            </w:tcBorders>
            <w:vAlign w:val="center"/>
          </w:tcPr>
          <w:p w14:paraId="5945801D" w14:textId="77777777" w:rsidR="00204F3B" w:rsidRPr="00914B2C" w:rsidRDefault="00204F3B" w:rsidP="008F530F">
            <w:pPr>
              <w:pStyle w:val="Caption"/>
              <w:jc w:val="center"/>
              <w:rPr>
                <w:rFonts w:eastAsiaTheme="minorEastAsia"/>
                <w:sz w:val="20"/>
              </w:rPr>
            </w:pPr>
            <w:r w:rsidRPr="00914B2C">
              <w:rPr>
                <w:rFonts w:eastAsiaTheme="minorEastAsia"/>
                <w:sz w:val="20"/>
              </w:rPr>
              <w:t>0.00%</w:t>
            </w:r>
          </w:p>
        </w:tc>
        <w:tc>
          <w:tcPr>
            <w:tcW w:w="607" w:type="pct"/>
            <w:tcBorders>
              <w:bottom w:val="single" w:sz="8" w:space="0" w:color="auto"/>
            </w:tcBorders>
            <w:vAlign w:val="center"/>
          </w:tcPr>
          <w:p w14:paraId="5A50B811" w14:textId="77777777" w:rsidR="00204F3B" w:rsidRPr="00914B2C" w:rsidRDefault="00204F3B" w:rsidP="008F530F">
            <w:pPr>
              <w:pStyle w:val="Caption"/>
              <w:jc w:val="center"/>
              <w:rPr>
                <w:rFonts w:eastAsiaTheme="minorEastAsia"/>
                <w:sz w:val="20"/>
              </w:rPr>
            </w:pPr>
            <w:r w:rsidRPr="00914B2C">
              <w:rPr>
                <w:rFonts w:eastAsiaTheme="minorEastAsia"/>
                <w:sz w:val="20"/>
              </w:rPr>
              <w:t>0.00%</w:t>
            </w:r>
          </w:p>
        </w:tc>
        <w:tc>
          <w:tcPr>
            <w:tcW w:w="608" w:type="pct"/>
            <w:tcBorders>
              <w:bottom w:val="single" w:sz="8" w:space="0" w:color="auto"/>
            </w:tcBorders>
            <w:vAlign w:val="center"/>
          </w:tcPr>
          <w:p w14:paraId="65B254B7" w14:textId="77777777" w:rsidR="00204F3B" w:rsidRPr="00914B2C" w:rsidRDefault="00204F3B" w:rsidP="008F530F">
            <w:pPr>
              <w:pStyle w:val="Caption"/>
              <w:jc w:val="center"/>
              <w:rPr>
                <w:rFonts w:eastAsiaTheme="minorEastAsia"/>
                <w:sz w:val="20"/>
              </w:rPr>
            </w:pPr>
            <w:r w:rsidRPr="00914B2C">
              <w:rPr>
                <w:rFonts w:eastAsiaTheme="minorEastAsia"/>
                <w:sz w:val="20"/>
              </w:rPr>
              <w:t>4.93%</w:t>
            </w:r>
          </w:p>
        </w:tc>
      </w:tr>
    </w:tbl>
    <w:p w14:paraId="451001C8" w14:textId="27C35711" w:rsidR="00A71E0F" w:rsidRPr="00914B2C" w:rsidRDefault="00204F3B" w:rsidP="00A71E0F">
      <w:pPr>
        <w:pStyle w:val="Caption"/>
        <w:rPr>
          <w:rFonts w:eastAsiaTheme="minorEastAsia"/>
        </w:rPr>
      </w:pPr>
      <w:r w:rsidRPr="00914B2C">
        <w:rPr>
          <w:b/>
          <w:bCs/>
        </w:rPr>
        <w:t>Table S</w:t>
      </w:r>
      <w:r w:rsidRPr="00914B2C">
        <w:rPr>
          <w:b/>
          <w:bCs/>
        </w:rPr>
        <w:fldChar w:fldCharType="begin"/>
      </w:r>
      <w:r w:rsidRPr="00914B2C">
        <w:rPr>
          <w:b/>
          <w:bCs/>
        </w:rPr>
        <w:instrText xml:space="preserve"> SEQ Table_S \* ARABIC </w:instrText>
      </w:r>
      <w:r w:rsidRPr="00914B2C">
        <w:rPr>
          <w:b/>
          <w:bCs/>
        </w:rPr>
        <w:fldChar w:fldCharType="separate"/>
      </w:r>
      <w:r w:rsidR="00207A65" w:rsidRPr="00914B2C">
        <w:rPr>
          <w:b/>
          <w:bCs/>
          <w:noProof/>
        </w:rPr>
        <w:t>6</w:t>
      </w:r>
      <w:r w:rsidRPr="00914B2C">
        <w:rPr>
          <w:b/>
          <w:bCs/>
        </w:rPr>
        <w:fldChar w:fldCharType="end"/>
      </w:r>
      <w:r w:rsidRPr="00914B2C">
        <w:rPr>
          <w:b/>
          <w:bCs/>
        </w:rPr>
        <w:t xml:space="preserve"> </w:t>
      </w:r>
      <w:r w:rsidRPr="00914B2C">
        <w:rPr>
          <w:rFonts w:eastAsiaTheme="minorEastAsia"/>
          <w:b/>
        </w:rPr>
        <w:t>| Yield of</w:t>
      </w:r>
      <w:r w:rsidR="00D74CF4" w:rsidRPr="00914B2C">
        <w:rPr>
          <w:rFonts w:eastAsiaTheme="minorEastAsia"/>
          <w:b/>
        </w:rPr>
        <w:t xml:space="preserve"> lignin monomers from the direct hydrogenolysis of the feedstocks on a dry basis.</w:t>
      </w:r>
      <w:r w:rsidR="00A71E0F" w:rsidRPr="00914B2C">
        <w:rPr>
          <w:rFonts w:eastAsiaTheme="minorEastAsia"/>
          <w:i/>
          <w:vertAlign w:val="superscript"/>
        </w:rPr>
        <w:t xml:space="preserve"> </w:t>
      </w:r>
      <w:proofErr w:type="spellStart"/>
      <w:r w:rsidR="00A71E0F" w:rsidRPr="00914B2C">
        <w:rPr>
          <w:rFonts w:eastAsiaTheme="minorEastAsia"/>
          <w:i/>
          <w:vertAlign w:val="superscript"/>
        </w:rPr>
        <w:t>a</w:t>
      </w:r>
      <w:r w:rsidR="00A71E0F" w:rsidRPr="00914B2C">
        <w:rPr>
          <w:rFonts w:eastAsiaTheme="minorEastAsia"/>
        </w:rPr>
        <w:t>Yields</w:t>
      </w:r>
      <w:proofErr w:type="spellEnd"/>
      <w:r w:rsidR="00A71E0F" w:rsidRPr="00914B2C">
        <w:rPr>
          <w:rFonts w:eastAsiaTheme="minorEastAsia"/>
        </w:rPr>
        <w:t xml:space="preserve"> are presented as a </w:t>
      </w:r>
      <w:proofErr w:type="spellStart"/>
      <w:r w:rsidR="00A71E0F" w:rsidRPr="00914B2C">
        <w:rPr>
          <w:rFonts w:eastAsiaTheme="minorEastAsia"/>
        </w:rPr>
        <w:t>wt</w:t>
      </w:r>
      <w:proofErr w:type="spellEnd"/>
      <w:r w:rsidR="00A71E0F" w:rsidRPr="00914B2C">
        <w:rPr>
          <w:rFonts w:eastAsiaTheme="minorEastAsia"/>
        </w:rPr>
        <w:t>/</w:t>
      </w:r>
      <w:proofErr w:type="spellStart"/>
      <w:r w:rsidR="00A71E0F" w:rsidRPr="00914B2C">
        <w:rPr>
          <w:rFonts w:eastAsiaTheme="minorEastAsia"/>
        </w:rPr>
        <w:t>wt</w:t>
      </w:r>
      <w:proofErr w:type="spellEnd"/>
      <w:r w:rsidR="00A71E0F" w:rsidRPr="00914B2C">
        <w:rPr>
          <w:rFonts w:eastAsiaTheme="minorEastAsia"/>
        </w:rPr>
        <w:t xml:space="preserve">% of the total raw biomass on a dry basis and is corrected for any mass lost with respect to the monomers’ initial structures in the native lignin polymer. </w:t>
      </w:r>
    </w:p>
    <w:p w14:paraId="07A6FB5D" w14:textId="12213A23" w:rsidR="00204F3B" w:rsidRPr="00914B2C" w:rsidRDefault="00204F3B" w:rsidP="00204F3B">
      <w:pPr>
        <w:pStyle w:val="Caption"/>
        <w:rPr>
          <w:rFonts w:eastAsiaTheme="minorEastAsia"/>
        </w:rPr>
      </w:pPr>
    </w:p>
    <w:p w14:paraId="0241C571" w14:textId="2694785B" w:rsidR="00204F3B" w:rsidRPr="00914B2C" w:rsidRDefault="00204F3B">
      <w:pPr>
        <w:spacing w:before="0"/>
        <w:jc w:val="left"/>
        <w:rPr>
          <w:rFonts w:eastAsiaTheme="minorEastAsia" w:cstheme="majorBidi"/>
          <w:b/>
          <w:szCs w:val="20"/>
        </w:rPr>
      </w:pPr>
      <w:r w:rsidRPr="00914B2C">
        <w:rPr>
          <w:rFonts w:eastAsiaTheme="minorEastAsia"/>
          <w:b/>
        </w:rPr>
        <w:br w:type="page"/>
      </w:r>
    </w:p>
    <w:p w14:paraId="28DA0491" w14:textId="77777777" w:rsidR="00204F3B" w:rsidRPr="00914B2C" w:rsidRDefault="00204F3B" w:rsidP="00204F3B">
      <w:pPr>
        <w:pStyle w:val="Caption"/>
        <w:rPr>
          <w:rFonts w:eastAsiaTheme="minorEastAsia"/>
          <w:b/>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993"/>
        <w:gridCol w:w="1135"/>
        <w:gridCol w:w="1135"/>
        <w:gridCol w:w="1415"/>
        <w:gridCol w:w="1136"/>
        <w:gridCol w:w="1134"/>
        <w:gridCol w:w="142"/>
        <w:gridCol w:w="1134"/>
        <w:gridCol w:w="1136"/>
      </w:tblGrid>
      <w:tr w:rsidR="00204F3B" w:rsidRPr="00914B2C" w14:paraId="286FD17F" w14:textId="77777777" w:rsidTr="00BA00F2">
        <w:trPr>
          <w:jc w:val="center"/>
        </w:trPr>
        <w:tc>
          <w:tcPr>
            <w:tcW w:w="530" w:type="pct"/>
            <w:tcBorders>
              <w:top w:val="single" w:sz="8" w:space="0" w:color="auto"/>
              <w:bottom w:val="single" w:sz="8" w:space="0" w:color="auto"/>
            </w:tcBorders>
            <w:vAlign w:val="center"/>
          </w:tcPr>
          <w:p w14:paraId="30402B70" w14:textId="77777777" w:rsidR="00204F3B" w:rsidRPr="00914B2C" w:rsidRDefault="00204F3B" w:rsidP="00204F3B">
            <w:pPr>
              <w:pStyle w:val="Caption"/>
              <w:rPr>
                <w:rFonts w:eastAsiaTheme="minorEastAsia"/>
                <w:b/>
                <w:sz w:val="20"/>
              </w:rPr>
            </w:pPr>
          </w:p>
        </w:tc>
        <w:tc>
          <w:tcPr>
            <w:tcW w:w="3181" w:type="pct"/>
            <w:gridSpan w:val="5"/>
            <w:tcBorders>
              <w:top w:val="single" w:sz="8" w:space="0" w:color="auto"/>
              <w:bottom w:val="single" w:sz="8" w:space="0" w:color="auto"/>
            </w:tcBorders>
            <w:vAlign w:val="center"/>
          </w:tcPr>
          <w:p w14:paraId="28CF21B0" w14:textId="3E9791A1" w:rsidR="00204F3B" w:rsidRPr="00914B2C" w:rsidRDefault="00204F3B" w:rsidP="00204F3B">
            <w:pPr>
              <w:pStyle w:val="Caption"/>
              <w:rPr>
                <w:rFonts w:eastAsiaTheme="minorEastAsia"/>
                <w:b/>
                <w:sz w:val="20"/>
              </w:rPr>
            </w:pPr>
            <w:r w:rsidRPr="00914B2C">
              <w:rPr>
                <w:rFonts w:eastAsiaTheme="minorEastAsia"/>
                <w:b/>
                <w:sz w:val="20"/>
              </w:rPr>
              <w:t xml:space="preserve">Products of </w:t>
            </w:r>
            <w:r w:rsidR="00D74CF4" w:rsidRPr="00914B2C">
              <w:rPr>
                <w:rFonts w:eastAsiaTheme="minorEastAsia"/>
                <w:b/>
                <w:sz w:val="20"/>
              </w:rPr>
              <w:t>the propionaldehyde fractionation</w:t>
            </w:r>
          </w:p>
        </w:tc>
        <w:tc>
          <w:tcPr>
            <w:tcW w:w="76" w:type="pct"/>
            <w:tcBorders>
              <w:top w:val="single" w:sz="8" w:space="0" w:color="auto"/>
              <w:bottom w:val="single" w:sz="8" w:space="0" w:color="auto"/>
            </w:tcBorders>
            <w:vAlign w:val="center"/>
          </w:tcPr>
          <w:p w14:paraId="2D4C17AF" w14:textId="77777777" w:rsidR="00204F3B" w:rsidRPr="00914B2C" w:rsidRDefault="00204F3B" w:rsidP="00BA00F2">
            <w:pPr>
              <w:pStyle w:val="Caption"/>
              <w:jc w:val="center"/>
              <w:rPr>
                <w:rFonts w:eastAsiaTheme="minorEastAsia"/>
                <w:b/>
                <w:sz w:val="20"/>
              </w:rPr>
            </w:pPr>
          </w:p>
        </w:tc>
        <w:tc>
          <w:tcPr>
            <w:tcW w:w="1213" w:type="pct"/>
            <w:gridSpan w:val="2"/>
            <w:tcBorders>
              <w:top w:val="single" w:sz="8" w:space="0" w:color="auto"/>
              <w:bottom w:val="single" w:sz="8" w:space="0" w:color="auto"/>
            </w:tcBorders>
            <w:vAlign w:val="center"/>
          </w:tcPr>
          <w:p w14:paraId="5B3557A2" w14:textId="0E943AD4" w:rsidR="00204F3B" w:rsidRPr="00914B2C" w:rsidRDefault="00BA00F2" w:rsidP="00BA00F2">
            <w:pPr>
              <w:pStyle w:val="Caption"/>
              <w:jc w:val="center"/>
              <w:rPr>
                <w:rFonts w:eastAsiaTheme="minorEastAsia"/>
                <w:b/>
                <w:sz w:val="20"/>
              </w:rPr>
            </w:pPr>
            <w:r w:rsidRPr="00914B2C">
              <w:rPr>
                <w:rFonts w:eastAsiaTheme="minorEastAsia"/>
                <w:b/>
                <w:sz w:val="20"/>
              </w:rPr>
              <w:t>C</w:t>
            </w:r>
            <w:r w:rsidR="00D74CF4" w:rsidRPr="00914B2C">
              <w:rPr>
                <w:rFonts w:eastAsiaTheme="minorEastAsia"/>
                <w:b/>
                <w:sz w:val="20"/>
              </w:rPr>
              <w:t>ellulose enzymatic hydrolysis</w:t>
            </w:r>
          </w:p>
        </w:tc>
      </w:tr>
      <w:tr w:rsidR="00204F3B" w:rsidRPr="00914B2C" w14:paraId="042B3661" w14:textId="77777777" w:rsidTr="00BA00F2">
        <w:trPr>
          <w:jc w:val="center"/>
        </w:trPr>
        <w:tc>
          <w:tcPr>
            <w:tcW w:w="530" w:type="pct"/>
            <w:tcBorders>
              <w:top w:val="single" w:sz="8" w:space="0" w:color="auto"/>
            </w:tcBorders>
            <w:vAlign w:val="center"/>
          </w:tcPr>
          <w:p w14:paraId="64C4C156" w14:textId="77777777" w:rsidR="00204F3B" w:rsidRPr="00914B2C" w:rsidRDefault="00204F3B" w:rsidP="008F530F">
            <w:pPr>
              <w:pStyle w:val="Caption"/>
              <w:jc w:val="center"/>
              <w:rPr>
                <w:rFonts w:eastAsiaTheme="minorEastAsia"/>
                <w:b/>
                <w:sz w:val="20"/>
              </w:rPr>
            </w:pPr>
            <w:r w:rsidRPr="00914B2C">
              <w:rPr>
                <w:rFonts w:eastAsiaTheme="minorEastAsia"/>
                <w:b/>
                <w:sz w:val="20"/>
              </w:rPr>
              <w:t>Biomass</w:t>
            </w:r>
          </w:p>
        </w:tc>
        <w:tc>
          <w:tcPr>
            <w:tcW w:w="606" w:type="pct"/>
            <w:tcBorders>
              <w:top w:val="single" w:sz="8" w:space="0" w:color="auto"/>
            </w:tcBorders>
            <w:vAlign w:val="center"/>
          </w:tcPr>
          <w:p w14:paraId="6B39F607" w14:textId="77777777" w:rsidR="00204F3B" w:rsidRPr="00914B2C" w:rsidRDefault="00204F3B" w:rsidP="008F530F">
            <w:pPr>
              <w:pStyle w:val="Caption"/>
              <w:jc w:val="center"/>
              <w:rPr>
                <w:rFonts w:eastAsiaTheme="minorEastAsia"/>
                <w:b/>
                <w:sz w:val="20"/>
              </w:rPr>
            </w:pPr>
            <w:r w:rsidRPr="00914B2C">
              <w:rPr>
                <w:rFonts w:eastAsiaTheme="minorEastAsia"/>
                <w:b/>
                <w:sz w:val="20"/>
              </w:rPr>
              <w:t xml:space="preserve">Cellulose Rich </w:t>
            </w:r>
            <w:proofErr w:type="spellStart"/>
            <w:r w:rsidRPr="00914B2C">
              <w:rPr>
                <w:rFonts w:eastAsiaTheme="minorEastAsia"/>
                <w:b/>
                <w:sz w:val="20"/>
              </w:rPr>
              <w:t>Solids</w:t>
            </w:r>
            <w:r w:rsidRPr="00914B2C">
              <w:rPr>
                <w:rFonts w:eastAsiaTheme="minorEastAsia"/>
                <w:b/>
                <w:i/>
                <w:sz w:val="20"/>
                <w:vertAlign w:val="superscript"/>
              </w:rPr>
              <w:t>a</w:t>
            </w:r>
            <w:proofErr w:type="spellEnd"/>
          </w:p>
        </w:tc>
        <w:tc>
          <w:tcPr>
            <w:tcW w:w="606" w:type="pct"/>
            <w:tcBorders>
              <w:top w:val="single" w:sz="8" w:space="0" w:color="auto"/>
            </w:tcBorders>
            <w:vAlign w:val="center"/>
          </w:tcPr>
          <w:p w14:paraId="29A05910" w14:textId="77777777" w:rsidR="00204F3B" w:rsidRPr="00914B2C" w:rsidRDefault="00204F3B" w:rsidP="008F530F">
            <w:pPr>
              <w:pStyle w:val="Caption"/>
              <w:jc w:val="center"/>
              <w:rPr>
                <w:rFonts w:eastAsiaTheme="minorEastAsia"/>
                <w:b/>
                <w:sz w:val="20"/>
              </w:rPr>
            </w:pPr>
            <w:r w:rsidRPr="00914B2C">
              <w:rPr>
                <w:rFonts w:eastAsiaTheme="minorEastAsia"/>
                <w:b/>
                <w:sz w:val="20"/>
              </w:rPr>
              <w:t xml:space="preserve">Stabilized </w:t>
            </w:r>
            <w:proofErr w:type="spellStart"/>
            <w:r w:rsidRPr="00914B2C">
              <w:rPr>
                <w:rFonts w:eastAsiaTheme="minorEastAsia"/>
                <w:b/>
                <w:sz w:val="20"/>
              </w:rPr>
              <w:t>Lignin</w:t>
            </w:r>
            <w:r w:rsidRPr="00914B2C">
              <w:rPr>
                <w:rFonts w:eastAsiaTheme="minorEastAsia"/>
                <w:b/>
                <w:i/>
                <w:sz w:val="20"/>
                <w:vertAlign w:val="superscript"/>
              </w:rPr>
              <w:t>b</w:t>
            </w:r>
            <w:proofErr w:type="spellEnd"/>
          </w:p>
        </w:tc>
        <w:tc>
          <w:tcPr>
            <w:tcW w:w="756" w:type="pct"/>
            <w:tcBorders>
              <w:top w:val="single" w:sz="8" w:space="0" w:color="auto"/>
            </w:tcBorders>
            <w:vAlign w:val="center"/>
          </w:tcPr>
          <w:p w14:paraId="078591A8" w14:textId="77777777" w:rsidR="00204F3B" w:rsidRPr="00914B2C" w:rsidRDefault="00204F3B" w:rsidP="008F530F">
            <w:pPr>
              <w:pStyle w:val="Caption"/>
              <w:jc w:val="center"/>
              <w:rPr>
                <w:rFonts w:eastAsiaTheme="minorEastAsia"/>
                <w:b/>
                <w:sz w:val="20"/>
              </w:rPr>
            </w:pPr>
            <w:r w:rsidRPr="00914B2C">
              <w:rPr>
                <w:rFonts w:eastAsiaTheme="minorEastAsia"/>
                <w:b/>
                <w:sz w:val="20"/>
              </w:rPr>
              <w:t xml:space="preserve">Dipropyl </w:t>
            </w:r>
            <w:proofErr w:type="spellStart"/>
            <w:r w:rsidRPr="00914B2C">
              <w:rPr>
                <w:rFonts w:eastAsiaTheme="minorEastAsia"/>
                <w:b/>
                <w:sz w:val="20"/>
              </w:rPr>
              <w:t>Xylose</w:t>
            </w:r>
            <w:r w:rsidRPr="00914B2C">
              <w:rPr>
                <w:rFonts w:eastAsiaTheme="minorEastAsia"/>
                <w:b/>
                <w:i/>
                <w:sz w:val="20"/>
                <w:vertAlign w:val="superscript"/>
              </w:rPr>
              <w:t>c</w:t>
            </w:r>
            <w:proofErr w:type="spellEnd"/>
          </w:p>
        </w:tc>
        <w:tc>
          <w:tcPr>
            <w:tcW w:w="607" w:type="pct"/>
            <w:tcBorders>
              <w:top w:val="single" w:sz="8" w:space="0" w:color="auto"/>
            </w:tcBorders>
            <w:vAlign w:val="center"/>
          </w:tcPr>
          <w:p w14:paraId="2A31A184" w14:textId="77777777" w:rsidR="00204F3B" w:rsidRPr="00914B2C" w:rsidRDefault="00204F3B" w:rsidP="008F530F">
            <w:pPr>
              <w:pStyle w:val="Caption"/>
              <w:jc w:val="center"/>
              <w:rPr>
                <w:rFonts w:eastAsiaTheme="minorEastAsia"/>
                <w:b/>
                <w:sz w:val="20"/>
              </w:rPr>
            </w:pPr>
            <w:r w:rsidRPr="00914B2C">
              <w:rPr>
                <w:rFonts w:eastAsiaTheme="minorEastAsia"/>
                <w:b/>
                <w:sz w:val="20"/>
              </w:rPr>
              <w:t>5-HMF</w:t>
            </w:r>
            <w:r w:rsidRPr="00914B2C">
              <w:rPr>
                <w:rFonts w:eastAsiaTheme="minorEastAsia"/>
                <w:b/>
                <w:i/>
                <w:sz w:val="20"/>
                <w:vertAlign w:val="superscript"/>
              </w:rPr>
              <w:t>c</w:t>
            </w:r>
          </w:p>
        </w:tc>
        <w:tc>
          <w:tcPr>
            <w:tcW w:w="606" w:type="pct"/>
            <w:tcBorders>
              <w:top w:val="single" w:sz="8" w:space="0" w:color="auto"/>
            </w:tcBorders>
            <w:vAlign w:val="center"/>
          </w:tcPr>
          <w:p w14:paraId="4D0E035E" w14:textId="77777777" w:rsidR="00204F3B" w:rsidRPr="00914B2C" w:rsidRDefault="00204F3B" w:rsidP="008F530F">
            <w:pPr>
              <w:pStyle w:val="Caption"/>
              <w:jc w:val="center"/>
              <w:rPr>
                <w:rFonts w:eastAsiaTheme="minorEastAsia"/>
                <w:b/>
                <w:sz w:val="20"/>
              </w:rPr>
            </w:pPr>
            <w:r w:rsidRPr="00914B2C">
              <w:rPr>
                <w:rFonts w:eastAsiaTheme="minorEastAsia"/>
                <w:b/>
                <w:sz w:val="20"/>
              </w:rPr>
              <w:t>2-Furfural</w:t>
            </w:r>
            <w:r w:rsidRPr="00914B2C">
              <w:rPr>
                <w:rFonts w:eastAsiaTheme="minorEastAsia"/>
                <w:b/>
                <w:i/>
                <w:sz w:val="20"/>
                <w:vertAlign w:val="superscript"/>
              </w:rPr>
              <w:t>c</w:t>
            </w:r>
          </w:p>
        </w:tc>
        <w:tc>
          <w:tcPr>
            <w:tcW w:w="76" w:type="pct"/>
            <w:tcBorders>
              <w:top w:val="single" w:sz="8" w:space="0" w:color="auto"/>
            </w:tcBorders>
            <w:vAlign w:val="center"/>
          </w:tcPr>
          <w:p w14:paraId="2DA412C1" w14:textId="77777777" w:rsidR="00204F3B" w:rsidRPr="00914B2C" w:rsidRDefault="00204F3B" w:rsidP="008F530F">
            <w:pPr>
              <w:pStyle w:val="Caption"/>
              <w:jc w:val="center"/>
              <w:rPr>
                <w:rFonts w:eastAsiaTheme="minorEastAsia"/>
                <w:b/>
                <w:sz w:val="20"/>
              </w:rPr>
            </w:pPr>
          </w:p>
        </w:tc>
        <w:tc>
          <w:tcPr>
            <w:tcW w:w="606" w:type="pct"/>
            <w:tcBorders>
              <w:top w:val="single" w:sz="8" w:space="0" w:color="auto"/>
            </w:tcBorders>
            <w:vAlign w:val="center"/>
          </w:tcPr>
          <w:p w14:paraId="0A703548" w14:textId="77777777" w:rsidR="00204F3B" w:rsidRPr="00914B2C" w:rsidRDefault="00204F3B" w:rsidP="008F530F">
            <w:pPr>
              <w:pStyle w:val="Caption"/>
              <w:jc w:val="center"/>
              <w:rPr>
                <w:rFonts w:eastAsiaTheme="minorEastAsia"/>
                <w:b/>
                <w:i/>
                <w:sz w:val="20"/>
                <w:vertAlign w:val="superscript"/>
              </w:rPr>
            </w:pPr>
            <w:r w:rsidRPr="00914B2C">
              <w:rPr>
                <w:rFonts w:eastAsiaTheme="minorEastAsia"/>
                <w:b/>
                <w:sz w:val="20"/>
              </w:rPr>
              <w:t>Glucan</w:t>
            </w:r>
          </w:p>
        </w:tc>
        <w:tc>
          <w:tcPr>
            <w:tcW w:w="607" w:type="pct"/>
            <w:tcBorders>
              <w:top w:val="single" w:sz="8" w:space="0" w:color="auto"/>
            </w:tcBorders>
            <w:vAlign w:val="center"/>
          </w:tcPr>
          <w:p w14:paraId="0DB8C35B" w14:textId="77777777" w:rsidR="00204F3B" w:rsidRPr="00914B2C" w:rsidRDefault="00204F3B" w:rsidP="008F530F">
            <w:pPr>
              <w:pStyle w:val="Caption"/>
              <w:jc w:val="center"/>
              <w:rPr>
                <w:rFonts w:eastAsiaTheme="minorEastAsia"/>
                <w:b/>
                <w:i/>
                <w:sz w:val="20"/>
                <w:vertAlign w:val="superscript"/>
              </w:rPr>
            </w:pPr>
            <w:proofErr w:type="spellStart"/>
            <w:r w:rsidRPr="00914B2C">
              <w:rPr>
                <w:rFonts w:eastAsiaTheme="minorEastAsia"/>
                <w:b/>
                <w:sz w:val="20"/>
              </w:rPr>
              <w:t>Xylan</w:t>
            </w:r>
            <w:proofErr w:type="spellEnd"/>
          </w:p>
        </w:tc>
      </w:tr>
      <w:tr w:rsidR="00204F3B" w:rsidRPr="00914B2C" w14:paraId="27533865" w14:textId="77777777" w:rsidTr="00BA00F2">
        <w:trPr>
          <w:jc w:val="center"/>
        </w:trPr>
        <w:tc>
          <w:tcPr>
            <w:tcW w:w="530" w:type="pct"/>
            <w:tcBorders>
              <w:bottom w:val="single" w:sz="8" w:space="0" w:color="auto"/>
            </w:tcBorders>
            <w:vAlign w:val="center"/>
          </w:tcPr>
          <w:p w14:paraId="08D1E32F" w14:textId="77777777" w:rsidR="00204F3B" w:rsidRPr="00914B2C" w:rsidRDefault="00204F3B" w:rsidP="008F530F">
            <w:pPr>
              <w:pStyle w:val="Caption"/>
              <w:jc w:val="center"/>
              <w:rPr>
                <w:rFonts w:eastAsiaTheme="minorEastAsia"/>
                <w:b/>
                <w:bCs/>
                <w:sz w:val="20"/>
              </w:rPr>
            </w:pPr>
            <w:r w:rsidRPr="00914B2C">
              <w:rPr>
                <w:rFonts w:eastAsiaTheme="minorEastAsia"/>
                <w:b/>
                <w:bCs/>
                <w:sz w:val="20"/>
              </w:rPr>
              <w:t>Birch 7A</w:t>
            </w:r>
          </w:p>
        </w:tc>
        <w:tc>
          <w:tcPr>
            <w:tcW w:w="606" w:type="pct"/>
            <w:tcBorders>
              <w:bottom w:val="single" w:sz="8" w:space="0" w:color="auto"/>
            </w:tcBorders>
            <w:vAlign w:val="center"/>
          </w:tcPr>
          <w:p w14:paraId="77054189" w14:textId="77777777" w:rsidR="00204F3B" w:rsidRPr="00914B2C" w:rsidRDefault="00204F3B" w:rsidP="008F530F">
            <w:pPr>
              <w:pStyle w:val="Caption"/>
              <w:jc w:val="center"/>
              <w:rPr>
                <w:rFonts w:eastAsiaTheme="minorEastAsia"/>
                <w:sz w:val="20"/>
              </w:rPr>
            </w:pPr>
            <w:r w:rsidRPr="00914B2C">
              <w:rPr>
                <w:rFonts w:eastAsiaTheme="minorEastAsia"/>
                <w:sz w:val="20"/>
              </w:rPr>
              <w:t>39.0 g</w:t>
            </w:r>
          </w:p>
          <w:p w14:paraId="1FB01F34" w14:textId="77777777" w:rsidR="00204F3B" w:rsidRPr="00914B2C" w:rsidRDefault="00204F3B" w:rsidP="008F530F">
            <w:pPr>
              <w:pStyle w:val="Caption"/>
              <w:jc w:val="center"/>
              <w:rPr>
                <w:rFonts w:eastAsiaTheme="minorEastAsia"/>
                <w:sz w:val="20"/>
              </w:rPr>
            </w:pPr>
            <w:r w:rsidRPr="00914B2C">
              <w:rPr>
                <w:rFonts w:eastAsiaTheme="minorEastAsia"/>
                <w:sz w:val="20"/>
              </w:rPr>
              <w:t>(37.7%)</w:t>
            </w:r>
          </w:p>
        </w:tc>
        <w:tc>
          <w:tcPr>
            <w:tcW w:w="606" w:type="pct"/>
            <w:tcBorders>
              <w:bottom w:val="single" w:sz="8" w:space="0" w:color="auto"/>
            </w:tcBorders>
            <w:vAlign w:val="center"/>
          </w:tcPr>
          <w:p w14:paraId="42A9E03D" w14:textId="77777777" w:rsidR="00204F3B" w:rsidRPr="00914B2C" w:rsidRDefault="00204F3B" w:rsidP="008F530F">
            <w:pPr>
              <w:pStyle w:val="Caption"/>
              <w:jc w:val="center"/>
              <w:rPr>
                <w:rFonts w:eastAsiaTheme="minorEastAsia"/>
                <w:sz w:val="20"/>
              </w:rPr>
            </w:pPr>
            <w:r w:rsidRPr="00914B2C">
              <w:rPr>
                <w:rFonts w:eastAsiaTheme="minorEastAsia"/>
                <w:sz w:val="20"/>
              </w:rPr>
              <w:t>23.0507 g</w:t>
            </w:r>
          </w:p>
          <w:p w14:paraId="0A0C4F8B" w14:textId="77777777" w:rsidR="00204F3B" w:rsidRPr="00914B2C" w:rsidRDefault="00204F3B" w:rsidP="008F530F">
            <w:pPr>
              <w:pStyle w:val="Caption"/>
              <w:jc w:val="center"/>
              <w:rPr>
                <w:rFonts w:eastAsiaTheme="minorEastAsia"/>
                <w:sz w:val="20"/>
              </w:rPr>
            </w:pPr>
            <w:r w:rsidRPr="00914B2C">
              <w:rPr>
                <w:rFonts w:eastAsiaTheme="minorEastAsia"/>
                <w:sz w:val="20"/>
              </w:rPr>
              <w:t>(21.48%)</w:t>
            </w:r>
          </w:p>
        </w:tc>
        <w:tc>
          <w:tcPr>
            <w:tcW w:w="756" w:type="pct"/>
            <w:tcBorders>
              <w:bottom w:val="single" w:sz="8" w:space="0" w:color="auto"/>
            </w:tcBorders>
            <w:vAlign w:val="center"/>
          </w:tcPr>
          <w:p w14:paraId="155430A2" w14:textId="6FA102A9" w:rsidR="00204F3B" w:rsidRPr="00914B2C" w:rsidRDefault="00204F3B" w:rsidP="008F530F">
            <w:pPr>
              <w:pStyle w:val="Caption"/>
              <w:jc w:val="center"/>
              <w:rPr>
                <w:rFonts w:eastAsiaTheme="minorEastAsia"/>
                <w:sz w:val="20"/>
              </w:rPr>
            </w:pPr>
            <w:r w:rsidRPr="00914B2C">
              <w:rPr>
                <w:rFonts w:eastAsiaTheme="minorEastAsia"/>
                <w:sz w:val="20"/>
              </w:rPr>
              <w:t>22.6510 g</w:t>
            </w:r>
          </w:p>
          <w:p w14:paraId="59DA85F9" w14:textId="77777777" w:rsidR="00204F3B" w:rsidRPr="00914B2C" w:rsidRDefault="00204F3B" w:rsidP="008F530F">
            <w:pPr>
              <w:pStyle w:val="Caption"/>
              <w:jc w:val="center"/>
              <w:rPr>
                <w:rFonts w:eastAsiaTheme="minorEastAsia"/>
                <w:sz w:val="20"/>
              </w:rPr>
            </w:pPr>
            <w:r w:rsidRPr="00914B2C">
              <w:rPr>
                <w:rFonts w:eastAsiaTheme="minorEastAsia"/>
                <w:sz w:val="20"/>
              </w:rPr>
              <w:t>(12.97%)</w:t>
            </w:r>
          </w:p>
        </w:tc>
        <w:tc>
          <w:tcPr>
            <w:tcW w:w="607" w:type="pct"/>
            <w:tcBorders>
              <w:bottom w:val="single" w:sz="8" w:space="0" w:color="auto"/>
            </w:tcBorders>
            <w:vAlign w:val="center"/>
          </w:tcPr>
          <w:p w14:paraId="2F529A78" w14:textId="77777777" w:rsidR="00204F3B" w:rsidRPr="00914B2C" w:rsidRDefault="00204F3B" w:rsidP="008F530F">
            <w:pPr>
              <w:pStyle w:val="Caption"/>
              <w:jc w:val="center"/>
              <w:rPr>
                <w:rFonts w:eastAsiaTheme="minorEastAsia"/>
                <w:sz w:val="20"/>
              </w:rPr>
            </w:pPr>
            <w:r w:rsidRPr="00914B2C">
              <w:rPr>
                <w:rFonts w:eastAsiaTheme="minorEastAsia"/>
                <w:sz w:val="20"/>
              </w:rPr>
              <w:t>0.350 g</w:t>
            </w:r>
          </w:p>
          <w:p w14:paraId="0EFCAE7C" w14:textId="77777777" w:rsidR="00204F3B" w:rsidRPr="00914B2C" w:rsidRDefault="00204F3B" w:rsidP="008F530F">
            <w:pPr>
              <w:pStyle w:val="Caption"/>
              <w:jc w:val="center"/>
              <w:rPr>
                <w:rFonts w:eastAsiaTheme="minorEastAsia"/>
                <w:sz w:val="20"/>
              </w:rPr>
            </w:pPr>
            <w:r w:rsidRPr="00914B2C">
              <w:rPr>
                <w:rFonts w:eastAsiaTheme="minorEastAsia"/>
                <w:sz w:val="20"/>
              </w:rPr>
              <w:t>(0.449%)</w:t>
            </w:r>
          </w:p>
        </w:tc>
        <w:tc>
          <w:tcPr>
            <w:tcW w:w="606" w:type="pct"/>
            <w:tcBorders>
              <w:bottom w:val="single" w:sz="8" w:space="0" w:color="auto"/>
            </w:tcBorders>
            <w:vAlign w:val="center"/>
          </w:tcPr>
          <w:p w14:paraId="0EBE8A11" w14:textId="77777777" w:rsidR="00204F3B" w:rsidRPr="00914B2C" w:rsidRDefault="00204F3B" w:rsidP="008F530F">
            <w:pPr>
              <w:pStyle w:val="Caption"/>
              <w:jc w:val="center"/>
              <w:rPr>
                <w:rFonts w:eastAsiaTheme="minorEastAsia"/>
                <w:sz w:val="20"/>
              </w:rPr>
            </w:pPr>
            <w:r w:rsidRPr="00914B2C">
              <w:rPr>
                <w:rFonts w:eastAsiaTheme="minorEastAsia"/>
                <w:sz w:val="20"/>
              </w:rPr>
              <w:t>1.56 g</w:t>
            </w:r>
          </w:p>
          <w:p w14:paraId="3EC35870" w14:textId="77777777" w:rsidR="00204F3B" w:rsidRPr="00914B2C" w:rsidRDefault="00204F3B" w:rsidP="008F530F">
            <w:pPr>
              <w:pStyle w:val="Caption"/>
              <w:jc w:val="center"/>
              <w:rPr>
                <w:rFonts w:eastAsiaTheme="minorEastAsia"/>
                <w:sz w:val="20"/>
              </w:rPr>
            </w:pPr>
            <w:r w:rsidRPr="00914B2C">
              <w:rPr>
                <w:rFonts w:eastAsiaTheme="minorEastAsia"/>
                <w:sz w:val="20"/>
              </w:rPr>
              <w:t>(2.14%)</w:t>
            </w:r>
          </w:p>
        </w:tc>
        <w:tc>
          <w:tcPr>
            <w:tcW w:w="76" w:type="pct"/>
            <w:tcBorders>
              <w:bottom w:val="single" w:sz="8" w:space="0" w:color="auto"/>
            </w:tcBorders>
            <w:vAlign w:val="center"/>
          </w:tcPr>
          <w:p w14:paraId="6724853F" w14:textId="77777777" w:rsidR="00204F3B" w:rsidRPr="00914B2C" w:rsidRDefault="00204F3B" w:rsidP="008F530F">
            <w:pPr>
              <w:pStyle w:val="Caption"/>
              <w:jc w:val="center"/>
              <w:rPr>
                <w:rFonts w:eastAsiaTheme="minorEastAsia"/>
                <w:sz w:val="20"/>
              </w:rPr>
            </w:pPr>
          </w:p>
        </w:tc>
        <w:tc>
          <w:tcPr>
            <w:tcW w:w="606" w:type="pct"/>
            <w:tcBorders>
              <w:bottom w:val="single" w:sz="8" w:space="0" w:color="auto"/>
            </w:tcBorders>
            <w:vAlign w:val="center"/>
          </w:tcPr>
          <w:p w14:paraId="7F18A371" w14:textId="77777777" w:rsidR="00204F3B" w:rsidRPr="00914B2C" w:rsidRDefault="00204F3B" w:rsidP="008F530F">
            <w:pPr>
              <w:pStyle w:val="Caption"/>
              <w:jc w:val="center"/>
              <w:rPr>
                <w:rFonts w:eastAsiaTheme="minorEastAsia"/>
                <w:sz w:val="20"/>
              </w:rPr>
            </w:pPr>
            <w:r w:rsidRPr="00914B2C">
              <w:rPr>
                <w:rFonts w:eastAsiaTheme="minorEastAsia"/>
                <w:sz w:val="20"/>
              </w:rPr>
              <w:t>34.2 g</w:t>
            </w:r>
          </w:p>
          <w:p w14:paraId="6F4312EB" w14:textId="77777777" w:rsidR="00204F3B" w:rsidRPr="00914B2C" w:rsidRDefault="00204F3B" w:rsidP="008F530F">
            <w:pPr>
              <w:pStyle w:val="Caption"/>
              <w:jc w:val="center"/>
              <w:rPr>
                <w:rFonts w:eastAsiaTheme="minorEastAsia"/>
                <w:sz w:val="20"/>
              </w:rPr>
            </w:pPr>
            <w:r w:rsidRPr="00914B2C">
              <w:rPr>
                <w:rFonts w:eastAsiaTheme="minorEastAsia"/>
                <w:sz w:val="20"/>
              </w:rPr>
              <w:t>(34.1%)</w:t>
            </w:r>
          </w:p>
        </w:tc>
        <w:tc>
          <w:tcPr>
            <w:tcW w:w="607" w:type="pct"/>
            <w:tcBorders>
              <w:bottom w:val="single" w:sz="8" w:space="0" w:color="auto"/>
            </w:tcBorders>
            <w:vAlign w:val="center"/>
          </w:tcPr>
          <w:p w14:paraId="7B39BEB9" w14:textId="77777777" w:rsidR="00204F3B" w:rsidRPr="00914B2C" w:rsidRDefault="00204F3B" w:rsidP="008F530F">
            <w:pPr>
              <w:pStyle w:val="Caption"/>
              <w:jc w:val="center"/>
              <w:rPr>
                <w:rFonts w:eastAsiaTheme="minorEastAsia"/>
                <w:sz w:val="20"/>
              </w:rPr>
            </w:pPr>
            <w:r w:rsidRPr="00914B2C">
              <w:rPr>
                <w:rFonts w:eastAsiaTheme="minorEastAsia"/>
                <w:sz w:val="20"/>
              </w:rPr>
              <w:t>3.16 g</w:t>
            </w:r>
          </w:p>
          <w:p w14:paraId="7156BB10" w14:textId="77777777" w:rsidR="00204F3B" w:rsidRPr="00914B2C" w:rsidRDefault="00204F3B" w:rsidP="008F530F">
            <w:pPr>
              <w:pStyle w:val="Caption"/>
              <w:jc w:val="center"/>
              <w:rPr>
                <w:rFonts w:eastAsiaTheme="minorEastAsia"/>
                <w:sz w:val="20"/>
              </w:rPr>
            </w:pPr>
            <w:r w:rsidRPr="00914B2C">
              <w:rPr>
                <w:rFonts w:eastAsiaTheme="minorEastAsia"/>
                <w:sz w:val="20"/>
              </w:rPr>
              <w:t>(3.16%)</w:t>
            </w:r>
          </w:p>
        </w:tc>
      </w:tr>
    </w:tbl>
    <w:p w14:paraId="1D1F94F2" w14:textId="5C64E891" w:rsidR="00A71E0F" w:rsidRPr="00914B2C" w:rsidRDefault="00204F3B" w:rsidP="00A71E0F">
      <w:pPr>
        <w:pStyle w:val="Caption"/>
        <w:rPr>
          <w:rFonts w:eastAsiaTheme="minorEastAsia"/>
        </w:rPr>
      </w:pPr>
      <w:r w:rsidRPr="00914B2C">
        <w:rPr>
          <w:b/>
          <w:bCs/>
        </w:rPr>
        <w:t>Table S</w:t>
      </w:r>
      <w:r w:rsidRPr="00914B2C">
        <w:rPr>
          <w:b/>
          <w:bCs/>
        </w:rPr>
        <w:fldChar w:fldCharType="begin"/>
      </w:r>
      <w:r w:rsidRPr="00914B2C">
        <w:rPr>
          <w:b/>
          <w:bCs/>
        </w:rPr>
        <w:instrText xml:space="preserve"> SEQ Table_S \* ARABIC </w:instrText>
      </w:r>
      <w:r w:rsidRPr="00914B2C">
        <w:rPr>
          <w:b/>
          <w:bCs/>
        </w:rPr>
        <w:fldChar w:fldCharType="separate"/>
      </w:r>
      <w:r w:rsidR="00207A65" w:rsidRPr="00914B2C">
        <w:rPr>
          <w:b/>
          <w:bCs/>
          <w:noProof/>
        </w:rPr>
        <w:t>7</w:t>
      </w:r>
      <w:r w:rsidRPr="00914B2C">
        <w:rPr>
          <w:b/>
          <w:bCs/>
        </w:rPr>
        <w:fldChar w:fldCharType="end"/>
      </w:r>
      <w:r w:rsidRPr="00914B2C">
        <w:rPr>
          <w:b/>
          <w:bCs/>
        </w:rPr>
        <w:t xml:space="preserve"> </w:t>
      </w:r>
      <w:r w:rsidRPr="00914B2C">
        <w:rPr>
          <w:rFonts w:eastAsiaTheme="minorEastAsia"/>
          <w:b/>
        </w:rPr>
        <w:t>| Masses and Yields of Isolated Fractions from the Propionaldehyde Fractionation and the Results of the Enzymatic Hydrolysis of the Cellulose Rich Solids.</w:t>
      </w:r>
      <w:r w:rsidR="00A71E0F" w:rsidRPr="00914B2C">
        <w:rPr>
          <w:rFonts w:eastAsiaTheme="minorEastAsia"/>
        </w:rPr>
        <w:t xml:space="preserve"> All percentages are </w:t>
      </w:r>
      <w:proofErr w:type="spellStart"/>
      <w:r w:rsidR="00A71E0F" w:rsidRPr="00914B2C">
        <w:rPr>
          <w:rFonts w:eastAsiaTheme="minorEastAsia"/>
        </w:rPr>
        <w:t>wt</w:t>
      </w:r>
      <w:proofErr w:type="spellEnd"/>
      <w:r w:rsidR="00A71E0F" w:rsidRPr="00914B2C">
        <w:rPr>
          <w:rFonts w:eastAsiaTheme="minorEastAsia"/>
        </w:rPr>
        <w:t>/</w:t>
      </w:r>
      <w:proofErr w:type="spellStart"/>
      <w:r w:rsidR="00A71E0F" w:rsidRPr="00914B2C">
        <w:rPr>
          <w:rFonts w:eastAsiaTheme="minorEastAsia"/>
        </w:rPr>
        <w:t>wt</w:t>
      </w:r>
      <w:proofErr w:type="spellEnd"/>
      <w:r w:rsidR="00A71E0F" w:rsidRPr="00914B2C">
        <w:rPr>
          <w:rFonts w:eastAsiaTheme="minorEastAsia"/>
        </w:rPr>
        <w:t xml:space="preserve">% of the total raw biomass. </w:t>
      </w:r>
      <w:proofErr w:type="spellStart"/>
      <w:r w:rsidR="00A71E0F" w:rsidRPr="00914B2C">
        <w:rPr>
          <w:rFonts w:eastAsiaTheme="minorEastAsia"/>
          <w:i/>
          <w:vertAlign w:val="superscript"/>
        </w:rPr>
        <w:t>a</w:t>
      </w:r>
      <w:r w:rsidR="00A71E0F" w:rsidRPr="00914B2C">
        <w:rPr>
          <w:rFonts w:eastAsiaTheme="minorEastAsia"/>
        </w:rPr>
        <w:t>Percentage</w:t>
      </w:r>
      <w:proofErr w:type="spellEnd"/>
      <w:r w:rsidR="00A71E0F" w:rsidRPr="00914B2C">
        <w:rPr>
          <w:rFonts w:eastAsiaTheme="minorEastAsia"/>
        </w:rPr>
        <w:t xml:space="preserve"> corrected for hydration. </w:t>
      </w:r>
      <w:proofErr w:type="spellStart"/>
      <w:r w:rsidR="00A71E0F" w:rsidRPr="00914B2C">
        <w:rPr>
          <w:rFonts w:eastAsiaTheme="minorEastAsia"/>
          <w:i/>
          <w:vertAlign w:val="superscript"/>
        </w:rPr>
        <w:t>b</w:t>
      </w:r>
      <w:r w:rsidR="00A71E0F" w:rsidRPr="00914B2C">
        <w:rPr>
          <w:rFonts w:eastAsiaTheme="minorEastAsia"/>
        </w:rPr>
        <w:t>Percentage</w:t>
      </w:r>
      <w:proofErr w:type="spellEnd"/>
      <w:r w:rsidR="00A71E0F" w:rsidRPr="00914B2C">
        <w:rPr>
          <w:rFonts w:eastAsiaTheme="minorEastAsia"/>
        </w:rPr>
        <w:t xml:space="preserve"> corrected for the propionaldehyde stabilization. </w:t>
      </w:r>
      <w:proofErr w:type="spellStart"/>
      <w:r w:rsidR="00A71E0F" w:rsidRPr="00914B2C">
        <w:rPr>
          <w:rFonts w:eastAsiaTheme="minorEastAsia"/>
          <w:i/>
          <w:vertAlign w:val="superscript"/>
        </w:rPr>
        <w:t>c</w:t>
      </w:r>
      <w:r w:rsidR="00A71E0F" w:rsidRPr="00914B2C">
        <w:rPr>
          <w:rFonts w:eastAsiaTheme="minorEastAsia"/>
        </w:rPr>
        <w:t>Percentage</w:t>
      </w:r>
      <w:proofErr w:type="spellEnd"/>
      <w:r w:rsidR="00A71E0F" w:rsidRPr="00914B2C">
        <w:rPr>
          <w:rFonts w:eastAsiaTheme="minorEastAsia"/>
        </w:rPr>
        <w:t xml:space="preserve"> determined based on corresponding quantity of </w:t>
      </w:r>
      <w:proofErr w:type="spellStart"/>
      <w:r w:rsidR="00A71E0F" w:rsidRPr="00914B2C">
        <w:rPr>
          <w:rFonts w:eastAsiaTheme="minorEastAsia"/>
        </w:rPr>
        <w:t>xylan</w:t>
      </w:r>
      <w:proofErr w:type="spellEnd"/>
      <w:r w:rsidR="00A71E0F" w:rsidRPr="00914B2C">
        <w:rPr>
          <w:rFonts w:eastAsiaTheme="minorEastAsia"/>
        </w:rPr>
        <w:t xml:space="preserve"> or glucan. Abbreviations: 5-hydroxymethylfurfural (HMF)</w:t>
      </w:r>
    </w:p>
    <w:p w14:paraId="30F31EA7" w14:textId="5FA1C73A" w:rsidR="00D74CF4" w:rsidRPr="00914B2C" w:rsidRDefault="00D74CF4" w:rsidP="00204F3B">
      <w:pPr>
        <w:pStyle w:val="Caption"/>
        <w:rPr>
          <w:rFonts w:eastAsiaTheme="minorEastAsia"/>
          <w:b/>
        </w:rPr>
      </w:pPr>
    </w:p>
    <w:p w14:paraId="6AE47FFE" w14:textId="77777777" w:rsidR="00D74CF4" w:rsidRPr="00914B2C" w:rsidRDefault="00D74CF4">
      <w:pPr>
        <w:spacing w:before="0"/>
        <w:jc w:val="left"/>
        <w:rPr>
          <w:rFonts w:eastAsiaTheme="minorEastAsia" w:cstheme="majorBidi"/>
          <w:b/>
          <w:szCs w:val="20"/>
        </w:rPr>
      </w:pPr>
      <w:r w:rsidRPr="00914B2C">
        <w:rPr>
          <w:rFonts w:eastAsiaTheme="minorEastAsia"/>
          <w:b/>
        </w:rPr>
        <w:br w:type="page"/>
      </w:r>
    </w:p>
    <w:p w14:paraId="7A08F53C" w14:textId="77777777" w:rsidR="00204F3B" w:rsidRPr="00914B2C" w:rsidRDefault="00204F3B" w:rsidP="00204F3B">
      <w:pPr>
        <w:pStyle w:val="Caption"/>
        <w:rPr>
          <w:rFonts w:eastAsiaTheme="minorEastAsia"/>
          <w:b/>
        </w:rPr>
      </w:pPr>
    </w:p>
    <w:tbl>
      <w:tblPr>
        <w:tblStyle w:val="TableGrid"/>
        <w:tblW w:w="4785" w:type="pct"/>
        <w:jc w:val="center"/>
        <w:tblBorders>
          <w:top w:val="none" w:sz="0" w:space="0" w:color="auto"/>
          <w:left w:val="none" w:sz="0" w:space="0" w:color="auto"/>
          <w:bottom w:val="none" w:sz="0" w:space="0" w:color="auto"/>
          <w:right w:val="none" w:sz="0" w:space="0" w:color="auto"/>
        </w:tblBorders>
        <w:tblCellMar>
          <w:top w:w="28" w:type="dxa"/>
          <w:left w:w="28" w:type="dxa"/>
          <w:bottom w:w="28" w:type="dxa"/>
          <w:right w:w="28" w:type="dxa"/>
        </w:tblCellMar>
        <w:tblLook w:val="04A0" w:firstRow="1" w:lastRow="0" w:firstColumn="1" w:lastColumn="0" w:noHBand="0" w:noVBand="1"/>
      </w:tblPr>
      <w:tblGrid>
        <w:gridCol w:w="1985"/>
        <w:gridCol w:w="912"/>
        <w:gridCol w:w="1238"/>
        <w:gridCol w:w="1238"/>
        <w:gridCol w:w="1290"/>
        <w:gridCol w:w="1276"/>
        <w:gridCol w:w="1019"/>
      </w:tblGrid>
      <w:tr w:rsidR="00204F3B" w:rsidRPr="00914B2C" w14:paraId="23ED777F" w14:textId="77777777" w:rsidTr="002C31EB">
        <w:trPr>
          <w:jc w:val="center"/>
        </w:trPr>
        <w:tc>
          <w:tcPr>
            <w:tcW w:w="1108" w:type="pct"/>
            <w:tcBorders>
              <w:top w:val="single" w:sz="8" w:space="0" w:color="auto"/>
              <w:bottom w:val="single" w:sz="8" w:space="0" w:color="auto"/>
              <w:right w:val="nil"/>
            </w:tcBorders>
            <w:vAlign w:val="center"/>
          </w:tcPr>
          <w:p w14:paraId="79EBC11C" w14:textId="77777777" w:rsidR="00204F3B" w:rsidRPr="00914B2C" w:rsidRDefault="00204F3B" w:rsidP="002C31EB">
            <w:pPr>
              <w:pStyle w:val="Caption"/>
              <w:jc w:val="center"/>
              <w:rPr>
                <w:rFonts w:eastAsiaTheme="minorEastAsia"/>
                <w:b/>
                <w:sz w:val="20"/>
              </w:rPr>
            </w:pPr>
            <w:r w:rsidRPr="00914B2C">
              <w:rPr>
                <w:rFonts w:eastAsiaTheme="minorEastAsia"/>
                <w:b/>
                <w:sz w:val="20"/>
              </w:rPr>
              <w:t>Lignin Source</w:t>
            </w:r>
          </w:p>
        </w:tc>
        <w:tc>
          <w:tcPr>
            <w:tcW w:w="509" w:type="pct"/>
            <w:tcBorders>
              <w:top w:val="single" w:sz="8" w:space="0" w:color="auto"/>
              <w:left w:val="nil"/>
              <w:bottom w:val="single" w:sz="8" w:space="0" w:color="auto"/>
              <w:right w:val="nil"/>
            </w:tcBorders>
            <w:vAlign w:val="center"/>
          </w:tcPr>
          <w:p w14:paraId="645C4435" w14:textId="77777777" w:rsidR="00204F3B" w:rsidRPr="00914B2C" w:rsidRDefault="00204F3B" w:rsidP="008F530F">
            <w:pPr>
              <w:pStyle w:val="Caption"/>
              <w:ind w:leftChars="107" w:left="257" w:rightChars="-105" w:right="-252"/>
              <w:rPr>
                <w:rFonts w:eastAsiaTheme="minorEastAsia"/>
                <w:b/>
                <w:i/>
                <w:sz w:val="20"/>
                <w:vertAlign w:val="superscript"/>
              </w:rPr>
            </w:pPr>
            <w:r w:rsidRPr="00914B2C">
              <w:rPr>
                <w:rFonts w:eastAsiaTheme="minorEastAsia"/>
                <w:b/>
                <w:sz w:val="20"/>
              </w:rPr>
              <w:t>M1</w:t>
            </w:r>
            <w:r w:rsidRPr="00914B2C">
              <w:rPr>
                <w:rFonts w:eastAsiaTheme="minorEastAsia"/>
                <w:b/>
                <w:i/>
                <w:sz w:val="20"/>
                <w:vertAlign w:val="superscript"/>
              </w:rPr>
              <w:t>a</w:t>
            </w:r>
          </w:p>
        </w:tc>
        <w:tc>
          <w:tcPr>
            <w:tcW w:w="691" w:type="pct"/>
            <w:tcBorders>
              <w:top w:val="single" w:sz="8" w:space="0" w:color="auto"/>
              <w:left w:val="nil"/>
              <w:bottom w:val="single" w:sz="8" w:space="0" w:color="auto"/>
              <w:right w:val="nil"/>
            </w:tcBorders>
            <w:vAlign w:val="center"/>
          </w:tcPr>
          <w:p w14:paraId="42B19AF7" w14:textId="77777777" w:rsidR="00204F3B" w:rsidRPr="00914B2C" w:rsidRDefault="00204F3B" w:rsidP="008F530F">
            <w:pPr>
              <w:pStyle w:val="Caption"/>
              <w:ind w:leftChars="107" w:left="257"/>
              <w:rPr>
                <w:rFonts w:eastAsiaTheme="minorEastAsia"/>
                <w:b/>
                <w:sz w:val="20"/>
              </w:rPr>
            </w:pPr>
            <w:r w:rsidRPr="00914B2C">
              <w:rPr>
                <w:rFonts w:eastAsiaTheme="minorEastAsia"/>
                <w:b/>
                <w:sz w:val="20"/>
              </w:rPr>
              <w:t>M3</w:t>
            </w:r>
            <w:r w:rsidRPr="00914B2C">
              <w:rPr>
                <w:rFonts w:eastAsiaTheme="minorEastAsia"/>
                <w:b/>
                <w:i/>
                <w:sz w:val="20"/>
                <w:vertAlign w:val="superscript"/>
              </w:rPr>
              <w:t>a</w:t>
            </w:r>
          </w:p>
        </w:tc>
        <w:tc>
          <w:tcPr>
            <w:tcW w:w="691" w:type="pct"/>
            <w:tcBorders>
              <w:top w:val="single" w:sz="8" w:space="0" w:color="auto"/>
              <w:left w:val="nil"/>
              <w:bottom w:val="single" w:sz="8" w:space="0" w:color="auto"/>
              <w:right w:val="nil"/>
            </w:tcBorders>
            <w:vAlign w:val="center"/>
          </w:tcPr>
          <w:p w14:paraId="3292DD48" w14:textId="77777777" w:rsidR="00204F3B" w:rsidRPr="00914B2C" w:rsidRDefault="00204F3B" w:rsidP="008F530F">
            <w:pPr>
              <w:pStyle w:val="Caption"/>
              <w:ind w:leftChars="107" w:left="257"/>
              <w:rPr>
                <w:rFonts w:eastAsiaTheme="minorEastAsia"/>
                <w:b/>
                <w:sz w:val="20"/>
              </w:rPr>
            </w:pPr>
            <w:r w:rsidRPr="00914B2C">
              <w:rPr>
                <w:rFonts w:eastAsiaTheme="minorEastAsia"/>
                <w:b/>
                <w:sz w:val="20"/>
              </w:rPr>
              <w:t>M5</w:t>
            </w:r>
            <w:r w:rsidRPr="00914B2C">
              <w:rPr>
                <w:rFonts w:eastAsiaTheme="minorEastAsia"/>
                <w:b/>
                <w:i/>
                <w:sz w:val="20"/>
                <w:vertAlign w:val="superscript"/>
              </w:rPr>
              <w:t>a</w:t>
            </w:r>
          </w:p>
        </w:tc>
        <w:tc>
          <w:tcPr>
            <w:tcW w:w="720" w:type="pct"/>
            <w:tcBorders>
              <w:top w:val="single" w:sz="8" w:space="0" w:color="auto"/>
              <w:left w:val="nil"/>
              <w:bottom w:val="single" w:sz="8" w:space="0" w:color="auto"/>
              <w:right w:val="nil"/>
            </w:tcBorders>
            <w:vAlign w:val="center"/>
          </w:tcPr>
          <w:p w14:paraId="473FEE0B" w14:textId="77777777" w:rsidR="00204F3B" w:rsidRPr="00914B2C" w:rsidRDefault="00204F3B" w:rsidP="008F530F">
            <w:pPr>
              <w:pStyle w:val="Caption"/>
              <w:ind w:leftChars="107" w:left="257"/>
              <w:rPr>
                <w:rFonts w:eastAsiaTheme="minorEastAsia"/>
                <w:b/>
                <w:sz w:val="20"/>
              </w:rPr>
            </w:pPr>
            <w:r w:rsidRPr="00914B2C">
              <w:rPr>
                <w:rFonts w:eastAsiaTheme="minorEastAsia"/>
                <w:b/>
                <w:sz w:val="20"/>
              </w:rPr>
              <w:t>M7</w:t>
            </w:r>
            <w:r w:rsidRPr="00914B2C">
              <w:rPr>
                <w:rFonts w:eastAsiaTheme="minorEastAsia"/>
                <w:b/>
                <w:i/>
                <w:sz w:val="20"/>
                <w:vertAlign w:val="superscript"/>
              </w:rPr>
              <w:t>a</w:t>
            </w:r>
          </w:p>
        </w:tc>
        <w:tc>
          <w:tcPr>
            <w:tcW w:w="712" w:type="pct"/>
            <w:tcBorders>
              <w:top w:val="single" w:sz="8" w:space="0" w:color="auto"/>
              <w:left w:val="nil"/>
              <w:bottom w:val="single" w:sz="8" w:space="0" w:color="auto"/>
              <w:right w:val="nil"/>
            </w:tcBorders>
            <w:vAlign w:val="center"/>
          </w:tcPr>
          <w:p w14:paraId="7A9C027F" w14:textId="77777777" w:rsidR="00204F3B" w:rsidRPr="00914B2C" w:rsidRDefault="00204F3B" w:rsidP="008F530F">
            <w:pPr>
              <w:pStyle w:val="Caption"/>
              <w:ind w:leftChars="107" w:left="257"/>
              <w:rPr>
                <w:rFonts w:eastAsiaTheme="minorEastAsia"/>
                <w:b/>
                <w:sz w:val="20"/>
              </w:rPr>
            </w:pPr>
            <w:r w:rsidRPr="00914B2C">
              <w:rPr>
                <w:rFonts w:eastAsiaTheme="minorEastAsia"/>
                <w:b/>
                <w:sz w:val="20"/>
              </w:rPr>
              <w:t>M9</w:t>
            </w:r>
            <w:r w:rsidRPr="00914B2C">
              <w:rPr>
                <w:rFonts w:eastAsiaTheme="minorEastAsia"/>
                <w:b/>
                <w:i/>
                <w:sz w:val="20"/>
                <w:vertAlign w:val="superscript"/>
              </w:rPr>
              <w:t>a</w:t>
            </w:r>
          </w:p>
        </w:tc>
        <w:tc>
          <w:tcPr>
            <w:tcW w:w="569" w:type="pct"/>
            <w:tcBorders>
              <w:top w:val="single" w:sz="8" w:space="0" w:color="auto"/>
              <w:left w:val="nil"/>
              <w:bottom w:val="single" w:sz="8" w:space="0" w:color="auto"/>
            </w:tcBorders>
            <w:vAlign w:val="center"/>
          </w:tcPr>
          <w:p w14:paraId="4E18AE8F" w14:textId="77777777" w:rsidR="00204F3B" w:rsidRPr="00914B2C" w:rsidRDefault="00204F3B" w:rsidP="008F530F">
            <w:pPr>
              <w:pStyle w:val="Caption"/>
              <w:ind w:leftChars="107" w:left="257"/>
              <w:rPr>
                <w:rFonts w:eastAsiaTheme="minorEastAsia"/>
                <w:sz w:val="20"/>
              </w:rPr>
            </w:pPr>
            <w:proofErr w:type="spellStart"/>
            <w:r w:rsidRPr="00914B2C">
              <w:rPr>
                <w:rFonts w:eastAsiaTheme="minorEastAsia"/>
                <w:b/>
                <w:sz w:val="20"/>
              </w:rPr>
              <w:t>Total</w:t>
            </w:r>
            <w:r w:rsidRPr="00914B2C">
              <w:rPr>
                <w:rFonts w:eastAsiaTheme="minorEastAsia"/>
                <w:b/>
                <w:i/>
                <w:sz w:val="20"/>
                <w:vertAlign w:val="superscript"/>
              </w:rPr>
              <w:t>a</w:t>
            </w:r>
            <w:proofErr w:type="spellEnd"/>
          </w:p>
        </w:tc>
      </w:tr>
      <w:tr w:rsidR="00204F3B" w:rsidRPr="00914B2C" w14:paraId="1B47E973" w14:textId="77777777" w:rsidTr="002C31EB">
        <w:trPr>
          <w:jc w:val="center"/>
        </w:trPr>
        <w:tc>
          <w:tcPr>
            <w:tcW w:w="1108" w:type="pct"/>
            <w:tcBorders>
              <w:top w:val="single" w:sz="8" w:space="0" w:color="auto"/>
              <w:bottom w:val="single" w:sz="8" w:space="0" w:color="auto"/>
              <w:right w:val="nil"/>
            </w:tcBorders>
            <w:vAlign w:val="center"/>
          </w:tcPr>
          <w:p w14:paraId="680E0AEA" w14:textId="77777777" w:rsidR="00204F3B" w:rsidRPr="00914B2C" w:rsidRDefault="00204F3B" w:rsidP="002C31EB">
            <w:pPr>
              <w:pStyle w:val="Caption"/>
              <w:jc w:val="center"/>
              <w:rPr>
                <w:rFonts w:eastAsiaTheme="minorEastAsia"/>
                <w:b/>
                <w:bCs/>
                <w:sz w:val="20"/>
              </w:rPr>
            </w:pPr>
            <w:r w:rsidRPr="00914B2C">
              <w:rPr>
                <w:rFonts w:eastAsiaTheme="minorEastAsia"/>
                <w:b/>
                <w:bCs/>
                <w:sz w:val="20"/>
              </w:rPr>
              <w:t>Propionaldehyde Stabilized Lignin from Birch 7A</w:t>
            </w:r>
          </w:p>
        </w:tc>
        <w:tc>
          <w:tcPr>
            <w:tcW w:w="509" w:type="pct"/>
            <w:tcBorders>
              <w:top w:val="single" w:sz="8" w:space="0" w:color="auto"/>
              <w:left w:val="nil"/>
              <w:bottom w:val="single" w:sz="8" w:space="0" w:color="auto"/>
              <w:right w:val="nil"/>
            </w:tcBorders>
            <w:vAlign w:val="center"/>
          </w:tcPr>
          <w:p w14:paraId="7DC5B3A8" w14:textId="77777777" w:rsidR="00204F3B" w:rsidRPr="00914B2C" w:rsidRDefault="00204F3B" w:rsidP="008F530F">
            <w:pPr>
              <w:pStyle w:val="Caption"/>
              <w:ind w:leftChars="107" w:left="257"/>
              <w:rPr>
                <w:rFonts w:eastAsiaTheme="minorEastAsia"/>
                <w:sz w:val="20"/>
              </w:rPr>
            </w:pPr>
            <w:r w:rsidRPr="00914B2C">
              <w:rPr>
                <w:rFonts w:eastAsiaTheme="minorEastAsia"/>
                <w:sz w:val="20"/>
              </w:rPr>
              <w:t>0.32%</w:t>
            </w:r>
          </w:p>
        </w:tc>
        <w:tc>
          <w:tcPr>
            <w:tcW w:w="691" w:type="pct"/>
            <w:tcBorders>
              <w:top w:val="single" w:sz="8" w:space="0" w:color="auto"/>
              <w:left w:val="nil"/>
              <w:bottom w:val="single" w:sz="8" w:space="0" w:color="auto"/>
              <w:right w:val="nil"/>
            </w:tcBorders>
            <w:vAlign w:val="center"/>
          </w:tcPr>
          <w:p w14:paraId="248A2F84" w14:textId="77777777" w:rsidR="00204F3B" w:rsidRPr="00914B2C" w:rsidRDefault="00204F3B" w:rsidP="008F530F">
            <w:pPr>
              <w:pStyle w:val="Caption"/>
              <w:ind w:leftChars="107" w:left="257"/>
              <w:rPr>
                <w:rFonts w:eastAsiaTheme="minorEastAsia"/>
                <w:sz w:val="20"/>
              </w:rPr>
            </w:pPr>
            <w:r w:rsidRPr="00914B2C">
              <w:rPr>
                <w:rFonts w:eastAsiaTheme="minorEastAsia"/>
                <w:sz w:val="20"/>
              </w:rPr>
              <w:t>0.55%</w:t>
            </w:r>
          </w:p>
        </w:tc>
        <w:tc>
          <w:tcPr>
            <w:tcW w:w="691" w:type="pct"/>
            <w:tcBorders>
              <w:top w:val="single" w:sz="8" w:space="0" w:color="auto"/>
              <w:left w:val="nil"/>
              <w:bottom w:val="single" w:sz="8" w:space="0" w:color="auto"/>
              <w:right w:val="nil"/>
            </w:tcBorders>
            <w:vAlign w:val="center"/>
          </w:tcPr>
          <w:p w14:paraId="644D9B9D" w14:textId="77777777" w:rsidR="00204F3B" w:rsidRPr="00914B2C" w:rsidRDefault="00204F3B" w:rsidP="008F530F">
            <w:pPr>
              <w:pStyle w:val="Caption"/>
              <w:ind w:leftChars="107" w:left="257"/>
              <w:rPr>
                <w:rFonts w:eastAsiaTheme="minorEastAsia"/>
                <w:sz w:val="20"/>
              </w:rPr>
            </w:pPr>
            <w:r w:rsidRPr="00914B2C">
              <w:rPr>
                <w:rFonts w:eastAsiaTheme="minorEastAsia"/>
                <w:sz w:val="20"/>
              </w:rPr>
              <w:t>2.98%</w:t>
            </w:r>
          </w:p>
        </w:tc>
        <w:tc>
          <w:tcPr>
            <w:tcW w:w="720" w:type="pct"/>
            <w:tcBorders>
              <w:top w:val="single" w:sz="8" w:space="0" w:color="auto"/>
              <w:left w:val="nil"/>
              <w:bottom w:val="single" w:sz="8" w:space="0" w:color="auto"/>
              <w:right w:val="nil"/>
            </w:tcBorders>
            <w:vAlign w:val="center"/>
          </w:tcPr>
          <w:p w14:paraId="1057CCE0" w14:textId="77777777" w:rsidR="00204F3B" w:rsidRPr="00914B2C" w:rsidRDefault="00204F3B" w:rsidP="008F530F">
            <w:pPr>
              <w:pStyle w:val="Caption"/>
              <w:ind w:leftChars="107" w:left="257"/>
              <w:rPr>
                <w:rFonts w:eastAsiaTheme="minorEastAsia"/>
                <w:sz w:val="20"/>
              </w:rPr>
            </w:pPr>
            <w:r w:rsidRPr="00914B2C">
              <w:rPr>
                <w:rFonts w:eastAsiaTheme="minorEastAsia"/>
                <w:sz w:val="20"/>
              </w:rPr>
              <w:t>3.75%</w:t>
            </w:r>
          </w:p>
        </w:tc>
        <w:tc>
          <w:tcPr>
            <w:tcW w:w="712" w:type="pct"/>
            <w:tcBorders>
              <w:top w:val="single" w:sz="8" w:space="0" w:color="auto"/>
              <w:left w:val="nil"/>
              <w:bottom w:val="single" w:sz="8" w:space="0" w:color="auto"/>
              <w:right w:val="nil"/>
            </w:tcBorders>
            <w:vAlign w:val="center"/>
          </w:tcPr>
          <w:p w14:paraId="135B6400" w14:textId="77777777" w:rsidR="00204F3B" w:rsidRPr="00914B2C" w:rsidRDefault="00204F3B" w:rsidP="008F530F">
            <w:pPr>
              <w:pStyle w:val="Caption"/>
              <w:ind w:leftChars="107" w:left="257"/>
              <w:rPr>
                <w:rFonts w:eastAsiaTheme="minorEastAsia"/>
                <w:sz w:val="20"/>
              </w:rPr>
            </w:pPr>
            <w:r w:rsidRPr="00914B2C">
              <w:rPr>
                <w:rFonts w:eastAsiaTheme="minorEastAsia"/>
                <w:sz w:val="20"/>
              </w:rPr>
              <w:t>0.94%</w:t>
            </w:r>
          </w:p>
        </w:tc>
        <w:tc>
          <w:tcPr>
            <w:tcW w:w="569" w:type="pct"/>
            <w:tcBorders>
              <w:top w:val="single" w:sz="8" w:space="0" w:color="auto"/>
              <w:left w:val="nil"/>
              <w:bottom w:val="single" w:sz="8" w:space="0" w:color="auto"/>
            </w:tcBorders>
            <w:vAlign w:val="center"/>
          </w:tcPr>
          <w:p w14:paraId="34181770" w14:textId="77777777" w:rsidR="00204F3B" w:rsidRPr="00914B2C" w:rsidRDefault="00204F3B" w:rsidP="008F530F">
            <w:pPr>
              <w:pStyle w:val="Caption"/>
              <w:ind w:leftChars="107" w:left="257"/>
              <w:rPr>
                <w:rFonts w:eastAsiaTheme="minorEastAsia"/>
                <w:sz w:val="20"/>
              </w:rPr>
            </w:pPr>
            <w:r w:rsidRPr="00914B2C">
              <w:rPr>
                <w:rFonts w:eastAsiaTheme="minorEastAsia"/>
                <w:sz w:val="20"/>
              </w:rPr>
              <w:t>8.54%</w:t>
            </w:r>
          </w:p>
        </w:tc>
      </w:tr>
    </w:tbl>
    <w:p w14:paraId="71C21AB5" w14:textId="34745884" w:rsidR="00A71E0F" w:rsidRPr="00914B2C" w:rsidRDefault="00204F3B" w:rsidP="00A71E0F">
      <w:pPr>
        <w:pStyle w:val="Caption"/>
        <w:rPr>
          <w:rFonts w:eastAsiaTheme="minorEastAsia"/>
        </w:rPr>
      </w:pPr>
      <w:r w:rsidRPr="00914B2C">
        <w:rPr>
          <w:b/>
          <w:bCs/>
        </w:rPr>
        <w:t>Table S</w:t>
      </w:r>
      <w:r w:rsidRPr="00914B2C">
        <w:rPr>
          <w:b/>
          <w:bCs/>
        </w:rPr>
        <w:fldChar w:fldCharType="begin"/>
      </w:r>
      <w:r w:rsidRPr="00914B2C">
        <w:rPr>
          <w:b/>
          <w:bCs/>
        </w:rPr>
        <w:instrText xml:space="preserve"> SEQ Table_S \* ARABIC </w:instrText>
      </w:r>
      <w:r w:rsidRPr="00914B2C">
        <w:rPr>
          <w:b/>
          <w:bCs/>
        </w:rPr>
        <w:fldChar w:fldCharType="separate"/>
      </w:r>
      <w:r w:rsidR="00207A65" w:rsidRPr="00914B2C">
        <w:rPr>
          <w:b/>
          <w:bCs/>
          <w:noProof/>
        </w:rPr>
        <w:t>8</w:t>
      </w:r>
      <w:r w:rsidRPr="00914B2C">
        <w:rPr>
          <w:b/>
          <w:bCs/>
        </w:rPr>
        <w:fldChar w:fldCharType="end"/>
      </w:r>
      <w:r w:rsidRPr="00914B2C">
        <w:rPr>
          <w:b/>
          <w:bCs/>
        </w:rPr>
        <w:t xml:space="preserve"> </w:t>
      </w:r>
      <w:r w:rsidRPr="00914B2C">
        <w:rPr>
          <w:rFonts w:eastAsiaTheme="minorEastAsia"/>
          <w:b/>
        </w:rPr>
        <w:t xml:space="preserve">| Yield of </w:t>
      </w:r>
      <w:r w:rsidR="00D74CF4" w:rsidRPr="00914B2C">
        <w:rPr>
          <w:rFonts w:eastAsiaTheme="minorEastAsia"/>
          <w:b/>
        </w:rPr>
        <w:t>lignin monomers from the hydrogenolysis of the isolated propionaldehyde stabilized lignin powder</w:t>
      </w:r>
      <w:r w:rsidR="00A71E0F" w:rsidRPr="00914B2C">
        <w:rPr>
          <w:rFonts w:eastAsiaTheme="minorEastAsia"/>
          <w:b/>
        </w:rPr>
        <w:t>.</w:t>
      </w:r>
      <w:r w:rsidR="00A71E0F" w:rsidRPr="00914B2C">
        <w:rPr>
          <w:rFonts w:eastAsiaTheme="minorEastAsia"/>
          <w:i/>
          <w:vertAlign w:val="superscript"/>
        </w:rPr>
        <w:t xml:space="preserve"> </w:t>
      </w:r>
      <w:proofErr w:type="spellStart"/>
      <w:r w:rsidR="00A71E0F" w:rsidRPr="00914B2C">
        <w:rPr>
          <w:rFonts w:eastAsiaTheme="minorEastAsia"/>
          <w:i/>
          <w:vertAlign w:val="superscript"/>
        </w:rPr>
        <w:t>a</w:t>
      </w:r>
      <w:r w:rsidR="00A71E0F" w:rsidRPr="00914B2C">
        <w:rPr>
          <w:rFonts w:eastAsiaTheme="minorEastAsia"/>
        </w:rPr>
        <w:t>Yield</w:t>
      </w:r>
      <w:proofErr w:type="spellEnd"/>
      <w:r w:rsidR="00A71E0F" w:rsidRPr="00914B2C">
        <w:rPr>
          <w:rFonts w:eastAsiaTheme="minorEastAsia"/>
        </w:rPr>
        <w:t xml:space="preserve"> is presented as a </w:t>
      </w:r>
      <w:proofErr w:type="spellStart"/>
      <w:r w:rsidR="00A71E0F" w:rsidRPr="00914B2C">
        <w:rPr>
          <w:rFonts w:eastAsiaTheme="minorEastAsia"/>
        </w:rPr>
        <w:t>wt</w:t>
      </w:r>
      <w:proofErr w:type="spellEnd"/>
      <w:r w:rsidR="00A71E0F" w:rsidRPr="00914B2C">
        <w:rPr>
          <w:rFonts w:eastAsiaTheme="minorEastAsia"/>
        </w:rPr>
        <w:t>/</w:t>
      </w:r>
      <w:proofErr w:type="spellStart"/>
      <w:r w:rsidR="00A71E0F" w:rsidRPr="00914B2C">
        <w:rPr>
          <w:rFonts w:eastAsiaTheme="minorEastAsia"/>
        </w:rPr>
        <w:t>wt</w:t>
      </w:r>
      <w:proofErr w:type="spellEnd"/>
      <w:r w:rsidR="00A71E0F" w:rsidRPr="00914B2C">
        <w:rPr>
          <w:rFonts w:eastAsiaTheme="minorEastAsia"/>
        </w:rPr>
        <w:t>% of the total raw biomass on a dry basis and is corrected for any mass lost with respect to the monomers’ initial structures in the native lignin polymer due to the hydrogenolysis.</w:t>
      </w:r>
    </w:p>
    <w:p w14:paraId="77D2F553" w14:textId="3E87799B" w:rsidR="00204F3B" w:rsidRPr="00914B2C" w:rsidRDefault="00204F3B" w:rsidP="00204F3B">
      <w:pPr>
        <w:rPr>
          <w:rFonts w:eastAsiaTheme="minorEastAsia"/>
        </w:rPr>
      </w:pPr>
    </w:p>
    <w:p w14:paraId="40896C2C" w14:textId="355907E4" w:rsidR="00204F3B" w:rsidRPr="00914B2C" w:rsidRDefault="00204F3B">
      <w:pPr>
        <w:spacing w:before="0"/>
        <w:jc w:val="left"/>
        <w:rPr>
          <w:rFonts w:eastAsiaTheme="minorEastAsia"/>
        </w:rPr>
      </w:pPr>
      <w:r w:rsidRPr="00914B2C">
        <w:rPr>
          <w:rFonts w:eastAsiaTheme="minorEastAsia"/>
        </w:rPr>
        <w:br w:type="page"/>
      </w:r>
    </w:p>
    <w:p w14:paraId="33908208" w14:textId="77777777" w:rsidR="00204F3B" w:rsidRPr="00914B2C" w:rsidRDefault="00204F3B" w:rsidP="00204F3B">
      <w:pPr>
        <w:pStyle w:val="Caption"/>
        <w:rPr>
          <w:rFonts w:eastAsiaTheme="minorEastAsia"/>
          <w:b/>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388"/>
        <w:gridCol w:w="1494"/>
        <w:gridCol w:w="1494"/>
        <w:gridCol w:w="1494"/>
        <w:gridCol w:w="1490"/>
      </w:tblGrid>
      <w:tr w:rsidR="00204F3B" w:rsidRPr="00914B2C" w14:paraId="5335DCB6" w14:textId="77777777" w:rsidTr="008F530F">
        <w:trPr>
          <w:jc w:val="center"/>
        </w:trPr>
        <w:tc>
          <w:tcPr>
            <w:tcW w:w="1810" w:type="pct"/>
            <w:tcBorders>
              <w:top w:val="single" w:sz="8" w:space="0" w:color="auto"/>
              <w:bottom w:val="single" w:sz="8" w:space="0" w:color="auto"/>
            </w:tcBorders>
            <w:vAlign w:val="center"/>
          </w:tcPr>
          <w:p w14:paraId="7307B0E5" w14:textId="77777777" w:rsidR="00204F3B" w:rsidRPr="00914B2C" w:rsidRDefault="00204F3B" w:rsidP="00F13CC3">
            <w:pPr>
              <w:pStyle w:val="Caption"/>
              <w:jc w:val="center"/>
              <w:rPr>
                <w:rFonts w:eastAsiaTheme="minorEastAsia"/>
                <w:b/>
                <w:sz w:val="20"/>
              </w:rPr>
            </w:pPr>
            <w:r w:rsidRPr="00914B2C">
              <w:rPr>
                <w:rFonts w:eastAsiaTheme="minorEastAsia"/>
                <w:b/>
                <w:sz w:val="20"/>
              </w:rPr>
              <w:t>Monomer Source</w:t>
            </w:r>
          </w:p>
        </w:tc>
        <w:tc>
          <w:tcPr>
            <w:tcW w:w="798" w:type="pct"/>
            <w:tcBorders>
              <w:top w:val="single" w:sz="8" w:space="0" w:color="auto"/>
              <w:bottom w:val="single" w:sz="8" w:space="0" w:color="auto"/>
            </w:tcBorders>
            <w:vAlign w:val="center"/>
          </w:tcPr>
          <w:p w14:paraId="091A2407" w14:textId="77777777" w:rsidR="00204F3B" w:rsidRPr="00914B2C" w:rsidRDefault="00204F3B" w:rsidP="00F13CC3">
            <w:pPr>
              <w:pStyle w:val="Caption"/>
              <w:jc w:val="center"/>
              <w:rPr>
                <w:rFonts w:eastAsiaTheme="minorEastAsia"/>
                <w:b/>
                <w:sz w:val="20"/>
              </w:rPr>
            </w:pPr>
            <w:r w:rsidRPr="00914B2C">
              <w:rPr>
                <w:rFonts w:eastAsiaTheme="minorEastAsia"/>
                <w:b/>
                <w:sz w:val="20"/>
              </w:rPr>
              <w:t>M1</w:t>
            </w:r>
          </w:p>
        </w:tc>
        <w:tc>
          <w:tcPr>
            <w:tcW w:w="798" w:type="pct"/>
            <w:tcBorders>
              <w:top w:val="single" w:sz="8" w:space="0" w:color="auto"/>
              <w:bottom w:val="single" w:sz="8" w:space="0" w:color="auto"/>
            </w:tcBorders>
            <w:vAlign w:val="center"/>
          </w:tcPr>
          <w:p w14:paraId="4AE4C422" w14:textId="77777777" w:rsidR="00204F3B" w:rsidRPr="00914B2C" w:rsidRDefault="00204F3B" w:rsidP="00F13CC3">
            <w:pPr>
              <w:pStyle w:val="Caption"/>
              <w:jc w:val="center"/>
              <w:rPr>
                <w:rFonts w:eastAsiaTheme="minorEastAsia"/>
                <w:b/>
                <w:sz w:val="20"/>
              </w:rPr>
            </w:pPr>
            <w:r w:rsidRPr="00914B2C">
              <w:rPr>
                <w:rFonts w:eastAsiaTheme="minorEastAsia"/>
                <w:b/>
                <w:sz w:val="20"/>
              </w:rPr>
              <w:t>M3</w:t>
            </w:r>
          </w:p>
        </w:tc>
        <w:tc>
          <w:tcPr>
            <w:tcW w:w="798" w:type="pct"/>
            <w:tcBorders>
              <w:top w:val="single" w:sz="8" w:space="0" w:color="auto"/>
              <w:bottom w:val="single" w:sz="8" w:space="0" w:color="auto"/>
            </w:tcBorders>
            <w:vAlign w:val="center"/>
          </w:tcPr>
          <w:p w14:paraId="454530E8" w14:textId="77777777" w:rsidR="00204F3B" w:rsidRPr="00914B2C" w:rsidRDefault="00204F3B" w:rsidP="00F13CC3">
            <w:pPr>
              <w:pStyle w:val="Caption"/>
              <w:jc w:val="center"/>
              <w:rPr>
                <w:rFonts w:eastAsiaTheme="minorEastAsia"/>
                <w:b/>
                <w:sz w:val="20"/>
              </w:rPr>
            </w:pPr>
            <w:r w:rsidRPr="00914B2C">
              <w:rPr>
                <w:rFonts w:eastAsiaTheme="minorEastAsia"/>
                <w:b/>
                <w:sz w:val="20"/>
              </w:rPr>
              <w:t>M5</w:t>
            </w:r>
          </w:p>
        </w:tc>
        <w:tc>
          <w:tcPr>
            <w:tcW w:w="796" w:type="pct"/>
            <w:tcBorders>
              <w:top w:val="single" w:sz="8" w:space="0" w:color="auto"/>
              <w:bottom w:val="single" w:sz="8" w:space="0" w:color="auto"/>
            </w:tcBorders>
            <w:vAlign w:val="center"/>
          </w:tcPr>
          <w:p w14:paraId="0A7204FC" w14:textId="77777777" w:rsidR="00204F3B" w:rsidRPr="00914B2C" w:rsidRDefault="00204F3B" w:rsidP="00F13CC3">
            <w:pPr>
              <w:pStyle w:val="Caption"/>
              <w:jc w:val="center"/>
              <w:rPr>
                <w:rFonts w:eastAsiaTheme="minorEastAsia"/>
                <w:b/>
                <w:sz w:val="20"/>
              </w:rPr>
            </w:pPr>
            <w:r w:rsidRPr="00914B2C">
              <w:rPr>
                <w:rFonts w:eastAsiaTheme="minorEastAsia"/>
                <w:b/>
                <w:sz w:val="20"/>
              </w:rPr>
              <w:t>M7</w:t>
            </w:r>
          </w:p>
        </w:tc>
      </w:tr>
      <w:tr w:rsidR="00204F3B" w:rsidRPr="00914B2C" w14:paraId="28AE7E55" w14:textId="77777777" w:rsidTr="008F530F">
        <w:trPr>
          <w:jc w:val="center"/>
        </w:trPr>
        <w:tc>
          <w:tcPr>
            <w:tcW w:w="1810" w:type="pct"/>
            <w:tcBorders>
              <w:top w:val="single" w:sz="8" w:space="0" w:color="auto"/>
            </w:tcBorders>
            <w:vAlign w:val="center"/>
          </w:tcPr>
          <w:p w14:paraId="54610F8D" w14:textId="77777777" w:rsidR="00204F3B" w:rsidRPr="00914B2C" w:rsidRDefault="00204F3B" w:rsidP="008F530F">
            <w:pPr>
              <w:pStyle w:val="Caption"/>
              <w:jc w:val="center"/>
              <w:rPr>
                <w:rFonts w:eastAsiaTheme="minorEastAsia"/>
                <w:b/>
                <w:bCs/>
                <w:sz w:val="20"/>
              </w:rPr>
            </w:pPr>
            <w:r w:rsidRPr="00914B2C">
              <w:rPr>
                <w:rFonts w:eastAsiaTheme="minorEastAsia"/>
                <w:b/>
                <w:bCs/>
                <w:sz w:val="20"/>
              </w:rPr>
              <w:t>Bulk Lignin Hydrogenolysis of Propionaldehyde Stabilized Lignin</w:t>
            </w:r>
          </w:p>
        </w:tc>
        <w:tc>
          <w:tcPr>
            <w:tcW w:w="798" w:type="pct"/>
            <w:tcBorders>
              <w:top w:val="single" w:sz="8" w:space="0" w:color="auto"/>
            </w:tcBorders>
            <w:vAlign w:val="center"/>
          </w:tcPr>
          <w:p w14:paraId="2A9E8178" w14:textId="77777777" w:rsidR="00204F3B" w:rsidRPr="00914B2C" w:rsidRDefault="00204F3B" w:rsidP="008F530F">
            <w:pPr>
              <w:pStyle w:val="Caption"/>
              <w:jc w:val="center"/>
              <w:rPr>
                <w:rFonts w:eastAsiaTheme="minorEastAsia"/>
                <w:sz w:val="20"/>
              </w:rPr>
            </w:pPr>
            <w:r w:rsidRPr="00914B2C">
              <w:rPr>
                <w:rFonts w:eastAsiaTheme="minorEastAsia"/>
                <w:sz w:val="20"/>
              </w:rPr>
              <w:t>2.98 mol%</w:t>
            </w:r>
          </w:p>
        </w:tc>
        <w:tc>
          <w:tcPr>
            <w:tcW w:w="798" w:type="pct"/>
            <w:tcBorders>
              <w:top w:val="single" w:sz="8" w:space="0" w:color="auto"/>
            </w:tcBorders>
            <w:vAlign w:val="center"/>
          </w:tcPr>
          <w:p w14:paraId="1DD9ABFE" w14:textId="77777777" w:rsidR="00204F3B" w:rsidRPr="00914B2C" w:rsidRDefault="00204F3B" w:rsidP="008F530F">
            <w:pPr>
              <w:pStyle w:val="Caption"/>
              <w:jc w:val="center"/>
              <w:rPr>
                <w:rFonts w:eastAsiaTheme="minorEastAsia"/>
                <w:sz w:val="20"/>
              </w:rPr>
            </w:pPr>
            <w:r w:rsidRPr="00914B2C">
              <w:rPr>
                <w:rFonts w:eastAsiaTheme="minorEastAsia"/>
                <w:sz w:val="20"/>
              </w:rPr>
              <w:t>12.32 mol%</w:t>
            </w:r>
          </w:p>
        </w:tc>
        <w:tc>
          <w:tcPr>
            <w:tcW w:w="798" w:type="pct"/>
            <w:tcBorders>
              <w:top w:val="single" w:sz="8" w:space="0" w:color="auto"/>
            </w:tcBorders>
            <w:vAlign w:val="center"/>
          </w:tcPr>
          <w:p w14:paraId="42A7E91E" w14:textId="77777777" w:rsidR="00204F3B" w:rsidRPr="00914B2C" w:rsidRDefault="00204F3B" w:rsidP="008F530F">
            <w:pPr>
              <w:pStyle w:val="Caption"/>
              <w:jc w:val="center"/>
              <w:rPr>
                <w:rFonts w:eastAsiaTheme="minorEastAsia"/>
                <w:sz w:val="20"/>
              </w:rPr>
            </w:pPr>
            <w:r w:rsidRPr="00914B2C">
              <w:rPr>
                <w:rFonts w:eastAsiaTheme="minorEastAsia"/>
                <w:sz w:val="20"/>
              </w:rPr>
              <w:t>18.90 mol%</w:t>
            </w:r>
          </w:p>
        </w:tc>
        <w:tc>
          <w:tcPr>
            <w:tcW w:w="796" w:type="pct"/>
            <w:tcBorders>
              <w:top w:val="single" w:sz="8" w:space="0" w:color="auto"/>
            </w:tcBorders>
            <w:vAlign w:val="center"/>
          </w:tcPr>
          <w:p w14:paraId="3EA7066E" w14:textId="77777777" w:rsidR="00204F3B" w:rsidRPr="00914B2C" w:rsidRDefault="00204F3B" w:rsidP="008F530F">
            <w:pPr>
              <w:pStyle w:val="Caption"/>
              <w:jc w:val="center"/>
              <w:rPr>
                <w:rFonts w:eastAsiaTheme="minorEastAsia"/>
                <w:sz w:val="20"/>
              </w:rPr>
            </w:pPr>
            <w:r w:rsidRPr="00914B2C">
              <w:rPr>
                <w:rFonts w:eastAsiaTheme="minorEastAsia"/>
                <w:sz w:val="20"/>
              </w:rPr>
              <w:t>65.80 mol%</w:t>
            </w:r>
          </w:p>
        </w:tc>
      </w:tr>
      <w:tr w:rsidR="00204F3B" w:rsidRPr="00914B2C" w14:paraId="2FFD244A" w14:textId="77777777" w:rsidTr="008F530F">
        <w:trPr>
          <w:jc w:val="center"/>
        </w:trPr>
        <w:tc>
          <w:tcPr>
            <w:tcW w:w="1810" w:type="pct"/>
            <w:vAlign w:val="center"/>
          </w:tcPr>
          <w:p w14:paraId="49314A96" w14:textId="77777777" w:rsidR="00204F3B" w:rsidRPr="00914B2C" w:rsidRDefault="00204F3B" w:rsidP="008F530F">
            <w:pPr>
              <w:pStyle w:val="Caption"/>
              <w:jc w:val="center"/>
              <w:rPr>
                <w:rFonts w:eastAsiaTheme="minorEastAsia"/>
                <w:b/>
                <w:bCs/>
                <w:sz w:val="20"/>
              </w:rPr>
            </w:pPr>
            <w:r w:rsidRPr="00914B2C">
              <w:rPr>
                <w:rFonts w:eastAsiaTheme="minorEastAsia"/>
                <w:b/>
                <w:bCs/>
                <w:sz w:val="20"/>
              </w:rPr>
              <w:t xml:space="preserve">4-propyguaiacol Sample Isolated from the Hydrogenolysis of </w:t>
            </w:r>
            <w:proofErr w:type="spellStart"/>
            <w:r w:rsidRPr="00914B2C">
              <w:rPr>
                <w:rFonts w:eastAsiaTheme="minorEastAsia"/>
                <w:b/>
                <w:bCs/>
                <w:sz w:val="20"/>
              </w:rPr>
              <w:t>Isobutyraldehyde</w:t>
            </w:r>
            <w:proofErr w:type="spellEnd"/>
            <w:r w:rsidRPr="00914B2C">
              <w:rPr>
                <w:rFonts w:eastAsiaTheme="minorEastAsia"/>
                <w:b/>
                <w:bCs/>
                <w:sz w:val="20"/>
              </w:rPr>
              <w:t xml:space="preserve"> Stabilized Lignin</w:t>
            </w:r>
          </w:p>
        </w:tc>
        <w:tc>
          <w:tcPr>
            <w:tcW w:w="798" w:type="pct"/>
            <w:vAlign w:val="center"/>
          </w:tcPr>
          <w:p w14:paraId="03072FD1" w14:textId="77777777" w:rsidR="00204F3B" w:rsidRPr="00914B2C" w:rsidRDefault="00204F3B" w:rsidP="008F530F">
            <w:pPr>
              <w:pStyle w:val="Caption"/>
              <w:jc w:val="center"/>
              <w:rPr>
                <w:rFonts w:eastAsiaTheme="minorEastAsia"/>
                <w:sz w:val="20"/>
              </w:rPr>
            </w:pPr>
            <w:r w:rsidRPr="00914B2C">
              <w:rPr>
                <w:rFonts w:eastAsiaTheme="minorEastAsia"/>
                <w:sz w:val="20"/>
              </w:rPr>
              <w:t>0.93 mol%</w:t>
            </w:r>
          </w:p>
        </w:tc>
        <w:tc>
          <w:tcPr>
            <w:tcW w:w="798" w:type="pct"/>
            <w:vAlign w:val="center"/>
          </w:tcPr>
          <w:p w14:paraId="45C217CD" w14:textId="77777777" w:rsidR="00204F3B" w:rsidRPr="00914B2C" w:rsidRDefault="00204F3B" w:rsidP="008F530F">
            <w:pPr>
              <w:pStyle w:val="Caption"/>
              <w:jc w:val="center"/>
              <w:rPr>
                <w:rFonts w:eastAsiaTheme="minorEastAsia"/>
                <w:sz w:val="20"/>
              </w:rPr>
            </w:pPr>
            <w:r w:rsidRPr="00914B2C">
              <w:rPr>
                <w:rFonts w:eastAsiaTheme="minorEastAsia"/>
                <w:sz w:val="20"/>
              </w:rPr>
              <w:t>99.07 mol%</w:t>
            </w:r>
          </w:p>
        </w:tc>
        <w:tc>
          <w:tcPr>
            <w:tcW w:w="798" w:type="pct"/>
            <w:vAlign w:val="center"/>
          </w:tcPr>
          <w:p w14:paraId="4217FA21" w14:textId="77777777" w:rsidR="00204F3B" w:rsidRPr="00914B2C" w:rsidRDefault="00204F3B" w:rsidP="008F530F">
            <w:pPr>
              <w:pStyle w:val="Caption"/>
              <w:jc w:val="center"/>
              <w:rPr>
                <w:rFonts w:eastAsiaTheme="minorEastAsia"/>
                <w:sz w:val="20"/>
              </w:rPr>
            </w:pPr>
            <w:r w:rsidRPr="00914B2C">
              <w:rPr>
                <w:rFonts w:eastAsiaTheme="minorEastAsia"/>
                <w:sz w:val="20"/>
              </w:rPr>
              <w:t>0.00 mol%</w:t>
            </w:r>
          </w:p>
        </w:tc>
        <w:tc>
          <w:tcPr>
            <w:tcW w:w="796" w:type="pct"/>
            <w:vAlign w:val="center"/>
          </w:tcPr>
          <w:p w14:paraId="2CE388A0" w14:textId="77777777" w:rsidR="00204F3B" w:rsidRPr="00914B2C" w:rsidRDefault="00204F3B" w:rsidP="008F530F">
            <w:pPr>
              <w:pStyle w:val="Caption"/>
              <w:jc w:val="center"/>
              <w:rPr>
                <w:rFonts w:eastAsiaTheme="minorEastAsia"/>
                <w:sz w:val="20"/>
              </w:rPr>
            </w:pPr>
            <w:r w:rsidRPr="00914B2C">
              <w:rPr>
                <w:rFonts w:eastAsiaTheme="minorEastAsia"/>
                <w:sz w:val="20"/>
              </w:rPr>
              <w:t>0.00 mol%</w:t>
            </w:r>
          </w:p>
        </w:tc>
      </w:tr>
      <w:tr w:rsidR="00204F3B" w:rsidRPr="00914B2C" w14:paraId="29FC628F" w14:textId="77777777" w:rsidTr="008F530F">
        <w:trPr>
          <w:jc w:val="center"/>
        </w:trPr>
        <w:tc>
          <w:tcPr>
            <w:tcW w:w="1810" w:type="pct"/>
            <w:tcBorders>
              <w:bottom w:val="single" w:sz="8" w:space="0" w:color="auto"/>
            </w:tcBorders>
            <w:vAlign w:val="center"/>
          </w:tcPr>
          <w:p w14:paraId="1D65ED46" w14:textId="77777777" w:rsidR="00204F3B" w:rsidRPr="00914B2C" w:rsidRDefault="00204F3B" w:rsidP="008F530F">
            <w:pPr>
              <w:pStyle w:val="Caption"/>
              <w:jc w:val="center"/>
              <w:rPr>
                <w:rFonts w:eastAsiaTheme="minorEastAsia"/>
                <w:b/>
                <w:bCs/>
                <w:sz w:val="20"/>
              </w:rPr>
            </w:pPr>
            <w:r w:rsidRPr="00914B2C">
              <w:rPr>
                <w:rFonts w:eastAsiaTheme="minorEastAsia"/>
                <w:b/>
                <w:bCs/>
                <w:sz w:val="20"/>
              </w:rPr>
              <w:t xml:space="preserve">4-propysyringol Sample Isolated from the Hydrogenolysis of </w:t>
            </w:r>
            <w:proofErr w:type="spellStart"/>
            <w:r w:rsidRPr="00914B2C">
              <w:rPr>
                <w:rFonts w:eastAsiaTheme="minorEastAsia"/>
                <w:b/>
                <w:bCs/>
                <w:sz w:val="20"/>
              </w:rPr>
              <w:t>Isobutyraldehyde</w:t>
            </w:r>
            <w:proofErr w:type="spellEnd"/>
            <w:r w:rsidRPr="00914B2C">
              <w:rPr>
                <w:rFonts w:eastAsiaTheme="minorEastAsia"/>
                <w:b/>
                <w:bCs/>
                <w:sz w:val="20"/>
              </w:rPr>
              <w:t xml:space="preserve"> Stabilized Lignin</w:t>
            </w:r>
          </w:p>
        </w:tc>
        <w:tc>
          <w:tcPr>
            <w:tcW w:w="798" w:type="pct"/>
            <w:tcBorders>
              <w:bottom w:val="single" w:sz="8" w:space="0" w:color="auto"/>
            </w:tcBorders>
            <w:vAlign w:val="center"/>
          </w:tcPr>
          <w:p w14:paraId="6A4C475B" w14:textId="77777777" w:rsidR="00204F3B" w:rsidRPr="00914B2C" w:rsidRDefault="00204F3B" w:rsidP="008F530F">
            <w:pPr>
              <w:pStyle w:val="Caption"/>
              <w:jc w:val="center"/>
              <w:rPr>
                <w:rFonts w:eastAsiaTheme="minorEastAsia"/>
                <w:sz w:val="20"/>
              </w:rPr>
            </w:pPr>
            <w:r w:rsidRPr="00914B2C">
              <w:rPr>
                <w:rFonts w:eastAsiaTheme="minorEastAsia"/>
                <w:sz w:val="20"/>
              </w:rPr>
              <w:t>0.00 mol%</w:t>
            </w:r>
          </w:p>
        </w:tc>
        <w:tc>
          <w:tcPr>
            <w:tcW w:w="798" w:type="pct"/>
            <w:tcBorders>
              <w:bottom w:val="single" w:sz="8" w:space="0" w:color="auto"/>
            </w:tcBorders>
            <w:vAlign w:val="center"/>
          </w:tcPr>
          <w:p w14:paraId="0B5A5F5B" w14:textId="77777777" w:rsidR="00204F3B" w:rsidRPr="00914B2C" w:rsidRDefault="00204F3B" w:rsidP="008F530F">
            <w:pPr>
              <w:pStyle w:val="Caption"/>
              <w:jc w:val="center"/>
              <w:rPr>
                <w:rFonts w:eastAsiaTheme="minorEastAsia"/>
                <w:sz w:val="20"/>
              </w:rPr>
            </w:pPr>
            <w:r w:rsidRPr="00914B2C">
              <w:rPr>
                <w:rFonts w:eastAsiaTheme="minorEastAsia"/>
                <w:sz w:val="20"/>
              </w:rPr>
              <w:t>0.00 mol%</w:t>
            </w:r>
          </w:p>
        </w:tc>
        <w:tc>
          <w:tcPr>
            <w:tcW w:w="798" w:type="pct"/>
            <w:tcBorders>
              <w:bottom w:val="single" w:sz="8" w:space="0" w:color="auto"/>
            </w:tcBorders>
            <w:vAlign w:val="center"/>
          </w:tcPr>
          <w:p w14:paraId="2508CBC0" w14:textId="77777777" w:rsidR="00204F3B" w:rsidRPr="00914B2C" w:rsidRDefault="00204F3B" w:rsidP="008F530F">
            <w:pPr>
              <w:pStyle w:val="Caption"/>
              <w:jc w:val="center"/>
              <w:rPr>
                <w:rFonts w:eastAsiaTheme="minorEastAsia"/>
                <w:sz w:val="20"/>
              </w:rPr>
            </w:pPr>
            <w:r w:rsidRPr="00914B2C">
              <w:rPr>
                <w:rFonts w:eastAsiaTheme="minorEastAsia"/>
                <w:sz w:val="20"/>
              </w:rPr>
              <w:t>8.20 mol%</w:t>
            </w:r>
          </w:p>
        </w:tc>
        <w:tc>
          <w:tcPr>
            <w:tcW w:w="796" w:type="pct"/>
            <w:tcBorders>
              <w:bottom w:val="single" w:sz="8" w:space="0" w:color="auto"/>
            </w:tcBorders>
            <w:vAlign w:val="center"/>
          </w:tcPr>
          <w:p w14:paraId="5D7D463C" w14:textId="77777777" w:rsidR="00204F3B" w:rsidRPr="00914B2C" w:rsidRDefault="00204F3B" w:rsidP="008F530F">
            <w:pPr>
              <w:pStyle w:val="Caption"/>
              <w:jc w:val="center"/>
              <w:rPr>
                <w:rFonts w:eastAsiaTheme="minorEastAsia"/>
                <w:sz w:val="20"/>
              </w:rPr>
            </w:pPr>
            <w:r w:rsidRPr="00914B2C">
              <w:rPr>
                <w:rFonts w:eastAsiaTheme="minorEastAsia"/>
                <w:sz w:val="20"/>
              </w:rPr>
              <w:t>91.80 mol%</w:t>
            </w:r>
          </w:p>
        </w:tc>
      </w:tr>
    </w:tbl>
    <w:p w14:paraId="525DDDF7" w14:textId="63EBB353" w:rsidR="00204F3B" w:rsidRPr="00914B2C" w:rsidRDefault="00204F3B" w:rsidP="00204F3B">
      <w:pPr>
        <w:pStyle w:val="Caption"/>
        <w:rPr>
          <w:rFonts w:eastAsiaTheme="minorEastAsia"/>
          <w:b/>
        </w:rPr>
      </w:pPr>
      <w:r w:rsidRPr="00914B2C">
        <w:rPr>
          <w:b/>
          <w:bCs/>
        </w:rPr>
        <w:t>Table S</w:t>
      </w:r>
      <w:r w:rsidRPr="00914B2C">
        <w:rPr>
          <w:b/>
          <w:bCs/>
        </w:rPr>
        <w:fldChar w:fldCharType="begin"/>
      </w:r>
      <w:r w:rsidRPr="00914B2C">
        <w:rPr>
          <w:b/>
          <w:bCs/>
        </w:rPr>
        <w:instrText xml:space="preserve"> SEQ Table_S \* ARABIC </w:instrText>
      </w:r>
      <w:r w:rsidRPr="00914B2C">
        <w:rPr>
          <w:b/>
          <w:bCs/>
        </w:rPr>
        <w:fldChar w:fldCharType="separate"/>
      </w:r>
      <w:r w:rsidR="00207A65" w:rsidRPr="00914B2C">
        <w:rPr>
          <w:b/>
          <w:bCs/>
          <w:noProof/>
        </w:rPr>
        <w:t>9</w:t>
      </w:r>
      <w:r w:rsidRPr="00914B2C">
        <w:rPr>
          <w:b/>
          <w:bCs/>
        </w:rPr>
        <w:fldChar w:fldCharType="end"/>
      </w:r>
      <w:r w:rsidRPr="00914B2C">
        <w:rPr>
          <w:b/>
          <w:bCs/>
        </w:rPr>
        <w:t xml:space="preserve"> </w:t>
      </w:r>
      <w:r w:rsidRPr="00914B2C">
        <w:rPr>
          <w:rFonts w:eastAsiaTheme="minorEastAsia"/>
          <w:b/>
        </w:rPr>
        <w:t>| Distribution of Lignin Monomers in the Isolated Lignin Monomer Oils as Determined by Gas Chromatography Analysis.</w:t>
      </w:r>
    </w:p>
    <w:p w14:paraId="4CE67F2A" w14:textId="11CFE866" w:rsidR="00590F2F" w:rsidRPr="00914B2C" w:rsidRDefault="00590F2F">
      <w:pPr>
        <w:tabs>
          <w:tab w:val="clear" w:pos="720"/>
        </w:tabs>
        <w:spacing w:before="0"/>
        <w:jc w:val="left"/>
        <w:rPr>
          <w:rFonts w:eastAsiaTheme="minorEastAsia"/>
        </w:rPr>
      </w:pPr>
      <w:r w:rsidRPr="00914B2C">
        <w:rPr>
          <w:rFonts w:eastAsiaTheme="minorEastAsia"/>
        </w:rPr>
        <w:br w:type="page"/>
      </w:r>
    </w:p>
    <w:p w14:paraId="62A25529" w14:textId="1FCCD6F9" w:rsidR="00590F2F" w:rsidRPr="00914B2C" w:rsidRDefault="00590F2F" w:rsidP="00590F2F">
      <w:pPr>
        <w:pStyle w:val="TableTitle"/>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195"/>
        <w:gridCol w:w="1885"/>
        <w:gridCol w:w="1233"/>
        <w:gridCol w:w="1510"/>
        <w:gridCol w:w="1498"/>
        <w:gridCol w:w="1109"/>
        <w:gridCol w:w="930"/>
      </w:tblGrid>
      <w:tr w:rsidR="00590F2F" w:rsidRPr="00914B2C" w14:paraId="5577D299" w14:textId="77777777" w:rsidTr="00F62493">
        <w:trPr>
          <w:jc w:val="center"/>
        </w:trPr>
        <w:tc>
          <w:tcPr>
            <w:tcW w:w="644" w:type="pct"/>
            <w:tcBorders>
              <w:top w:val="single" w:sz="8" w:space="0" w:color="auto"/>
              <w:bottom w:val="single" w:sz="8" w:space="0" w:color="auto"/>
            </w:tcBorders>
            <w:vAlign w:val="center"/>
          </w:tcPr>
          <w:p w14:paraId="08A9E7C1" w14:textId="77777777" w:rsidR="00590F2F" w:rsidRPr="00914B2C" w:rsidRDefault="00590F2F" w:rsidP="00117B97">
            <w:pPr>
              <w:jc w:val="center"/>
              <w:rPr>
                <w:b/>
                <w:bCs/>
              </w:rPr>
            </w:pPr>
            <w:r w:rsidRPr="00914B2C">
              <w:rPr>
                <w:b/>
                <w:bCs/>
              </w:rPr>
              <w:t>Monomer Number</w:t>
            </w:r>
          </w:p>
        </w:tc>
        <w:tc>
          <w:tcPr>
            <w:tcW w:w="1005" w:type="pct"/>
            <w:tcBorders>
              <w:top w:val="single" w:sz="8" w:space="0" w:color="auto"/>
              <w:bottom w:val="single" w:sz="8" w:space="0" w:color="auto"/>
            </w:tcBorders>
            <w:vAlign w:val="center"/>
          </w:tcPr>
          <w:p w14:paraId="792C9321" w14:textId="77777777" w:rsidR="00590F2F" w:rsidRPr="00914B2C" w:rsidRDefault="00590F2F" w:rsidP="00117B97">
            <w:pPr>
              <w:jc w:val="center"/>
              <w:rPr>
                <w:b/>
                <w:bCs/>
              </w:rPr>
            </w:pPr>
            <w:r w:rsidRPr="00914B2C">
              <w:rPr>
                <w:b/>
                <w:bCs/>
              </w:rPr>
              <w:t>Monomer Structure</w:t>
            </w:r>
          </w:p>
        </w:tc>
        <w:tc>
          <w:tcPr>
            <w:tcW w:w="664" w:type="pct"/>
            <w:tcBorders>
              <w:top w:val="single" w:sz="8" w:space="0" w:color="auto"/>
              <w:bottom w:val="single" w:sz="8" w:space="0" w:color="auto"/>
            </w:tcBorders>
            <w:vAlign w:val="center"/>
          </w:tcPr>
          <w:p w14:paraId="3E1545C9" w14:textId="77777777" w:rsidR="00590F2F" w:rsidRPr="00914B2C" w:rsidRDefault="00590F2F" w:rsidP="00117B97">
            <w:pPr>
              <w:jc w:val="center"/>
              <w:rPr>
                <w:b/>
                <w:bCs/>
              </w:rPr>
            </w:pPr>
            <w:r w:rsidRPr="00914B2C">
              <w:rPr>
                <w:b/>
                <w:bCs/>
              </w:rPr>
              <w:t>Molecular Weight (g·mol</w:t>
            </w:r>
            <w:r w:rsidRPr="00914B2C">
              <w:rPr>
                <w:b/>
                <w:bCs/>
                <w:vertAlign w:val="superscript"/>
              </w:rPr>
              <w:t>-1</w:t>
            </w:r>
            <w:r w:rsidRPr="00914B2C">
              <w:rPr>
                <w:b/>
                <w:bCs/>
              </w:rPr>
              <w:t>)</w:t>
            </w:r>
          </w:p>
        </w:tc>
        <w:tc>
          <w:tcPr>
            <w:tcW w:w="812" w:type="pct"/>
            <w:tcBorders>
              <w:top w:val="single" w:sz="8" w:space="0" w:color="auto"/>
              <w:bottom w:val="single" w:sz="8" w:space="0" w:color="auto"/>
            </w:tcBorders>
            <w:vAlign w:val="center"/>
          </w:tcPr>
          <w:p w14:paraId="5122FFF8" w14:textId="77777777" w:rsidR="00590F2F" w:rsidRPr="00914B2C" w:rsidRDefault="00590F2F" w:rsidP="00117B97">
            <w:pPr>
              <w:jc w:val="center"/>
              <w:rPr>
                <w:b/>
                <w:bCs/>
              </w:rPr>
            </w:pPr>
            <w:r w:rsidRPr="00914B2C">
              <w:rPr>
                <w:b/>
                <w:bCs/>
              </w:rPr>
              <w:t>Unreduced Molecular Weight (g·mol</w:t>
            </w:r>
            <w:r w:rsidRPr="00914B2C">
              <w:rPr>
                <w:b/>
                <w:bCs/>
                <w:vertAlign w:val="superscript"/>
              </w:rPr>
              <w:t>-1</w:t>
            </w:r>
            <w:r w:rsidRPr="00914B2C">
              <w:rPr>
                <w:b/>
                <w:bCs/>
              </w:rPr>
              <w:t>)</w:t>
            </w:r>
          </w:p>
        </w:tc>
        <w:tc>
          <w:tcPr>
            <w:tcW w:w="775" w:type="pct"/>
            <w:tcBorders>
              <w:top w:val="single" w:sz="8" w:space="0" w:color="auto"/>
              <w:bottom w:val="single" w:sz="8" w:space="0" w:color="auto"/>
            </w:tcBorders>
            <w:vAlign w:val="center"/>
          </w:tcPr>
          <w:p w14:paraId="46C29FAA" w14:textId="77777777" w:rsidR="00590F2F" w:rsidRPr="00914B2C" w:rsidRDefault="00590F2F" w:rsidP="00117B97">
            <w:pPr>
              <w:jc w:val="center"/>
              <w:rPr>
                <w:b/>
                <w:bCs/>
              </w:rPr>
            </w:pPr>
            <w:r w:rsidRPr="00914B2C">
              <w:rPr>
                <w:b/>
                <w:bCs/>
              </w:rPr>
              <w:t>Solvent</w:t>
            </w:r>
          </w:p>
        </w:tc>
        <w:tc>
          <w:tcPr>
            <w:tcW w:w="598" w:type="pct"/>
            <w:tcBorders>
              <w:top w:val="single" w:sz="8" w:space="0" w:color="auto"/>
              <w:bottom w:val="single" w:sz="8" w:space="0" w:color="auto"/>
            </w:tcBorders>
            <w:vAlign w:val="center"/>
          </w:tcPr>
          <w:p w14:paraId="33741D0B" w14:textId="77777777" w:rsidR="00590F2F" w:rsidRPr="00914B2C" w:rsidRDefault="00590F2F" w:rsidP="00117B97">
            <w:pPr>
              <w:jc w:val="center"/>
              <w:rPr>
                <w:b/>
                <w:bCs/>
              </w:rPr>
            </w:pPr>
            <w:r w:rsidRPr="00914B2C">
              <w:rPr>
                <w:b/>
                <w:bCs/>
              </w:rPr>
              <w:t>Effective Carbon Number (ECN)</w:t>
            </w:r>
          </w:p>
        </w:tc>
        <w:tc>
          <w:tcPr>
            <w:tcW w:w="502" w:type="pct"/>
            <w:tcBorders>
              <w:top w:val="single" w:sz="8" w:space="0" w:color="auto"/>
              <w:bottom w:val="single" w:sz="8" w:space="0" w:color="auto"/>
            </w:tcBorders>
            <w:vAlign w:val="center"/>
          </w:tcPr>
          <w:p w14:paraId="088AF223" w14:textId="54034CEF" w:rsidR="00590F2F" w:rsidRPr="00914B2C" w:rsidRDefault="00590F2F" w:rsidP="00117B97">
            <w:pPr>
              <w:jc w:val="center"/>
              <w:rPr>
                <w:b/>
                <w:bCs/>
              </w:rPr>
            </w:pPr>
            <w:r w:rsidRPr="00914B2C">
              <w:rPr>
                <w:b/>
                <w:bCs/>
              </w:rPr>
              <w:t>Elution Time (</w:t>
            </w:r>
            <w:r w:rsidR="00A71E0F" w:rsidRPr="00914B2C">
              <w:rPr>
                <w:b/>
                <w:bCs/>
              </w:rPr>
              <w:t>min</w:t>
            </w:r>
            <w:r w:rsidRPr="00914B2C">
              <w:rPr>
                <w:b/>
                <w:bCs/>
              </w:rPr>
              <w:t>)</w:t>
            </w:r>
          </w:p>
        </w:tc>
      </w:tr>
      <w:tr w:rsidR="00590F2F" w:rsidRPr="00914B2C" w14:paraId="6631F406" w14:textId="77777777" w:rsidTr="00F62493">
        <w:trPr>
          <w:trHeight w:val="379"/>
          <w:jc w:val="center"/>
        </w:trPr>
        <w:tc>
          <w:tcPr>
            <w:tcW w:w="644" w:type="pct"/>
            <w:vMerge w:val="restart"/>
            <w:tcBorders>
              <w:top w:val="single" w:sz="8" w:space="0" w:color="auto"/>
            </w:tcBorders>
            <w:vAlign w:val="center"/>
          </w:tcPr>
          <w:p w14:paraId="70D72606" w14:textId="77777777" w:rsidR="00590F2F" w:rsidRPr="00914B2C" w:rsidRDefault="00590F2F" w:rsidP="00117B97">
            <w:pPr>
              <w:jc w:val="center"/>
              <w:rPr>
                <w:b/>
                <w:bCs/>
              </w:rPr>
            </w:pPr>
            <w:proofErr w:type="spellStart"/>
            <w:r w:rsidRPr="00914B2C">
              <w:rPr>
                <w:b/>
                <w:bCs/>
              </w:rPr>
              <w:t>Decane</w:t>
            </w:r>
            <w:proofErr w:type="spellEnd"/>
          </w:p>
        </w:tc>
        <w:tc>
          <w:tcPr>
            <w:tcW w:w="1005" w:type="pct"/>
            <w:vMerge w:val="restart"/>
            <w:tcBorders>
              <w:top w:val="single" w:sz="8" w:space="0" w:color="auto"/>
            </w:tcBorders>
            <w:vAlign w:val="center"/>
          </w:tcPr>
          <w:p w14:paraId="08DAAA58" w14:textId="77777777" w:rsidR="00590F2F" w:rsidRPr="00914B2C" w:rsidRDefault="004A3217" w:rsidP="00117B97">
            <w:pPr>
              <w:jc w:val="center"/>
            </w:pPr>
            <w:r w:rsidRPr="00914B2C">
              <w:rPr>
                <w:noProof/>
                <w:sz w:val="24"/>
                <w:szCs w:val="24"/>
              </w:rPr>
              <w:object w:dxaOrig="1399" w:dyaOrig="766" w14:anchorId="2FF5AF5D">
                <v:shape id="_x0000_i1064" type="#_x0000_t75" alt="" style="width:1in;height:39.75pt;mso-width-percent:0;mso-height-percent:0;mso-width-percent:0;mso-height-percent:0" o:ole="">
                  <v:imagedata r:id="rId119" o:title=""/>
                </v:shape>
                <o:OLEObject Type="Embed" ProgID="ChemDraw.Document.6.0" ShapeID="_x0000_i1064" DrawAspect="Content" ObjectID="_1669747340" r:id="rId120"/>
              </w:object>
            </w:r>
          </w:p>
        </w:tc>
        <w:tc>
          <w:tcPr>
            <w:tcW w:w="664" w:type="pct"/>
            <w:vMerge w:val="restart"/>
            <w:tcBorders>
              <w:top w:val="single" w:sz="8" w:space="0" w:color="auto"/>
            </w:tcBorders>
            <w:vAlign w:val="center"/>
          </w:tcPr>
          <w:p w14:paraId="47C5B6AE" w14:textId="77777777" w:rsidR="00590F2F" w:rsidRPr="00914B2C" w:rsidRDefault="00590F2F" w:rsidP="00117B97">
            <w:pPr>
              <w:jc w:val="center"/>
            </w:pPr>
            <w:r w:rsidRPr="00914B2C">
              <w:t>142.29</w:t>
            </w:r>
          </w:p>
        </w:tc>
        <w:tc>
          <w:tcPr>
            <w:tcW w:w="812" w:type="pct"/>
            <w:vMerge w:val="restart"/>
            <w:tcBorders>
              <w:top w:val="single" w:sz="8" w:space="0" w:color="auto"/>
            </w:tcBorders>
            <w:vAlign w:val="center"/>
          </w:tcPr>
          <w:p w14:paraId="06FDFA58" w14:textId="77777777" w:rsidR="00590F2F" w:rsidRPr="00914B2C" w:rsidRDefault="00590F2F" w:rsidP="00117B97">
            <w:pPr>
              <w:jc w:val="center"/>
            </w:pPr>
            <w:r w:rsidRPr="00914B2C">
              <w:t>142.29</w:t>
            </w:r>
          </w:p>
        </w:tc>
        <w:tc>
          <w:tcPr>
            <w:tcW w:w="775" w:type="pct"/>
            <w:tcBorders>
              <w:top w:val="single" w:sz="8" w:space="0" w:color="auto"/>
            </w:tcBorders>
            <w:vAlign w:val="center"/>
          </w:tcPr>
          <w:p w14:paraId="5879C03C" w14:textId="77777777" w:rsidR="00590F2F" w:rsidRPr="00914B2C" w:rsidRDefault="00590F2F" w:rsidP="00117B97">
            <w:pPr>
              <w:jc w:val="center"/>
            </w:pPr>
            <w:r w:rsidRPr="00914B2C">
              <w:t>Tetrahydrofuran</w:t>
            </w:r>
          </w:p>
        </w:tc>
        <w:tc>
          <w:tcPr>
            <w:tcW w:w="598" w:type="pct"/>
            <w:tcBorders>
              <w:top w:val="single" w:sz="8" w:space="0" w:color="auto"/>
            </w:tcBorders>
            <w:vAlign w:val="center"/>
          </w:tcPr>
          <w:p w14:paraId="51D09576" w14:textId="77777777" w:rsidR="00590F2F" w:rsidRPr="00914B2C" w:rsidRDefault="00590F2F" w:rsidP="00117B97">
            <w:pPr>
              <w:jc w:val="center"/>
            </w:pPr>
            <w:r w:rsidRPr="00914B2C">
              <w:t>10</w:t>
            </w:r>
          </w:p>
        </w:tc>
        <w:tc>
          <w:tcPr>
            <w:tcW w:w="502" w:type="pct"/>
            <w:tcBorders>
              <w:top w:val="single" w:sz="8" w:space="0" w:color="auto"/>
            </w:tcBorders>
            <w:vAlign w:val="center"/>
          </w:tcPr>
          <w:p w14:paraId="4A02BDA3" w14:textId="77777777" w:rsidR="00590F2F" w:rsidRPr="00914B2C" w:rsidRDefault="00590F2F" w:rsidP="00117B97">
            <w:pPr>
              <w:jc w:val="center"/>
            </w:pPr>
            <w:r w:rsidRPr="00914B2C">
              <w:t>5.440</w:t>
            </w:r>
          </w:p>
        </w:tc>
      </w:tr>
      <w:tr w:rsidR="00590F2F" w:rsidRPr="00914B2C" w14:paraId="08182085" w14:textId="77777777" w:rsidTr="00F62493">
        <w:trPr>
          <w:trHeight w:val="380"/>
          <w:jc w:val="center"/>
        </w:trPr>
        <w:tc>
          <w:tcPr>
            <w:tcW w:w="644" w:type="pct"/>
            <w:vMerge/>
            <w:vAlign w:val="center"/>
          </w:tcPr>
          <w:p w14:paraId="256B73E8" w14:textId="77777777" w:rsidR="00590F2F" w:rsidRPr="00914B2C" w:rsidRDefault="00590F2F" w:rsidP="00117B97">
            <w:pPr>
              <w:jc w:val="center"/>
              <w:rPr>
                <w:b/>
                <w:bCs/>
              </w:rPr>
            </w:pPr>
          </w:p>
        </w:tc>
        <w:tc>
          <w:tcPr>
            <w:tcW w:w="1005" w:type="pct"/>
            <w:vMerge/>
            <w:vAlign w:val="center"/>
          </w:tcPr>
          <w:p w14:paraId="264A4A13" w14:textId="77777777" w:rsidR="00590F2F" w:rsidRPr="00914B2C" w:rsidRDefault="00590F2F" w:rsidP="00117B97">
            <w:pPr>
              <w:jc w:val="center"/>
            </w:pPr>
          </w:p>
        </w:tc>
        <w:tc>
          <w:tcPr>
            <w:tcW w:w="664" w:type="pct"/>
            <w:vMerge/>
            <w:vAlign w:val="center"/>
          </w:tcPr>
          <w:p w14:paraId="0B0876A0" w14:textId="77777777" w:rsidR="00590F2F" w:rsidRPr="00914B2C" w:rsidRDefault="00590F2F" w:rsidP="00117B97">
            <w:pPr>
              <w:jc w:val="center"/>
            </w:pPr>
          </w:p>
        </w:tc>
        <w:tc>
          <w:tcPr>
            <w:tcW w:w="812" w:type="pct"/>
            <w:vMerge/>
            <w:vAlign w:val="center"/>
          </w:tcPr>
          <w:p w14:paraId="5EBB82AF" w14:textId="77777777" w:rsidR="00590F2F" w:rsidRPr="00914B2C" w:rsidRDefault="00590F2F" w:rsidP="00117B97">
            <w:pPr>
              <w:jc w:val="center"/>
            </w:pPr>
          </w:p>
        </w:tc>
        <w:tc>
          <w:tcPr>
            <w:tcW w:w="775" w:type="pct"/>
            <w:vAlign w:val="center"/>
          </w:tcPr>
          <w:p w14:paraId="5A915401" w14:textId="77777777" w:rsidR="00590F2F" w:rsidRPr="00914B2C" w:rsidRDefault="00590F2F" w:rsidP="00117B97">
            <w:pPr>
              <w:jc w:val="center"/>
            </w:pPr>
            <w:r w:rsidRPr="00914B2C">
              <w:t>Methanol</w:t>
            </w:r>
          </w:p>
        </w:tc>
        <w:tc>
          <w:tcPr>
            <w:tcW w:w="598" w:type="pct"/>
            <w:vAlign w:val="center"/>
          </w:tcPr>
          <w:p w14:paraId="1450A1CD" w14:textId="77777777" w:rsidR="00590F2F" w:rsidRPr="00914B2C" w:rsidRDefault="00590F2F" w:rsidP="00117B97">
            <w:pPr>
              <w:jc w:val="center"/>
            </w:pPr>
            <w:r w:rsidRPr="00914B2C">
              <w:t>10</w:t>
            </w:r>
          </w:p>
        </w:tc>
        <w:tc>
          <w:tcPr>
            <w:tcW w:w="502" w:type="pct"/>
            <w:vAlign w:val="center"/>
          </w:tcPr>
          <w:p w14:paraId="745BFD7A" w14:textId="77777777" w:rsidR="00590F2F" w:rsidRPr="00914B2C" w:rsidRDefault="00590F2F" w:rsidP="00117B97">
            <w:pPr>
              <w:jc w:val="center"/>
            </w:pPr>
            <w:r w:rsidRPr="00914B2C">
              <w:t>5.464</w:t>
            </w:r>
          </w:p>
        </w:tc>
      </w:tr>
      <w:tr w:rsidR="00590F2F" w:rsidRPr="00914B2C" w14:paraId="464135AA" w14:textId="77777777" w:rsidTr="00F62493">
        <w:trPr>
          <w:trHeight w:val="379"/>
          <w:jc w:val="center"/>
        </w:trPr>
        <w:tc>
          <w:tcPr>
            <w:tcW w:w="644" w:type="pct"/>
            <w:vMerge w:val="restart"/>
            <w:vAlign w:val="center"/>
          </w:tcPr>
          <w:p w14:paraId="20A430B6" w14:textId="77777777" w:rsidR="00590F2F" w:rsidRPr="00914B2C" w:rsidRDefault="00590F2F" w:rsidP="00117B97">
            <w:pPr>
              <w:jc w:val="center"/>
              <w:rPr>
                <w:b/>
                <w:bCs/>
              </w:rPr>
            </w:pPr>
            <w:r w:rsidRPr="00914B2C">
              <w:rPr>
                <w:b/>
                <w:bCs/>
              </w:rPr>
              <w:t>M1</w:t>
            </w:r>
          </w:p>
        </w:tc>
        <w:tc>
          <w:tcPr>
            <w:tcW w:w="1005" w:type="pct"/>
            <w:vMerge w:val="restart"/>
            <w:vAlign w:val="center"/>
          </w:tcPr>
          <w:p w14:paraId="55ED77E7" w14:textId="77777777" w:rsidR="00590F2F" w:rsidRPr="00914B2C" w:rsidRDefault="004A3217" w:rsidP="00117B97">
            <w:pPr>
              <w:jc w:val="center"/>
            </w:pPr>
            <w:r w:rsidRPr="00914B2C">
              <w:rPr>
                <w:noProof/>
                <w:sz w:val="24"/>
                <w:szCs w:val="24"/>
              </w:rPr>
              <w:object w:dxaOrig="1401" w:dyaOrig="624" w14:anchorId="7F553E33">
                <v:shape id="_x0000_i1065" type="#_x0000_t75" alt="" style="width:1in;height:32.25pt;mso-width-percent:0;mso-height-percent:0;mso-width-percent:0;mso-height-percent:0" o:ole="">
                  <v:imagedata r:id="rId121" o:title=""/>
                </v:shape>
                <o:OLEObject Type="Embed" ProgID="ChemDraw.Document.6.0" ShapeID="_x0000_i1065" DrawAspect="Content" ObjectID="_1669747341" r:id="rId122"/>
              </w:object>
            </w:r>
          </w:p>
        </w:tc>
        <w:tc>
          <w:tcPr>
            <w:tcW w:w="664" w:type="pct"/>
            <w:vMerge w:val="restart"/>
            <w:vAlign w:val="center"/>
          </w:tcPr>
          <w:p w14:paraId="121DC531" w14:textId="77777777" w:rsidR="00590F2F" w:rsidRPr="00914B2C" w:rsidRDefault="00590F2F" w:rsidP="00117B97">
            <w:pPr>
              <w:jc w:val="center"/>
            </w:pPr>
            <w:r w:rsidRPr="00914B2C">
              <w:t>152.19</w:t>
            </w:r>
          </w:p>
        </w:tc>
        <w:tc>
          <w:tcPr>
            <w:tcW w:w="812" w:type="pct"/>
            <w:vMerge w:val="restart"/>
            <w:vAlign w:val="center"/>
          </w:tcPr>
          <w:p w14:paraId="1B22AE56" w14:textId="77777777" w:rsidR="00590F2F" w:rsidRPr="00914B2C" w:rsidRDefault="00590F2F" w:rsidP="00117B97">
            <w:pPr>
              <w:jc w:val="center"/>
            </w:pPr>
            <w:r w:rsidRPr="00914B2C">
              <w:t>196.20</w:t>
            </w:r>
          </w:p>
        </w:tc>
        <w:tc>
          <w:tcPr>
            <w:tcW w:w="775" w:type="pct"/>
            <w:vAlign w:val="center"/>
          </w:tcPr>
          <w:p w14:paraId="1C86E24D" w14:textId="77777777" w:rsidR="00590F2F" w:rsidRPr="00914B2C" w:rsidRDefault="00590F2F" w:rsidP="00117B97">
            <w:pPr>
              <w:jc w:val="center"/>
            </w:pPr>
            <w:r w:rsidRPr="00914B2C">
              <w:t>Tetrahydrofuran</w:t>
            </w:r>
          </w:p>
        </w:tc>
        <w:tc>
          <w:tcPr>
            <w:tcW w:w="598" w:type="pct"/>
            <w:vAlign w:val="center"/>
          </w:tcPr>
          <w:p w14:paraId="7DA45B44" w14:textId="77777777" w:rsidR="00590F2F" w:rsidRPr="00914B2C" w:rsidRDefault="00590F2F" w:rsidP="00117B97">
            <w:pPr>
              <w:jc w:val="center"/>
            </w:pPr>
            <w:r w:rsidRPr="00914B2C">
              <w:t>7.65</w:t>
            </w:r>
          </w:p>
        </w:tc>
        <w:tc>
          <w:tcPr>
            <w:tcW w:w="502" w:type="pct"/>
            <w:vAlign w:val="center"/>
          </w:tcPr>
          <w:p w14:paraId="254E41DB" w14:textId="77777777" w:rsidR="00590F2F" w:rsidRPr="00914B2C" w:rsidRDefault="00590F2F" w:rsidP="00117B97">
            <w:pPr>
              <w:jc w:val="center"/>
            </w:pPr>
            <w:r w:rsidRPr="00914B2C">
              <w:t>6.854</w:t>
            </w:r>
          </w:p>
        </w:tc>
      </w:tr>
      <w:tr w:rsidR="00590F2F" w:rsidRPr="00914B2C" w14:paraId="6171215D" w14:textId="77777777" w:rsidTr="00F62493">
        <w:trPr>
          <w:trHeight w:val="380"/>
          <w:jc w:val="center"/>
        </w:trPr>
        <w:tc>
          <w:tcPr>
            <w:tcW w:w="644" w:type="pct"/>
            <w:vMerge/>
            <w:vAlign w:val="center"/>
          </w:tcPr>
          <w:p w14:paraId="4EB4A30F" w14:textId="77777777" w:rsidR="00590F2F" w:rsidRPr="00914B2C" w:rsidRDefault="00590F2F" w:rsidP="00117B97">
            <w:pPr>
              <w:jc w:val="center"/>
              <w:rPr>
                <w:b/>
                <w:bCs/>
              </w:rPr>
            </w:pPr>
          </w:p>
        </w:tc>
        <w:tc>
          <w:tcPr>
            <w:tcW w:w="1005" w:type="pct"/>
            <w:vMerge/>
            <w:vAlign w:val="center"/>
          </w:tcPr>
          <w:p w14:paraId="02E04A4C" w14:textId="77777777" w:rsidR="00590F2F" w:rsidRPr="00914B2C" w:rsidRDefault="00590F2F" w:rsidP="00117B97">
            <w:pPr>
              <w:jc w:val="center"/>
            </w:pPr>
          </w:p>
        </w:tc>
        <w:tc>
          <w:tcPr>
            <w:tcW w:w="664" w:type="pct"/>
            <w:vMerge/>
            <w:vAlign w:val="center"/>
          </w:tcPr>
          <w:p w14:paraId="718F02E6" w14:textId="77777777" w:rsidR="00590F2F" w:rsidRPr="00914B2C" w:rsidRDefault="00590F2F" w:rsidP="00117B97">
            <w:pPr>
              <w:jc w:val="center"/>
            </w:pPr>
          </w:p>
        </w:tc>
        <w:tc>
          <w:tcPr>
            <w:tcW w:w="812" w:type="pct"/>
            <w:vMerge/>
            <w:vAlign w:val="center"/>
          </w:tcPr>
          <w:p w14:paraId="166F21BA" w14:textId="77777777" w:rsidR="00590F2F" w:rsidRPr="00914B2C" w:rsidRDefault="00590F2F" w:rsidP="00117B97">
            <w:pPr>
              <w:jc w:val="center"/>
            </w:pPr>
          </w:p>
        </w:tc>
        <w:tc>
          <w:tcPr>
            <w:tcW w:w="775" w:type="pct"/>
            <w:vAlign w:val="center"/>
          </w:tcPr>
          <w:p w14:paraId="406DA3D4" w14:textId="77777777" w:rsidR="00590F2F" w:rsidRPr="00914B2C" w:rsidRDefault="00590F2F" w:rsidP="00117B97">
            <w:pPr>
              <w:jc w:val="center"/>
            </w:pPr>
            <w:r w:rsidRPr="00914B2C">
              <w:t>Methanol</w:t>
            </w:r>
          </w:p>
        </w:tc>
        <w:tc>
          <w:tcPr>
            <w:tcW w:w="598" w:type="pct"/>
            <w:vAlign w:val="center"/>
          </w:tcPr>
          <w:p w14:paraId="4932CBE4" w14:textId="77777777" w:rsidR="00590F2F" w:rsidRPr="00914B2C" w:rsidRDefault="00590F2F" w:rsidP="00117B97">
            <w:pPr>
              <w:jc w:val="center"/>
            </w:pPr>
            <w:r w:rsidRPr="00914B2C">
              <w:t>8.19</w:t>
            </w:r>
          </w:p>
        </w:tc>
        <w:tc>
          <w:tcPr>
            <w:tcW w:w="502" w:type="pct"/>
            <w:vAlign w:val="center"/>
          </w:tcPr>
          <w:p w14:paraId="3CC4B56E" w14:textId="77777777" w:rsidR="00590F2F" w:rsidRPr="00914B2C" w:rsidRDefault="00590F2F" w:rsidP="00117B97">
            <w:pPr>
              <w:jc w:val="center"/>
            </w:pPr>
            <w:r w:rsidRPr="00914B2C">
              <w:t>6.878</w:t>
            </w:r>
          </w:p>
        </w:tc>
      </w:tr>
      <w:tr w:rsidR="00590F2F" w:rsidRPr="00914B2C" w14:paraId="4CD6A4D8" w14:textId="77777777" w:rsidTr="00F62493">
        <w:trPr>
          <w:trHeight w:val="379"/>
          <w:jc w:val="center"/>
        </w:trPr>
        <w:tc>
          <w:tcPr>
            <w:tcW w:w="644" w:type="pct"/>
            <w:vMerge w:val="restart"/>
            <w:vAlign w:val="center"/>
          </w:tcPr>
          <w:p w14:paraId="4C19D5E9" w14:textId="77777777" w:rsidR="00590F2F" w:rsidRPr="00914B2C" w:rsidRDefault="00590F2F" w:rsidP="00117B97">
            <w:pPr>
              <w:jc w:val="center"/>
              <w:rPr>
                <w:b/>
                <w:bCs/>
              </w:rPr>
            </w:pPr>
            <w:r w:rsidRPr="00914B2C">
              <w:rPr>
                <w:b/>
                <w:bCs/>
              </w:rPr>
              <w:t>M3</w:t>
            </w:r>
          </w:p>
        </w:tc>
        <w:tc>
          <w:tcPr>
            <w:tcW w:w="1005" w:type="pct"/>
            <w:vMerge w:val="restart"/>
            <w:vAlign w:val="center"/>
          </w:tcPr>
          <w:p w14:paraId="16301F6B" w14:textId="77777777" w:rsidR="00590F2F" w:rsidRPr="00914B2C" w:rsidRDefault="004A3217" w:rsidP="00117B97">
            <w:pPr>
              <w:jc w:val="center"/>
            </w:pPr>
            <w:r w:rsidRPr="00914B2C">
              <w:rPr>
                <w:noProof/>
                <w:sz w:val="24"/>
                <w:szCs w:val="24"/>
              </w:rPr>
              <w:object w:dxaOrig="1584" w:dyaOrig="624" w14:anchorId="04402C4F">
                <v:shape id="_x0000_i1066" type="#_x0000_t75" alt="" style="width:77.3pt;height:32.25pt;mso-width-percent:0;mso-height-percent:0;mso-width-percent:0;mso-height-percent:0" o:ole="">
                  <v:imagedata r:id="rId123" o:title=""/>
                </v:shape>
                <o:OLEObject Type="Embed" ProgID="ChemDraw.Document.6.0" ShapeID="_x0000_i1066" DrawAspect="Content" ObjectID="_1669747342" r:id="rId124"/>
              </w:object>
            </w:r>
          </w:p>
        </w:tc>
        <w:tc>
          <w:tcPr>
            <w:tcW w:w="664" w:type="pct"/>
            <w:vMerge w:val="restart"/>
            <w:vAlign w:val="center"/>
          </w:tcPr>
          <w:p w14:paraId="4F320232" w14:textId="77777777" w:rsidR="00590F2F" w:rsidRPr="00914B2C" w:rsidRDefault="00590F2F" w:rsidP="00117B97">
            <w:pPr>
              <w:jc w:val="center"/>
            </w:pPr>
            <w:r w:rsidRPr="00914B2C">
              <w:t>166.22</w:t>
            </w:r>
          </w:p>
        </w:tc>
        <w:tc>
          <w:tcPr>
            <w:tcW w:w="812" w:type="pct"/>
            <w:vMerge w:val="restart"/>
            <w:vAlign w:val="center"/>
          </w:tcPr>
          <w:p w14:paraId="4C8B0617" w14:textId="77777777" w:rsidR="00590F2F" w:rsidRPr="00914B2C" w:rsidRDefault="00590F2F" w:rsidP="00117B97">
            <w:pPr>
              <w:jc w:val="center"/>
            </w:pPr>
            <w:r w:rsidRPr="00914B2C">
              <w:t>196.20</w:t>
            </w:r>
          </w:p>
        </w:tc>
        <w:tc>
          <w:tcPr>
            <w:tcW w:w="775" w:type="pct"/>
            <w:vAlign w:val="center"/>
          </w:tcPr>
          <w:p w14:paraId="0C75769A" w14:textId="77777777" w:rsidR="00590F2F" w:rsidRPr="00914B2C" w:rsidRDefault="00590F2F" w:rsidP="00117B97">
            <w:pPr>
              <w:jc w:val="center"/>
            </w:pPr>
            <w:r w:rsidRPr="00914B2C">
              <w:t>Tetrahydrofuran</w:t>
            </w:r>
          </w:p>
        </w:tc>
        <w:tc>
          <w:tcPr>
            <w:tcW w:w="598" w:type="pct"/>
            <w:vAlign w:val="center"/>
          </w:tcPr>
          <w:p w14:paraId="1153A80C" w14:textId="77777777" w:rsidR="00590F2F" w:rsidRPr="00914B2C" w:rsidRDefault="00590F2F" w:rsidP="00117B97">
            <w:pPr>
              <w:jc w:val="center"/>
            </w:pPr>
            <w:r w:rsidRPr="00914B2C">
              <w:t>8.76</w:t>
            </w:r>
          </w:p>
        </w:tc>
        <w:tc>
          <w:tcPr>
            <w:tcW w:w="502" w:type="pct"/>
            <w:vAlign w:val="center"/>
          </w:tcPr>
          <w:p w14:paraId="51628D61" w14:textId="77777777" w:rsidR="00590F2F" w:rsidRPr="00914B2C" w:rsidRDefault="00590F2F" w:rsidP="00117B97">
            <w:pPr>
              <w:jc w:val="center"/>
            </w:pPr>
            <w:r w:rsidRPr="00914B2C">
              <w:t>7.178</w:t>
            </w:r>
          </w:p>
        </w:tc>
      </w:tr>
      <w:tr w:rsidR="00590F2F" w:rsidRPr="00914B2C" w14:paraId="261CD35A" w14:textId="77777777" w:rsidTr="00F62493">
        <w:trPr>
          <w:trHeight w:val="380"/>
          <w:jc w:val="center"/>
        </w:trPr>
        <w:tc>
          <w:tcPr>
            <w:tcW w:w="644" w:type="pct"/>
            <w:vMerge/>
            <w:vAlign w:val="center"/>
          </w:tcPr>
          <w:p w14:paraId="617ECDCE" w14:textId="77777777" w:rsidR="00590F2F" w:rsidRPr="00914B2C" w:rsidRDefault="00590F2F" w:rsidP="00117B97">
            <w:pPr>
              <w:jc w:val="center"/>
              <w:rPr>
                <w:b/>
                <w:bCs/>
              </w:rPr>
            </w:pPr>
          </w:p>
        </w:tc>
        <w:tc>
          <w:tcPr>
            <w:tcW w:w="1005" w:type="pct"/>
            <w:vMerge/>
            <w:vAlign w:val="center"/>
          </w:tcPr>
          <w:p w14:paraId="58AA41C9" w14:textId="77777777" w:rsidR="00590F2F" w:rsidRPr="00914B2C" w:rsidRDefault="00590F2F" w:rsidP="00117B97">
            <w:pPr>
              <w:jc w:val="center"/>
            </w:pPr>
          </w:p>
        </w:tc>
        <w:tc>
          <w:tcPr>
            <w:tcW w:w="664" w:type="pct"/>
            <w:vMerge/>
            <w:vAlign w:val="center"/>
          </w:tcPr>
          <w:p w14:paraId="16AA8FB8" w14:textId="77777777" w:rsidR="00590F2F" w:rsidRPr="00914B2C" w:rsidRDefault="00590F2F" w:rsidP="00117B97">
            <w:pPr>
              <w:jc w:val="center"/>
            </w:pPr>
          </w:p>
        </w:tc>
        <w:tc>
          <w:tcPr>
            <w:tcW w:w="812" w:type="pct"/>
            <w:vMerge/>
            <w:vAlign w:val="center"/>
          </w:tcPr>
          <w:p w14:paraId="28583533" w14:textId="77777777" w:rsidR="00590F2F" w:rsidRPr="00914B2C" w:rsidRDefault="00590F2F" w:rsidP="00117B97">
            <w:pPr>
              <w:jc w:val="center"/>
            </w:pPr>
          </w:p>
        </w:tc>
        <w:tc>
          <w:tcPr>
            <w:tcW w:w="775" w:type="pct"/>
            <w:vAlign w:val="center"/>
          </w:tcPr>
          <w:p w14:paraId="5AFDB793" w14:textId="77777777" w:rsidR="00590F2F" w:rsidRPr="00914B2C" w:rsidRDefault="00590F2F" w:rsidP="00117B97">
            <w:pPr>
              <w:jc w:val="center"/>
            </w:pPr>
            <w:r w:rsidRPr="00914B2C">
              <w:t>Methanol</w:t>
            </w:r>
          </w:p>
        </w:tc>
        <w:tc>
          <w:tcPr>
            <w:tcW w:w="598" w:type="pct"/>
            <w:vAlign w:val="center"/>
          </w:tcPr>
          <w:p w14:paraId="52785845" w14:textId="77777777" w:rsidR="00590F2F" w:rsidRPr="00914B2C" w:rsidRDefault="00590F2F" w:rsidP="00117B97">
            <w:pPr>
              <w:jc w:val="center"/>
            </w:pPr>
            <w:r w:rsidRPr="00914B2C">
              <w:t>9.02</w:t>
            </w:r>
          </w:p>
        </w:tc>
        <w:tc>
          <w:tcPr>
            <w:tcW w:w="502" w:type="pct"/>
            <w:vAlign w:val="center"/>
          </w:tcPr>
          <w:p w14:paraId="6DDF2F0C" w14:textId="77777777" w:rsidR="00590F2F" w:rsidRPr="00914B2C" w:rsidRDefault="00590F2F" w:rsidP="00117B97">
            <w:pPr>
              <w:jc w:val="center"/>
            </w:pPr>
            <w:r w:rsidRPr="00914B2C">
              <w:t>7.184</w:t>
            </w:r>
          </w:p>
        </w:tc>
      </w:tr>
      <w:tr w:rsidR="00590F2F" w:rsidRPr="00914B2C" w14:paraId="6F5F644F" w14:textId="77777777" w:rsidTr="00F62493">
        <w:trPr>
          <w:trHeight w:val="379"/>
          <w:jc w:val="center"/>
        </w:trPr>
        <w:tc>
          <w:tcPr>
            <w:tcW w:w="644" w:type="pct"/>
            <w:vMerge w:val="restart"/>
            <w:vAlign w:val="center"/>
          </w:tcPr>
          <w:p w14:paraId="3AE4DE11" w14:textId="77777777" w:rsidR="00590F2F" w:rsidRPr="00914B2C" w:rsidRDefault="00590F2F" w:rsidP="00117B97">
            <w:pPr>
              <w:jc w:val="center"/>
              <w:rPr>
                <w:b/>
                <w:bCs/>
              </w:rPr>
            </w:pPr>
            <w:r w:rsidRPr="00914B2C">
              <w:rPr>
                <w:b/>
                <w:bCs/>
              </w:rPr>
              <w:t>M5</w:t>
            </w:r>
          </w:p>
        </w:tc>
        <w:tc>
          <w:tcPr>
            <w:tcW w:w="1005" w:type="pct"/>
            <w:vMerge w:val="restart"/>
            <w:vAlign w:val="center"/>
          </w:tcPr>
          <w:p w14:paraId="7927F8C1" w14:textId="77777777" w:rsidR="00590F2F" w:rsidRPr="00914B2C" w:rsidRDefault="004A3217" w:rsidP="00117B97">
            <w:pPr>
              <w:jc w:val="center"/>
            </w:pPr>
            <w:r w:rsidRPr="00914B2C">
              <w:rPr>
                <w:noProof/>
                <w:sz w:val="24"/>
                <w:szCs w:val="24"/>
              </w:rPr>
              <w:object w:dxaOrig="1401" w:dyaOrig="835" w14:anchorId="2CF076E4">
                <v:shape id="_x0000_i1067" type="#_x0000_t75" alt="" style="width:1in;height:39.75pt;mso-width-percent:0;mso-height-percent:0;mso-width-percent:0;mso-height-percent:0" o:ole="">
                  <v:imagedata r:id="rId125" o:title=""/>
                </v:shape>
                <o:OLEObject Type="Embed" ProgID="ChemDraw.Document.6.0" ShapeID="_x0000_i1067" DrawAspect="Content" ObjectID="_1669747343" r:id="rId126"/>
              </w:object>
            </w:r>
          </w:p>
        </w:tc>
        <w:tc>
          <w:tcPr>
            <w:tcW w:w="664" w:type="pct"/>
            <w:vMerge w:val="restart"/>
            <w:vAlign w:val="center"/>
          </w:tcPr>
          <w:p w14:paraId="0D7F085D" w14:textId="77777777" w:rsidR="00590F2F" w:rsidRPr="00914B2C" w:rsidRDefault="00590F2F" w:rsidP="00117B97">
            <w:pPr>
              <w:jc w:val="center"/>
            </w:pPr>
            <w:r w:rsidRPr="00914B2C">
              <w:t>182.22</w:t>
            </w:r>
          </w:p>
        </w:tc>
        <w:tc>
          <w:tcPr>
            <w:tcW w:w="812" w:type="pct"/>
            <w:vMerge w:val="restart"/>
            <w:vAlign w:val="center"/>
          </w:tcPr>
          <w:p w14:paraId="5D70A230" w14:textId="77777777" w:rsidR="00590F2F" w:rsidRPr="00914B2C" w:rsidRDefault="00590F2F" w:rsidP="00117B97">
            <w:pPr>
              <w:jc w:val="center"/>
            </w:pPr>
            <w:r w:rsidRPr="00914B2C">
              <w:t>226.23</w:t>
            </w:r>
          </w:p>
        </w:tc>
        <w:tc>
          <w:tcPr>
            <w:tcW w:w="775" w:type="pct"/>
            <w:vAlign w:val="center"/>
          </w:tcPr>
          <w:p w14:paraId="450AF370" w14:textId="77777777" w:rsidR="00590F2F" w:rsidRPr="00914B2C" w:rsidRDefault="00590F2F" w:rsidP="00117B97">
            <w:pPr>
              <w:jc w:val="center"/>
            </w:pPr>
            <w:r w:rsidRPr="00914B2C">
              <w:t>Tetrahydrofuran</w:t>
            </w:r>
          </w:p>
        </w:tc>
        <w:tc>
          <w:tcPr>
            <w:tcW w:w="598" w:type="pct"/>
            <w:vAlign w:val="center"/>
          </w:tcPr>
          <w:p w14:paraId="5029EE06" w14:textId="77777777" w:rsidR="00590F2F" w:rsidRPr="00914B2C" w:rsidRDefault="00590F2F" w:rsidP="00117B97">
            <w:pPr>
              <w:jc w:val="center"/>
            </w:pPr>
            <w:r w:rsidRPr="00914B2C">
              <w:t>6.90</w:t>
            </w:r>
          </w:p>
        </w:tc>
        <w:tc>
          <w:tcPr>
            <w:tcW w:w="502" w:type="pct"/>
            <w:vAlign w:val="center"/>
          </w:tcPr>
          <w:p w14:paraId="739D29F4" w14:textId="77777777" w:rsidR="00590F2F" w:rsidRPr="00914B2C" w:rsidRDefault="00590F2F" w:rsidP="00117B97">
            <w:pPr>
              <w:jc w:val="center"/>
            </w:pPr>
            <w:r w:rsidRPr="00914B2C">
              <w:t>7.714</w:t>
            </w:r>
          </w:p>
        </w:tc>
      </w:tr>
      <w:tr w:rsidR="00590F2F" w:rsidRPr="00914B2C" w14:paraId="25D481A8" w14:textId="77777777" w:rsidTr="00F62493">
        <w:trPr>
          <w:trHeight w:val="380"/>
          <w:jc w:val="center"/>
        </w:trPr>
        <w:tc>
          <w:tcPr>
            <w:tcW w:w="644" w:type="pct"/>
            <w:vMerge/>
            <w:vAlign w:val="center"/>
          </w:tcPr>
          <w:p w14:paraId="39980F7A" w14:textId="77777777" w:rsidR="00590F2F" w:rsidRPr="00914B2C" w:rsidRDefault="00590F2F" w:rsidP="00117B97">
            <w:pPr>
              <w:jc w:val="center"/>
              <w:rPr>
                <w:b/>
                <w:bCs/>
              </w:rPr>
            </w:pPr>
          </w:p>
        </w:tc>
        <w:tc>
          <w:tcPr>
            <w:tcW w:w="1005" w:type="pct"/>
            <w:vMerge/>
            <w:vAlign w:val="center"/>
          </w:tcPr>
          <w:p w14:paraId="1996A100" w14:textId="77777777" w:rsidR="00590F2F" w:rsidRPr="00914B2C" w:rsidRDefault="00590F2F" w:rsidP="00117B97">
            <w:pPr>
              <w:jc w:val="center"/>
            </w:pPr>
          </w:p>
        </w:tc>
        <w:tc>
          <w:tcPr>
            <w:tcW w:w="664" w:type="pct"/>
            <w:vMerge/>
            <w:vAlign w:val="center"/>
          </w:tcPr>
          <w:p w14:paraId="42AB4322" w14:textId="77777777" w:rsidR="00590F2F" w:rsidRPr="00914B2C" w:rsidRDefault="00590F2F" w:rsidP="00117B97">
            <w:pPr>
              <w:jc w:val="center"/>
            </w:pPr>
          </w:p>
        </w:tc>
        <w:tc>
          <w:tcPr>
            <w:tcW w:w="812" w:type="pct"/>
            <w:vMerge/>
            <w:vAlign w:val="center"/>
          </w:tcPr>
          <w:p w14:paraId="3F3B49CA" w14:textId="77777777" w:rsidR="00590F2F" w:rsidRPr="00914B2C" w:rsidRDefault="00590F2F" w:rsidP="00117B97">
            <w:pPr>
              <w:jc w:val="center"/>
            </w:pPr>
          </w:p>
        </w:tc>
        <w:tc>
          <w:tcPr>
            <w:tcW w:w="775" w:type="pct"/>
            <w:vAlign w:val="center"/>
          </w:tcPr>
          <w:p w14:paraId="608AAD70" w14:textId="77777777" w:rsidR="00590F2F" w:rsidRPr="00914B2C" w:rsidRDefault="00590F2F" w:rsidP="00117B97">
            <w:pPr>
              <w:jc w:val="center"/>
            </w:pPr>
            <w:r w:rsidRPr="00914B2C">
              <w:t>Methanol</w:t>
            </w:r>
          </w:p>
        </w:tc>
        <w:tc>
          <w:tcPr>
            <w:tcW w:w="598" w:type="pct"/>
            <w:vAlign w:val="center"/>
          </w:tcPr>
          <w:p w14:paraId="432C8079" w14:textId="77777777" w:rsidR="00590F2F" w:rsidRPr="00914B2C" w:rsidRDefault="00590F2F" w:rsidP="00117B97">
            <w:pPr>
              <w:jc w:val="center"/>
            </w:pPr>
            <w:r w:rsidRPr="00914B2C">
              <w:t>7.06</w:t>
            </w:r>
          </w:p>
        </w:tc>
        <w:tc>
          <w:tcPr>
            <w:tcW w:w="502" w:type="pct"/>
            <w:vAlign w:val="center"/>
          </w:tcPr>
          <w:p w14:paraId="1D49732F" w14:textId="77777777" w:rsidR="00590F2F" w:rsidRPr="00914B2C" w:rsidRDefault="00590F2F" w:rsidP="00117B97">
            <w:pPr>
              <w:jc w:val="center"/>
            </w:pPr>
            <w:r w:rsidRPr="00914B2C">
              <w:t>7.735</w:t>
            </w:r>
          </w:p>
        </w:tc>
      </w:tr>
      <w:tr w:rsidR="00590F2F" w:rsidRPr="00914B2C" w14:paraId="17880C9E" w14:textId="77777777" w:rsidTr="00F62493">
        <w:trPr>
          <w:trHeight w:val="379"/>
          <w:jc w:val="center"/>
        </w:trPr>
        <w:tc>
          <w:tcPr>
            <w:tcW w:w="644" w:type="pct"/>
            <w:vMerge w:val="restart"/>
            <w:vAlign w:val="center"/>
          </w:tcPr>
          <w:p w14:paraId="647ECA9E" w14:textId="77777777" w:rsidR="00590F2F" w:rsidRPr="00914B2C" w:rsidRDefault="00590F2F" w:rsidP="00117B97">
            <w:pPr>
              <w:jc w:val="center"/>
              <w:rPr>
                <w:b/>
                <w:bCs/>
              </w:rPr>
            </w:pPr>
            <w:r w:rsidRPr="00914B2C">
              <w:rPr>
                <w:b/>
                <w:bCs/>
              </w:rPr>
              <w:t>M7</w:t>
            </w:r>
          </w:p>
        </w:tc>
        <w:tc>
          <w:tcPr>
            <w:tcW w:w="1005" w:type="pct"/>
            <w:vMerge w:val="restart"/>
            <w:vAlign w:val="center"/>
          </w:tcPr>
          <w:p w14:paraId="6F2FFF44" w14:textId="77777777" w:rsidR="00590F2F" w:rsidRPr="00914B2C" w:rsidRDefault="004A3217" w:rsidP="00117B97">
            <w:pPr>
              <w:jc w:val="center"/>
            </w:pPr>
            <w:r w:rsidRPr="00914B2C">
              <w:rPr>
                <w:noProof/>
                <w:sz w:val="24"/>
                <w:szCs w:val="24"/>
              </w:rPr>
              <w:object w:dxaOrig="1586" w:dyaOrig="835" w14:anchorId="200DD867">
                <v:shape id="_x0000_i1068" type="#_x0000_t75" alt="" style="width:78.9pt;height:39.75pt;mso-width-percent:0;mso-height-percent:0;mso-width-percent:0;mso-height-percent:0" o:ole="">
                  <v:imagedata r:id="rId127" o:title=""/>
                </v:shape>
                <o:OLEObject Type="Embed" ProgID="ChemDraw.Document.6.0" ShapeID="_x0000_i1068" DrawAspect="Content" ObjectID="_1669747344" r:id="rId128"/>
              </w:object>
            </w:r>
          </w:p>
        </w:tc>
        <w:tc>
          <w:tcPr>
            <w:tcW w:w="664" w:type="pct"/>
            <w:vMerge w:val="restart"/>
            <w:vAlign w:val="center"/>
          </w:tcPr>
          <w:p w14:paraId="1F60B4D0" w14:textId="77777777" w:rsidR="00590F2F" w:rsidRPr="00914B2C" w:rsidRDefault="00590F2F" w:rsidP="00117B97">
            <w:pPr>
              <w:jc w:val="center"/>
            </w:pPr>
            <w:r w:rsidRPr="00914B2C">
              <w:t>196.25</w:t>
            </w:r>
          </w:p>
        </w:tc>
        <w:tc>
          <w:tcPr>
            <w:tcW w:w="812" w:type="pct"/>
            <w:vMerge w:val="restart"/>
            <w:vAlign w:val="center"/>
          </w:tcPr>
          <w:p w14:paraId="5C05529F" w14:textId="77777777" w:rsidR="00590F2F" w:rsidRPr="00914B2C" w:rsidRDefault="00590F2F" w:rsidP="00117B97">
            <w:pPr>
              <w:jc w:val="center"/>
            </w:pPr>
            <w:r w:rsidRPr="00914B2C">
              <w:t>226.23</w:t>
            </w:r>
          </w:p>
        </w:tc>
        <w:tc>
          <w:tcPr>
            <w:tcW w:w="775" w:type="pct"/>
            <w:vAlign w:val="center"/>
          </w:tcPr>
          <w:p w14:paraId="533F8D67" w14:textId="77777777" w:rsidR="00590F2F" w:rsidRPr="00914B2C" w:rsidRDefault="00590F2F" w:rsidP="00117B97">
            <w:pPr>
              <w:jc w:val="center"/>
            </w:pPr>
            <w:r w:rsidRPr="00914B2C">
              <w:t>Tetrahydrofuran</w:t>
            </w:r>
          </w:p>
        </w:tc>
        <w:tc>
          <w:tcPr>
            <w:tcW w:w="598" w:type="pct"/>
            <w:vAlign w:val="center"/>
          </w:tcPr>
          <w:p w14:paraId="48209AFC" w14:textId="77777777" w:rsidR="00590F2F" w:rsidRPr="00914B2C" w:rsidRDefault="00590F2F" w:rsidP="00117B97">
            <w:pPr>
              <w:jc w:val="center"/>
            </w:pPr>
            <w:r w:rsidRPr="00914B2C">
              <w:t>7.49</w:t>
            </w:r>
          </w:p>
        </w:tc>
        <w:tc>
          <w:tcPr>
            <w:tcW w:w="502" w:type="pct"/>
            <w:vAlign w:val="center"/>
          </w:tcPr>
          <w:p w14:paraId="25E684F9" w14:textId="77777777" w:rsidR="00590F2F" w:rsidRPr="00914B2C" w:rsidRDefault="00590F2F" w:rsidP="00117B97">
            <w:pPr>
              <w:jc w:val="center"/>
            </w:pPr>
            <w:r w:rsidRPr="00914B2C">
              <w:t>7.948</w:t>
            </w:r>
          </w:p>
        </w:tc>
      </w:tr>
      <w:tr w:rsidR="00590F2F" w:rsidRPr="00914B2C" w14:paraId="5AFE19EF" w14:textId="77777777" w:rsidTr="00F62493">
        <w:trPr>
          <w:trHeight w:val="380"/>
          <w:jc w:val="center"/>
        </w:trPr>
        <w:tc>
          <w:tcPr>
            <w:tcW w:w="644" w:type="pct"/>
            <w:vMerge/>
            <w:vAlign w:val="center"/>
          </w:tcPr>
          <w:p w14:paraId="5958B9CD" w14:textId="77777777" w:rsidR="00590F2F" w:rsidRPr="00914B2C" w:rsidRDefault="00590F2F" w:rsidP="00117B97">
            <w:pPr>
              <w:jc w:val="center"/>
              <w:rPr>
                <w:b/>
                <w:bCs/>
              </w:rPr>
            </w:pPr>
          </w:p>
        </w:tc>
        <w:tc>
          <w:tcPr>
            <w:tcW w:w="1005" w:type="pct"/>
            <w:vMerge/>
            <w:vAlign w:val="center"/>
          </w:tcPr>
          <w:p w14:paraId="3BDCD45A" w14:textId="77777777" w:rsidR="00590F2F" w:rsidRPr="00914B2C" w:rsidRDefault="00590F2F" w:rsidP="00117B97">
            <w:pPr>
              <w:jc w:val="center"/>
            </w:pPr>
          </w:p>
        </w:tc>
        <w:tc>
          <w:tcPr>
            <w:tcW w:w="664" w:type="pct"/>
            <w:vMerge/>
            <w:vAlign w:val="center"/>
          </w:tcPr>
          <w:p w14:paraId="21CB433C" w14:textId="77777777" w:rsidR="00590F2F" w:rsidRPr="00914B2C" w:rsidRDefault="00590F2F" w:rsidP="00117B97">
            <w:pPr>
              <w:jc w:val="center"/>
            </w:pPr>
          </w:p>
        </w:tc>
        <w:tc>
          <w:tcPr>
            <w:tcW w:w="812" w:type="pct"/>
            <w:vMerge/>
            <w:vAlign w:val="center"/>
          </w:tcPr>
          <w:p w14:paraId="0DDF13AA" w14:textId="77777777" w:rsidR="00590F2F" w:rsidRPr="00914B2C" w:rsidRDefault="00590F2F" w:rsidP="00117B97">
            <w:pPr>
              <w:jc w:val="center"/>
            </w:pPr>
          </w:p>
        </w:tc>
        <w:tc>
          <w:tcPr>
            <w:tcW w:w="775" w:type="pct"/>
            <w:vAlign w:val="center"/>
          </w:tcPr>
          <w:p w14:paraId="42022372" w14:textId="77777777" w:rsidR="00590F2F" w:rsidRPr="00914B2C" w:rsidRDefault="00590F2F" w:rsidP="00117B97">
            <w:pPr>
              <w:jc w:val="center"/>
            </w:pPr>
            <w:r w:rsidRPr="00914B2C">
              <w:t>Methanol</w:t>
            </w:r>
          </w:p>
        </w:tc>
        <w:tc>
          <w:tcPr>
            <w:tcW w:w="598" w:type="pct"/>
            <w:vAlign w:val="center"/>
          </w:tcPr>
          <w:p w14:paraId="67169937" w14:textId="77777777" w:rsidR="00590F2F" w:rsidRPr="00914B2C" w:rsidRDefault="00590F2F" w:rsidP="00117B97">
            <w:pPr>
              <w:jc w:val="center"/>
            </w:pPr>
            <w:r w:rsidRPr="00914B2C">
              <w:t>7.78</w:t>
            </w:r>
          </w:p>
        </w:tc>
        <w:tc>
          <w:tcPr>
            <w:tcW w:w="502" w:type="pct"/>
            <w:vAlign w:val="center"/>
          </w:tcPr>
          <w:p w14:paraId="6900B3C9" w14:textId="77777777" w:rsidR="00590F2F" w:rsidRPr="00914B2C" w:rsidRDefault="00590F2F" w:rsidP="00117B97">
            <w:pPr>
              <w:jc w:val="center"/>
            </w:pPr>
            <w:r w:rsidRPr="00914B2C">
              <w:t>7.950</w:t>
            </w:r>
          </w:p>
        </w:tc>
      </w:tr>
      <w:tr w:rsidR="00590F2F" w:rsidRPr="00914B2C" w14:paraId="2D6EAF6E" w14:textId="77777777" w:rsidTr="00F62493">
        <w:trPr>
          <w:trHeight w:val="380"/>
          <w:jc w:val="center"/>
        </w:trPr>
        <w:tc>
          <w:tcPr>
            <w:tcW w:w="644" w:type="pct"/>
            <w:vMerge w:val="restart"/>
            <w:vAlign w:val="center"/>
          </w:tcPr>
          <w:p w14:paraId="6135BF96" w14:textId="77777777" w:rsidR="00590F2F" w:rsidRPr="00914B2C" w:rsidRDefault="00590F2F" w:rsidP="00117B97">
            <w:pPr>
              <w:jc w:val="center"/>
              <w:rPr>
                <w:b/>
                <w:bCs/>
              </w:rPr>
            </w:pPr>
            <w:r w:rsidRPr="00914B2C">
              <w:rPr>
                <w:b/>
                <w:bCs/>
              </w:rPr>
              <w:t>M15</w:t>
            </w:r>
          </w:p>
        </w:tc>
        <w:tc>
          <w:tcPr>
            <w:tcW w:w="1005" w:type="pct"/>
            <w:vMerge w:val="restart"/>
            <w:vAlign w:val="center"/>
          </w:tcPr>
          <w:p w14:paraId="6603CE8F" w14:textId="77777777" w:rsidR="00590F2F" w:rsidRPr="00914B2C" w:rsidRDefault="004A3217" w:rsidP="00117B97">
            <w:r w:rsidRPr="00914B2C">
              <w:rPr>
                <w:noProof/>
                <w:sz w:val="24"/>
                <w:szCs w:val="24"/>
              </w:rPr>
              <w:object w:dxaOrig="1788" w:dyaOrig="623" w14:anchorId="4E33BD83">
                <v:shape id="_x0000_i1069" type="#_x0000_t75" alt="" style="width:91.4pt;height:31.95pt;mso-width-percent:0;mso-height-percent:0;mso-width-percent:0;mso-height-percent:0" o:ole="">
                  <v:imagedata r:id="rId129" o:title=""/>
                </v:shape>
                <o:OLEObject Type="Embed" ProgID="ChemDraw.Document.6.0" ShapeID="_x0000_i1069" DrawAspect="Content" ObjectID="_1669747345" r:id="rId130"/>
              </w:object>
            </w:r>
          </w:p>
        </w:tc>
        <w:tc>
          <w:tcPr>
            <w:tcW w:w="664" w:type="pct"/>
            <w:vMerge w:val="restart"/>
            <w:vAlign w:val="center"/>
          </w:tcPr>
          <w:p w14:paraId="3B182176" w14:textId="77777777" w:rsidR="00590F2F" w:rsidRPr="00914B2C" w:rsidRDefault="00590F2F" w:rsidP="00117B97">
            <w:pPr>
              <w:jc w:val="center"/>
            </w:pPr>
            <w:r w:rsidRPr="00914B2C">
              <w:t>182.22</w:t>
            </w:r>
          </w:p>
        </w:tc>
        <w:tc>
          <w:tcPr>
            <w:tcW w:w="812" w:type="pct"/>
            <w:vMerge w:val="restart"/>
            <w:vAlign w:val="center"/>
          </w:tcPr>
          <w:p w14:paraId="27C879B8" w14:textId="77777777" w:rsidR="00590F2F" w:rsidRPr="00914B2C" w:rsidRDefault="00590F2F" w:rsidP="00117B97">
            <w:pPr>
              <w:jc w:val="center"/>
            </w:pPr>
            <w:r w:rsidRPr="00914B2C">
              <w:t>196.20</w:t>
            </w:r>
          </w:p>
        </w:tc>
        <w:tc>
          <w:tcPr>
            <w:tcW w:w="775" w:type="pct"/>
            <w:vAlign w:val="center"/>
          </w:tcPr>
          <w:p w14:paraId="50F2571E" w14:textId="77777777" w:rsidR="00590F2F" w:rsidRPr="00914B2C" w:rsidRDefault="00590F2F" w:rsidP="00117B97">
            <w:pPr>
              <w:jc w:val="center"/>
            </w:pPr>
            <w:r w:rsidRPr="00914B2C">
              <w:t>Tetrahydrofuran</w:t>
            </w:r>
          </w:p>
        </w:tc>
        <w:tc>
          <w:tcPr>
            <w:tcW w:w="598" w:type="pct"/>
            <w:vAlign w:val="center"/>
          </w:tcPr>
          <w:p w14:paraId="7C04FA7A" w14:textId="77777777" w:rsidR="00590F2F" w:rsidRPr="00914B2C" w:rsidRDefault="00590F2F" w:rsidP="00117B97">
            <w:pPr>
              <w:jc w:val="center"/>
            </w:pPr>
            <w:r w:rsidRPr="00914B2C">
              <w:t>6.65</w:t>
            </w:r>
          </w:p>
        </w:tc>
        <w:tc>
          <w:tcPr>
            <w:tcW w:w="502" w:type="pct"/>
            <w:vAlign w:val="center"/>
          </w:tcPr>
          <w:p w14:paraId="660A1FB1" w14:textId="77777777" w:rsidR="00590F2F" w:rsidRPr="00914B2C" w:rsidRDefault="00590F2F" w:rsidP="00117B97">
            <w:pPr>
              <w:jc w:val="center"/>
            </w:pPr>
            <w:r w:rsidRPr="00914B2C">
              <w:t>8.125</w:t>
            </w:r>
          </w:p>
        </w:tc>
      </w:tr>
      <w:tr w:rsidR="00590F2F" w:rsidRPr="00914B2C" w14:paraId="0C99451D" w14:textId="77777777" w:rsidTr="00F62493">
        <w:trPr>
          <w:trHeight w:val="380"/>
          <w:jc w:val="center"/>
        </w:trPr>
        <w:tc>
          <w:tcPr>
            <w:tcW w:w="644" w:type="pct"/>
            <w:vMerge/>
            <w:vAlign w:val="center"/>
          </w:tcPr>
          <w:p w14:paraId="0A4CD88B" w14:textId="77777777" w:rsidR="00590F2F" w:rsidRPr="00914B2C" w:rsidRDefault="00590F2F" w:rsidP="00117B97">
            <w:pPr>
              <w:jc w:val="center"/>
              <w:rPr>
                <w:b/>
                <w:bCs/>
              </w:rPr>
            </w:pPr>
          </w:p>
        </w:tc>
        <w:tc>
          <w:tcPr>
            <w:tcW w:w="1005" w:type="pct"/>
            <w:vMerge/>
            <w:vAlign w:val="center"/>
          </w:tcPr>
          <w:p w14:paraId="411C0E35" w14:textId="77777777" w:rsidR="00590F2F" w:rsidRPr="00914B2C" w:rsidRDefault="00590F2F" w:rsidP="00117B97"/>
        </w:tc>
        <w:tc>
          <w:tcPr>
            <w:tcW w:w="664" w:type="pct"/>
            <w:vMerge/>
            <w:vAlign w:val="center"/>
          </w:tcPr>
          <w:p w14:paraId="6C59EC8E" w14:textId="77777777" w:rsidR="00590F2F" w:rsidRPr="00914B2C" w:rsidRDefault="00590F2F" w:rsidP="00117B97">
            <w:pPr>
              <w:jc w:val="center"/>
            </w:pPr>
          </w:p>
        </w:tc>
        <w:tc>
          <w:tcPr>
            <w:tcW w:w="812" w:type="pct"/>
            <w:vMerge/>
            <w:vAlign w:val="center"/>
          </w:tcPr>
          <w:p w14:paraId="50D4F39A" w14:textId="77777777" w:rsidR="00590F2F" w:rsidRPr="00914B2C" w:rsidRDefault="00590F2F" w:rsidP="00117B97">
            <w:pPr>
              <w:jc w:val="center"/>
            </w:pPr>
          </w:p>
        </w:tc>
        <w:tc>
          <w:tcPr>
            <w:tcW w:w="775" w:type="pct"/>
            <w:vAlign w:val="center"/>
          </w:tcPr>
          <w:p w14:paraId="14924A11" w14:textId="77777777" w:rsidR="00590F2F" w:rsidRPr="00914B2C" w:rsidRDefault="00590F2F" w:rsidP="00117B97">
            <w:pPr>
              <w:jc w:val="center"/>
            </w:pPr>
            <w:r w:rsidRPr="00914B2C">
              <w:t>Methanol</w:t>
            </w:r>
          </w:p>
        </w:tc>
        <w:tc>
          <w:tcPr>
            <w:tcW w:w="598" w:type="pct"/>
            <w:vAlign w:val="center"/>
          </w:tcPr>
          <w:p w14:paraId="4B302FF6" w14:textId="77777777" w:rsidR="00590F2F" w:rsidRPr="00914B2C" w:rsidRDefault="00590F2F" w:rsidP="00117B97">
            <w:pPr>
              <w:jc w:val="center"/>
            </w:pPr>
            <w:r w:rsidRPr="00914B2C">
              <w:t>6.95</w:t>
            </w:r>
          </w:p>
        </w:tc>
        <w:tc>
          <w:tcPr>
            <w:tcW w:w="502" w:type="pct"/>
            <w:vAlign w:val="center"/>
          </w:tcPr>
          <w:p w14:paraId="12ACDCA4" w14:textId="77777777" w:rsidR="00590F2F" w:rsidRPr="00914B2C" w:rsidRDefault="00590F2F" w:rsidP="00117B97">
            <w:pPr>
              <w:jc w:val="center"/>
            </w:pPr>
            <w:r w:rsidRPr="00914B2C">
              <w:t>8.135</w:t>
            </w:r>
          </w:p>
        </w:tc>
      </w:tr>
      <w:tr w:rsidR="00590F2F" w:rsidRPr="00914B2C" w14:paraId="078D31F2" w14:textId="77777777" w:rsidTr="00F62493">
        <w:trPr>
          <w:trHeight w:val="379"/>
          <w:jc w:val="center"/>
        </w:trPr>
        <w:tc>
          <w:tcPr>
            <w:tcW w:w="644" w:type="pct"/>
            <w:vMerge w:val="restart"/>
            <w:tcBorders>
              <w:bottom w:val="single" w:sz="8" w:space="0" w:color="auto"/>
            </w:tcBorders>
            <w:vAlign w:val="center"/>
          </w:tcPr>
          <w:p w14:paraId="6EFD3296" w14:textId="77777777" w:rsidR="00590F2F" w:rsidRPr="00914B2C" w:rsidRDefault="00590F2F" w:rsidP="00117B97">
            <w:pPr>
              <w:jc w:val="center"/>
              <w:rPr>
                <w:b/>
                <w:bCs/>
              </w:rPr>
            </w:pPr>
            <w:r w:rsidRPr="00914B2C">
              <w:rPr>
                <w:b/>
                <w:bCs/>
              </w:rPr>
              <w:t>M9</w:t>
            </w:r>
          </w:p>
        </w:tc>
        <w:tc>
          <w:tcPr>
            <w:tcW w:w="1005" w:type="pct"/>
            <w:vMerge w:val="restart"/>
            <w:tcBorders>
              <w:bottom w:val="single" w:sz="8" w:space="0" w:color="auto"/>
            </w:tcBorders>
            <w:vAlign w:val="center"/>
          </w:tcPr>
          <w:p w14:paraId="028AA885" w14:textId="77777777" w:rsidR="00590F2F" w:rsidRPr="00914B2C" w:rsidRDefault="004A3217" w:rsidP="00117B97">
            <w:pPr>
              <w:jc w:val="center"/>
            </w:pPr>
            <w:r w:rsidRPr="00914B2C">
              <w:rPr>
                <w:noProof/>
                <w:sz w:val="24"/>
                <w:szCs w:val="24"/>
              </w:rPr>
              <w:object w:dxaOrig="1789" w:dyaOrig="835" w14:anchorId="31FA191E">
                <v:shape id="_x0000_i1070" type="#_x0000_t75" alt="" style="width:91.4pt;height:39.75pt;mso-width-percent:0;mso-height-percent:0;mso-width-percent:0;mso-height-percent:0" o:ole="">
                  <v:imagedata r:id="rId131" o:title=""/>
                </v:shape>
                <o:OLEObject Type="Embed" ProgID="ChemDraw.Document.6.0" ShapeID="_x0000_i1070" DrawAspect="Content" ObjectID="_1669747346" r:id="rId132"/>
              </w:object>
            </w:r>
          </w:p>
        </w:tc>
        <w:tc>
          <w:tcPr>
            <w:tcW w:w="664" w:type="pct"/>
            <w:vMerge w:val="restart"/>
            <w:tcBorders>
              <w:bottom w:val="single" w:sz="8" w:space="0" w:color="auto"/>
            </w:tcBorders>
            <w:vAlign w:val="center"/>
          </w:tcPr>
          <w:p w14:paraId="1C6FABE5" w14:textId="77777777" w:rsidR="00590F2F" w:rsidRPr="00914B2C" w:rsidRDefault="00590F2F" w:rsidP="00117B97">
            <w:pPr>
              <w:jc w:val="center"/>
            </w:pPr>
            <w:r w:rsidRPr="00914B2C">
              <w:t>212.24</w:t>
            </w:r>
          </w:p>
        </w:tc>
        <w:tc>
          <w:tcPr>
            <w:tcW w:w="812" w:type="pct"/>
            <w:vMerge w:val="restart"/>
            <w:tcBorders>
              <w:bottom w:val="single" w:sz="8" w:space="0" w:color="auto"/>
            </w:tcBorders>
            <w:vAlign w:val="center"/>
          </w:tcPr>
          <w:p w14:paraId="03221ECE" w14:textId="77777777" w:rsidR="00590F2F" w:rsidRPr="00914B2C" w:rsidRDefault="00590F2F" w:rsidP="00117B97">
            <w:pPr>
              <w:jc w:val="center"/>
            </w:pPr>
            <w:r w:rsidRPr="00914B2C">
              <w:t>226.23</w:t>
            </w:r>
          </w:p>
        </w:tc>
        <w:tc>
          <w:tcPr>
            <w:tcW w:w="775" w:type="pct"/>
            <w:vAlign w:val="center"/>
          </w:tcPr>
          <w:p w14:paraId="4F046834" w14:textId="77777777" w:rsidR="00590F2F" w:rsidRPr="00914B2C" w:rsidRDefault="00590F2F" w:rsidP="00117B97">
            <w:pPr>
              <w:jc w:val="center"/>
            </w:pPr>
            <w:r w:rsidRPr="00914B2C">
              <w:t>Tetrahydrofuran</w:t>
            </w:r>
          </w:p>
        </w:tc>
        <w:tc>
          <w:tcPr>
            <w:tcW w:w="598" w:type="pct"/>
            <w:vAlign w:val="center"/>
          </w:tcPr>
          <w:p w14:paraId="771E628A" w14:textId="77777777" w:rsidR="00590F2F" w:rsidRPr="00914B2C" w:rsidRDefault="00590F2F" w:rsidP="00117B97">
            <w:pPr>
              <w:jc w:val="center"/>
            </w:pPr>
            <w:r w:rsidRPr="00914B2C">
              <w:t>6.40</w:t>
            </w:r>
          </w:p>
        </w:tc>
        <w:tc>
          <w:tcPr>
            <w:tcW w:w="502" w:type="pct"/>
            <w:vAlign w:val="center"/>
          </w:tcPr>
          <w:p w14:paraId="63B73C32" w14:textId="77777777" w:rsidR="00590F2F" w:rsidRPr="00914B2C" w:rsidRDefault="00590F2F" w:rsidP="00117B97">
            <w:pPr>
              <w:jc w:val="center"/>
            </w:pPr>
            <w:r w:rsidRPr="00914B2C">
              <w:t>8.701</w:t>
            </w:r>
          </w:p>
        </w:tc>
      </w:tr>
      <w:tr w:rsidR="00590F2F" w:rsidRPr="00914B2C" w14:paraId="04D5B9F9" w14:textId="77777777" w:rsidTr="00F62493">
        <w:trPr>
          <w:trHeight w:val="380"/>
          <w:jc w:val="center"/>
        </w:trPr>
        <w:tc>
          <w:tcPr>
            <w:tcW w:w="644" w:type="pct"/>
            <w:vMerge/>
            <w:tcBorders>
              <w:bottom w:val="single" w:sz="8" w:space="0" w:color="auto"/>
            </w:tcBorders>
            <w:vAlign w:val="center"/>
          </w:tcPr>
          <w:p w14:paraId="4EC1B3FB" w14:textId="77777777" w:rsidR="00590F2F" w:rsidRPr="00914B2C" w:rsidRDefault="00590F2F" w:rsidP="00117B97">
            <w:pPr>
              <w:jc w:val="center"/>
            </w:pPr>
          </w:p>
        </w:tc>
        <w:tc>
          <w:tcPr>
            <w:tcW w:w="1005" w:type="pct"/>
            <w:vMerge/>
            <w:tcBorders>
              <w:bottom w:val="single" w:sz="8" w:space="0" w:color="auto"/>
            </w:tcBorders>
            <w:vAlign w:val="center"/>
          </w:tcPr>
          <w:p w14:paraId="78227E52" w14:textId="77777777" w:rsidR="00590F2F" w:rsidRPr="00914B2C" w:rsidRDefault="00590F2F" w:rsidP="00117B97">
            <w:pPr>
              <w:jc w:val="center"/>
            </w:pPr>
          </w:p>
        </w:tc>
        <w:tc>
          <w:tcPr>
            <w:tcW w:w="664" w:type="pct"/>
            <w:vMerge/>
            <w:tcBorders>
              <w:bottom w:val="single" w:sz="8" w:space="0" w:color="auto"/>
            </w:tcBorders>
            <w:vAlign w:val="center"/>
          </w:tcPr>
          <w:p w14:paraId="5E54FD55" w14:textId="77777777" w:rsidR="00590F2F" w:rsidRPr="00914B2C" w:rsidRDefault="00590F2F" w:rsidP="00117B97">
            <w:pPr>
              <w:jc w:val="center"/>
            </w:pPr>
          </w:p>
        </w:tc>
        <w:tc>
          <w:tcPr>
            <w:tcW w:w="812" w:type="pct"/>
            <w:vMerge/>
            <w:tcBorders>
              <w:bottom w:val="single" w:sz="8" w:space="0" w:color="auto"/>
            </w:tcBorders>
            <w:vAlign w:val="center"/>
          </w:tcPr>
          <w:p w14:paraId="7D87954B" w14:textId="77777777" w:rsidR="00590F2F" w:rsidRPr="00914B2C" w:rsidRDefault="00590F2F" w:rsidP="00117B97">
            <w:pPr>
              <w:jc w:val="center"/>
            </w:pPr>
          </w:p>
        </w:tc>
        <w:tc>
          <w:tcPr>
            <w:tcW w:w="775" w:type="pct"/>
            <w:tcBorders>
              <w:bottom w:val="single" w:sz="8" w:space="0" w:color="auto"/>
            </w:tcBorders>
            <w:vAlign w:val="center"/>
          </w:tcPr>
          <w:p w14:paraId="55776245" w14:textId="77777777" w:rsidR="00590F2F" w:rsidRPr="00914B2C" w:rsidRDefault="00590F2F" w:rsidP="00117B97">
            <w:pPr>
              <w:jc w:val="center"/>
            </w:pPr>
            <w:r w:rsidRPr="00914B2C">
              <w:t>Methanol</w:t>
            </w:r>
          </w:p>
        </w:tc>
        <w:tc>
          <w:tcPr>
            <w:tcW w:w="598" w:type="pct"/>
            <w:tcBorders>
              <w:bottom w:val="single" w:sz="8" w:space="0" w:color="auto"/>
            </w:tcBorders>
            <w:vAlign w:val="center"/>
          </w:tcPr>
          <w:p w14:paraId="6001CD00" w14:textId="77777777" w:rsidR="00590F2F" w:rsidRPr="00914B2C" w:rsidRDefault="00590F2F" w:rsidP="00117B97">
            <w:pPr>
              <w:jc w:val="center"/>
            </w:pPr>
            <w:r w:rsidRPr="00914B2C">
              <w:t>6.65</w:t>
            </w:r>
          </w:p>
        </w:tc>
        <w:tc>
          <w:tcPr>
            <w:tcW w:w="502" w:type="pct"/>
            <w:tcBorders>
              <w:bottom w:val="single" w:sz="8" w:space="0" w:color="auto"/>
            </w:tcBorders>
            <w:vAlign w:val="center"/>
          </w:tcPr>
          <w:p w14:paraId="40227455" w14:textId="77777777" w:rsidR="00590F2F" w:rsidRPr="00914B2C" w:rsidRDefault="00590F2F" w:rsidP="00117B97">
            <w:pPr>
              <w:jc w:val="center"/>
            </w:pPr>
            <w:r w:rsidRPr="00914B2C">
              <w:t>8.701</w:t>
            </w:r>
          </w:p>
        </w:tc>
      </w:tr>
    </w:tbl>
    <w:p w14:paraId="5F96CEFA" w14:textId="77777777" w:rsidR="00582CF3" w:rsidRDefault="00F62493" w:rsidP="005D453F">
      <w:pPr>
        <w:pStyle w:val="Caption"/>
        <w:rPr>
          <w:b/>
          <w:bCs/>
        </w:rPr>
      </w:pPr>
      <w:bookmarkStart w:id="196" w:name="_Ref54212430"/>
      <w:r w:rsidRPr="00914B2C">
        <w:rPr>
          <w:b/>
          <w:bCs/>
        </w:rPr>
        <w:t>Table S</w:t>
      </w:r>
      <w:r w:rsidRPr="00914B2C">
        <w:rPr>
          <w:b/>
          <w:bCs/>
        </w:rPr>
        <w:fldChar w:fldCharType="begin"/>
      </w:r>
      <w:r w:rsidRPr="00914B2C">
        <w:rPr>
          <w:b/>
          <w:bCs/>
        </w:rPr>
        <w:instrText xml:space="preserve"> SEQ Table_S \* ARABIC </w:instrText>
      </w:r>
      <w:r w:rsidRPr="00914B2C">
        <w:rPr>
          <w:b/>
          <w:bCs/>
        </w:rPr>
        <w:fldChar w:fldCharType="separate"/>
      </w:r>
      <w:r w:rsidR="00207A65" w:rsidRPr="00914B2C">
        <w:rPr>
          <w:b/>
          <w:bCs/>
          <w:noProof/>
        </w:rPr>
        <w:t>10</w:t>
      </w:r>
      <w:r w:rsidRPr="00914B2C">
        <w:rPr>
          <w:b/>
          <w:bCs/>
        </w:rPr>
        <w:fldChar w:fldCharType="end"/>
      </w:r>
      <w:bookmarkEnd w:id="196"/>
      <w:r w:rsidRPr="00914B2C">
        <w:rPr>
          <w:b/>
          <w:bCs/>
        </w:rPr>
        <w:t xml:space="preserve"> </w:t>
      </w:r>
      <w:r w:rsidRPr="00914B2C">
        <w:rPr>
          <w:rFonts w:eastAsiaTheme="minorEastAsia"/>
          <w:b/>
        </w:rPr>
        <w:t xml:space="preserve">| </w:t>
      </w:r>
      <w:r w:rsidR="00590F2F" w:rsidRPr="00914B2C">
        <w:rPr>
          <w:b/>
          <w:bCs/>
        </w:rPr>
        <w:t xml:space="preserve">Effective </w:t>
      </w:r>
      <w:r w:rsidRPr="00914B2C">
        <w:rPr>
          <w:b/>
          <w:bCs/>
        </w:rPr>
        <w:t>carbon numbers for the gas chromatography method.</w:t>
      </w:r>
    </w:p>
    <w:p w14:paraId="0E37801E" w14:textId="43C83412" w:rsidR="00582CF3" w:rsidRDefault="00582CF3" w:rsidP="005D453F">
      <w:pPr>
        <w:pStyle w:val="Caption"/>
        <w:rPr>
          <w:rFonts w:eastAsiaTheme="minorEastAsia"/>
          <w:b/>
          <w:bCs/>
        </w:rPr>
      </w:pPr>
    </w:p>
    <w:p w14:paraId="72828069" w14:textId="684340E2" w:rsidR="00582CF3" w:rsidRDefault="00582CF3">
      <w:pPr>
        <w:tabs>
          <w:tab w:val="clear" w:pos="720"/>
        </w:tabs>
        <w:spacing w:before="0"/>
        <w:jc w:val="left"/>
        <w:rPr>
          <w:rFonts w:eastAsiaTheme="minorEastAsia"/>
        </w:rPr>
      </w:pPr>
      <w:r>
        <w:rPr>
          <w:rFonts w:eastAsiaTheme="minorEastAsia"/>
        </w:rPr>
        <w:br w:type="page"/>
      </w:r>
    </w:p>
    <w:p w14:paraId="771D1E00" w14:textId="1525ADE4" w:rsidR="00582CF3" w:rsidRPr="00582CF3" w:rsidRDefault="00582CF3" w:rsidP="00582CF3">
      <w:pPr>
        <w:pStyle w:val="Heading1"/>
        <w:numPr>
          <w:ilvl w:val="0"/>
          <w:numId w:val="15"/>
        </w:numPr>
        <w:rPr>
          <w:rFonts w:eastAsiaTheme="minorEastAsia"/>
        </w:rPr>
      </w:pPr>
      <w:bookmarkStart w:id="197" w:name="_Toc57034294"/>
      <w:r>
        <w:rPr>
          <w:rFonts w:eastAsiaTheme="minorEastAsia" w:hint="eastAsia"/>
        </w:rPr>
        <w:lastRenderedPageBreak/>
        <w:t>R</w:t>
      </w:r>
      <w:r>
        <w:rPr>
          <w:rFonts w:eastAsiaTheme="minorEastAsia"/>
        </w:rPr>
        <w:t>eferences</w:t>
      </w:r>
      <w:bookmarkEnd w:id="197"/>
    </w:p>
    <w:p w14:paraId="4F838E1F" w14:textId="77777777" w:rsidR="00642827" w:rsidRPr="00642827" w:rsidRDefault="00582CF3" w:rsidP="00642827">
      <w:pPr>
        <w:pStyle w:val="EndNoteBibliography"/>
        <w:ind w:left="720" w:hanging="720"/>
        <w:rPr>
          <w:noProof/>
        </w:rPr>
      </w:pPr>
      <w:r>
        <w:rPr>
          <w:rFonts w:eastAsiaTheme="minorEastAsia"/>
          <w:b/>
          <w:bCs/>
        </w:rPr>
        <w:fldChar w:fldCharType="begin"/>
      </w:r>
      <w:r>
        <w:rPr>
          <w:rFonts w:eastAsiaTheme="minorEastAsia"/>
          <w:b/>
          <w:bCs/>
        </w:rPr>
        <w:instrText xml:space="preserve"> ADDIN EN.REFLIST </w:instrText>
      </w:r>
      <w:r>
        <w:rPr>
          <w:rFonts w:eastAsiaTheme="minorEastAsia"/>
          <w:b/>
          <w:bCs/>
        </w:rPr>
        <w:fldChar w:fldCharType="separate"/>
      </w:r>
      <w:r w:rsidR="00642827" w:rsidRPr="00642827">
        <w:rPr>
          <w:noProof/>
        </w:rPr>
        <w:t>1</w:t>
      </w:r>
      <w:r w:rsidR="00642827" w:rsidRPr="00642827">
        <w:rPr>
          <w:noProof/>
        </w:rPr>
        <w:tab/>
        <w:t xml:space="preserve">Kresse, G. &amp; Furthmüller, J. Efficient iterative schemes for ab initio total-energy calculations using a plane-wave basis set. </w:t>
      </w:r>
      <w:r w:rsidR="00642827" w:rsidRPr="00642827">
        <w:rPr>
          <w:i/>
          <w:noProof/>
        </w:rPr>
        <w:t>Phys. Rev. B</w:t>
      </w:r>
      <w:r w:rsidR="00642827" w:rsidRPr="00642827">
        <w:rPr>
          <w:noProof/>
        </w:rPr>
        <w:t xml:space="preserve"> </w:t>
      </w:r>
      <w:r w:rsidR="00642827" w:rsidRPr="00642827">
        <w:rPr>
          <w:b/>
          <w:noProof/>
        </w:rPr>
        <w:t>54</w:t>
      </w:r>
      <w:r w:rsidR="00642827" w:rsidRPr="00642827">
        <w:rPr>
          <w:noProof/>
        </w:rPr>
        <w:t>, 11169-11186 (1996).</w:t>
      </w:r>
    </w:p>
    <w:p w14:paraId="34878955" w14:textId="77777777" w:rsidR="00642827" w:rsidRPr="00642827" w:rsidRDefault="00642827" w:rsidP="00642827">
      <w:pPr>
        <w:pStyle w:val="EndNoteBibliography"/>
        <w:ind w:left="720" w:hanging="720"/>
        <w:rPr>
          <w:noProof/>
        </w:rPr>
      </w:pPr>
      <w:r w:rsidRPr="00642827">
        <w:rPr>
          <w:noProof/>
        </w:rPr>
        <w:t>2</w:t>
      </w:r>
      <w:r w:rsidRPr="00642827">
        <w:rPr>
          <w:noProof/>
        </w:rPr>
        <w:tab/>
        <w:t xml:space="preserve">Kresse, G. &amp; Furthmüller, J. Efficiency of ab-initio total energy calculations for metals and semiconductors using a plane-wave basis set. </w:t>
      </w:r>
      <w:r w:rsidRPr="00642827">
        <w:rPr>
          <w:i/>
          <w:noProof/>
        </w:rPr>
        <w:t>Comput. Mater. Sci.</w:t>
      </w:r>
      <w:r w:rsidRPr="00642827">
        <w:rPr>
          <w:noProof/>
        </w:rPr>
        <w:t xml:space="preserve"> </w:t>
      </w:r>
      <w:r w:rsidRPr="00642827">
        <w:rPr>
          <w:b/>
          <w:noProof/>
        </w:rPr>
        <w:t>6</w:t>
      </w:r>
      <w:r w:rsidRPr="00642827">
        <w:rPr>
          <w:noProof/>
        </w:rPr>
        <w:t>, 15-50 (1996).</w:t>
      </w:r>
    </w:p>
    <w:p w14:paraId="439E06A8" w14:textId="77777777" w:rsidR="00642827" w:rsidRPr="00642827" w:rsidRDefault="00642827" w:rsidP="00642827">
      <w:pPr>
        <w:pStyle w:val="EndNoteBibliography"/>
        <w:ind w:left="720" w:hanging="720"/>
        <w:rPr>
          <w:noProof/>
        </w:rPr>
      </w:pPr>
      <w:r w:rsidRPr="00642827">
        <w:rPr>
          <w:noProof/>
        </w:rPr>
        <w:t>3</w:t>
      </w:r>
      <w:r w:rsidRPr="00642827">
        <w:rPr>
          <w:noProof/>
        </w:rPr>
        <w:tab/>
        <w:t xml:space="preserve">Perdew, J. P., Burke, K. &amp; Ernzerhof, M. Generalized gradient approximation made simple. </w:t>
      </w:r>
      <w:r w:rsidRPr="00642827">
        <w:rPr>
          <w:i/>
          <w:noProof/>
        </w:rPr>
        <w:t>Phys. Rev. Lett.</w:t>
      </w:r>
      <w:r w:rsidRPr="00642827">
        <w:rPr>
          <w:noProof/>
        </w:rPr>
        <w:t xml:space="preserve"> </w:t>
      </w:r>
      <w:r w:rsidRPr="00642827">
        <w:rPr>
          <w:b/>
          <w:noProof/>
        </w:rPr>
        <w:t>77</w:t>
      </w:r>
      <w:r w:rsidRPr="00642827">
        <w:rPr>
          <w:noProof/>
        </w:rPr>
        <w:t>, 3865-3868 (1996).</w:t>
      </w:r>
    </w:p>
    <w:p w14:paraId="71F5B54D" w14:textId="77777777" w:rsidR="00642827" w:rsidRPr="00642827" w:rsidRDefault="00642827" w:rsidP="00642827">
      <w:pPr>
        <w:pStyle w:val="EndNoteBibliography"/>
        <w:ind w:left="720" w:hanging="720"/>
        <w:rPr>
          <w:noProof/>
        </w:rPr>
      </w:pPr>
      <w:r w:rsidRPr="00642827">
        <w:rPr>
          <w:noProof/>
        </w:rPr>
        <w:t>4</w:t>
      </w:r>
      <w:r w:rsidRPr="00642827">
        <w:rPr>
          <w:noProof/>
        </w:rPr>
        <w:tab/>
        <w:t xml:space="preserve">Grimme, S., Antony, J., Ehrlich, S. &amp; Krieg, H. A consistent and accurate ab initio parametrization of density functional dispersion correction (DFT-D) for the 94 elements H-Pu. </w:t>
      </w:r>
      <w:r w:rsidRPr="00642827">
        <w:rPr>
          <w:i/>
          <w:noProof/>
        </w:rPr>
        <w:t>J. Chem. Phys.</w:t>
      </w:r>
      <w:r w:rsidRPr="00642827">
        <w:rPr>
          <w:noProof/>
        </w:rPr>
        <w:t xml:space="preserve"> </w:t>
      </w:r>
      <w:r w:rsidRPr="00642827">
        <w:rPr>
          <w:b/>
          <w:noProof/>
        </w:rPr>
        <w:t>132</w:t>
      </w:r>
      <w:r w:rsidRPr="00642827">
        <w:rPr>
          <w:noProof/>
        </w:rPr>
        <w:t>, 154104 (2010).</w:t>
      </w:r>
    </w:p>
    <w:p w14:paraId="6D5742B2" w14:textId="77777777" w:rsidR="00642827" w:rsidRPr="00642827" w:rsidRDefault="00642827" w:rsidP="00642827">
      <w:pPr>
        <w:pStyle w:val="EndNoteBibliography"/>
        <w:ind w:left="720" w:hanging="720"/>
        <w:rPr>
          <w:noProof/>
        </w:rPr>
      </w:pPr>
      <w:r w:rsidRPr="00642827">
        <w:rPr>
          <w:noProof/>
        </w:rPr>
        <w:t>5</w:t>
      </w:r>
      <w:r w:rsidRPr="00642827">
        <w:rPr>
          <w:noProof/>
        </w:rPr>
        <w:tab/>
        <w:t xml:space="preserve">Blöchl, P. E. Projector augmented-wave method. </w:t>
      </w:r>
      <w:r w:rsidRPr="00642827">
        <w:rPr>
          <w:i/>
          <w:noProof/>
        </w:rPr>
        <w:t>Phys. Rev. B</w:t>
      </w:r>
      <w:r w:rsidRPr="00642827">
        <w:rPr>
          <w:noProof/>
        </w:rPr>
        <w:t xml:space="preserve"> </w:t>
      </w:r>
      <w:r w:rsidRPr="00642827">
        <w:rPr>
          <w:b/>
          <w:noProof/>
        </w:rPr>
        <w:t>50</w:t>
      </w:r>
      <w:r w:rsidRPr="00642827">
        <w:rPr>
          <w:noProof/>
        </w:rPr>
        <w:t>, 17953-17979 (1994).</w:t>
      </w:r>
    </w:p>
    <w:p w14:paraId="5B71319A" w14:textId="77777777" w:rsidR="00642827" w:rsidRPr="00642827" w:rsidRDefault="00642827" w:rsidP="00642827">
      <w:pPr>
        <w:pStyle w:val="EndNoteBibliography"/>
        <w:ind w:left="720" w:hanging="720"/>
        <w:rPr>
          <w:noProof/>
        </w:rPr>
      </w:pPr>
      <w:r w:rsidRPr="00642827">
        <w:rPr>
          <w:noProof/>
        </w:rPr>
        <w:t>6</w:t>
      </w:r>
      <w:r w:rsidRPr="00642827">
        <w:rPr>
          <w:noProof/>
        </w:rPr>
        <w:tab/>
        <w:t xml:space="preserve">Kresse, G. &amp; Joubert, D. From ultrasoft pseudopotentials to the projector augmented-wave method. </w:t>
      </w:r>
      <w:r w:rsidRPr="00642827">
        <w:rPr>
          <w:i/>
          <w:noProof/>
        </w:rPr>
        <w:t>Phys. Rev. B</w:t>
      </w:r>
      <w:r w:rsidRPr="00642827">
        <w:rPr>
          <w:noProof/>
        </w:rPr>
        <w:t xml:space="preserve"> </w:t>
      </w:r>
      <w:r w:rsidRPr="00642827">
        <w:rPr>
          <w:b/>
          <w:noProof/>
        </w:rPr>
        <w:t>59</w:t>
      </w:r>
      <w:r w:rsidRPr="00642827">
        <w:rPr>
          <w:noProof/>
        </w:rPr>
        <w:t>, 1758-1775 (1999).</w:t>
      </w:r>
    </w:p>
    <w:p w14:paraId="4498E091" w14:textId="77777777" w:rsidR="00642827" w:rsidRPr="00642827" w:rsidRDefault="00642827" w:rsidP="00642827">
      <w:pPr>
        <w:pStyle w:val="EndNoteBibliography"/>
        <w:ind w:left="720" w:hanging="720"/>
        <w:rPr>
          <w:noProof/>
        </w:rPr>
      </w:pPr>
      <w:r w:rsidRPr="00642827">
        <w:rPr>
          <w:noProof/>
        </w:rPr>
        <w:t>7</w:t>
      </w:r>
      <w:r w:rsidRPr="00642827">
        <w:rPr>
          <w:noProof/>
        </w:rPr>
        <w:tab/>
        <w:t xml:space="preserve">Monkhorst, H. J. &amp; Pack, J. D. Special points for Brillouin-zone integrations. </w:t>
      </w:r>
      <w:r w:rsidRPr="00642827">
        <w:rPr>
          <w:i/>
          <w:noProof/>
        </w:rPr>
        <w:t>Phys. Rev. B</w:t>
      </w:r>
      <w:r w:rsidRPr="00642827">
        <w:rPr>
          <w:noProof/>
        </w:rPr>
        <w:t xml:space="preserve"> </w:t>
      </w:r>
      <w:r w:rsidRPr="00642827">
        <w:rPr>
          <w:b/>
          <w:noProof/>
        </w:rPr>
        <w:t>13</w:t>
      </w:r>
      <w:r w:rsidRPr="00642827">
        <w:rPr>
          <w:noProof/>
        </w:rPr>
        <w:t>, 5188-5192 (1976).</w:t>
      </w:r>
    </w:p>
    <w:p w14:paraId="718643D4" w14:textId="77777777" w:rsidR="00642827" w:rsidRPr="00642827" w:rsidRDefault="00642827" w:rsidP="00642827">
      <w:pPr>
        <w:pStyle w:val="EndNoteBibliography"/>
        <w:ind w:left="720" w:hanging="720"/>
        <w:rPr>
          <w:noProof/>
        </w:rPr>
      </w:pPr>
      <w:r w:rsidRPr="00642827">
        <w:rPr>
          <w:noProof/>
        </w:rPr>
        <w:t>8</w:t>
      </w:r>
      <w:r w:rsidRPr="00642827">
        <w:rPr>
          <w:noProof/>
        </w:rPr>
        <w:tab/>
        <w:t xml:space="preserve">Janet, J. P., Gani, T. Z. H., Steeves, A. H., Ioannidis, E. I. &amp; Kulik, H. J. Leveraging cheminformatics strategies for inorganic discovery: application to redox potential design. </w:t>
      </w:r>
      <w:r w:rsidRPr="00642827">
        <w:rPr>
          <w:i/>
          <w:noProof/>
        </w:rPr>
        <w:t>Ind. Eng. Chem. Res.</w:t>
      </w:r>
      <w:r w:rsidRPr="00642827">
        <w:rPr>
          <w:noProof/>
        </w:rPr>
        <w:t xml:space="preserve"> </w:t>
      </w:r>
      <w:r w:rsidRPr="00642827">
        <w:rPr>
          <w:b/>
          <w:noProof/>
        </w:rPr>
        <w:t>56</w:t>
      </w:r>
      <w:r w:rsidRPr="00642827">
        <w:rPr>
          <w:noProof/>
        </w:rPr>
        <w:t>, 4898-4910 (2017).</w:t>
      </w:r>
    </w:p>
    <w:p w14:paraId="2BB288A0" w14:textId="77777777" w:rsidR="00642827" w:rsidRPr="00642827" w:rsidRDefault="00642827" w:rsidP="00642827">
      <w:pPr>
        <w:pStyle w:val="EndNoteBibliography"/>
        <w:ind w:left="720" w:hanging="720"/>
        <w:rPr>
          <w:noProof/>
        </w:rPr>
      </w:pPr>
      <w:r w:rsidRPr="00642827">
        <w:rPr>
          <w:noProof/>
        </w:rPr>
        <w:t>9</w:t>
      </w:r>
      <w:r w:rsidRPr="00642827">
        <w:rPr>
          <w:noProof/>
        </w:rPr>
        <w:tab/>
        <w:t xml:space="preserve">Durand, D. J. &amp; Fey, N. Computational ligand descriptors for catalyst design. </w:t>
      </w:r>
      <w:r w:rsidRPr="00642827">
        <w:rPr>
          <w:i/>
          <w:noProof/>
        </w:rPr>
        <w:t>Chem. Rev.</w:t>
      </w:r>
      <w:r w:rsidRPr="00642827">
        <w:rPr>
          <w:noProof/>
        </w:rPr>
        <w:t xml:space="preserve"> </w:t>
      </w:r>
      <w:r w:rsidRPr="00642827">
        <w:rPr>
          <w:b/>
          <w:noProof/>
        </w:rPr>
        <w:t>119</w:t>
      </w:r>
      <w:r w:rsidRPr="00642827">
        <w:rPr>
          <w:noProof/>
        </w:rPr>
        <w:t>, 6561-6594 (2019).</w:t>
      </w:r>
    </w:p>
    <w:p w14:paraId="1A706372" w14:textId="77777777" w:rsidR="00642827" w:rsidRPr="00642827" w:rsidRDefault="00642827" w:rsidP="00642827">
      <w:pPr>
        <w:pStyle w:val="EndNoteBibliography"/>
        <w:ind w:left="720" w:hanging="720"/>
        <w:rPr>
          <w:noProof/>
        </w:rPr>
      </w:pPr>
      <w:r w:rsidRPr="00642827">
        <w:rPr>
          <w:noProof/>
        </w:rPr>
        <w:t>10</w:t>
      </w:r>
      <w:r w:rsidRPr="00642827">
        <w:rPr>
          <w:noProof/>
        </w:rPr>
        <w:tab/>
        <w:t>Tran, K. &amp; Ulissi, Z. W. Active learning across intermetallics to guide discovery of electrocatalysts for CO</w:t>
      </w:r>
      <w:r w:rsidRPr="00642827">
        <w:rPr>
          <w:noProof/>
          <w:vertAlign w:val="subscript"/>
        </w:rPr>
        <w:t>2</w:t>
      </w:r>
      <w:r w:rsidRPr="00642827">
        <w:rPr>
          <w:noProof/>
        </w:rPr>
        <w:t xml:space="preserve"> reduction and H</w:t>
      </w:r>
      <w:r w:rsidRPr="00642827">
        <w:rPr>
          <w:noProof/>
          <w:vertAlign w:val="subscript"/>
        </w:rPr>
        <w:t>2</w:t>
      </w:r>
      <w:r w:rsidRPr="00642827">
        <w:rPr>
          <w:noProof/>
        </w:rPr>
        <w:t xml:space="preserve"> evolution. </w:t>
      </w:r>
      <w:r w:rsidRPr="00642827">
        <w:rPr>
          <w:i/>
          <w:noProof/>
        </w:rPr>
        <w:t>Nat. Catal.</w:t>
      </w:r>
      <w:r w:rsidRPr="00642827">
        <w:rPr>
          <w:noProof/>
        </w:rPr>
        <w:t xml:space="preserve"> </w:t>
      </w:r>
      <w:r w:rsidRPr="00642827">
        <w:rPr>
          <w:b/>
          <w:noProof/>
        </w:rPr>
        <w:t>1</w:t>
      </w:r>
      <w:r w:rsidRPr="00642827">
        <w:rPr>
          <w:noProof/>
        </w:rPr>
        <w:t>, 696-703 (2018).</w:t>
      </w:r>
    </w:p>
    <w:p w14:paraId="7C9A61BE" w14:textId="77777777" w:rsidR="00642827" w:rsidRPr="00642827" w:rsidRDefault="00642827" w:rsidP="00642827">
      <w:pPr>
        <w:pStyle w:val="EndNoteBibliography"/>
        <w:ind w:left="720" w:hanging="720"/>
        <w:rPr>
          <w:noProof/>
        </w:rPr>
      </w:pPr>
      <w:r w:rsidRPr="00642827">
        <w:rPr>
          <w:noProof/>
        </w:rPr>
        <w:t>11</w:t>
      </w:r>
      <w:r w:rsidRPr="00642827">
        <w:rPr>
          <w:noProof/>
        </w:rPr>
        <w:tab/>
        <w:t>Seh, Z. W.</w:t>
      </w:r>
      <w:r w:rsidRPr="00642827">
        <w:rPr>
          <w:i/>
          <w:noProof/>
        </w:rPr>
        <w:t xml:space="preserve"> et al.</w:t>
      </w:r>
      <w:r w:rsidRPr="00642827">
        <w:rPr>
          <w:noProof/>
        </w:rPr>
        <w:t xml:space="preserve"> Combining theory and experiment in electrocatalysis: Insights into materials design. </w:t>
      </w:r>
      <w:r w:rsidRPr="00642827">
        <w:rPr>
          <w:i/>
          <w:noProof/>
        </w:rPr>
        <w:t>Science</w:t>
      </w:r>
      <w:r w:rsidRPr="00642827">
        <w:rPr>
          <w:noProof/>
        </w:rPr>
        <w:t xml:space="preserve"> </w:t>
      </w:r>
      <w:r w:rsidRPr="00642827">
        <w:rPr>
          <w:b/>
          <w:noProof/>
        </w:rPr>
        <w:t>355</w:t>
      </w:r>
      <w:r w:rsidRPr="00642827">
        <w:rPr>
          <w:noProof/>
        </w:rPr>
        <w:t>, eaad4998 (2017).</w:t>
      </w:r>
    </w:p>
    <w:p w14:paraId="4F87F9E3" w14:textId="77777777" w:rsidR="00642827" w:rsidRPr="00642827" w:rsidRDefault="00642827" w:rsidP="00642827">
      <w:pPr>
        <w:pStyle w:val="EndNoteBibliography"/>
        <w:ind w:left="720" w:hanging="720"/>
        <w:rPr>
          <w:noProof/>
        </w:rPr>
      </w:pPr>
      <w:r w:rsidRPr="00642827">
        <w:rPr>
          <w:noProof/>
        </w:rPr>
        <w:t>12</w:t>
      </w:r>
      <w:r w:rsidRPr="00642827">
        <w:rPr>
          <w:noProof/>
        </w:rPr>
        <w:tab/>
        <w:t>Zhang, B.</w:t>
      </w:r>
      <w:r w:rsidRPr="00642827">
        <w:rPr>
          <w:i/>
          <w:noProof/>
        </w:rPr>
        <w:t xml:space="preserve"> et al.</w:t>
      </w:r>
      <w:r w:rsidRPr="00642827">
        <w:rPr>
          <w:noProof/>
        </w:rPr>
        <w:t xml:space="preserve"> Homogeneously dispersed multimetal oxygen-evolving catalysts. </w:t>
      </w:r>
      <w:r w:rsidRPr="00642827">
        <w:rPr>
          <w:i/>
          <w:noProof/>
        </w:rPr>
        <w:t>Science</w:t>
      </w:r>
      <w:r w:rsidRPr="00642827">
        <w:rPr>
          <w:noProof/>
        </w:rPr>
        <w:t xml:space="preserve"> </w:t>
      </w:r>
      <w:r w:rsidRPr="00642827">
        <w:rPr>
          <w:b/>
          <w:noProof/>
        </w:rPr>
        <w:t>352</w:t>
      </w:r>
      <w:r w:rsidRPr="00642827">
        <w:rPr>
          <w:noProof/>
        </w:rPr>
        <w:t>, 333 (2016).</w:t>
      </w:r>
    </w:p>
    <w:p w14:paraId="38AB009B" w14:textId="77777777" w:rsidR="00642827" w:rsidRPr="00642827" w:rsidRDefault="00642827" w:rsidP="00642827">
      <w:pPr>
        <w:pStyle w:val="EndNoteBibliography"/>
        <w:ind w:left="720" w:hanging="720"/>
        <w:rPr>
          <w:noProof/>
        </w:rPr>
      </w:pPr>
      <w:r w:rsidRPr="00642827">
        <w:rPr>
          <w:noProof/>
        </w:rPr>
        <w:t>13</w:t>
      </w:r>
      <w:r w:rsidRPr="00642827">
        <w:rPr>
          <w:noProof/>
        </w:rPr>
        <w:tab/>
        <w:t>Li, M.</w:t>
      </w:r>
      <w:r w:rsidRPr="00642827">
        <w:rPr>
          <w:i/>
          <w:noProof/>
        </w:rPr>
        <w:t xml:space="preserve"> et al.</w:t>
      </w:r>
      <w:r w:rsidRPr="00642827">
        <w:rPr>
          <w:noProof/>
        </w:rPr>
        <w:t xml:space="preserve"> Ultrafine jagged platinum nanowires enable ultrahigh mass activity for the oxygen reduction reaction. </w:t>
      </w:r>
      <w:r w:rsidRPr="00642827">
        <w:rPr>
          <w:i/>
          <w:noProof/>
        </w:rPr>
        <w:t>Science</w:t>
      </w:r>
      <w:r w:rsidRPr="00642827">
        <w:rPr>
          <w:noProof/>
        </w:rPr>
        <w:t xml:space="preserve"> </w:t>
      </w:r>
      <w:r w:rsidRPr="00642827">
        <w:rPr>
          <w:b/>
          <w:noProof/>
        </w:rPr>
        <w:t>354</w:t>
      </w:r>
      <w:r w:rsidRPr="00642827">
        <w:rPr>
          <w:noProof/>
        </w:rPr>
        <w:t>, 1414 (2016).</w:t>
      </w:r>
    </w:p>
    <w:p w14:paraId="29EDD317" w14:textId="77777777" w:rsidR="00642827" w:rsidRPr="00642827" w:rsidRDefault="00642827" w:rsidP="00642827">
      <w:pPr>
        <w:pStyle w:val="EndNoteBibliography"/>
        <w:ind w:left="720" w:hanging="720"/>
        <w:rPr>
          <w:noProof/>
        </w:rPr>
      </w:pPr>
      <w:r w:rsidRPr="00642827">
        <w:rPr>
          <w:noProof/>
        </w:rPr>
        <w:t>14</w:t>
      </w:r>
      <w:r w:rsidRPr="00642827">
        <w:rPr>
          <w:noProof/>
        </w:rPr>
        <w:tab/>
        <w:t xml:space="preserve">Lu, J., Behtash, S., Mamun, O. &amp; Heyden, A. Theoretical investigation of the reaction mechanism of the guaiacol hydrogenation over a Pt(111) catalyst. </w:t>
      </w:r>
      <w:r w:rsidRPr="00642827">
        <w:rPr>
          <w:i/>
          <w:noProof/>
        </w:rPr>
        <w:t>ACS Catal.</w:t>
      </w:r>
      <w:r w:rsidRPr="00642827">
        <w:rPr>
          <w:noProof/>
        </w:rPr>
        <w:t xml:space="preserve"> </w:t>
      </w:r>
      <w:r w:rsidRPr="00642827">
        <w:rPr>
          <w:b/>
          <w:noProof/>
        </w:rPr>
        <w:t>5</w:t>
      </w:r>
      <w:r w:rsidRPr="00642827">
        <w:rPr>
          <w:noProof/>
        </w:rPr>
        <w:t>, 2423-2435 (2015).</w:t>
      </w:r>
    </w:p>
    <w:p w14:paraId="303C83F4" w14:textId="77777777" w:rsidR="00642827" w:rsidRPr="00642827" w:rsidRDefault="00642827" w:rsidP="00642827">
      <w:pPr>
        <w:pStyle w:val="EndNoteBibliography"/>
        <w:ind w:left="720" w:hanging="720"/>
        <w:rPr>
          <w:noProof/>
        </w:rPr>
      </w:pPr>
      <w:r w:rsidRPr="00642827">
        <w:rPr>
          <w:noProof/>
        </w:rPr>
        <w:t>15</w:t>
      </w:r>
      <w:r w:rsidRPr="00642827">
        <w:rPr>
          <w:noProof/>
        </w:rPr>
        <w:tab/>
        <w:t xml:space="preserve">Liu, X., An, W., Wang, Y., Turner, C. H. &amp; Resasco, D. E. Hydrodeoxygenation of guaiacol over bimetallic Fe-alloyed (Ni, Pt) surfaces: Reaction mechanism, transition-state scaling relations and descriptor for predicting C–O bond scission reactivity. </w:t>
      </w:r>
      <w:r w:rsidRPr="00642827">
        <w:rPr>
          <w:i/>
          <w:noProof/>
        </w:rPr>
        <w:t>Catal. Sci. Technol.</w:t>
      </w:r>
      <w:r w:rsidRPr="00642827">
        <w:rPr>
          <w:noProof/>
        </w:rPr>
        <w:t xml:space="preserve"> </w:t>
      </w:r>
      <w:r w:rsidRPr="00642827">
        <w:rPr>
          <w:b/>
          <w:noProof/>
        </w:rPr>
        <w:t>8</w:t>
      </w:r>
      <w:r w:rsidRPr="00642827">
        <w:rPr>
          <w:noProof/>
        </w:rPr>
        <w:t>, 2146-2158 (2018).</w:t>
      </w:r>
    </w:p>
    <w:p w14:paraId="1F5F7E89" w14:textId="77777777" w:rsidR="00642827" w:rsidRPr="00642827" w:rsidRDefault="00642827" w:rsidP="00642827">
      <w:pPr>
        <w:pStyle w:val="EndNoteBibliography"/>
        <w:ind w:left="720" w:hanging="720"/>
        <w:rPr>
          <w:noProof/>
        </w:rPr>
      </w:pPr>
      <w:r w:rsidRPr="00642827">
        <w:rPr>
          <w:noProof/>
        </w:rPr>
        <w:t>16</w:t>
      </w:r>
      <w:r w:rsidRPr="00642827">
        <w:rPr>
          <w:noProof/>
        </w:rPr>
        <w:tab/>
        <w:t xml:space="preserve">Talebi Amiri, M., Dick, G. R., Questell-Santiago, Y. M. &amp; Luterbacher, J. S. Fractionation of lignocellulosic biomass to produce uncondensed aldehyde-stabilized lignin. </w:t>
      </w:r>
      <w:r w:rsidRPr="00642827">
        <w:rPr>
          <w:i/>
          <w:noProof/>
        </w:rPr>
        <w:t>Nat Protoc</w:t>
      </w:r>
      <w:r w:rsidRPr="00642827">
        <w:rPr>
          <w:noProof/>
        </w:rPr>
        <w:t xml:space="preserve"> </w:t>
      </w:r>
      <w:r w:rsidRPr="00642827">
        <w:rPr>
          <w:b/>
          <w:noProof/>
        </w:rPr>
        <w:t>14</w:t>
      </w:r>
      <w:r w:rsidRPr="00642827">
        <w:rPr>
          <w:noProof/>
        </w:rPr>
        <w:t>, 921-954, doi:10.1038/s41596-018-0121-7 (2019).</w:t>
      </w:r>
    </w:p>
    <w:p w14:paraId="23FF22C4" w14:textId="77777777" w:rsidR="00642827" w:rsidRPr="00642827" w:rsidRDefault="00642827" w:rsidP="00642827">
      <w:pPr>
        <w:pStyle w:val="EndNoteBibliography"/>
        <w:ind w:left="720" w:hanging="720"/>
        <w:rPr>
          <w:noProof/>
        </w:rPr>
      </w:pPr>
      <w:r w:rsidRPr="00642827">
        <w:rPr>
          <w:noProof/>
        </w:rPr>
        <w:lastRenderedPageBreak/>
        <w:t>17</w:t>
      </w:r>
      <w:r w:rsidRPr="00642827">
        <w:rPr>
          <w:noProof/>
        </w:rPr>
        <w:tab/>
        <w:t xml:space="preserve">Lee, K., Gu, G. H., Mullen, C. A., Boateng, A. A. &amp; Vlachos, D. G. Guaiacol hydrodeoxygenation mechanism on Pt(111): Insights from density functional theory and linear free energy relations. </w:t>
      </w:r>
      <w:r w:rsidRPr="00642827">
        <w:rPr>
          <w:i/>
          <w:noProof/>
        </w:rPr>
        <w:t>ChemSusChem.</w:t>
      </w:r>
      <w:r w:rsidRPr="00642827">
        <w:rPr>
          <w:noProof/>
        </w:rPr>
        <w:t xml:space="preserve"> </w:t>
      </w:r>
      <w:r w:rsidRPr="00642827">
        <w:rPr>
          <w:b/>
          <w:noProof/>
        </w:rPr>
        <w:t>8</w:t>
      </w:r>
      <w:r w:rsidRPr="00642827">
        <w:rPr>
          <w:noProof/>
        </w:rPr>
        <w:t>, 315-322 (2015).</w:t>
      </w:r>
    </w:p>
    <w:p w14:paraId="36A693F3" w14:textId="77777777" w:rsidR="00642827" w:rsidRPr="00642827" w:rsidRDefault="00642827" w:rsidP="00642827">
      <w:pPr>
        <w:pStyle w:val="EndNoteBibliography"/>
        <w:ind w:left="720" w:hanging="720"/>
        <w:rPr>
          <w:noProof/>
        </w:rPr>
      </w:pPr>
      <w:r w:rsidRPr="00642827">
        <w:rPr>
          <w:noProof/>
        </w:rPr>
        <w:t>18</w:t>
      </w:r>
      <w:r w:rsidRPr="00642827">
        <w:rPr>
          <w:noProof/>
        </w:rPr>
        <w:tab/>
        <w:t xml:space="preserve">Lu, J. &amp; Heyden, A. Theoretical investigation of the reaction mechanism of the hydrodeoxygenation of guaiacol over a Ru(0001) model surface. </w:t>
      </w:r>
      <w:r w:rsidRPr="00642827">
        <w:rPr>
          <w:i/>
          <w:noProof/>
        </w:rPr>
        <w:t>J. Catal.</w:t>
      </w:r>
      <w:r w:rsidRPr="00642827">
        <w:rPr>
          <w:noProof/>
        </w:rPr>
        <w:t xml:space="preserve"> </w:t>
      </w:r>
      <w:r w:rsidRPr="00642827">
        <w:rPr>
          <w:b/>
          <w:noProof/>
        </w:rPr>
        <w:t>321</w:t>
      </w:r>
      <w:r w:rsidRPr="00642827">
        <w:rPr>
          <w:noProof/>
        </w:rPr>
        <w:t>, 39-50 (2015).</w:t>
      </w:r>
    </w:p>
    <w:p w14:paraId="1AF02BA8" w14:textId="77777777" w:rsidR="00642827" w:rsidRPr="00642827" w:rsidRDefault="00642827" w:rsidP="00642827">
      <w:pPr>
        <w:pStyle w:val="EndNoteBibliography"/>
        <w:ind w:left="720" w:hanging="720"/>
        <w:rPr>
          <w:noProof/>
        </w:rPr>
      </w:pPr>
      <w:r w:rsidRPr="00642827">
        <w:rPr>
          <w:noProof/>
        </w:rPr>
        <w:t>19</w:t>
      </w:r>
      <w:r w:rsidRPr="00642827">
        <w:rPr>
          <w:noProof/>
        </w:rPr>
        <w:tab/>
        <w:t>Scoullos, E. V.</w:t>
      </w:r>
      <w:r w:rsidRPr="00642827">
        <w:rPr>
          <w:i/>
          <w:noProof/>
        </w:rPr>
        <w:t xml:space="preserve"> et al.</w:t>
      </w:r>
      <w:r w:rsidRPr="00642827">
        <w:rPr>
          <w:noProof/>
        </w:rPr>
        <w:t xml:space="preserve"> Guaiacol adsorption and decomposition on platinum. </w:t>
      </w:r>
      <w:r w:rsidRPr="00642827">
        <w:rPr>
          <w:i/>
          <w:noProof/>
        </w:rPr>
        <w:t>J. Phys. Chem. C</w:t>
      </w:r>
      <w:r w:rsidRPr="00642827">
        <w:rPr>
          <w:noProof/>
        </w:rPr>
        <w:t xml:space="preserve"> </w:t>
      </w:r>
      <w:r w:rsidRPr="00642827">
        <w:rPr>
          <w:b/>
          <w:noProof/>
        </w:rPr>
        <w:t>122</w:t>
      </w:r>
      <w:r w:rsidRPr="00642827">
        <w:rPr>
          <w:noProof/>
        </w:rPr>
        <w:t>, 29180-29189 (2018).</w:t>
      </w:r>
    </w:p>
    <w:p w14:paraId="516B55FD" w14:textId="77777777" w:rsidR="00642827" w:rsidRPr="00642827" w:rsidRDefault="00642827" w:rsidP="00642827">
      <w:pPr>
        <w:pStyle w:val="EndNoteBibliography"/>
        <w:ind w:left="720" w:hanging="720"/>
        <w:rPr>
          <w:noProof/>
        </w:rPr>
      </w:pPr>
      <w:r w:rsidRPr="00642827">
        <w:rPr>
          <w:noProof/>
        </w:rPr>
        <w:t>20</w:t>
      </w:r>
      <w:r w:rsidRPr="00642827">
        <w:rPr>
          <w:noProof/>
        </w:rPr>
        <w:tab/>
        <w:t xml:space="preserve">Jia, S., Cox, B. J., Guo, X., Zhang, Z. C. &amp; Ekerdt, J. G. Hydrolytic cleavage of β-O-4 ether bonds of lignin model compounds in an ionic liquid with metal chlorides. </w:t>
      </w:r>
      <w:r w:rsidRPr="00642827">
        <w:rPr>
          <w:i/>
          <w:noProof/>
        </w:rPr>
        <w:t>Ind. Eng. Chem. Res.</w:t>
      </w:r>
      <w:r w:rsidRPr="00642827">
        <w:rPr>
          <w:noProof/>
        </w:rPr>
        <w:t xml:space="preserve"> </w:t>
      </w:r>
      <w:r w:rsidRPr="00642827">
        <w:rPr>
          <w:b/>
          <w:noProof/>
        </w:rPr>
        <w:t>50</w:t>
      </w:r>
      <w:r w:rsidRPr="00642827">
        <w:rPr>
          <w:noProof/>
        </w:rPr>
        <w:t>, 849-855 (2011).</w:t>
      </w:r>
    </w:p>
    <w:p w14:paraId="1D81952E" w14:textId="77777777" w:rsidR="00642827" w:rsidRPr="00642827" w:rsidRDefault="00642827" w:rsidP="00642827">
      <w:pPr>
        <w:pStyle w:val="EndNoteBibliography"/>
        <w:ind w:left="720" w:hanging="720"/>
        <w:rPr>
          <w:noProof/>
        </w:rPr>
      </w:pPr>
      <w:r w:rsidRPr="00642827">
        <w:rPr>
          <w:noProof/>
        </w:rPr>
        <w:t>21</w:t>
      </w:r>
      <w:r w:rsidRPr="00642827">
        <w:rPr>
          <w:noProof/>
        </w:rPr>
        <w:tab/>
        <w:t>Zhou, Y.</w:t>
      </w:r>
      <w:r w:rsidRPr="00642827">
        <w:rPr>
          <w:i/>
          <w:noProof/>
        </w:rPr>
        <w:t xml:space="preserve"> et al.</w:t>
      </w:r>
      <w:r w:rsidRPr="00642827">
        <w:rPr>
          <w:noProof/>
        </w:rPr>
        <w:t xml:space="preserve"> Electrocatalytic upgrading of lignin-derived bio-oil based on surface-engineered PtNiB nanostructure. </w:t>
      </w:r>
      <w:r w:rsidRPr="00642827">
        <w:rPr>
          <w:i/>
          <w:noProof/>
        </w:rPr>
        <w:t>Adv. Funct. Mater.</w:t>
      </w:r>
      <w:r w:rsidRPr="00642827">
        <w:rPr>
          <w:noProof/>
        </w:rPr>
        <w:t xml:space="preserve"> </w:t>
      </w:r>
      <w:r w:rsidRPr="00642827">
        <w:rPr>
          <w:b/>
          <w:noProof/>
        </w:rPr>
        <w:t>29</w:t>
      </w:r>
      <w:r w:rsidRPr="00642827">
        <w:rPr>
          <w:noProof/>
        </w:rPr>
        <w:t xml:space="preserve"> (2019).</w:t>
      </w:r>
    </w:p>
    <w:p w14:paraId="0662C2EB" w14:textId="77777777" w:rsidR="00642827" w:rsidRPr="00642827" w:rsidRDefault="00642827" w:rsidP="00642827">
      <w:pPr>
        <w:pStyle w:val="EndNoteBibliography"/>
        <w:ind w:left="720" w:hanging="720"/>
        <w:rPr>
          <w:noProof/>
        </w:rPr>
      </w:pPr>
      <w:r w:rsidRPr="00642827">
        <w:rPr>
          <w:noProof/>
        </w:rPr>
        <w:t>22</w:t>
      </w:r>
      <w:r w:rsidRPr="00642827">
        <w:rPr>
          <w:noProof/>
        </w:rPr>
        <w:tab/>
        <w:t xml:space="preserve">Agarwal, U. P., McSweeny, J. D. &amp; Ralph, S. A. FT–Raman investigation of milled-wood lignins: Softwood, hardwood, and chemically modified black spruce lignins. </w:t>
      </w:r>
      <w:r w:rsidRPr="00642827">
        <w:rPr>
          <w:i/>
          <w:noProof/>
        </w:rPr>
        <w:t>J. Wood Chem. Technol.</w:t>
      </w:r>
      <w:r w:rsidRPr="00642827">
        <w:rPr>
          <w:noProof/>
        </w:rPr>
        <w:t xml:space="preserve"> </w:t>
      </w:r>
      <w:r w:rsidRPr="00642827">
        <w:rPr>
          <w:b/>
          <w:noProof/>
        </w:rPr>
        <w:t>31</w:t>
      </w:r>
      <w:r w:rsidRPr="00642827">
        <w:rPr>
          <w:noProof/>
        </w:rPr>
        <w:t>, 324-344 (2011).</w:t>
      </w:r>
    </w:p>
    <w:p w14:paraId="1F431FEF" w14:textId="77777777" w:rsidR="00642827" w:rsidRPr="00642827" w:rsidRDefault="00642827" w:rsidP="00642827">
      <w:pPr>
        <w:pStyle w:val="EndNoteBibliography"/>
        <w:ind w:left="720" w:hanging="720"/>
        <w:rPr>
          <w:noProof/>
        </w:rPr>
      </w:pPr>
      <w:r w:rsidRPr="00642827">
        <w:rPr>
          <w:noProof/>
        </w:rPr>
        <w:t>23</w:t>
      </w:r>
      <w:r w:rsidRPr="00642827">
        <w:rPr>
          <w:noProof/>
        </w:rPr>
        <w:tab/>
        <w:t xml:space="preserve">Verma, V. N., Nair, K. P. R. &amp; Rai, D. K. Vibrational spectra and thermodynamic functions of the three isomeric methoxyphenols. </w:t>
      </w:r>
      <w:r w:rsidRPr="00642827">
        <w:rPr>
          <w:i/>
          <w:noProof/>
        </w:rPr>
        <w:t>Isr. J. Chem.</w:t>
      </w:r>
      <w:r w:rsidRPr="00642827">
        <w:rPr>
          <w:noProof/>
        </w:rPr>
        <w:t xml:space="preserve"> </w:t>
      </w:r>
      <w:r w:rsidRPr="00642827">
        <w:rPr>
          <w:b/>
          <w:noProof/>
        </w:rPr>
        <w:t>8</w:t>
      </w:r>
      <w:r w:rsidRPr="00642827">
        <w:rPr>
          <w:noProof/>
        </w:rPr>
        <w:t>, 777-789 (1970).</w:t>
      </w:r>
    </w:p>
    <w:p w14:paraId="69C42832" w14:textId="77777777" w:rsidR="00642827" w:rsidRPr="00642827" w:rsidRDefault="00642827" w:rsidP="00642827">
      <w:pPr>
        <w:pStyle w:val="EndNoteBibliography"/>
        <w:ind w:left="720" w:hanging="720"/>
        <w:rPr>
          <w:noProof/>
        </w:rPr>
      </w:pPr>
      <w:r w:rsidRPr="00642827">
        <w:rPr>
          <w:noProof/>
        </w:rPr>
        <w:t>24</w:t>
      </w:r>
      <w:r w:rsidRPr="00642827">
        <w:rPr>
          <w:noProof/>
        </w:rPr>
        <w:tab/>
        <w:t xml:space="preserve">Neelakantan, P. The Raman spectrum of cyclohexanol. </w:t>
      </w:r>
      <w:r w:rsidRPr="00642827">
        <w:rPr>
          <w:i/>
          <w:noProof/>
        </w:rPr>
        <w:t>Proc. Ind. Acad. Sci., A</w:t>
      </w:r>
      <w:r w:rsidRPr="00642827">
        <w:rPr>
          <w:noProof/>
        </w:rPr>
        <w:t xml:space="preserve"> </w:t>
      </w:r>
      <w:r w:rsidRPr="00642827">
        <w:rPr>
          <w:b/>
          <w:noProof/>
        </w:rPr>
        <w:t>57</w:t>
      </w:r>
      <w:r w:rsidRPr="00642827">
        <w:rPr>
          <w:noProof/>
        </w:rPr>
        <w:t>, 94-102 (1963).</w:t>
      </w:r>
    </w:p>
    <w:p w14:paraId="1B35BAEB" w14:textId="77777777" w:rsidR="00642827" w:rsidRPr="00642827" w:rsidRDefault="00642827" w:rsidP="00642827">
      <w:pPr>
        <w:pStyle w:val="EndNoteBibliography"/>
        <w:ind w:left="720" w:hanging="720"/>
        <w:rPr>
          <w:noProof/>
        </w:rPr>
      </w:pPr>
      <w:r w:rsidRPr="00642827">
        <w:rPr>
          <w:noProof/>
        </w:rPr>
        <w:t>25</w:t>
      </w:r>
      <w:r w:rsidRPr="00642827">
        <w:rPr>
          <w:noProof/>
        </w:rPr>
        <w:tab/>
        <w:t>Peters, B. K.</w:t>
      </w:r>
      <w:r w:rsidRPr="00642827">
        <w:rPr>
          <w:i/>
          <w:noProof/>
        </w:rPr>
        <w:t xml:space="preserve"> et al.</w:t>
      </w:r>
      <w:r w:rsidRPr="00642827">
        <w:rPr>
          <w:noProof/>
        </w:rPr>
        <w:t xml:space="preserve"> Scalable and safe synthetic organic electroreduction inspired by Li-ion battery chemistry. </w:t>
      </w:r>
      <w:r w:rsidRPr="00642827">
        <w:rPr>
          <w:i/>
          <w:noProof/>
        </w:rPr>
        <w:t>Science</w:t>
      </w:r>
      <w:r w:rsidRPr="00642827">
        <w:rPr>
          <w:noProof/>
        </w:rPr>
        <w:t xml:space="preserve"> </w:t>
      </w:r>
      <w:r w:rsidRPr="00642827">
        <w:rPr>
          <w:b/>
          <w:noProof/>
        </w:rPr>
        <w:t>363</w:t>
      </w:r>
      <w:r w:rsidRPr="00642827">
        <w:rPr>
          <w:noProof/>
        </w:rPr>
        <w:t>, 838-845 (2019).</w:t>
      </w:r>
    </w:p>
    <w:p w14:paraId="666ABBA6" w14:textId="77777777" w:rsidR="00642827" w:rsidRPr="00642827" w:rsidRDefault="00642827" w:rsidP="00642827">
      <w:pPr>
        <w:pStyle w:val="EndNoteBibliography"/>
        <w:ind w:left="720" w:hanging="720"/>
        <w:rPr>
          <w:noProof/>
        </w:rPr>
      </w:pPr>
      <w:r w:rsidRPr="00642827">
        <w:rPr>
          <w:noProof/>
        </w:rPr>
        <w:t>26</w:t>
      </w:r>
      <w:r w:rsidRPr="00642827">
        <w:rPr>
          <w:noProof/>
        </w:rPr>
        <w:tab/>
        <w:t xml:space="preserve">Meng, Q., Hou, M., Liu, H., Song, J. &amp; Han, B. Synthesis of ketones from biomass-derived feedstock. </w:t>
      </w:r>
      <w:r w:rsidRPr="00642827">
        <w:rPr>
          <w:i/>
          <w:noProof/>
        </w:rPr>
        <w:t>Nat. Commun.</w:t>
      </w:r>
      <w:r w:rsidRPr="00642827">
        <w:rPr>
          <w:noProof/>
        </w:rPr>
        <w:t xml:space="preserve"> </w:t>
      </w:r>
      <w:r w:rsidRPr="00642827">
        <w:rPr>
          <w:b/>
          <w:noProof/>
        </w:rPr>
        <w:t>8</w:t>
      </w:r>
      <w:r w:rsidRPr="00642827">
        <w:rPr>
          <w:noProof/>
        </w:rPr>
        <w:t>, 14190 (2017).</w:t>
      </w:r>
    </w:p>
    <w:p w14:paraId="18788B4F" w14:textId="77777777" w:rsidR="00642827" w:rsidRPr="00642827" w:rsidRDefault="00642827" w:rsidP="00642827">
      <w:pPr>
        <w:pStyle w:val="EndNoteBibliography"/>
        <w:ind w:left="720" w:hanging="720"/>
        <w:rPr>
          <w:noProof/>
        </w:rPr>
      </w:pPr>
      <w:r w:rsidRPr="00642827">
        <w:rPr>
          <w:noProof/>
        </w:rPr>
        <w:t>27</w:t>
      </w:r>
      <w:r w:rsidRPr="00642827">
        <w:rPr>
          <w:noProof/>
        </w:rPr>
        <w:tab/>
        <w:t xml:space="preserve">Liu, H., Jiang, T., Han, B., Liang, S. &amp; Zhou, Y. Selective phenol hydrogenation to cyclohexanone over a dual supported Pd-Lewis acid catalyst. </w:t>
      </w:r>
      <w:r w:rsidRPr="00642827">
        <w:rPr>
          <w:i/>
          <w:noProof/>
        </w:rPr>
        <w:t>Science</w:t>
      </w:r>
      <w:r w:rsidRPr="00642827">
        <w:rPr>
          <w:noProof/>
        </w:rPr>
        <w:t xml:space="preserve"> </w:t>
      </w:r>
      <w:r w:rsidRPr="00642827">
        <w:rPr>
          <w:b/>
          <w:noProof/>
        </w:rPr>
        <w:t>326</w:t>
      </w:r>
      <w:r w:rsidRPr="00642827">
        <w:rPr>
          <w:noProof/>
        </w:rPr>
        <w:t>, 1250-1252 (2009).</w:t>
      </w:r>
    </w:p>
    <w:p w14:paraId="7A367209" w14:textId="77777777" w:rsidR="00642827" w:rsidRPr="00642827" w:rsidRDefault="00642827" w:rsidP="00642827">
      <w:pPr>
        <w:pStyle w:val="EndNoteBibliography"/>
        <w:ind w:left="720" w:hanging="720"/>
        <w:rPr>
          <w:noProof/>
        </w:rPr>
      </w:pPr>
      <w:r w:rsidRPr="00642827">
        <w:rPr>
          <w:noProof/>
        </w:rPr>
        <w:t>28</w:t>
      </w:r>
      <w:r w:rsidRPr="00642827">
        <w:rPr>
          <w:noProof/>
        </w:rPr>
        <w:tab/>
        <w:t>Feng, J.</w:t>
      </w:r>
      <w:r w:rsidRPr="00642827">
        <w:rPr>
          <w:i/>
          <w:noProof/>
        </w:rPr>
        <w:t xml:space="preserve"> et al.</w:t>
      </w:r>
      <w:r w:rsidRPr="00642827">
        <w:rPr>
          <w:noProof/>
        </w:rPr>
        <w:t xml:space="preserve"> In situ catalytic hydrogenation of model compounds and biomass-derived phenolic compounds for bio-oil upgrading. </w:t>
      </w:r>
      <w:r w:rsidRPr="00642827">
        <w:rPr>
          <w:i/>
          <w:noProof/>
        </w:rPr>
        <w:t>Renew. Energ.</w:t>
      </w:r>
      <w:r w:rsidRPr="00642827">
        <w:rPr>
          <w:noProof/>
        </w:rPr>
        <w:t xml:space="preserve"> </w:t>
      </w:r>
      <w:r w:rsidRPr="00642827">
        <w:rPr>
          <w:b/>
          <w:noProof/>
        </w:rPr>
        <w:t>105</w:t>
      </w:r>
      <w:r w:rsidRPr="00642827">
        <w:rPr>
          <w:noProof/>
        </w:rPr>
        <w:t>, 140-148 (2017).</w:t>
      </w:r>
    </w:p>
    <w:p w14:paraId="43303BC1" w14:textId="77777777" w:rsidR="00642827" w:rsidRPr="00642827" w:rsidRDefault="00642827" w:rsidP="00642827">
      <w:pPr>
        <w:pStyle w:val="EndNoteBibliography"/>
        <w:ind w:left="720" w:hanging="720"/>
        <w:rPr>
          <w:noProof/>
        </w:rPr>
      </w:pPr>
      <w:r w:rsidRPr="00642827">
        <w:rPr>
          <w:noProof/>
        </w:rPr>
        <w:t>29</w:t>
      </w:r>
      <w:r w:rsidRPr="00642827">
        <w:rPr>
          <w:noProof/>
        </w:rPr>
        <w:tab/>
        <w:t>Lam, C. H.</w:t>
      </w:r>
      <w:r w:rsidRPr="00642827">
        <w:rPr>
          <w:i/>
          <w:noProof/>
        </w:rPr>
        <w:t xml:space="preserve"> et al.</w:t>
      </w:r>
      <w:r w:rsidRPr="00642827">
        <w:rPr>
          <w:noProof/>
        </w:rPr>
        <w:t xml:space="preserve"> Electrocatalytic upgrading of model lignin monomers with earth abundant metal electrodes. </w:t>
      </w:r>
      <w:r w:rsidRPr="00642827">
        <w:rPr>
          <w:i/>
          <w:noProof/>
        </w:rPr>
        <w:t>Green Chem.</w:t>
      </w:r>
      <w:r w:rsidRPr="00642827">
        <w:rPr>
          <w:noProof/>
        </w:rPr>
        <w:t xml:space="preserve"> </w:t>
      </w:r>
      <w:r w:rsidRPr="00642827">
        <w:rPr>
          <w:b/>
          <w:noProof/>
        </w:rPr>
        <w:t>17</w:t>
      </w:r>
      <w:r w:rsidRPr="00642827">
        <w:rPr>
          <w:noProof/>
        </w:rPr>
        <w:t>, 601-609 (2015).</w:t>
      </w:r>
    </w:p>
    <w:p w14:paraId="1664D133" w14:textId="77777777" w:rsidR="00642827" w:rsidRPr="00642827" w:rsidRDefault="00642827" w:rsidP="00642827">
      <w:pPr>
        <w:pStyle w:val="EndNoteBibliography"/>
        <w:ind w:left="720" w:hanging="720"/>
        <w:rPr>
          <w:noProof/>
        </w:rPr>
      </w:pPr>
      <w:r w:rsidRPr="00642827">
        <w:rPr>
          <w:noProof/>
        </w:rPr>
        <w:t>30</w:t>
      </w:r>
      <w:r w:rsidRPr="00642827">
        <w:rPr>
          <w:noProof/>
        </w:rPr>
        <w:tab/>
        <w:t>Li, Z.</w:t>
      </w:r>
      <w:r w:rsidRPr="00642827">
        <w:rPr>
          <w:i/>
          <w:noProof/>
        </w:rPr>
        <w:t xml:space="preserve"> et al.</w:t>
      </w:r>
      <w:r w:rsidRPr="00642827">
        <w:rPr>
          <w:noProof/>
        </w:rPr>
        <w:t xml:space="preserve"> Mild electrocatalytic hydrogenation and hydrodeoxygenation of bio-oil derived phenolic compounds using ruthenium supported on activated carbon cloth. </w:t>
      </w:r>
      <w:r w:rsidRPr="00642827">
        <w:rPr>
          <w:i/>
          <w:noProof/>
        </w:rPr>
        <w:t>Green Chem.</w:t>
      </w:r>
      <w:r w:rsidRPr="00642827">
        <w:rPr>
          <w:noProof/>
        </w:rPr>
        <w:t xml:space="preserve"> </w:t>
      </w:r>
      <w:r w:rsidRPr="00642827">
        <w:rPr>
          <w:b/>
          <w:noProof/>
        </w:rPr>
        <w:t>14</w:t>
      </w:r>
      <w:r w:rsidRPr="00642827">
        <w:rPr>
          <w:noProof/>
        </w:rPr>
        <w:t>, 2540-2549 (2012).</w:t>
      </w:r>
    </w:p>
    <w:p w14:paraId="6B2B8A48" w14:textId="77777777" w:rsidR="00642827" w:rsidRPr="00642827" w:rsidRDefault="00642827" w:rsidP="00642827">
      <w:pPr>
        <w:pStyle w:val="EndNoteBibliography"/>
        <w:ind w:left="720" w:hanging="720"/>
        <w:rPr>
          <w:noProof/>
        </w:rPr>
      </w:pPr>
      <w:r w:rsidRPr="00642827">
        <w:rPr>
          <w:noProof/>
        </w:rPr>
        <w:t>31</w:t>
      </w:r>
      <w:r w:rsidRPr="00642827">
        <w:rPr>
          <w:noProof/>
        </w:rPr>
        <w:tab/>
        <w:t xml:space="preserve">Garedew, M., Young-Farhat, D., Jackson, J. E. &amp; Saffron, C. M. Electrocatalytic upgrading of phenolic compounds observed after lignin pyrolysis. </w:t>
      </w:r>
      <w:r w:rsidRPr="00642827">
        <w:rPr>
          <w:i/>
          <w:noProof/>
        </w:rPr>
        <w:t>ACS Sustain. Chem. Eng.</w:t>
      </w:r>
      <w:r w:rsidRPr="00642827">
        <w:rPr>
          <w:noProof/>
        </w:rPr>
        <w:t xml:space="preserve"> </w:t>
      </w:r>
      <w:r w:rsidRPr="00642827">
        <w:rPr>
          <w:b/>
          <w:noProof/>
        </w:rPr>
        <w:t>7</w:t>
      </w:r>
      <w:r w:rsidRPr="00642827">
        <w:rPr>
          <w:noProof/>
        </w:rPr>
        <w:t>, 8375-8386 (2019).</w:t>
      </w:r>
    </w:p>
    <w:p w14:paraId="33999E2B" w14:textId="68B10C23" w:rsidR="008D0310" w:rsidRPr="009E17F1" w:rsidRDefault="00582CF3" w:rsidP="005D453F">
      <w:pPr>
        <w:pStyle w:val="Caption"/>
        <w:rPr>
          <w:rFonts w:eastAsiaTheme="minorEastAsia"/>
          <w:b/>
          <w:bCs/>
        </w:rPr>
      </w:pPr>
      <w:r>
        <w:rPr>
          <w:rFonts w:eastAsiaTheme="minorEastAsia"/>
          <w:b/>
          <w:bCs/>
        </w:rPr>
        <w:fldChar w:fldCharType="end"/>
      </w:r>
    </w:p>
    <w:sectPr w:rsidR="008D0310" w:rsidRPr="009E17F1" w:rsidSect="008C3C7C">
      <w:footerReference w:type="default" r:id="rId133"/>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0AE628" w14:textId="77777777" w:rsidR="00F853A0" w:rsidRDefault="00F853A0" w:rsidP="00975749">
      <w:r>
        <w:separator/>
      </w:r>
    </w:p>
  </w:endnote>
  <w:endnote w:type="continuationSeparator" w:id="0">
    <w:p w14:paraId="3AA496B3" w14:textId="77777777" w:rsidR="00F853A0" w:rsidRDefault="00F853A0" w:rsidP="00975749">
      <w:r>
        <w:continuationSeparator/>
      </w:r>
    </w:p>
  </w:endnote>
  <w:endnote w:type="continuationNotice" w:id="1">
    <w:p w14:paraId="54A1521D" w14:textId="77777777" w:rsidR="00F853A0" w:rsidRDefault="00F853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49679625"/>
      <w:docPartObj>
        <w:docPartGallery w:val="Page Numbers (Bottom of Page)"/>
        <w:docPartUnique/>
      </w:docPartObj>
    </w:sdtPr>
    <w:sdtEndPr>
      <w:rPr>
        <w:noProof/>
        <w:sz w:val="24"/>
        <w:szCs w:val="24"/>
      </w:rPr>
    </w:sdtEndPr>
    <w:sdtContent>
      <w:p w14:paraId="1CA9E64A" w14:textId="77777777" w:rsidR="00F853A0" w:rsidRPr="00BB5DD3" w:rsidRDefault="00F853A0">
        <w:pPr>
          <w:pStyle w:val="Footer"/>
          <w:jc w:val="right"/>
          <w:rPr>
            <w:sz w:val="24"/>
            <w:szCs w:val="24"/>
          </w:rPr>
        </w:pPr>
        <w:r w:rsidRPr="00BB5DD3">
          <w:rPr>
            <w:sz w:val="24"/>
            <w:szCs w:val="24"/>
          </w:rPr>
          <w:fldChar w:fldCharType="begin"/>
        </w:r>
        <w:r w:rsidRPr="00BB5DD3">
          <w:rPr>
            <w:sz w:val="24"/>
            <w:szCs w:val="24"/>
          </w:rPr>
          <w:instrText xml:space="preserve"> PAGE   \* MERGEFORMAT </w:instrText>
        </w:r>
        <w:r w:rsidRPr="00BB5DD3">
          <w:rPr>
            <w:sz w:val="24"/>
            <w:szCs w:val="24"/>
          </w:rPr>
          <w:fldChar w:fldCharType="separate"/>
        </w:r>
        <w:r>
          <w:rPr>
            <w:noProof/>
            <w:sz w:val="24"/>
            <w:szCs w:val="24"/>
          </w:rPr>
          <w:t>57</w:t>
        </w:r>
        <w:r w:rsidRPr="00BB5DD3">
          <w:rPr>
            <w:noProof/>
            <w:sz w:val="24"/>
            <w:szCs w:val="24"/>
          </w:rPr>
          <w:fldChar w:fldCharType="end"/>
        </w:r>
      </w:p>
    </w:sdtContent>
  </w:sdt>
  <w:p w14:paraId="3CF456EF" w14:textId="77777777" w:rsidR="00F853A0" w:rsidRDefault="00F853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396141" w14:textId="77777777" w:rsidR="00F853A0" w:rsidRDefault="00F853A0" w:rsidP="00975749">
      <w:r>
        <w:separator/>
      </w:r>
    </w:p>
  </w:footnote>
  <w:footnote w:type="continuationSeparator" w:id="0">
    <w:p w14:paraId="27DD6988" w14:textId="77777777" w:rsidR="00F853A0" w:rsidRDefault="00F853A0" w:rsidP="00975749">
      <w:r>
        <w:continuationSeparator/>
      </w:r>
    </w:p>
  </w:footnote>
  <w:footnote w:type="continuationNotice" w:id="1">
    <w:p w14:paraId="7D951615" w14:textId="77777777" w:rsidR="00F853A0" w:rsidRDefault="00F853A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75DA1"/>
    <w:multiLevelType w:val="hybridMultilevel"/>
    <w:tmpl w:val="A6B27C9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2581117"/>
    <w:multiLevelType w:val="hybridMultilevel"/>
    <w:tmpl w:val="CBB4418C"/>
    <w:lvl w:ilvl="0" w:tplc="410CDC4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3D3075"/>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15:restartNumberingAfterBreak="0">
    <w:nsid w:val="0CCC29C7"/>
    <w:multiLevelType w:val="hybridMultilevel"/>
    <w:tmpl w:val="C256072E"/>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FC77EE8"/>
    <w:multiLevelType w:val="hybridMultilevel"/>
    <w:tmpl w:val="D00A9FE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2D82960"/>
    <w:multiLevelType w:val="hybridMultilevel"/>
    <w:tmpl w:val="493C05AE"/>
    <w:lvl w:ilvl="0" w:tplc="4FDAE6D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7D918E7"/>
    <w:multiLevelType w:val="hybridMultilevel"/>
    <w:tmpl w:val="1EE473D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90D4E52"/>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 w15:restartNumberingAfterBreak="0">
    <w:nsid w:val="240F08D2"/>
    <w:multiLevelType w:val="hybridMultilevel"/>
    <w:tmpl w:val="A6A8EA1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512662D"/>
    <w:multiLevelType w:val="hybridMultilevel"/>
    <w:tmpl w:val="7C22B88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51B45F6"/>
    <w:multiLevelType w:val="hybridMultilevel"/>
    <w:tmpl w:val="660C5E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EC45E3"/>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 w15:restartNumberingAfterBreak="0">
    <w:nsid w:val="324D738B"/>
    <w:multiLevelType w:val="hybridMultilevel"/>
    <w:tmpl w:val="5A144D66"/>
    <w:lvl w:ilvl="0" w:tplc="E182B59A">
      <w:start w:val="1"/>
      <w:numFmt w:val="decimal"/>
      <w:lvlText w:val="%1)"/>
      <w:lvlJc w:val="left"/>
      <w:pPr>
        <w:ind w:left="720" w:hanging="360"/>
      </w:pPr>
      <w:rPr>
        <w:rFonts w:ascii="Arial" w:hAnsi="Arial" w:cs="Arial"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54596F"/>
    <w:multiLevelType w:val="hybridMultilevel"/>
    <w:tmpl w:val="41F812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A94441"/>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5" w15:restartNumberingAfterBreak="0">
    <w:nsid w:val="40D902C3"/>
    <w:multiLevelType w:val="multilevel"/>
    <w:tmpl w:val="D5C8EBF2"/>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6" w15:restartNumberingAfterBreak="0">
    <w:nsid w:val="47E73C5A"/>
    <w:multiLevelType w:val="hybridMultilevel"/>
    <w:tmpl w:val="AF42E7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9A2F70"/>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15:restartNumberingAfterBreak="0">
    <w:nsid w:val="53DC68DB"/>
    <w:multiLevelType w:val="hybridMultilevel"/>
    <w:tmpl w:val="C678853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56844E1"/>
    <w:multiLevelType w:val="hybridMultilevel"/>
    <w:tmpl w:val="4D14650C"/>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C920F79"/>
    <w:multiLevelType w:val="multilevel"/>
    <w:tmpl w:val="0409001F"/>
    <w:lvl w:ilvl="0">
      <w:start w:val="1"/>
      <w:numFmt w:val="decimal"/>
      <w:lvlText w:val="%1."/>
      <w:lvlJc w:val="left"/>
      <w:pPr>
        <w:ind w:left="425" w:hanging="425"/>
      </w:pPr>
      <w:rPr>
        <w:rFonts w:hint="eastAsia"/>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1" w15:restartNumberingAfterBreak="0">
    <w:nsid w:val="614A2E64"/>
    <w:multiLevelType w:val="multilevel"/>
    <w:tmpl w:val="0409001F"/>
    <w:lvl w:ilvl="0">
      <w:start w:val="1"/>
      <w:numFmt w:val="decimal"/>
      <w:lvlText w:val="%1."/>
      <w:lvlJc w:val="left"/>
      <w:pPr>
        <w:ind w:left="425" w:hanging="425"/>
      </w:pPr>
      <w:rPr>
        <w:rFonts w:hint="eastAsia"/>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2" w15:restartNumberingAfterBreak="0">
    <w:nsid w:val="63341D21"/>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15:restartNumberingAfterBreak="0">
    <w:nsid w:val="6AB1512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4" w15:restartNumberingAfterBreak="0">
    <w:nsid w:val="708618AD"/>
    <w:multiLevelType w:val="hybridMultilevel"/>
    <w:tmpl w:val="DB3C26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2492239"/>
    <w:multiLevelType w:val="hybridMultilevel"/>
    <w:tmpl w:val="3638611C"/>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6" w15:restartNumberingAfterBreak="0">
    <w:nsid w:val="748A181F"/>
    <w:multiLevelType w:val="hybridMultilevel"/>
    <w:tmpl w:val="B11C1F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C97936"/>
    <w:multiLevelType w:val="hybridMultilevel"/>
    <w:tmpl w:val="EC2282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567B6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9" w15:restartNumberingAfterBreak="0">
    <w:nsid w:val="7C366D31"/>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0" w15:restartNumberingAfterBreak="0">
    <w:nsid w:val="7CD42605"/>
    <w:multiLevelType w:val="hybridMultilevel"/>
    <w:tmpl w:val="87BCB2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E38048B"/>
    <w:multiLevelType w:val="hybridMultilevel"/>
    <w:tmpl w:val="F4121CDE"/>
    <w:lvl w:ilvl="0" w:tplc="32E4B4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1"/>
  </w:num>
  <w:num w:numId="2">
    <w:abstractNumId w:val="16"/>
  </w:num>
  <w:num w:numId="3">
    <w:abstractNumId w:val="13"/>
  </w:num>
  <w:num w:numId="4">
    <w:abstractNumId w:val="10"/>
  </w:num>
  <w:num w:numId="5">
    <w:abstractNumId w:val="12"/>
  </w:num>
  <w:num w:numId="6">
    <w:abstractNumId w:val="24"/>
  </w:num>
  <w:num w:numId="7">
    <w:abstractNumId w:val="27"/>
  </w:num>
  <w:num w:numId="8">
    <w:abstractNumId w:val="5"/>
  </w:num>
  <w:num w:numId="9">
    <w:abstractNumId w:val="19"/>
  </w:num>
  <w:num w:numId="10">
    <w:abstractNumId w:val="9"/>
  </w:num>
  <w:num w:numId="11">
    <w:abstractNumId w:val="6"/>
  </w:num>
  <w:num w:numId="12">
    <w:abstractNumId w:val="21"/>
  </w:num>
  <w:num w:numId="13">
    <w:abstractNumId w:val="1"/>
  </w:num>
  <w:num w:numId="14">
    <w:abstractNumId w:val="20"/>
  </w:num>
  <w:num w:numId="15">
    <w:abstractNumId w:val="15"/>
  </w:num>
  <w:num w:numId="16">
    <w:abstractNumId w:val="14"/>
  </w:num>
  <w:num w:numId="17">
    <w:abstractNumId w:val="2"/>
  </w:num>
  <w:num w:numId="18">
    <w:abstractNumId w:val="28"/>
  </w:num>
  <w:num w:numId="19">
    <w:abstractNumId w:val="17"/>
  </w:num>
  <w:num w:numId="20">
    <w:abstractNumId w:val="29"/>
  </w:num>
  <w:num w:numId="21">
    <w:abstractNumId w:val="7"/>
  </w:num>
  <w:num w:numId="22">
    <w:abstractNumId w:val="22"/>
  </w:num>
  <w:num w:numId="23">
    <w:abstractNumId w:val="23"/>
  </w:num>
  <w:num w:numId="24">
    <w:abstractNumId w:val="11"/>
  </w:num>
  <w:num w:numId="25">
    <w:abstractNumId w:val="3"/>
  </w:num>
  <w:num w:numId="26">
    <w:abstractNumId w:val="30"/>
  </w:num>
  <w:num w:numId="27">
    <w:abstractNumId w:val="0"/>
  </w:num>
  <w:num w:numId="28">
    <w:abstractNumId w:val="18"/>
  </w:num>
  <w:num w:numId="29">
    <w:abstractNumId w:val="8"/>
  </w:num>
  <w:num w:numId="30">
    <w:abstractNumId w:val="26"/>
  </w:num>
  <w:num w:numId="31">
    <w:abstractNumId w:val="4"/>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720"/>
  <w:hyphenationZone w:val="425"/>
  <w:characterSpacingControl w:val="doNotCompress"/>
  <w:hdrShapeDefaults>
    <o:shapedefaults v:ext="edit" spidmax="3481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92df5rpwxwe2oe52sexvpsoes0s5prrw25w&quot;&gt;Peng Lignin upgrading&lt;record-ids&gt;&lt;item&gt;301&lt;/item&gt;&lt;item&gt;303&lt;/item&gt;&lt;item&gt;305&lt;/item&gt;&lt;item&gt;306&lt;/item&gt;&lt;item&gt;308&lt;/item&gt;&lt;item&gt;309&lt;/item&gt;&lt;item&gt;310&lt;/item&gt;&lt;item&gt;313&lt;/item&gt;&lt;item&gt;316&lt;/item&gt;&lt;item&gt;318&lt;/item&gt;&lt;item&gt;319&lt;/item&gt;&lt;item&gt;320&lt;/item&gt;&lt;item&gt;329&lt;/item&gt;&lt;item&gt;330&lt;/item&gt;&lt;item&gt;332&lt;/item&gt;&lt;item&gt;335&lt;/item&gt;&lt;item&gt;374&lt;/item&gt;&lt;item&gt;375&lt;/item&gt;&lt;item&gt;376&lt;/item&gt;&lt;item&gt;378&lt;/item&gt;&lt;item&gt;390&lt;/item&gt;&lt;item&gt;393&lt;/item&gt;&lt;item&gt;404&lt;/item&gt;&lt;item&gt;405&lt;/item&gt;&lt;item&gt;416&lt;/item&gt;&lt;item&gt;423&lt;/item&gt;&lt;item&gt;432&lt;/item&gt;&lt;item&gt;434&lt;/item&gt;&lt;item&gt;447&lt;/item&gt;&lt;item&gt;448&lt;/item&gt;&lt;item&gt;562&lt;/item&gt;&lt;/record-ids&gt;&lt;/item&gt;&lt;/Libraries&gt;"/>
  </w:docVars>
  <w:rsids>
    <w:rsidRoot w:val="00C51489"/>
    <w:rsid w:val="0000043B"/>
    <w:rsid w:val="000005E5"/>
    <w:rsid w:val="00001376"/>
    <w:rsid w:val="000013B3"/>
    <w:rsid w:val="00001506"/>
    <w:rsid w:val="0000186A"/>
    <w:rsid w:val="00003CA1"/>
    <w:rsid w:val="00004CC2"/>
    <w:rsid w:val="0000547E"/>
    <w:rsid w:val="00006A65"/>
    <w:rsid w:val="00006FD9"/>
    <w:rsid w:val="00007FE9"/>
    <w:rsid w:val="00010033"/>
    <w:rsid w:val="000108FE"/>
    <w:rsid w:val="00012D8C"/>
    <w:rsid w:val="00013122"/>
    <w:rsid w:val="00014A2D"/>
    <w:rsid w:val="00015A26"/>
    <w:rsid w:val="00016621"/>
    <w:rsid w:val="00017098"/>
    <w:rsid w:val="000214EA"/>
    <w:rsid w:val="000217CD"/>
    <w:rsid w:val="00021BF5"/>
    <w:rsid w:val="00021EE1"/>
    <w:rsid w:val="00022B5D"/>
    <w:rsid w:val="00022D03"/>
    <w:rsid w:val="00023352"/>
    <w:rsid w:val="00023665"/>
    <w:rsid w:val="000236A0"/>
    <w:rsid w:val="00023755"/>
    <w:rsid w:val="0002376C"/>
    <w:rsid w:val="00024037"/>
    <w:rsid w:val="00025E4B"/>
    <w:rsid w:val="000265C9"/>
    <w:rsid w:val="00026D51"/>
    <w:rsid w:val="0002713C"/>
    <w:rsid w:val="00027390"/>
    <w:rsid w:val="00027698"/>
    <w:rsid w:val="00030B99"/>
    <w:rsid w:val="000311CD"/>
    <w:rsid w:val="000329B2"/>
    <w:rsid w:val="000330B6"/>
    <w:rsid w:val="00033A92"/>
    <w:rsid w:val="0003408C"/>
    <w:rsid w:val="000342A6"/>
    <w:rsid w:val="00036192"/>
    <w:rsid w:val="00037270"/>
    <w:rsid w:val="00037CED"/>
    <w:rsid w:val="00040954"/>
    <w:rsid w:val="00040FE2"/>
    <w:rsid w:val="000420CB"/>
    <w:rsid w:val="00042211"/>
    <w:rsid w:val="00042875"/>
    <w:rsid w:val="00042B3D"/>
    <w:rsid w:val="00043C0B"/>
    <w:rsid w:val="00043F33"/>
    <w:rsid w:val="000462D2"/>
    <w:rsid w:val="000467B5"/>
    <w:rsid w:val="00047649"/>
    <w:rsid w:val="00050175"/>
    <w:rsid w:val="00051343"/>
    <w:rsid w:val="0005194B"/>
    <w:rsid w:val="00054D64"/>
    <w:rsid w:val="00054F2C"/>
    <w:rsid w:val="00055D8D"/>
    <w:rsid w:val="00057C59"/>
    <w:rsid w:val="00057CEF"/>
    <w:rsid w:val="000600B6"/>
    <w:rsid w:val="00060AEB"/>
    <w:rsid w:val="00062871"/>
    <w:rsid w:val="00064597"/>
    <w:rsid w:val="0006475D"/>
    <w:rsid w:val="000650F2"/>
    <w:rsid w:val="00066010"/>
    <w:rsid w:val="00067330"/>
    <w:rsid w:val="00067679"/>
    <w:rsid w:val="00067C91"/>
    <w:rsid w:val="000702E5"/>
    <w:rsid w:val="00071A8C"/>
    <w:rsid w:val="00072ACA"/>
    <w:rsid w:val="000731D7"/>
    <w:rsid w:val="00073D8E"/>
    <w:rsid w:val="000773A0"/>
    <w:rsid w:val="00077443"/>
    <w:rsid w:val="00077707"/>
    <w:rsid w:val="000779E7"/>
    <w:rsid w:val="00082756"/>
    <w:rsid w:val="00083FD6"/>
    <w:rsid w:val="00086A4A"/>
    <w:rsid w:val="00087D91"/>
    <w:rsid w:val="00087F61"/>
    <w:rsid w:val="000902E9"/>
    <w:rsid w:val="00090F7E"/>
    <w:rsid w:val="00091163"/>
    <w:rsid w:val="000914F1"/>
    <w:rsid w:val="00091C5E"/>
    <w:rsid w:val="00092BEA"/>
    <w:rsid w:val="00093B0D"/>
    <w:rsid w:val="00093CB0"/>
    <w:rsid w:val="000957D6"/>
    <w:rsid w:val="00095AD1"/>
    <w:rsid w:val="00095F81"/>
    <w:rsid w:val="00096601"/>
    <w:rsid w:val="000975B1"/>
    <w:rsid w:val="000A10A1"/>
    <w:rsid w:val="000A1AC5"/>
    <w:rsid w:val="000A1ED7"/>
    <w:rsid w:val="000A2A34"/>
    <w:rsid w:val="000A3858"/>
    <w:rsid w:val="000A3B61"/>
    <w:rsid w:val="000A4E41"/>
    <w:rsid w:val="000A4EE2"/>
    <w:rsid w:val="000A5ED0"/>
    <w:rsid w:val="000A5FA5"/>
    <w:rsid w:val="000A6126"/>
    <w:rsid w:val="000A662A"/>
    <w:rsid w:val="000A6653"/>
    <w:rsid w:val="000A6F3D"/>
    <w:rsid w:val="000A7E07"/>
    <w:rsid w:val="000A7E24"/>
    <w:rsid w:val="000B1087"/>
    <w:rsid w:val="000B11D7"/>
    <w:rsid w:val="000B1391"/>
    <w:rsid w:val="000B174A"/>
    <w:rsid w:val="000B2A52"/>
    <w:rsid w:val="000B3243"/>
    <w:rsid w:val="000B326C"/>
    <w:rsid w:val="000B3618"/>
    <w:rsid w:val="000B3D26"/>
    <w:rsid w:val="000B42E3"/>
    <w:rsid w:val="000B70FC"/>
    <w:rsid w:val="000B7688"/>
    <w:rsid w:val="000B7B0F"/>
    <w:rsid w:val="000B7DE2"/>
    <w:rsid w:val="000C04DC"/>
    <w:rsid w:val="000C0ADC"/>
    <w:rsid w:val="000C255A"/>
    <w:rsid w:val="000C2AE2"/>
    <w:rsid w:val="000C2CD0"/>
    <w:rsid w:val="000C2EC2"/>
    <w:rsid w:val="000C3062"/>
    <w:rsid w:val="000C433E"/>
    <w:rsid w:val="000C44A7"/>
    <w:rsid w:val="000C4DBF"/>
    <w:rsid w:val="000C5AE7"/>
    <w:rsid w:val="000C681F"/>
    <w:rsid w:val="000C724C"/>
    <w:rsid w:val="000C7481"/>
    <w:rsid w:val="000D0358"/>
    <w:rsid w:val="000D05D1"/>
    <w:rsid w:val="000D187A"/>
    <w:rsid w:val="000D1BD9"/>
    <w:rsid w:val="000D248B"/>
    <w:rsid w:val="000D3413"/>
    <w:rsid w:val="000D40B4"/>
    <w:rsid w:val="000D457D"/>
    <w:rsid w:val="000D6FBE"/>
    <w:rsid w:val="000E038C"/>
    <w:rsid w:val="000E03D9"/>
    <w:rsid w:val="000E16CE"/>
    <w:rsid w:val="000E1A76"/>
    <w:rsid w:val="000E2432"/>
    <w:rsid w:val="000E2B0C"/>
    <w:rsid w:val="000E2C2C"/>
    <w:rsid w:val="000E353E"/>
    <w:rsid w:val="000E3D0C"/>
    <w:rsid w:val="000E3E29"/>
    <w:rsid w:val="000E6972"/>
    <w:rsid w:val="000E6AAE"/>
    <w:rsid w:val="000E770F"/>
    <w:rsid w:val="000E77FC"/>
    <w:rsid w:val="000F0387"/>
    <w:rsid w:val="000F045F"/>
    <w:rsid w:val="000F0D04"/>
    <w:rsid w:val="000F0FC6"/>
    <w:rsid w:val="000F1F90"/>
    <w:rsid w:val="000F282E"/>
    <w:rsid w:val="000F31C3"/>
    <w:rsid w:val="000F361B"/>
    <w:rsid w:val="000F3F7D"/>
    <w:rsid w:val="000F4ACE"/>
    <w:rsid w:val="000F716A"/>
    <w:rsid w:val="000F793D"/>
    <w:rsid w:val="000F7E52"/>
    <w:rsid w:val="0010012E"/>
    <w:rsid w:val="00101F89"/>
    <w:rsid w:val="00103B83"/>
    <w:rsid w:val="00104364"/>
    <w:rsid w:val="001058CB"/>
    <w:rsid w:val="00105E19"/>
    <w:rsid w:val="00107054"/>
    <w:rsid w:val="001072CA"/>
    <w:rsid w:val="00107D9B"/>
    <w:rsid w:val="00110439"/>
    <w:rsid w:val="00110709"/>
    <w:rsid w:val="001113B0"/>
    <w:rsid w:val="00111728"/>
    <w:rsid w:val="00111751"/>
    <w:rsid w:val="00111E2C"/>
    <w:rsid w:val="00113C6D"/>
    <w:rsid w:val="00115116"/>
    <w:rsid w:val="00115381"/>
    <w:rsid w:val="001153A0"/>
    <w:rsid w:val="00115A94"/>
    <w:rsid w:val="00115C46"/>
    <w:rsid w:val="0011666B"/>
    <w:rsid w:val="00117B97"/>
    <w:rsid w:val="00123323"/>
    <w:rsid w:val="00123343"/>
    <w:rsid w:val="001233AC"/>
    <w:rsid w:val="001239F3"/>
    <w:rsid w:val="001244F0"/>
    <w:rsid w:val="00124658"/>
    <w:rsid w:val="001279E7"/>
    <w:rsid w:val="00130463"/>
    <w:rsid w:val="00131A1F"/>
    <w:rsid w:val="00132702"/>
    <w:rsid w:val="001332AC"/>
    <w:rsid w:val="00133EEA"/>
    <w:rsid w:val="001342F0"/>
    <w:rsid w:val="00134982"/>
    <w:rsid w:val="00134AFC"/>
    <w:rsid w:val="00135872"/>
    <w:rsid w:val="001358E6"/>
    <w:rsid w:val="00136B77"/>
    <w:rsid w:val="001414F6"/>
    <w:rsid w:val="00141CBE"/>
    <w:rsid w:val="00143732"/>
    <w:rsid w:val="00143762"/>
    <w:rsid w:val="00143C74"/>
    <w:rsid w:val="001444AB"/>
    <w:rsid w:val="00146623"/>
    <w:rsid w:val="00150400"/>
    <w:rsid w:val="00150925"/>
    <w:rsid w:val="00152515"/>
    <w:rsid w:val="00152657"/>
    <w:rsid w:val="00152847"/>
    <w:rsid w:val="00152BE0"/>
    <w:rsid w:val="001535AF"/>
    <w:rsid w:val="00155BEB"/>
    <w:rsid w:val="00157330"/>
    <w:rsid w:val="00160E21"/>
    <w:rsid w:val="00160F74"/>
    <w:rsid w:val="00161144"/>
    <w:rsid w:val="00161966"/>
    <w:rsid w:val="00161A79"/>
    <w:rsid w:val="00162189"/>
    <w:rsid w:val="001622BE"/>
    <w:rsid w:val="00163188"/>
    <w:rsid w:val="001631BE"/>
    <w:rsid w:val="00164C7C"/>
    <w:rsid w:val="001657DE"/>
    <w:rsid w:val="00165BDA"/>
    <w:rsid w:val="00165EF7"/>
    <w:rsid w:val="00167437"/>
    <w:rsid w:val="001675AE"/>
    <w:rsid w:val="00167680"/>
    <w:rsid w:val="001712EB"/>
    <w:rsid w:val="00173A6E"/>
    <w:rsid w:val="00174A11"/>
    <w:rsid w:val="00176148"/>
    <w:rsid w:val="00176259"/>
    <w:rsid w:val="001771FC"/>
    <w:rsid w:val="00181D76"/>
    <w:rsid w:val="00182779"/>
    <w:rsid w:val="00182DB3"/>
    <w:rsid w:val="001867EA"/>
    <w:rsid w:val="0019031D"/>
    <w:rsid w:val="001912E3"/>
    <w:rsid w:val="00192086"/>
    <w:rsid w:val="00194182"/>
    <w:rsid w:val="00194AAD"/>
    <w:rsid w:val="00196B03"/>
    <w:rsid w:val="00196E63"/>
    <w:rsid w:val="001A0172"/>
    <w:rsid w:val="001A0D4E"/>
    <w:rsid w:val="001A1576"/>
    <w:rsid w:val="001A2E33"/>
    <w:rsid w:val="001A3C0C"/>
    <w:rsid w:val="001A3C44"/>
    <w:rsid w:val="001A3D6F"/>
    <w:rsid w:val="001A52AA"/>
    <w:rsid w:val="001A6451"/>
    <w:rsid w:val="001A6957"/>
    <w:rsid w:val="001A772D"/>
    <w:rsid w:val="001A7AD0"/>
    <w:rsid w:val="001B1EA1"/>
    <w:rsid w:val="001B203B"/>
    <w:rsid w:val="001B2CEC"/>
    <w:rsid w:val="001B3AEF"/>
    <w:rsid w:val="001B3D41"/>
    <w:rsid w:val="001B3E05"/>
    <w:rsid w:val="001B4291"/>
    <w:rsid w:val="001B4706"/>
    <w:rsid w:val="001B669E"/>
    <w:rsid w:val="001B77B5"/>
    <w:rsid w:val="001C0D3A"/>
    <w:rsid w:val="001C1A9C"/>
    <w:rsid w:val="001C1F64"/>
    <w:rsid w:val="001C24BC"/>
    <w:rsid w:val="001C251D"/>
    <w:rsid w:val="001C274F"/>
    <w:rsid w:val="001C418E"/>
    <w:rsid w:val="001C6A6E"/>
    <w:rsid w:val="001C6DB8"/>
    <w:rsid w:val="001C7CC4"/>
    <w:rsid w:val="001D1195"/>
    <w:rsid w:val="001D2A88"/>
    <w:rsid w:val="001D2AAD"/>
    <w:rsid w:val="001D4CED"/>
    <w:rsid w:val="001D53AA"/>
    <w:rsid w:val="001D6171"/>
    <w:rsid w:val="001D6174"/>
    <w:rsid w:val="001D6ED5"/>
    <w:rsid w:val="001D793B"/>
    <w:rsid w:val="001E01C8"/>
    <w:rsid w:val="001E0845"/>
    <w:rsid w:val="001E144D"/>
    <w:rsid w:val="001E165F"/>
    <w:rsid w:val="001E1CD8"/>
    <w:rsid w:val="001E2122"/>
    <w:rsid w:val="001E269A"/>
    <w:rsid w:val="001E3060"/>
    <w:rsid w:val="001E3E22"/>
    <w:rsid w:val="001E475B"/>
    <w:rsid w:val="001E4B80"/>
    <w:rsid w:val="001E4C08"/>
    <w:rsid w:val="001E4CCA"/>
    <w:rsid w:val="001E5264"/>
    <w:rsid w:val="001E5560"/>
    <w:rsid w:val="001E77D9"/>
    <w:rsid w:val="001E7D70"/>
    <w:rsid w:val="001F10BC"/>
    <w:rsid w:val="001F1778"/>
    <w:rsid w:val="001F24CA"/>
    <w:rsid w:val="001F3A99"/>
    <w:rsid w:val="001F4AF1"/>
    <w:rsid w:val="001F5458"/>
    <w:rsid w:val="001F66A3"/>
    <w:rsid w:val="001F6896"/>
    <w:rsid w:val="001F6BB2"/>
    <w:rsid w:val="001F7F76"/>
    <w:rsid w:val="0020077D"/>
    <w:rsid w:val="0020089A"/>
    <w:rsid w:val="002009DD"/>
    <w:rsid w:val="00200CE1"/>
    <w:rsid w:val="002035C1"/>
    <w:rsid w:val="0020440B"/>
    <w:rsid w:val="002047CB"/>
    <w:rsid w:val="00204F3B"/>
    <w:rsid w:val="00205FFF"/>
    <w:rsid w:val="0020661A"/>
    <w:rsid w:val="00206BB6"/>
    <w:rsid w:val="00207463"/>
    <w:rsid w:val="00207A65"/>
    <w:rsid w:val="00210ED0"/>
    <w:rsid w:val="00211AD4"/>
    <w:rsid w:val="00213291"/>
    <w:rsid w:val="00213E0C"/>
    <w:rsid w:val="002140AA"/>
    <w:rsid w:val="00215B9D"/>
    <w:rsid w:val="00215FB5"/>
    <w:rsid w:val="00216057"/>
    <w:rsid w:val="002161B6"/>
    <w:rsid w:val="00217885"/>
    <w:rsid w:val="00220890"/>
    <w:rsid w:val="00221556"/>
    <w:rsid w:val="00221B9E"/>
    <w:rsid w:val="00222124"/>
    <w:rsid w:val="00222DF3"/>
    <w:rsid w:val="002231CA"/>
    <w:rsid w:val="002233E6"/>
    <w:rsid w:val="0022381C"/>
    <w:rsid w:val="0022408F"/>
    <w:rsid w:val="0022591F"/>
    <w:rsid w:val="00226040"/>
    <w:rsid w:val="00226F3D"/>
    <w:rsid w:val="002307AB"/>
    <w:rsid w:val="00231876"/>
    <w:rsid w:val="00232200"/>
    <w:rsid w:val="0023322B"/>
    <w:rsid w:val="002347ED"/>
    <w:rsid w:val="002350DF"/>
    <w:rsid w:val="002352C1"/>
    <w:rsid w:val="002359E6"/>
    <w:rsid w:val="00236CF0"/>
    <w:rsid w:val="00236F94"/>
    <w:rsid w:val="00237106"/>
    <w:rsid w:val="00237405"/>
    <w:rsid w:val="00237908"/>
    <w:rsid w:val="00237BE5"/>
    <w:rsid w:val="002409FB"/>
    <w:rsid w:val="002419F7"/>
    <w:rsid w:val="002424D5"/>
    <w:rsid w:val="00242BA6"/>
    <w:rsid w:val="00242C2C"/>
    <w:rsid w:val="00244B7C"/>
    <w:rsid w:val="002464C1"/>
    <w:rsid w:val="00246F7B"/>
    <w:rsid w:val="00247501"/>
    <w:rsid w:val="00247694"/>
    <w:rsid w:val="00247AB6"/>
    <w:rsid w:val="00247BD3"/>
    <w:rsid w:val="00247C04"/>
    <w:rsid w:val="00247DDB"/>
    <w:rsid w:val="00247E07"/>
    <w:rsid w:val="0025013A"/>
    <w:rsid w:val="002511D6"/>
    <w:rsid w:val="002523A3"/>
    <w:rsid w:val="002540D3"/>
    <w:rsid w:val="002545A5"/>
    <w:rsid w:val="00254C42"/>
    <w:rsid w:val="00254EFF"/>
    <w:rsid w:val="00256345"/>
    <w:rsid w:val="00260253"/>
    <w:rsid w:val="0026178E"/>
    <w:rsid w:val="002623A7"/>
    <w:rsid w:val="00262699"/>
    <w:rsid w:val="00262B0E"/>
    <w:rsid w:val="00262F8F"/>
    <w:rsid w:val="00263828"/>
    <w:rsid w:val="00265254"/>
    <w:rsid w:val="0026685F"/>
    <w:rsid w:val="00266A2F"/>
    <w:rsid w:val="0026730C"/>
    <w:rsid w:val="00267391"/>
    <w:rsid w:val="002718A5"/>
    <w:rsid w:val="002719B8"/>
    <w:rsid w:val="00271C5F"/>
    <w:rsid w:val="002720CD"/>
    <w:rsid w:val="002731AD"/>
    <w:rsid w:val="002731DB"/>
    <w:rsid w:val="00273882"/>
    <w:rsid w:val="00273C96"/>
    <w:rsid w:val="00274E08"/>
    <w:rsid w:val="00274E10"/>
    <w:rsid w:val="00275D53"/>
    <w:rsid w:val="00277F80"/>
    <w:rsid w:val="0028011A"/>
    <w:rsid w:val="002801ED"/>
    <w:rsid w:val="00281435"/>
    <w:rsid w:val="0028376B"/>
    <w:rsid w:val="0028393B"/>
    <w:rsid w:val="00283E50"/>
    <w:rsid w:val="0028488A"/>
    <w:rsid w:val="00284FDE"/>
    <w:rsid w:val="00285DF3"/>
    <w:rsid w:val="00285E05"/>
    <w:rsid w:val="00286B98"/>
    <w:rsid w:val="00287E36"/>
    <w:rsid w:val="002901CD"/>
    <w:rsid w:val="002913CB"/>
    <w:rsid w:val="00291E1E"/>
    <w:rsid w:val="0029264F"/>
    <w:rsid w:val="00293117"/>
    <w:rsid w:val="00293B8B"/>
    <w:rsid w:val="00294719"/>
    <w:rsid w:val="00295E0E"/>
    <w:rsid w:val="00297DF4"/>
    <w:rsid w:val="002A114E"/>
    <w:rsid w:val="002A2B6E"/>
    <w:rsid w:val="002A38FD"/>
    <w:rsid w:val="002A4EE4"/>
    <w:rsid w:val="002A4FD7"/>
    <w:rsid w:val="002A6C96"/>
    <w:rsid w:val="002A6DE6"/>
    <w:rsid w:val="002A7A91"/>
    <w:rsid w:val="002A7B02"/>
    <w:rsid w:val="002B1818"/>
    <w:rsid w:val="002B4BD2"/>
    <w:rsid w:val="002B5521"/>
    <w:rsid w:val="002B594C"/>
    <w:rsid w:val="002B65E5"/>
    <w:rsid w:val="002B6C1D"/>
    <w:rsid w:val="002C02C9"/>
    <w:rsid w:val="002C1102"/>
    <w:rsid w:val="002C178C"/>
    <w:rsid w:val="002C295C"/>
    <w:rsid w:val="002C31EB"/>
    <w:rsid w:val="002C3BA8"/>
    <w:rsid w:val="002C4D90"/>
    <w:rsid w:val="002C59A6"/>
    <w:rsid w:val="002C6E54"/>
    <w:rsid w:val="002C7086"/>
    <w:rsid w:val="002C7DC2"/>
    <w:rsid w:val="002C7FFB"/>
    <w:rsid w:val="002D069D"/>
    <w:rsid w:val="002D0894"/>
    <w:rsid w:val="002D0B8D"/>
    <w:rsid w:val="002D13BC"/>
    <w:rsid w:val="002D1581"/>
    <w:rsid w:val="002D2AF3"/>
    <w:rsid w:val="002D2D1F"/>
    <w:rsid w:val="002D2FE8"/>
    <w:rsid w:val="002D3857"/>
    <w:rsid w:val="002D555E"/>
    <w:rsid w:val="002D613E"/>
    <w:rsid w:val="002D6374"/>
    <w:rsid w:val="002D6BE7"/>
    <w:rsid w:val="002E0F5A"/>
    <w:rsid w:val="002E11AE"/>
    <w:rsid w:val="002E150F"/>
    <w:rsid w:val="002E1D6E"/>
    <w:rsid w:val="002E210E"/>
    <w:rsid w:val="002E2407"/>
    <w:rsid w:val="002E2932"/>
    <w:rsid w:val="002E381C"/>
    <w:rsid w:val="002E39BD"/>
    <w:rsid w:val="002E4DE0"/>
    <w:rsid w:val="002E50A9"/>
    <w:rsid w:val="002E6503"/>
    <w:rsid w:val="002E6B24"/>
    <w:rsid w:val="002E7661"/>
    <w:rsid w:val="002F0112"/>
    <w:rsid w:val="002F023F"/>
    <w:rsid w:val="002F06E0"/>
    <w:rsid w:val="002F1285"/>
    <w:rsid w:val="002F1580"/>
    <w:rsid w:val="002F232B"/>
    <w:rsid w:val="002F2BCF"/>
    <w:rsid w:val="002F4D8F"/>
    <w:rsid w:val="002F5C12"/>
    <w:rsid w:val="002F5FA3"/>
    <w:rsid w:val="002F6E5E"/>
    <w:rsid w:val="002F71D4"/>
    <w:rsid w:val="00300783"/>
    <w:rsid w:val="0030174E"/>
    <w:rsid w:val="0030216A"/>
    <w:rsid w:val="0030444F"/>
    <w:rsid w:val="0030560A"/>
    <w:rsid w:val="003061DF"/>
    <w:rsid w:val="003064A6"/>
    <w:rsid w:val="003100F8"/>
    <w:rsid w:val="00310322"/>
    <w:rsid w:val="0031164F"/>
    <w:rsid w:val="00311E00"/>
    <w:rsid w:val="00312924"/>
    <w:rsid w:val="00312A35"/>
    <w:rsid w:val="00313772"/>
    <w:rsid w:val="0031388A"/>
    <w:rsid w:val="00313FCD"/>
    <w:rsid w:val="00314100"/>
    <w:rsid w:val="00314AD8"/>
    <w:rsid w:val="00314B9F"/>
    <w:rsid w:val="00314F38"/>
    <w:rsid w:val="003153F3"/>
    <w:rsid w:val="00316192"/>
    <w:rsid w:val="00317482"/>
    <w:rsid w:val="00317C4A"/>
    <w:rsid w:val="00321BEA"/>
    <w:rsid w:val="00323A05"/>
    <w:rsid w:val="00323A59"/>
    <w:rsid w:val="00324061"/>
    <w:rsid w:val="003247E0"/>
    <w:rsid w:val="003255C6"/>
    <w:rsid w:val="00325EFD"/>
    <w:rsid w:val="00326456"/>
    <w:rsid w:val="00326D2E"/>
    <w:rsid w:val="003270DD"/>
    <w:rsid w:val="003312B5"/>
    <w:rsid w:val="00331353"/>
    <w:rsid w:val="003328C0"/>
    <w:rsid w:val="00332D86"/>
    <w:rsid w:val="00334B0B"/>
    <w:rsid w:val="00334F1A"/>
    <w:rsid w:val="00335B53"/>
    <w:rsid w:val="00337877"/>
    <w:rsid w:val="00337A53"/>
    <w:rsid w:val="00340925"/>
    <w:rsid w:val="003436CC"/>
    <w:rsid w:val="0034394A"/>
    <w:rsid w:val="00343F02"/>
    <w:rsid w:val="00344B4E"/>
    <w:rsid w:val="00344E96"/>
    <w:rsid w:val="0034503C"/>
    <w:rsid w:val="003456DD"/>
    <w:rsid w:val="00345837"/>
    <w:rsid w:val="003474BD"/>
    <w:rsid w:val="003474E2"/>
    <w:rsid w:val="00350A75"/>
    <w:rsid w:val="00350C54"/>
    <w:rsid w:val="00351344"/>
    <w:rsid w:val="0035165F"/>
    <w:rsid w:val="00351771"/>
    <w:rsid w:val="00352005"/>
    <w:rsid w:val="003527B7"/>
    <w:rsid w:val="003529BB"/>
    <w:rsid w:val="00354589"/>
    <w:rsid w:val="00354932"/>
    <w:rsid w:val="00354AA9"/>
    <w:rsid w:val="00355BF8"/>
    <w:rsid w:val="003567B5"/>
    <w:rsid w:val="00361CAA"/>
    <w:rsid w:val="00361E85"/>
    <w:rsid w:val="00361F6A"/>
    <w:rsid w:val="00362363"/>
    <w:rsid w:val="003625C0"/>
    <w:rsid w:val="00363ADE"/>
    <w:rsid w:val="00365331"/>
    <w:rsid w:val="00365D62"/>
    <w:rsid w:val="0036671C"/>
    <w:rsid w:val="00366E7B"/>
    <w:rsid w:val="00367D26"/>
    <w:rsid w:val="00367EFA"/>
    <w:rsid w:val="0037017B"/>
    <w:rsid w:val="0037017D"/>
    <w:rsid w:val="0037026F"/>
    <w:rsid w:val="003705B0"/>
    <w:rsid w:val="0037067D"/>
    <w:rsid w:val="00371578"/>
    <w:rsid w:val="00371C23"/>
    <w:rsid w:val="0037210B"/>
    <w:rsid w:val="00372209"/>
    <w:rsid w:val="00372F73"/>
    <w:rsid w:val="00373880"/>
    <w:rsid w:val="00376609"/>
    <w:rsid w:val="00376AE6"/>
    <w:rsid w:val="00376C88"/>
    <w:rsid w:val="00376D4A"/>
    <w:rsid w:val="003773F3"/>
    <w:rsid w:val="003778DE"/>
    <w:rsid w:val="00377ECB"/>
    <w:rsid w:val="00380983"/>
    <w:rsid w:val="00381ED8"/>
    <w:rsid w:val="003820EE"/>
    <w:rsid w:val="0038327E"/>
    <w:rsid w:val="0038390C"/>
    <w:rsid w:val="00383ACB"/>
    <w:rsid w:val="00383AF9"/>
    <w:rsid w:val="0038460C"/>
    <w:rsid w:val="003848C6"/>
    <w:rsid w:val="00384DFA"/>
    <w:rsid w:val="00384FBB"/>
    <w:rsid w:val="003854E8"/>
    <w:rsid w:val="00385F28"/>
    <w:rsid w:val="003863EF"/>
    <w:rsid w:val="00386781"/>
    <w:rsid w:val="003872D3"/>
    <w:rsid w:val="00387938"/>
    <w:rsid w:val="00390715"/>
    <w:rsid w:val="00390745"/>
    <w:rsid w:val="00391C80"/>
    <w:rsid w:val="003920C9"/>
    <w:rsid w:val="0039279A"/>
    <w:rsid w:val="003928A7"/>
    <w:rsid w:val="00393C6E"/>
    <w:rsid w:val="0039530C"/>
    <w:rsid w:val="00395466"/>
    <w:rsid w:val="00395E1A"/>
    <w:rsid w:val="00396D1F"/>
    <w:rsid w:val="00397FB7"/>
    <w:rsid w:val="003A0A41"/>
    <w:rsid w:val="003A0B44"/>
    <w:rsid w:val="003A1355"/>
    <w:rsid w:val="003A1EB1"/>
    <w:rsid w:val="003A2B6C"/>
    <w:rsid w:val="003A47FA"/>
    <w:rsid w:val="003A5BEE"/>
    <w:rsid w:val="003A6EAB"/>
    <w:rsid w:val="003A7A6B"/>
    <w:rsid w:val="003A7B52"/>
    <w:rsid w:val="003B0A81"/>
    <w:rsid w:val="003B1619"/>
    <w:rsid w:val="003B2102"/>
    <w:rsid w:val="003B2397"/>
    <w:rsid w:val="003B5173"/>
    <w:rsid w:val="003B6721"/>
    <w:rsid w:val="003B7AC1"/>
    <w:rsid w:val="003C0078"/>
    <w:rsid w:val="003C386A"/>
    <w:rsid w:val="003C3C98"/>
    <w:rsid w:val="003C4011"/>
    <w:rsid w:val="003C42D2"/>
    <w:rsid w:val="003C4312"/>
    <w:rsid w:val="003C4BA9"/>
    <w:rsid w:val="003C5039"/>
    <w:rsid w:val="003C516B"/>
    <w:rsid w:val="003C5B52"/>
    <w:rsid w:val="003C5EC9"/>
    <w:rsid w:val="003D15D9"/>
    <w:rsid w:val="003D1861"/>
    <w:rsid w:val="003D1BBB"/>
    <w:rsid w:val="003D26B7"/>
    <w:rsid w:val="003D3106"/>
    <w:rsid w:val="003D3DCE"/>
    <w:rsid w:val="003D3FC8"/>
    <w:rsid w:val="003D4699"/>
    <w:rsid w:val="003D4AEB"/>
    <w:rsid w:val="003D5267"/>
    <w:rsid w:val="003E04CB"/>
    <w:rsid w:val="003E0BC5"/>
    <w:rsid w:val="003E12D1"/>
    <w:rsid w:val="003E1667"/>
    <w:rsid w:val="003E186A"/>
    <w:rsid w:val="003E2849"/>
    <w:rsid w:val="003E2CA2"/>
    <w:rsid w:val="003E2CC2"/>
    <w:rsid w:val="003E3664"/>
    <w:rsid w:val="003E3959"/>
    <w:rsid w:val="003E3B26"/>
    <w:rsid w:val="003E51A8"/>
    <w:rsid w:val="003E65DE"/>
    <w:rsid w:val="003E6711"/>
    <w:rsid w:val="003E6A36"/>
    <w:rsid w:val="003F0332"/>
    <w:rsid w:val="003F08DC"/>
    <w:rsid w:val="003F1078"/>
    <w:rsid w:val="003F2A6C"/>
    <w:rsid w:val="003F2B58"/>
    <w:rsid w:val="003F2B79"/>
    <w:rsid w:val="003F3DFE"/>
    <w:rsid w:val="003F57AE"/>
    <w:rsid w:val="003F6078"/>
    <w:rsid w:val="003F6BE1"/>
    <w:rsid w:val="003F742C"/>
    <w:rsid w:val="003F7C19"/>
    <w:rsid w:val="003F7C24"/>
    <w:rsid w:val="003F7F2B"/>
    <w:rsid w:val="00402AAD"/>
    <w:rsid w:val="00403FC5"/>
    <w:rsid w:val="00404353"/>
    <w:rsid w:val="004046A2"/>
    <w:rsid w:val="004049AF"/>
    <w:rsid w:val="0040577D"/>
    <w:rsid w:val="00405856"/>
    <w:rsid w:val="00406318"/>
    <w:rsid w:val="00406765"/>
    <w:rsid w:val="00406CC7"/>
    <w:rsid w:val="00406E14"/>
    <w:rsid w:val="00406E54"/>
    <w:rsid w:val="00410744"/>
    <w:rsid w:val="004108E8"/>
    <w:rsid w:val="00410956"/>
    <w:rsid w:val="00411018"/>
    <w:rsid w:val="00411C92"/>
    <w:rsid w:val="004124E8"/>
    <w:rsid w:val="00413134"/>
    <w:rsid w:val="00413B03"/>
    <w:rsid w:val="00413F06"/>
    <w:rsid w:val="00414020"/>
    <w:rsid w:val="00414739"/>
    <w:rsid w:val="00414A26"/>
    <w:rsid w:val="00414C3D"/>
    <w:rsid w:val="00414FA7"/>
    <w:rsid w:val="004159E0"/>
    <w:rsid w:val="00415A71"/>
    <w:rsid w:val="00416220"/>
    <w:rsid w:val="00416AE9"/>
    <w:rsid w:val="00416D4E"/>
    <w:rsid w:val="00417AF0"/>
    <w:rsid w:val="0042014F"/>
    <w:rsid w:val="00420C11"/>
    <w:rsid w:val="00422816"/>
    <w:rsid w:val="00422BE0"/>
    <w:rsid w:val="00422F35"/>
    <w:rsid w:val="00423301"/>
    <w:rsid w:val="004234F4"/>
    <w:rsid w:val="00423E1E"/>
    <w:rsid w:val="004244D5"/>
    <w:rsid w:val="0042450F"/>
    <w:rsid w:val="00426D85"/>
    <w:rsid w:val="00427612"/>
    <w:rsid w:val="004277D1"/>
    <w:rsid w:val="00430411"/>
    <w:rsid w:val="00430808"/>
    <w:rsid w:val="004312E9"/>
    <w:rsid w:val="00432196"/>
    <w:rsid w:val="0043331F"/>
    <w:rsid w:val="00434739"/>
    <w:rsid w:val="00434C08"/>
    <w:rsid w:val="00434E3C"/>
    <w:rsid w:val="0043593B"/>
    <w:rsid w:val="004367AF"/>
    <w:rsid w:val="00437CED"/>
    <w:rsid w:val="00437F66"/>
    <w:rsid w:val="0044076E"/>
    <w:rsid w:val="0044138F"/>
    <w:rsid w:val="0044194E"/>
    <w:rsid w:val="0044255F"/>
    <w:rsid w:val="00442644"/>
    <w:rsid w:val="00444652"/>
    <w:rsid w:val="00444747"/>
    <w:rsid w:val="004449EA"/>
    <w:rsid w:val="00445568"/>
    <w:rsid w:val="00445AB6"/>
    <w:rsid w:val="00446549"/>
    <w:rsid w:val="004468BF"/>
    <w:rsid w:val="00447F68"/>
    <w:rsid w:val="00450F9C"/>
    <w:rsid w:val="004514E1"/>
    <w:rsid w:val="00451E9D"/>
    <w:rsid w:val="00452787"/>
    <w:rsid w:val="0045308A"/>
    <w:rsid w:val="004534E9"/>
    <w:rsid w:val="004536C7"/>
    <w:rsid w:val="004546B3"/>
    <w:rsid w:val="00456420"/>
    <w:rsid w:val="00456856"/>
    <w:rsid w:val="00456A67"/>
    <w:rsid w:val="00456F31"/>
    <w:rsid w:val="00457D2B"/>
    <w:rsid w:val="0046037A"/>
    <w:rsid w:val="004610BE"/>
    <w:rsid w:val="00461728"/>
    <w:rsid w:val="0046203A"/>
    <w:rsid w:val="00462427"/>
    <w:rsid w:val="00462B65"/>
    <w:rsid w:val="004639FD"/>
    <w:rsid w:val="0046414F"/>
    <w:rsid w:val="00464DD9"/>
    <w:rsid w:val="00465B26"/>
    <w:rsid w:val="00470299"/>
    <w:rsid w:val="00470FA1"/>
    <w:rsid w:val="004713C7"/>
    <w:rsid w:val="00471D5D"/>
    <w:rsid w:val="00473EE4"/>
    <w:rsid w:val="00474551"/>
    <w:rsid w:val="00474B59"/>
    <w:rsid w:val="00474E0A"/>
    <w:rsid w:val="0047751F"/>
    <w:rsid w:val="004775E2"/>
    <w:rsid w:val="00480415"/>
    <w:rsid w:val="0048090B"/>
    <w:rsid w:val="00480BA8"/>
    <w:rsid w:val="00480ED5"/>
    <w:rsid w:val="00482BC6"/>
    <w:rsid w:val="004838A6"/>
    <w:rsid w:val="0048472A"/>
    <w:rsid w:val="00484FE2"/>
    <w:rsid w:val="00485785"/>
    <w:rsid w:val="00485B46"/>
    <w:rsid w:val="00490841"/>
    <w:rsid w:val="00491C71"/>
    <w:rsid w:val="00492FA7"/>
    <w:rsid w:val="004942DA"/>
    <w:rsid w:val="00494FA5"/>
    <w:rsid w:val="00495377"/>
    <w:rsid w:val="004965E4"/>
    <w:rsid w:val="004967EB"/>
    <w:rsid w:val="004968DB"/>
    <w:rsid w:val="00496F78"/>
    <w:rsid w:val="00496F9D"/>
    <w:rsid w:val="00496FA7"/>
    <w:rsid w:val="00497256"/>
    <w:rsid w:val="004978E4"/>
    <w:rsid w:val="004A0408"/>
    <w:rsid w:val="004A2EA1"/>
    <w:rsid w:val="004A3217"/>
    <w:rsid w:val="004A334D"/>
    <w:rsid w:val="004A3959"/>
    <w:rsid w:val="004A4936"/>
    <w:rsid w:val="004A496D"/>
    <w:rsid w:val="004A7229"/>
    <w:rsid w:val="004A76FD"/>
    <w:rsid w:val="004B0681"/>
    <w:rsid w:val="004B150A"/>
    <w:rsid w:val="004B34CD"/>
    <w:rsid w:val="004B37D9"/>
    <w:rsid w:val="004B3941"/>
    <w:rsid w:val="004B3C6D"/>
    <w:rsid w:val="004B3F5E"/>
    <w:rsid w:val="004B417B"/>
    <w:rsid w:val="004B49C9"/>
    <w:rsid w:val="004B5A6D"/>
    <w:rsid w:val="004B61D9"/>
    <w:rsid w:val="004B672B"/>
    <w:rsid w:val="004B72F1"/>
    <w:rsid w:val="004B7F2A"/>
    <w:rsid w:val="004C04C9"/>
    <w:rsid w:val="004C0A8A"/>
    <w:rsid w:val="004C28BD"/>
    <w:rsid w:val="004C2A0B"/>
    <w:rsid w:val="004C3E3E"/>
    <w:rsid w:val="004C73FB"/>
    <w:rsid w:val="004C775A"/>
    <w:rsid w:val="004C7CF5"/>
    <w:rsid w:val="004D1A03"/>
    <w:rsid w:val="004D2684"/>
    <w:rsid w:val="004D273C"/>
    <w:rsid w:val="004D349B"/>
    <w:rsid w:val="004D4019"/>
    <w:rsid w:val="004D4A67"/>
    <w:rsid w:val="004D4EDF"/>
    <w:rsid w:val="004D5377"/>
    <w:rsid w:val="004D658C"/>
    <w:rsid w:val="004D7213"/>
    <w:rsid w:val="004D7741"/>
    <w:rsid w:val="004E1A6C"/>
    <w:rsid w:val="004E235E"/>
    <w:rsid w:val="004E296B"/>
    <w:rsid w:val="004E2984"/>
    <w:rsid w:val="004E35C0"/>
    <w:rsid w:val="004E38B5"/>
    <w:rsid w:val="004E459B"/>
    <w:rsid w:val="004E474F"/>
    <w:rsid w:val="004E48D5"/>
    <w:rsid w:val="004E5734"/>
    <w:rsid w:val="004E5AF4"/>
    <w:rsid w:val="004E697F"/>
    <w:rsid w:val="004E6A7B"/>
    <w:rsid w:val="004E7F9C"/>
    <w:rsid w:val="004F0609"/>
    <w:rsid w:val="004F1188"/>
    <w:rsid w:val="004F180A"/>
    <w:rsid w:val="004F195C"/>
    <w:rsid w:val="004F43A0"/>
    <w:rsid w:val="004F4463"/>
    <w:rsid w:val="004F4B17"/>
    <w:rsid w:val="004F5119"/>
    <w:rsid w:val="004F5334"/>
    <w:rsid w:val="004F6B18"/>
    <w:rsid w:val="004F6B9B"/>
    <w:rsid w:val="004F70B2"/>
    <w:rsid w:val="004F7310"/>
    <w:rsid w:val="004F7AE7"/>
    <w:rsid w:val="0050129F"/>
    <w:rsid w:val="00502131"/>
    <w:rsid w:val="00502C10"/>
    <w:rsid w:val="00503BF2"/>
    <w:rsid w:val="00506E0B"/>
    <w:rsid w:val="00507F0B"/>
    <w:rsid w:val="00510F47"/>
    <w:rsid w:val="00511148"/>
    <w:rsid w:val="00511519"/>
    <w:rsid w:val="00511C8E"/>
    <w:rsid w:val="00514976"/>
    <w:rsid w:val="00514DEF"/>
    <w:rsid w:val="005157B4"/>
    <w:rsid w:val="00516391"/>
    <w:rsid w:val="005169A7"/>
    <w:rsid w:val="005170C4"/>
    <w:rsid w:val="00517207"/>
    <w:rsid w:val="005174FD"/>
    <w:rsid w:val="00517B21"/>
    <w:rsid w:val="0052039A"/>
    <w:rsid w:val="005216AA"/>
    <w:rsid w:val="005219DD"/>
    <w:rsid w:val="00521A3D"/>
    <w:rsid w:val="00521C5D"/>
    <w:rsid w:val="005222FF"/>
    <w:rsid w:val="0052325D"/>
    <w:rsid w:val="005236E8"/>
    <w:rsid w:val="00523F38"/>
    <w:rsid w:val="00524016"/>
    <w:rsid w:val="005240C7"/>
    <w:rsid w:val="00524822"/>
    <w:rsid w:val="00524E9E"/>
    <w:rsid w:val="00525544"/>
    <w:rsid w:val="00525847"/>
    <w:rsid w:val="00525CB7"/>
    <w:rsid w:val="00526969"/>
    <w:rsid w:val="00527BEB"/>
    <w:rsid w:val="0053054E"/>
    <w:rsid w:val="0053054F"/>
    <w:rsid w:val="00531015"/>
    <w:rsid w:val="00531D0C"/>
    <w:rsid w:val="00532F32"/>
    <w:rsid w:val="00535241"/>
    <w:rsid w:val="00535315"/>
    <w:rsid w:val="00535A68"/>
    <w:rsid w:val="00535E93"/>
    <w:rsid w:val="005361CD"/>
    <w:rsid w:val="00536466"/>
    <w:rsid w:val="0053770F"/>
    <w:rsid w:val="00537943"/>
    <w:rsid w:val="005403AD"/>
    <w:rsid w:val="005415F1"/>
    <w:rsid w:val="00541C87"/>
    <w:rsid w:val="00542676"/>
    <w:rsid w:val="00543442"/>
    <w:rsid w:val="00543B83"/>
    <w:rsid w:val="00543CCD"/>
    <w:rsid w:val="005444FB"/>
    <w:rsid w:val="00544BF2"/>
    <w:rsid w:val="005456C4"/>
    <w:rsid w:val="00547B54"/>
    <w:rsid w:val="005500AB"/>
    <w:rsid w:val="00551848"/>
    <w:rsid w:val="00551AF3"/>
    <w:rsid w:val="00551B4C"/>
    <w:rsid w:val="00552862"/>
    <w:rsid w:val="00553C15"/>
    <w:rsid w:val="00553FFA"/>
    <w:rsid w:val="00554795"/>
    <w:rsid w:val="005551CD"/>
    <w:rsid w:val="00556466"/>
    <w:rsid w:val="00560BDB"/>
    <w:rsid w:val="00561C5D"/>
    <w:rsid w:val="00562828"/>
    <w:rsid w:val="00562D8F"/>
    <w:rsid w:val="00563101"/>
    <w:rsid w:val="0056387B"/>
    <w:rsid w:val="00563B59"/>
    <w:rsid w:val="00564A6D"/>
    <w:rsid w:val="00564CD4"/>
    <w:rsid w:val="0056509C"/>
    <w:rsid w:val="00565159"/>
    <w:rsid w:val="00566B06"/>
    <w:rsid w:val="00566F09"/>
    <w:rsid w:val="0057183F"/>
    <w:rsid w:val="00571DB8"/>
    <w:rsid w:val="0057269F"/>
    <w:rsid w:val="00572717"/>
    <w:rsid w:val="00572844"/>
    <w:rsid w:val="00572856"/>
    <w:rsid w:val="005746CB"/>
    <w:rsid w:val="00575860"/>
    <w:rsid w:val="00577830"/>
    <w:rsid w:val="005828A0"/>
    <w:rsid w:val="00582CF3"/>
    <w:rsid w:val="005834B5"/>
    <w:rsid w:val="00583C07"/>
    <w:rsid w:val="00584D1F"/>
    <w:rsid w:val="00585BC2"/>
    <w:rsid w:val="00586877"/>
    <w:rsid w:val="00586C87"/>
    <w:rsid w:val="00587BA3"/>
    <w:rsid w:val="00587E82"/>
    <w:rsid w:val="00590D2A"/>
    <w:rsid w:val="00590F2F"/>
    <w:rsid w:val="00592109"/>
    <w:rsid w:val="00592A25"/>
    <w:rsid w:val="00592EE5"/>
    <w:rsid w:val="005931EF"/>
    <w:rsid w:val="005943CD"/>
    <w:rsid w:val="005944FD"/>
    <w:rsid w:val="005945D3"/>
    <w:rsid w:val="00594ABC"/>
    <w:rsid w:val="005952A7"/>
    <w:rsid w:val="00595408"/>
    <w:rsid w:val="00595518"/>
    <w:rsid w:val="00595FD8"/>
    <w:rsid w:val="00596A2A"/>
    <w:rsid w:val="005A0E11"/>
    <w:rsid w:val="005A1992"/>
    <w:rsid w:val="005A2CA0"/>
    <w:rsid w:val="005A44FE"/>
    <w:rsid w:val="005A4D6C"/>
    <w:rsid w:val="005A4DF7"/>
    <w:rsid w:val="005A532D"/>
    <w:rsid w:val="005A53AE"/>
    <w:rsid w:val="005A5A8C"/>
    <w:rsid w:val="005A5E3A"/>
    <w:rsid w:val="005A6272"/>
    <w:rsid w:val="005A7103"/>
    <w:rsid w:val="005A7A2B"/>
    <w:rsid w:val="005B0429"/>
    <w:rsid w:val="005B053D"/>
    <w:rsid w:val="005B08D5"/>
    <w:rsid w:val="005B0A06"/>
    <w:rsid w:val="005B0AE4"/>
    <w:rsid w:val="005B0B4C"/>
    <w:rsid w:val="005B0D90"/>
    <w:rsid w:val="005B1E64"/>
    <w:rsid w:val="005B2EE9"/>
    <w:rsid w:val="005B3803"/>
    <w:rsid w:val="005B3C8B"/>
    <w:rsid w:val="005B405E"/>
    <w:rsid w:val="005B47BD"/>
    <w:rsid w:val="005B4DBB"/>
    <w:rsid w:val="005B5D28"/>
    <w:rsid w:val="005B5D9F"/>
    <w:rsid w:val="005B6EB8"/>
    <w:rsid w:val="005B7565"/>
    <w:rsid w:val="005B75EC"/>
    <w:rsid w:val="005C0278"/>
    <w:rsid w:val="005C066F"/>
    <w:rsid w:val="005C0F46"/>
    <w:rsid w:val="005C2778"/>
    <w:rsid w:val="005C2B11"/>
    <w:rsid w:val="005C2E41"/>
    <w:rsid w:val="005C3CAF"/>
    <w:rsid w:val="005C4868"/>
    <w:rsid w:val="005C487F"/>
    <w:rsid w:val="005C508E"/>
    <w:rsid w:val="005C52FD"/>
    <w:rsid w:val="005C5ACA"/>
    <w:rsid w:val="005C5D90"/>
    <w:rsid w:val="005C6C39"/>
    <w:rsid w:val="005C744C"/>
    <w:rsid w:val="005C76AE"/>
    <w:rsid w:val="005C7739"/>
    <w:rsid w:val="005C776E"/>
    <w:rsid w:val="005C7AE9"/>
    <w:rsid w:val="005D06A7"/>
    <w:rsid w:val="005D1948"/>
    <w:rsid w:val="005D1FA7"/>
    <w:rsid w:val="005D2CC8"/>
    <w:rsid w:val="005D3D16"/>
    <w:rsid w:val="005D3EB8"/>
    <w:rsid w:val="005D453F"/>
    <w:rsid w:val="005D6D06"/>
    <w:rsid w:val="005D720E"/>
    <w:rsid w:val="005D724C"/>
    <w:rsid w:val="005D7528"/>
    <w:rsid w:val="005E0636"/>
    <w:rsid w:val="005E0D24"/>
    <w:rsid w:val="005E24FE"/>
    <w:rsid w:val="005E35EA"/>
    <w:rsid w:val="005E4A92"/>
    <w:rsid w:val="005E529A"/>
    <w:rsid w:val="005E5B6D"/>
    <w:rsid w:val="005E5F3C"/>
    <w:rsid w:val="005E6DC0"/>
    <w:rsid w:val="005E7F77"/>
    <w:rsid w:val="005F069E"/>
    <w:rsid w:val="005F098F"/>
    <w:rsid w:val="005F32F2"/>
    <w:rsid w:val="005F3E1F"/>
    <w:rsid w:val="005F4925"/>
    <w:rsid w:val="005F4953"/>
    <w:rsid w:val="005F67C9"/>
    <w:rsid w:val="005F7E5F"/>
    <w:rsid w:val="006003EA"/>
    <w:rsid w:val="006011B0"/>
    <w:rsid w:val="00601459"/>
    <w:rsid w:val="006016DD"/>
    <w:rsid w:val="0060174C"/>
    <w:rsid w:val="0060233A"/>
    <w:rsid w:val="00602E56"/>
    <w:rsid w:val="00602E6D"/>
    <w:rsid w:val="00602ECA"/>
    <w:rsid w:val="00602F81"/>
    <w:rsid w:val="006033F2"/>
    <w:rsid w:val="006042C5"/>
    <w:rsid w:val="0060499A"/>
    <w:rsid w:val="00604C16"/>
    <w:rsid w:val="0060594C"/>
    <w:rsid w:val="00605E35"/>
    <w:rsid w:val="006071D2"/>
    <w:rsid w:val="00607785"/>
    <w:rsid w:val="00607A43"/>
    <w:rsid w:val="00607CA6"/>
    <w:rsid w:val="00607FE1"/>
    <w:rsid w:val="0061035D"/>
    <w:rsid w:val="00610FA7"/>
    <w:rsid w:val="00611C36"/>
    <w:rsid w:val="00612760"/>
    <w:rsid w:val="006128AB"/>
    <w:rsid w:val="006131FB"/>
    <w:rsid w:val="00613A60"/>
    <w:rsid w:val="0061488A"/>
    <w:rsid w:val="006158B5"/>
    <w:rsid w:val="0061628F"/>
    <w:rsid w:val="00616986"/>
    <w:rsid w:val="00616B2C"/>
    <w:rsid w:val="00617A04"/>
    <w:rsid w:val="00617A7C"/>
    <w:rsid w:val="00617C24"/>
    <w:rsid w:val="00623FB2"/>
    <w:rsid w:val="00624753"/>
    <w:rsid w:val="006266FE"/>
    <w:rsid w:val="006308E5"/>
    <w:rsid w:val="006312FE"/>
    <w:rsid w:val="00631CC5"/>
    <w:rsid w:val="006324FC"/>
    <w:rsid w:val="00632691"/>
    <w:rsid w:val="00633412"/>
    <w:rsid w:val="00636F13"/>
    <w:rsid w:val="0064071C"/>
    <w:rsid w:val="00642827"/>
    <w:rsid w:val="00642C86"/>
    <w:rsid w:val="00642DAC"/>
    <w:rsid w:val="00643605"/>
    <w:rsid w:val="0064456E"/>
    <w:rsid w:val="00644B31"/>
    <w:rsid w:val="00644F08"/>
    <w:rsid w:val="0064601C"/>
    <w:rsid w:val="00647114"/>
    <w:rsid w:val="0064737F"/>
    <w:rsid w:val="00650346"/>
    <w:rsid w:val="006504FE"/>
    <w:rsid w:val="00650C3B"/>
    <w:rsid w:val="00651AC5"/>
    <w:rsid w:val="00651D54"/>
    <w:rsid w:val="0065310C"/>
    <w:rsid w:val="00653744"/>
    <w:rsid w:val="00653C4A"/>
    <w:rsid w:val="00654F19"/>
    <w:rsid w:val="006550B2"/>
    <w:rsid w:val="006558BC"/>
    <w:rsid w:val="00655D63"/>
    <w:rsid w:val="00656AB8"/>
    <w:rsid w:val="00656E80"/>
    <w:rsid w:val="00656FE3"/>
    <w:rsid w:val="00657313"/>
    <w:rsid w:val="00660131"/>
    <w:rsid w:val="00660D48"/>
    <w:rsid w:val="00662B73"/>
    <w:rsid w:val="006633D5"/>
    <w:rsid w:val="00663499"/>
    <w:rsid w:val="0066350F"/>
    <w:rsid w:val="00664139"/>
    <w:rsid w:val="006662D4"/>
    <w:rsid w:val="0066715B"/>
    <w:rsid w:val="0066735C"/>
    <w:rsid w:val="00670204"/>
    <w:rsid w:val="00670FF6"/>
    <w:rsid w:val="00671C56"/>
    <w:rsid w:val="0067354F"/>
    <w:rsid w:val="006746FD"/>
    <w:rsid w:val="006759A2"/>
    <w:rsid w:val="0067760E"/>
    <w:rsid w:val="00680493"/>
    <w:rsid w:val="00680D50"/>
    <w:rsid w:val="006819BB"/>
    <w:rsid w:val="006825AB"/>
    <w:rsid w:val="00682DE5"/>
    <w:rsid w:val="00685240"/>
    <w:rsid w:val="00685C34"/>
    <w:rsid w:val="00686664"/>
    <w:rsid w:val="00686689"/>
    <w:rsid w:val="00686B6F"/>
    <w:rsid w:val="00690980"/>
    <w:rsid w:val="00690DDD"/>
    <w:rsid w:val="00690E17"/>
    <w:rsid w:val="00690E71"/>
    <w:rsid w:val="0069103A"/>
    <w:rsid w:val="00691B4C"/>
    <w:rsid w:val="00691BDB"/>
    <w:rsid w:val="0069285C"/>
    <w:rsid w:val="00694507"/>
    <w:rsid w:val="006945E2"/>
    <w:rsid w:val="0069538A"/>
    <w:rsid w:val="00695678"/>
    <w:rsid w:val="006977C0"/>
    <w:rsid w:val="006A018F"/>
    <w:rsid w:val="006A03C2"/>
    <w:rsid w:val="006A0AA8"/>
    <w:rsid w:val="006A0CB7"/>
    <w:rsid w:val="006A285E"/>
    <w:rsid w:val="006A2F05"/>
    <w:rsid w:val="006A3DDD"/>
    <w:rsid w:val="006A3F21"/>
    <w:rsid w:val="006A4405"/>
    <w:rsid w:val="006A4790"/>
    <w:rsid w:val="006A4AE4"/>
    <w:rsid w:val="006A500A"/>
    <w:rsid w:val="006A69B9"/>
    <w:rsid w:val="006A72AF"/>
    <w:rsid w:val="006A7CD3"/>
    <w:rsid w:val="006B0008"/>
    <w:rsid w:val="006B15EA"/>
    <w:rsid w:val="006B1679"/>
    <w:rsid w:val="006B1E94"/>
    <w:rsid w:val="006B24EA"/>
    <w:rsid w:val="006B4F21"/>
    <w:rsid w:val="006B61D4"/>
    <w:rsid w:val="006B7040"/>
    <w:rsid w:val="006C0B4E"/>
    <w:rsid w:val="006C1B5A"/>
    <w:rsid w:val="006C23AA"/>
    <w:rsid w:val="006C25C6"/>
    <w:rsid w:val="006C2D2C"/>
    <w:rsid w:val="006C3567"/>
    <w:rsid w:val="006C362E"/>
    <w:rsid w:val="006C4B99"/>
    <w:rsid w:val="006D1218"/>
    <w:rsid w:val="006D161D"/>
    <w:rsid w:val="006D2E18"/>
    <w:rsid w:val="006D306A"/>
    <w:rsid w:val="006D4E5C"/>
    <w:rsid w:val="006D5153"/>
    <w:rsid w:val="006D78D9"/>
    <w:rsid w:val="006D7AC0"/>
    <w:rsid w:val="006E0BE3"/>
    <w:rsid w:val="006E1AEA"/>
    <w:rsid w:val="006E1AF5"/>
    <w:rsid w:val="006E3134"/>
    <w:rsid w:val="006E4156"/>
    <w:rsid w:val="006E4785"/>
    <w:rsid w:val="006E5ACA"/>
    <w:rsid w:val="006E673E"/>
    <w:rsid w:val="006E677C"/>
    <w:rsid w:val="006E6B72"/>
    <w:rsid w:val="006F09B0"/>
    <w:rsid w:val="006F2363"/>
    <w:rsid w:val="006F352A"/>
    <w:rsid w:val="006F3623"/>
    <w:rsid w:val="006F3B57"/>
    <w:rsid w:val="006F44AE"/>
    <w:rsid w:val="006F5907"/>
    <w:rsid w:val="006F59C3"/>
    <w:rsid w:val="006F5D93"/>
    <w:rsid w:val="006F6B05"/>
    <w:rsid w:val="006F74E1"/>
    <w:rsid w:val="006F7B7A"/>
    <w:rsid w:val="00700146"/>
    <w:rsid w:val="007012A9"/>
    <w:rsid w:val="0070240F"/>
    <w:rsid w:val="0070264B"/>
    <w:rsid w:val="00702652"/>
    <w:rsid w:val="00702BBA"/>
    <w:rsid w:val="00702E2C"/>
    <w:rsid w:val="00703274"/>
    <w:rsid w:val="00704540"/>
    <w:rsid w:val="00704556"/>
    <w:rsid w:val="007049CB"/>
    <w:rsid w:val="00704DBA"/>
    <w:rsid w:val="00704E0E"/>
    <w:rsid w:val="0070513A"/>
    <w:rsid w:val="00705D1F"/>
    <w:rsid w:val="007070EF"/>
    <w:rsid w:val="0070711F"/>
    <w:rsid w:val="007100ED"/>
    <w:rsid w:val="00710B7F"/>
    <w:rsid w:val="00710CE5"/>
    <w:rsid w:val="00710E2B"/>
    <w:rsid w:val="007117D9"/>
    <w:rsid w:val="007139FA"/>
    <w:rsid w:val="00714072"/>
    <w:rsid w:val="00714C02"/>
    <w:rsid w:val="00714E4F"/>
    <w:rsid w:val="00715F15"/>
    <w:rsid w:val="00716C85"/>
    <w:rsid w:val="00716FBD"/>
    <w:rsid w:val="007172F2"/>
    <w:rsid w:val="0071778E"/>
    <w:rsid w:val="007216A0"/>
    <w:rsid w:val="00721B36"/>
    <w:rsid w:val="00721F31"/>
    <w:rsid w:val="00722A9D"/>
    <w:rsid w:val="007237DB"/>
    <w:rsid w:val="00724006"/>
    <w:rsid w:val="00724515"/>
    <w:rsid w:val="007247F6"/>
    <w:rsid w:val="00724879"/>
    <w:rsid w:val="00724FCC"/>
    <w:rsid w:val="00726C44"/>
    <w:rsid w:val="007274F8"/>
    <w:rsid w:val="007315C4"/>
    <w:rsid w:val="0073194D"/>
    <w:rsid w:val="007326AE"/>
    <w:rsid w:val="00732933"/>
    <w:rsid w:val="00732CA9"/>
    <w:rsid w:val="00732FA0"/>
    <w:rsid w:val="00733D67"/>
    <w:rsid w:val="0073429A"/>
    <w:rsid w:val="0073528F"/>
    <w:rsid w:val="007356D8"/>
    <w:rsid w:val="007426B9"/>
    <w:rsid w:val="00743002"/>
    <w:rsid w:val="007442A9"/>
    <w:rsid w:val="00744322"/>
    <w:rsid w:val="007446B3"/>
    <w:rsid w:val="00744DDF"/>
    <w:rsid w:val="00745BF8"/>
    <w:rsid w:val="00745C56"/>
    <w:rsid w:val="00746FF4"/>
    <w:rsid w:val="0074779F"/>
    <w:rsid w:val="00751F66"/>
    <w:rsid w:val="00752916"/>
    <w:rsid w:val="00752936"/>
    <w:rsid w:val="00754169"/>
    <w:rsid w:val="00754BCB"/>
    <w:rsid w:val="00754F7B"/>
    <w:rsid w:val="00755578"/>
    <w:rsid w:val="00755B18"/>
    <w:rsid w:val="00755E38"/>
    <w:rsid w:val="00757462"/>
    <w:rsid w:val="00761AB6"/>
    <w:rsid w:val="00763FBA"/>
    <w:rsid w:val="00764739"/>
    <w:rsid w:val="0076594B"/>
    <w:rsid w:val="0076596A"/>
    <w:rsid w:val="0076603A"/>
    <w:rsid w:val="00766DA3"/>
    <w:rsid w:val="00767D9C"/>
    <w:rsid w:val="00770126"/>
    <w:rsid w:val="00773E8F"/>
    <w:rsid w:val="00775513"/>
    <w:rsid w:val="00775CF3"/>
    <w:rsid w:val="00776AEF"/>
    <w:rsid w:val="00776E99"/>
    <w:rsid w:val="00777434"/>
    <w:rsid w:val="00777780"/>
    <w:rsid w:val="00782876"/>
    <w:rsid w:val="00784E84"/>
    <w:rsid w:val="0078508B"/>
    <w:rsid w:val="00785E24"/>
    <w:rsid w:val="00786F21"/>
    <w:rsid w:val="007874AD"/>
    <w:rsid w:val="007875C9"/>
    <w:rsid w:val="00787BAE"/>
    <w:rsid w:val="00787DF0"/>
    <w:rsid w:val="00787EE8"/>
    <w:rsid w:val="00790A8C"/>
    <w:rsid w:val="00790E8B"/>
    <w:rsid w:val="00791051"/>
    <w:rsid w:val="00791597"/>
    <w:rsid w:val="007923EC"/>
    <w:rsid w:val="0079316F"/>
    <w:rsid w:val="00794CF1"/>
    <w:rsid w:val="00795A3D"/>
    <w:rsid w:val="00796450"/>
    <w:rsid w:val="0079662B"/>
    <w:rsid w:val="007976E2"/>
    <w:rsid w:val="007977FC"/>
    <w:rsid w:val="007A0B00"/>
    <w:rsid w:val="007A0EF1"/>
    <w:rsid w:val="007A1785"/>
    <w:rsid w:val="007A26F6"/>
    <w:rsid w:val="007A2C2D"/>
    <w:rsid w:val="007A5280"/>
    <w:rsid w:val="007A658D"/>
    <w:rsid w:val="007A6CD9"/>
    <w:rsid w:val="007A7F0A"/>
    <w:rsid w:val="007B1245"/>
    <w:rsid w:val="007B16F7"/>
    <w:rsid w:val="007B25DE"/>
    <w:rsid w:val="007B313A"/>
    <w:rsid w:val="007B4048"/>
    <w:rsid w:val="007B4420"/>
    <w:rsid w:val="007B4D21"/>
    <w:rsid w:val="007B5848"/>
    <w:rsid w:val="007B5CFA"/>
    <w:rsid w:val="007B7901"/>
    <w:rsid w:val="007B79DA"/>
    <w:rsid w:val="007B7FCF"/>
    <w:rsid w:val="007C0F54"/>
    <w:rsid w:val="007C110C"/>
    <w:rsid w:val="007C21FD"/>
    <w:rsid w:val="007C267A"/>
    <w:rsid w:val="007C4A09"/>
    <w:rsid w:val="007C5446"/>
    <w:rsid w:val="007C5748"/>
    <w:rsid w:val="007C5AB4"/>
    <w:rsid w:val="007C615A"/>
    <w:rsid w:val="007C6634"/>
    <w:rsid w:val="007C6B99"/>
    <w:rsid w:val="007C7004"/>
    <w:rsid w:val="007C76C2"/>
    <w:rsid w:val="007D0299"/>
    <w:rsid w:val="007D0794"/>
    <w:rsid w:val="007D130C"/>
    <w:rsid w:val="007D189F"/>
    <w:rsid w:val="007D1AEE"/>
    <w:rsid w:val="007D3668"/>
    <w:rsid w:val="007D3F8C"/>
    <w:rsid w:val="007D5FE6"/>
    <w:rsid w:val="007D636A"/>
    <w:rsid w:val="007D7A0B"/>
    <w:rsid w:val="007E1DDB"/>
    <w:rsid w:val="007E2D77"/>
    <w:rsid w:val="007E2F94"/>
    <w:rsid w:val="007E31A3"/>
    <w:rsid w:val="007E351E"/>
    <w:rsid w:val="007E389C"/>
    <w:rsid w:val="007E4199"/>
    <w:rsid w:val="007E5F3E"/>
    <w:rsid w:val="007E655E"/>
    <w:rsid w:val="007E751B"/>
    <w:rsid w:val="007E77DE"/>
    <w:rsid w:val="007F18D8"/>
    <w:rsid w:val="007F1BB0"/>
    <w:rsid w:val="007F1DBB"/>
    <w:rsid w:val="007F1E82"/>
    <w:rsid w:val="007F1EDE"/>
    <w:rsid w:val="007F39E7"/>
    <w:rsid w:val="007F3EB9"/>
    <w:rsid w:val="007F4399"/>
    <w:rsid w:val="007F450F"/>
    <w:rsid w:val="007F5311"/>
    <w:rsid w:val="007F5EAF"/>
    <w:rsid w:val="007F6137"/>
    <w:rsid w:val="007F7900"/>
    <w:rsid w:val="007F7C8B"/>
    <w:rsid w:val="008003BF"/>
    <w:rsid w:val="0080208A"/>
    <w:rsid w:val="0080468E"/>
    <w:rsid w:val="00804D36"/>
    <w:rsid w:val="00804E7F"/>
    <w:rsid w:val="00805560"/>
    <w:rsid w:val="00805C97"/>
    <w:rsid w:val="0080607A"/>
    <w:rsid w:val="0080667A"/>
    <w:rsid w:val="0081010A"/>
    <w:rsid w:val="00810406"/>
    <w:rsid w:val="0081077E"/>
    <w:rsid w:val="00810A84"/>
    <w:rsid w:val="00810BC9"/>
    <w:rsid w:val="008115EF"/>
    <w:rsid w:val="00811CA1"/>
    <w:rsid w:val="00812AC6"/>
    <w:rsid w:val="008134B4"/>
    <w:rsid w:val="008135D9"/>
    <w:rsid w:val="0081373D"/>
    <w:rsid w:val="00813D4E"/>
    <w:rsid w:val="00814859"/>
    <w:rsid w:val="008149C0"/>
    <w:rsid w:val="008155FB"/>
    <w:rsid w:val="00815D30"/>
    <w:rsid w:val="0081637E"/>
    <w:rsid w:val="00816E3C"/>
    <w:rsid w:val="00817BA7"/>
    <w:rsid w:val="00817E16"/>
    <w:rsid w:val="00820175"/>
    <w:rsid w:val="00820DA2"/>
    <w:rsid w:val="00822522"/>
    <w:rsid w:val="00824C28"/>
    <w:rsid w:val="008261CB"/>
    <w:rsid w:val="00826E63"/>
    <w:rsid w:val="008302C7"/>
    <w:rsid w:val="0083109F"/>
    <w:rsid w:val="008317CF"/>
    <w:rsid w:val="00831CF4"/>
    <w:rsid w:val="00831D04"/>
    <w:rsid w:val="008323B6"/>
    <w:rsid w:val="00834571"/>
    <w:rsid w:val="00834AFD"/>
    <w:rsid w:val="00834B3A"/>
    <w:rsid w:val="008358BC"/>
    <w:rsid w:val="00835E95"/>
    <w:rsid w:val="00836A52"/>
    <w:rsid w:val="00836AC3"/>
    <w:rsid w:val="00837328"/>
    <w:rsid w:val="0083744A"/>
    <w:rsid w:val="008374AD"/>
    <w:rsid w:val="00840FD1"/>
    <w:rsid w:val="0084164A"/>
    <w:rsid w:val="00841F83"/>
    <w:rsid w:val="00842AB7"/>
    <w:rsid w:val="00844139"/>
    <w:rsid w:val="00844265"/>
    <w:rsid w:val="00844290"/>
    <w:rsid w:val="00845A16"/>
    <w:rsid w:val="00846654"/>
    <w:rsid w:val="008473CC"/>
    <w:rsid w:val="0084748B"/>
    <w:rsid w:val="0085036D"/>
    <w:rsid w:val="0085063B"/>
    <w:rsid w:val="008513DE"/>
    <w:rsid w:val="00851BC0"/>
    <w:rsid w:val="00853CAA"/>
    <w:rsid w:val="00853E7C"/>
    <w:rsid w:val="00854908"/>
    <w:rsid w:val="0085643E"/>
    <w:rsid w:val="00856A9E"/>
    <w:rsid w:val="00857E29"/>
    <w:rsid w:val="00860997"/>
    <w:rsid w:val="00860E45"/>
    <w:rsid w:val="00860E76"/>
    <w:rsid w:val="008610BC"/>
    <w:rsid w:val="008612EA"/>
    <w:rsid w:val="008618F2"/>
    <w:rsid w:val="00861E99"/>
    <w:rsid w:val="00862AE5"/>
    <w:rsid w:val="00862BB3"/>
    <w:rsid w:val="00864753"/>
    <w:rsid w:val="00865A85"/>
    <w:rsid w:val="00865FAF"/>
    <w:rsid w:val="008672A7"/>
    <w:rsid w:val="00867413"/>
    <w:rsid w:val="00867571"/>
    <w:rsid w:val="00867854"/>
    <w:rsid w:val="0086789A"/>
    <w:rsid w:val="008702CB"/>
    <w:rsid w:val="00871181"/>
    <w:rsid w:val="008716F7"/>
    <w:rsid w:val="00871CC5"/>
    <w:rsid w:val="00872717"/>
    <w:rsid w:val="008727BC"/>
    <w:rsid w:val="00872F13"/>
    <w:rsid w:val="00873374"/>
    <w:rsid w:val="0087346E"/>
    <w:rsid w:val="008739DE"/>
    <w:rsid w:val="00873A3F"/>
    <w:rsid w:val="0087456E"/>
    <w:rsid w:val="0087564B"/>
    <w:rsid w:val="00877A0C"/>
    <w:rsid w:val="00880387"/>
    <w:rsid w:val="00880B10"/>
    <w:rsid w:val="008813A1"/>
    <w:rsid w:val="00881B10"/>
    <w:rsid w:val="00881F47"/>
    <w:rsid w:val="00882C5B"/>
    <w:rsid w:val="00883647"/>
    <w:rsid w:val="00883D27"/>
    <w:rsid w:val="008862A3"/>
    <w:rsid w:val="0088649C"/>
    <w:rsid w:val="00887076"/>
    <w:rsid w:val="0088754C"/>
    <w:rsid w:val="00890673"/>
    <w:rsid w:val="00890E05"/>
    <w:rsid w:val="00891D73"/>
    <w:rsid w:val="008932FA"/>
    <w:rsid w:val="008936EE"/>
    <w:rsid w:val="00893805"/>
    <w:rsid w:val="00893E48"/>
    <w:rsid w:val="0089415A"/>
    <w:rsid w:val="00895498"/>
    <w:rsid w:val="00896FD8"/>
    <w:rsid w:val="00897E48"/>
    <w:rsid w:val="008A01FD"/>
    <w:rsid w:val="008A025C"/>
    <w:rsid w:val="008A0BB9"/>
    <w:rsid w:val="008A2AF2"/>
    <w:rsid w:val="008A2CF5"/>
    <w:rsid w:val="008A3BE6"/>
    <w:rsid w:val="008A4485"/>
    <w:rsid w:val="008A462C"/>
    <w:rsid w:val="008A4B27"/>
    <w:rsid w:val="008A58F2"/>
    <w:rsid w:val="008A61BA"/>
    <w:rsid w:val="008A668A"/>
    <w:rsid w:val="008A673A"/>
    <w:rsid w:val="008A6C7B"/>
    <w:rsid w:val="008A6DE1"/>
    <w:rsid w:val="008A7573"/>
    <w:rsid w:val="008A7A8D"/>
    <w:rsid w:val="008B01B5"/>
    <w:rsid w:val="008B0B9A"/>
    <w:rsid w:val="008B0D30"/>
    <w:rsid w:val="008B169F"/>
    <w:rsid w:val="008B2182"/>
    <w:rsid w:val="008B3E27"/>
    <w:rsid w:val="008B4D6B"/>
    <w:rsid w:val="008B5413"/>
    <w:rsid w:val="008B7731"/>
    <w:rsid w:val="008C027E"/>
    <w:rsid w:val="008C230E"/>
    <w:rsid w:val="008C23E1"/>
    <w:rsid w:val="008C2553"/>
    <w:rsid w:val="008C2A18"/>
    <w:rsid w:val="008C2C5D"/>
    <w:rsid w:val="008C35BB"/>
    <w:rsid w:val="008C366D"/>
    <w:rsid w:val="008C3BEF"/>
    <w:rsid w:val="008C3C7C"/>
    <w:rsid w:val="008C422B"/>
    <w:rsid w:val="008C4370"/>
    <w:rsid w:val="008C4671"/>
    <w:rsid w:val="008C54FC"/>
    <w:rsid w:val="008C5B2A"/>
    <w:rsid w:val="008C5FFA"/>
    <w:rsid w:val="008C677F"/>
    <w:rsid w:val="008C756A"/>
    <w:rsid w:val="008C7634"/>
    <w:rsid w:val="008C7DD1"/>
    <w:rsid w:val="008C7F84"/>
    <w:rsid w:val="008D0310"/>
    <w:rsid w:val="008D08F8"/>
    <w:rsid w:val="008D0FC7"/>
    <w:rsid w:val="008D0FDD"/>
    <w:rsid w:val="008D239C"/>
    <w:rsid w:val="008D3263"/>
    <w:rsid w:val="008D3280"/>
    <w:rsid w:val="008D3822"/>
    <w:rsid w:val="008D3C5F"/>
    <w:rsid w:val="008D5D97"/>
    <w:rsid w:val="008D60F2"/>
    <w:rsid w:val="008D7048"/>
    <w:rsid w:val="008E04D6"/>
    <w:rsid w:val="008E0950"/>
    <w:rsid w:val="008E0B6A"/>
    <w:rsid w:val="008E1289"/>
    <w:rsid w:val="008E1BA1"/>
    <w:rsid w:val="008E26BE"/>
    <w:rsid w:val="008E2762"/>
    <w:rsid w:val="008E2D6A"/>
    <w:rsid w:val="008E3720"/>
    <w:rsid w:val="008E5218"/>
    <w:rsid w:val="008E5CDE"/>
    <w:rsid w:val="008E6FEE"/>
    <w:rsid w:val="008E73CC"/>
    <w:rsid w:val="008F17C3"/>
    <w:rsid w:val="008F35EB"/>
    <w:rsid w:val="008F3C54"/>
    <w:rsid w:val="008F3C6F"/>
    <w:rsid w:val="008F530F"/>
    <w:rsid w:val="008F6900"/>
    <w:rsid w:val="008F74CB"/>
    <w:rsid w:val="0090070E"/>
    <w:rsid w:val="0090289B"/>
    <w:rsid w:val="00903533"/>
    <w:rsid w:val="00903959"/>
    <w:rsid w:val="00903F14"/>
    <w:rsid w:val="00903F28"/>
    <w:rsid w:val="009040BA"/>
    <w:rsid w:val="009053E9"/>
    <w:rsid w:val="00906224"/>
    <w:rsid w:val="0090700B"/>
    <w:rsid w:val="00907228"/>
    <w:rsid w:val="0090739D"/>
    <w:rsid w:val="00907B62"/>
    <w:rsid w:val="00910617"/>
    <w:rsid w:val="00910B0C"/>
    <w:rsid w:val="00913BA3"/>
    <w:rsid w:val="00914B2C"/>
    <w:rsid w:val="00915652"/>
    <w:rsid w:val="00916066"/>
    <w:rsid w:val="009168A5"/>
    <w:rsid w:val="00916BDB"/>
    <w:rsid w:val="00917420"/>
    <w:rsid w:val="00917AE8"/>
    <w:rsid w:val="0092181E"/>
    <w:rsid w:val="0092250E"/>
    <w:rsid w:val="00922868"/>
    <w:rsid w:val="00922ACB"/>
    <w:rsid w:val="0092315F"/>
    <w:rsid w:val="00924E2A"/>
    <w:rsid w:val="009272B8"/>
    <w:rsid w:val="00927ADE"/>
    <w:rsid w:val="00927F38"/>
    <w:rsid w:val="00930AB9"/>
    <w:rsid w:val="00932486"/>
    <w:rsid w:val="0093262F"/>
    <w:rsid w:val="00933D78"/>
    <w:rsid w:val="009341AD"/>
    <w:rsid w:val="00935A2F"/>
    <w:rsid w:val="00935F65"/>
    <w:rsid w:val="0093613F"/>
    <w:rsid w:val="00936216"/>
    <w:rsid w:val="00936223"/>
    <w:rsid w:val="009376C7"/>
    <w:rsid w:val="009378DE"/>
    <w:rsid w:val="009411A4"/>
    <w:rsid w:val="00942697"/>
    <w:rsid w:val="009436A3"/>
    <w:rsid w:val="0094372C"/>
    <w:rsid w:val="00944B53"/>
    <w:rsid w:val="00945B7F"/>
    <w:rsid w:val="009467EC"/>
    <w:rsid w:val="00947334"/>
    <w:rsid w:val="00947E42"/>
    <w:rsid w:val="00950D2A"/>
    <w:rsid w:val="009518CC"/>
    <w:rsid w:val="00951B90"/>
    <w:rsid w:val="00952365"/>
    <w:rsid w:val="00952810"/>
    <w:rsid w:val="00953297"/>
    <w:rsid w:val="00953DB8"/>
    <w:rsid w:val="009541F1"/>
    <w:rsid w:val="009544BC"/>
    <w:rsid w:val="00954628"/>
    <w:rsid w:val="009553A0"/>
    <w:rsid w:val="00955BCD"/>
    <w:rsid w:val="00956236"/>
    <w:rsid w:val="00956EAE"/>
    <w:rsid w:val="00957626"/>
    <w:rsid w:val="009579AA"/>
    <w:rsid w:val="00957DF5"/>
    <w:rsid w:val="00957FDE"/>
    <w:rsid w:val="009600BA"/>
    <w:rsid w:val="00960821"/>
    <w:rsid w:val="00960B24"/>
    <w:rsid w:val="009612F7"/>
    <w:rsid w:val="00962092"/>
    <w:rsid w:val="00962E40"/>
    <w:rsid w:val="009632F9"/>
    <w:rsid w:val="00963549"/>
    <w:rsid w:val="00965005"/>
    <w:rsid w:val="0096638E"/>
    <w:rsid w:val="009668BB"/>
    <w:rsid w:val="00966FA7"/>
    <w:rsid w:val="0096760B"/>
    <w:rsid w:val="00967733"/>
    <w:rsid w:val="0097027E"/>
    <w:rsid w:val="00971090"/>
    <w:rsid w:val="009721C4"/>
    <w:rsid w:val="00972E0E"/>
    <w:rsid w:val="009731B9"/>
    <w:rsid w:val="00973BE6"/>
    <w:rsid w:val="009742BD"/>
    <w:rsid w:val="00975749"/>
    <w:rsid w:val="009757A3"/>
    <w:rsid w:val="009760CB"/>
    <w:rsid w:val="00976678"/>
    <w:rsid w:val="009772C5"/>
    <w:rsid w:val="0097749E"/>
    <w:rsid w:val="0097792A"/>
    <w:rsid w:val="009800B0"/>
    <w:rsid w:val="009821EF"/>
    <w:rsid w:val="0098515C"/>
    <w:rsid w:val="00985553"/>
    <w:rsid w:val="009860CA"/>
    <w:rsid w:val="0098619E"/>
    <w:rsid w:val="00987EF6"/>
    <w:rsid w:val="0099009E"/>
    <w:rsid w:val="009901CB"/>
    <w:rsid w:val="00990BB6"/>
    <w:rsid w:val="00991013"/>
    <w:rsid w:val="00991044"/>
    <w:rsid w:val="009921F6"/>
    <w:rsid w:val="00992A62"/>
    <w:rsid w:val="00992F1E"/>
    <w:rsid w:val="009933ED"/>
    <w:rsid w:val="00993DB5"/>
    <w:rsid w:val="00994317"/>
    <w:rsid w:val="00994AC4"/>
    <w:rsid w:val="009950E4"/>
    <w:rsid w:val="00995B57"/>
    <w:rsid w:val="0099654C"/>
    <w:rsid w:val="00996A39"/>
    <w:rsid w:val="00997A2A"/>
    <w:rsid w:val="00997DE9"/>
    <w:rsid w:val="009A0102"/>
    <w:rsid w:val="009A11DA"/>
    <w:rsid w:val="009A123F"/>
    <w:rsid w:val="009A19F7"/>
    <w:rsid w:val="009A1EC9"/>
    <w:rsid w:val="009A2278"/>
    <w:rsid w:val="009A4236"/>
    <w:rsid w:val="009A4383"/>
    <w:rsid w:val="009A5686"/>
    <w:rsid w:val="009A5733"/>
    <w:rsid w:val="009A5C88"/>
    <w:rsid w:val="009A69AC"/>
    <w:rsid w:val="009A7BAC"/>
    <w:rsid w:val="009A7D67"/>
    <w:rsid w:val="009A7DC0"/>
    <w:rsid w:val="009B0421"/>
    <w:rsid w:val="009B0C0C"/>
    <w:rsid w:val="009B1307"/>
    <w:rsid w:val="009B1314"/>
    <w:rsid w:val="009B2D96"/>
    <w:rsid w:val="009B39AE"/>
    <w:rsid w:val="009B447D"/>
    <w:rsid w:val="009B4939"/>
    <w:rsid w:val="009B56C6"/>
    <w:rsid w:val="009B57CF"/>
    <w:rsid w:val="009B5A2A"/>
    <w:rsid w:val="009C0E38"/>
    <w:rsid w:val="009C0E7B"/>
    <w:rsid w:val="009C15F0"/>
    <w:rsid w:val="009C16E4"/>
    <w:rsid w:val="009C215C"/>
    <w:rsid w:val="009C2D64"/>
    <w:rsid w:val="009C3190"/>
    <w:rsid w:val="009C5622"/>
    <w:rsid w:val="009C608B"/>
    <w:rsid w:val="009C67CA"/>
    <w:rsid w:val="009C6944"/>
    <w:rsid w:val="009C6EAE"/>
    <w:rsid w:val="009D2A6A"/>
    <w:rsid w:val="009D2B22"/>
    <w:rsid w:val="009D2C6C"/>
    <w:rsid w:val="009D34BE"/>
    <w:rsid w:val="009D3EDC"/>
    <w:rsid w:val="009D4495"/>
    <w:rsid w:val="009D4F51"/>
    <w:rsid w:val="009D54C0"/>
    <w:rsid w:val="009D68CB"/>
    <w:rsid w:val="009D71F0"/>
    <w:rsid w:val="009D7C72"/>
    <w:rsid w:val="009E0C25"/>
    <w:rsid w:val="009E17F1"/>
    <w:rsid w:val="009E18C1"/>
    <w:rsid w:val="009E1CFC"/>
    <w:rsid w:val="009E26BE"/>
    <w:rsid w:val="009E32D6"/>
    <w:rsid w:val="009E4F62"/>
    <w:rsid w:val="009E52C9"/>
    <w:rsid w:val="009E6B9C"/>
    <w:rsid w:val="009F1757"/>
    <w:rsid w:val="009F198E"/>
    <w:rsid w:val="009F22D9"/>
    <w:rsid w:val="009F289C"/>
    <w:rsid w:val="009F3FD6"/>
    <w:rsid w:val="009F4E26"/>
    <w:rsid w:val="009F5D60"/>
    <w:rsid w:val="009F6D33"/>
    <w:rsid w:val="00A0267F"/>
    <w:rsid w:val="00A03ED6"/>
    <w:rsid w:val="00A0416E"/>
    <w:rsid w:val="00A0464F"/>
    <w:rsid w:val="00A057A3"/>
    <w:rsid w:val="00A058A6"/>
    <w:rsid w:val="00A05B05"/>
    <w:rsid w:val="00A06F8D"/>
    <w:rsid w:val="00A071AF"/>
    <w:rsid w:val="00A078F2"/>
    <w:rsid w:val="00A1008B"/>
    <w:rsid w:val="00A100BA"/>
    <w:rsid w:val="00A1229D"/>
    <w:rsid w:val="00A13806"/>
    <w:rsid w:val="00A13F3C"/>
    <w:rsid w:val="00A158DB"/>
    <w:rsid w:val="00A16162"/>
    <w:rsid w:val="00A17414"/>
    <w:rsid w:val="00A20745"/>
    <w:rsid w:val="00A21E00"/>
    <w:rsid w:val="00A21F67"/>
    <w:rsid w:val="00A30200"/>
    <w:rsid w:val="00A3068B"/>
    <w:rsid w:val="00A3156D"/>
    <w:rsid w:val="00A31892"/>
    <w:rsid w:val="00A3283F"/>
    <w:rsid w:val="00A32F82"/>
    <w:rsid w:val="00A3508F"/>
    <w:rsid w:val="00A3599F"/>
    <w:rsid w:val="00A35B71"/>
    <w:rsid w:val="00A35D0B"/>
    <w:rsid w:val="00A3647E"/>
    <w:rsid w:val="00A36BDC"/>
    <w:rsid w:val="00A37B4E"/>
    <w:rsid w:val="00A37BB6"/>
    <w:rsid w:val="00A40435"/>
    <w:rsid w:val="00A40CED"/>
    <w:rsid w:val="00A40EB5"/>
    <w:rsid w:val="00A40F5F"/>
    <w:rsid w:val="00A41C8C"/>
    <w:rsid w:val="00A43AD1"/>
    <w:rsid w:val="00A44C60"/>
    <w:rsid w:val="00A456B1"/>
    <w:rsid w:val="00A45B5B"/>
    <w:rsid w:val="00A51896"/>
    <w:rsid w:val="00A521AF"/>
    <w:rsid w:val="00A529DA"/>
    <w:rsid w:val="00A5386D"/>
    <w:rsid w:val="00A5398F"/>
    <w:rsid w:val="00A5434E"/>
    <w:rsid w:val="00A544AD"/>
    <w:rsid w:val="00A54AB2"/>
    <w:rsid w:val="00A54DB1"/>
    <w:rsid w:val="00A55516"/>
    <w:rsid w:val="00A558AD"/>
    <w:rsid w:val="00A5649F"/>
    <w:rsid w:val="00A56E32"/>
    <w:rsid w:val="00A56FA3"/>
    <w:rsid w:val="00A60B80"/>
    <w:rsid w:val="00A62758"/>
    <w:rsid w:val="00A62E8E"/>
    <w:rsid w:val="00A64108"/>
    <w:rsid w:val="00A642DF"/>
    <w:rsid w:val="00A650EA"/>
    <w:rsid w:val="00A65224"/>
    <w:rsid w:val="00A65BAD"/>
    <w:rsid w:val="00A66065"/>
    <w:rsid w:val="00A673BF"/>
    <w:rsid w:val="00A6757A"/>
    <w:rsid w:val="00A704CC"/>
    <w:rsid w:val="00A70801"/>
    <w:rsid w:val="00A7119B"/>
    <w:rsid w:val="00A71772"/>
    <w:rsid w:val="00A71E0F"/>
    <w:rsid w:val="00A7281C"/>
    <w:rsid w:val="00A728FD"/>
    <w:rsid w:val="00A73150"/>
    <w:rsid w:val="00A750DF"/>
    <w:rsid w:val="00A756B2"/>
    <w:rsid w:val="00A75990"/>
    <w:rsid w:val="00A7654A"/>
    <w:rsid w:val="00A76911"/>
    <w:rsid w:val="00A76D6A"/>
    <w:rsid w:val="00A76EA9"/>
    <w:rsid w:val="00A77761"/>
    <w:rsid w:val="00A77FA8"/>
    <w:rsid w:val="00A805A5"/>
    <w:rsid w:val="00A80A00"/>
    <w:rsid w:val="00A80BA9"/>
    <w:rsid w:val="00A82DDE"/>
    <w:rsid w:val="00A83333"/>
    <w:rsid w:val="00A839F4"/>
    <w:rsid w:val="00A851E8"/>
    <w:rsid w:val="00A853A5"/>
    <w:rsid w:val="00A86155"/>
    <w:rsid w:val="00A87101"/>
    <w:rsid w:val="00A875BD"/>
    <w:rsid w:val="00A87BF9"/>
    <w:rsid w:val="00A87CB9"/>
    <w:rsid w:val="00A90128"/>
    <w:rsid w:val="00A902C9"/>
    <w:rsid w:val="00A90FBA"/>
    <w:rsid w:val="00A9154B"/>
    <w:rsid w:val="00A91845"/>
    <w:rsid w:val="00A91A78"/>
    <w:rsid w:val="00A91CDB"/>
    <w:rsid w:val="00A923B9"/>
    <w:rsid w:val="00A92678"/>
    <w:rsid w:val="00A93E4C"/>
    <w:rsid w:val="00A94218"/>
    <w:rsid w:val="00A948CF"/>
    <w:rsid w:val="00A94C18"/>
    <w:rsid w:val="00A94CF8"/>
    <w:rsid w:val="00A95663"/>
    <w:rsid w:val="00A97F91"/>
    <w:rsid w:val="00AA1A5A"/>
    <w:rsid w:val="00AA1B82"/>
    <w:rsid w:val="00AA1EEC"/>
    <w:rsid w:val="00AA2CC2"/>
    <w:rsid w:val="00AA3067"/>
    <w:rsid w:val="00AA35C6"/>
    <w:rsid w:val="00AA3685"/>
    <w:rsid w:val="00AA38F1"/>
    <w:rsid w:val="00AA3DD3"/>
    <w:rsid w:val="00AA455D"/>
    <w:rsid w:val="00AA511A"/>
    <w:rsid w:val="00AA7657"/>
    <w:rsid w:val="00AB045E"/>
    <w:rsid w:val="00AB0483"/>
    <w:rsid w:val="00AB2135"/>
    <w:rsid w:val="00AB33DF"/>
    <w:rsid w:val="00AB38EF"/>
    <w:rsid w:val="00AB4A10"/>
    <w:rsid w:val="00AB4DA0"/>
    <w:rsid w:val="00AB5056"/>
    <w:rsid w:val="00AB5FE0"/>
    <w:rsid w:val="00AB6BE1"/>
    <w:rsid w:val="00AB78D9"/>
    <w:rsid w:val="00AB7AC2"/>
    <w:rsid w:val="00AC0413"/>
    <w:rsid w:val="00AC37CD"/>
    <w:rsid w:val="00AC3BAB"/>
    <w:rsid w:val="00AC58EE"/>
    <w:rsid w:val="00AC6D1F"/>
    <w:rsid w:val="00AC7BDD"/>
    <w:rsid w:val="00AD1698"/>
    <w:rsid w:val="00AD2EB2"/>
    <w:rsid w:val="00AD3C22"/>
    <w:rsid w:val="00AD65FC"/>
    <w:rsid w:val="00AD76C9"/>
    <w:rsid w:val="00AD78C7"/>
    <w:rsid w:val="00AE17CE"/>
    <w:rsid w:val="00AE2D0F"/>
    <w:rsid w:val="00AE34C4"/>
    <w:rsid w:val="00AE39A5"/>
    <w:rsid w:val="00AE39AC"/>
    <w:rsid w:val="00AE43AF"/>
    <w:rsid w:val="00AE5DC5"/>
    <w:rsid w:val="00AE66B0"/>
    <w:rsid w:val="00AE762F"/>
    <w:rsid w:val="00AF01CD"/>
    <w:rsid w:val="00AF08F9"/>
    <w:rsid w:val="00AF0B76"/>
    <w:rsid w:val="00AF1347"/>
    <w:rsid w:val="00AF139E"/>
    <w:rsid w:val="00AF1CA0"/>
    <w:rsid w:val="00AF29B3"/>
    <w:rsid w:val="00AF34B4"/>
    <w:rsid w:val="00AF3F8E"/>
    <w:rsid w:val="00AF5435"/>
    <w:rsid w:val="00AF545A"/>
    <w:rsid w:val="00AF6FD7"/>
    <w:rsid w:val="00B0087F"/>
    <w:rsid w:val="00B00A02"/>
    <w:rsid w:val="00B00E8C"/>
    <w:rsid w:val="00B01036"/>
    <w:rsid w:val="00B01122"/>
    <w:rsid w:val="00B01736"/>
    <w:rsid w:val="00B01F48"/>
    <w:rsid w:val="00B044A4"/>
    <w:rsid w:val="00B05131"/>
    <w:rsid w:val="00B069D1"/>
    <w:rsid w:val="00B06C49"/>
    <w:rsid w:val="00B07281"/>
    <w:rsid w:val="00B1143A"/>
    <w:rsid w:val="00B12A54"/>
    <w:rsid w:val="00B1370D"/>
    <w:rsid w:val="00B14254"/>
    <w:rsid w:val="00B1457D"/>
    <w:rsid w:val="00B145E3"/>
    <w:rsid w:val="00B1500F"/>
    <w:rsid w:val="00B152C2"/>
    <w:rsid w:val="00B15375"/>
    <w:rsid w:val="00B157AC"/>
    <w:rsid w:val="00B15A29"/>
    <w:rsid w:val="00B15E68"/>
    <w:rsid w:val="00B167C2"/>
    <w:rsid w:val="00B177A7"/>
    <w:rsid w:val="00B1785E"/>
    <w:rsid w:val="00B17C73"/>
    <w:rsid w:val="00B17F62"/>
    <w:rsid w:val="00B21DB2"/>
    <w:rsid w:val="00B237FF"/>
    <w:rsid w:val="00B239E0"/>
    <w:rsid w:val="00B23D09"/>
    <w:rsid w:val="00B23E04"/>
    <w:rsid w:val="00B247B5"/>
    <w:rsid w:val="00B248A4"/>
    <w:rsid w:val="00B24CA2"/>
    <w:rsid w:val="00B25FC9"/>
    <w:rsid w:val="00B26074"/>
    <w:rsid w:val="00B32E07"/>
    <w:rsid w:val="00B334FA"/>
    <w:rsid w:val="00B33640"/>
    <w:rsid w:val="00B33E00"/>
    <w:rsid w:val="00B34064"/>
    <w:rsid w:val="00B34559"/>
    <w:rsid w:val="00B3472E"/>
    <w:rsid w:val="00B3525E"/>
    <w:rsid w:val="00B35695"/>
    <w:rsid w:val="00B358B8"/>
    <w:rsid w:val="00B362A3"/>
    <w:rsid w:val="00B37248"/>
    <w:rsid w:val="00B40A52"/>
    <w:rsid w:val="00B41ABF"/>
    <w:rsid w:val="00B43350"/>
    <w:rsid w:val="00B45078"/>
    <w:rsid w:val="00B45C76"/>
    <w:rsid w:val="00B46408"/>
    <w:rsid w:val="00B46774"/>
    <w:rsid w:val="00B47024"/>
    <w:rsid w:val="00B47B30"/>
    <w:rsid w:val="00B509EF"/>
    <w:rsid w:val="00B52006"/>
    <w:rsid w:val="00B523F1"/>
    <w:rsid w:val="00B54611"/>
    <w:rsid w:val="00B546DB"/>
    <w:rsid w:val="00B550B9"/>
    <w:rsid w:val="00B57952"/>
    <w:rsid w:val="00B6017F"/>
    <w:rsid w:val="00B60A10"/>
    <w:rsid w:val="00B61BFA"/>
    <w:rsid w:val="00B63788"/>
    <w:rsid w:val="00B64249"/>
    <w:rsid w:val="00B64673"/>
    <w:rsid w:val="00B64AD5"/>
    <w:rsid w:val="00B66C56"/>
    <w:rsid w:val="00B70167"/>
    <w:rsid w:val="00B703CB"/>
    <w:rsid w:val="00B71A08"/>
    <w:rsid w:val="00B71E9D"/>
    <w:rsid w:val="00B75571"/>
    <w:rsid w:val="00B75A5C"/>
    <w:rsid w:val="00B77882"/>
    <w:rsid w:val="00B77DEE"/>
    <w:rsid w:val="00B80207"/>
    <w:rsid w:val="00B81E4E"/>
    <w:rsid w:val="00B8306B"/>
    <w:rsid w:val="00B830D1"/>
    <w:rsid w:val="00B83211"/>
    <w:rsid w:val="00B83D65"/>
    <w:rsid w:val="00B84B1C"/>
    <w:rsid w:val="00B85C7A"/>
    <w:rsid w:val="00B86F3F"/>
    <w:rsid w:val="00B91A1D"/>
    <w:rsid w:val="00B927F3"/>
    <w:rsid w:val="00B941B0"/>
    <w:rsid w:val="00B9562A"/>
    <w:rsid w:val="00B95734"/>
    <w:rsid w:val="00B9667F"/>
    <w:rsid w:val="00B96739"/>
    <w:rsid w:val="00B9779A"/>
    <w:rsid w:val="00B979E2"/>
    <w:rsid w:val="00BA00F2"/>
    <w:rsid w:val="00BA0266"/>
    <w:rsid w:val="00BA04C7"/>
    <w:rsid w:val="00BA0835"/>
    <w:rsid w:val="00BA0D99"/>
    <w:rsid w:val="00BA19F5"/>
    <w:rsid w:val="00BA2DA5"/>
    <w:rsid w:val="00BA478E"/>
    <w:rsid w:val="00BA6024"/>
    <w:rsid w:val="00BA6667"/>
    <w:rsid w:val="00BA6D7B"/>
    <w:rsid w:val="00BA74DE"/>
    <w:rsid w:val="00BB0252"/>
    <w:rsid w:val="00BB0CF1"/>
    <w:rsid w:val="00BB1024"/>
    <w:rsid w:val="00BB1245"/>
    <w:rsid w:val="00BB19B4"/>
    <w:rsid w:val="00BB1BED"/>
    <w:rsid w:val="00BB3BA6"/>
    <w:rsid w:val="00BB47E6"/>
    <w:rsid w:val="00BB685D"/>
    <w:rsid w:val="00BB7B6D"/>
    <w:rsid w:val="00BB7D7F"/>
    <w:rsid w:val="00BC1330"/>
    <w:rsid w:val="00BC1682"/>
    <w:rsid w:val="00BC1BCD"/>
    <w:rsid w:val="00BC1EA1"/>
    <w:rsid w:val="00BC2457"/>
    <w:rsid w:val="00BC3359"/>
    <w:rsid w:val="00BC40F1"/>
    <w:rsid w:val="00BC480E"/>
    <w:rsid w:val="00BC49D5"/>
    <w:rsid w:val="00BC519F"/>
    <w:rsid w:val="00BC64EF"/>
    <w:rsid w:val="00BC6FD0"/>
    <w:rsid w:val="00BD0A57"/>
    <w:rsid w:val="00BD0C76"/>
    <w:rsid w:val="00BD337C"/>
    <w:rsid w:val="00BD4F20"/>
    <w:rsid w:val="00BD5A65"/>
    <w:rsid w:val="00BD5FAD"/>
    <w:rsid w:val="00BD6B77"/>
    <w:rsid w:val="00BD79DD"/>
    <w:rsid w:val="00BE02B4"/>
    <w:rsid w:val="00BE1023"/>
    <w:rsid w:val="00BE1E55"/>
    <w:rsid w:val="00BE292D"/>
    <w:rsid w:val="00BE3E61"/>
    <w:rsid w:val="00BE4ED3"/>
    <w:rsid w:val="00BE5A92"/>
    <w:rsid w:val="00BE70A9"/>
    <w:rsid w:val="00BE7E7C"/>
    <w:rsid w:val="00BF1553"/>
    <w:rsid w:val="00BF1CE4"/>
    <w:rsid w:val="00BF27C5"/>
    <w:rsid w:val="00BF4411"/>
    <w:rsid w:val="00BF4736"/>
    <w:rsid w:val="00BF5AB4"/>
    <w:rsid w:val="00BF5AB6"/>
    <w:rsid w:val="00BF6825"/>
    <w:rsid w:val="00BF7A82"/>
    <w:rsid w:val="00C01504"/>
    <w:rsid w:val="00C03419"/>
    <w:rsid w:val="00C042F5"/>
    <w:rsid w:val="00C04638"/>
    <w:rsid w:val="00C06403"/>
    <w:rsid w:val="00C07CA0"/>
    <w:rsid w:val="00C07E43"/>
    <w:rsid w:val="00C07EFC"/>
    <w:rsid w:val="00C109E1"/>
    <w:rsid w:val="00C10AE6"/>
    <w:rsid w:val="00C11772"/>
    <w:rsid w:val="00C11944"/>
    <w:rsid w:val="00C123B0"/>
    <w:rsid w:val="00C142F9"/>
    <w:rsid w:val="00C145C7"/>
    <w:rsid w:val="00C14E3E"/>
    <w:rsid w:val="00C14E57"/>
    <w:rsid w:val="00C14EEB"/>
    <w:rsid w:val="00C157A9"/>
    <w:rsid w:val="00C175E9"/>
    <w:rsid w:val="00C17D81"/>
    <w:rsid w:val="00C20055"/>
    <w:rsid w:val="00C20A97"/>
    <w:rsid w:val="00C21492"/>
    <w:rsid w:val="00C2154F"/>
    <w:rsid w:val="00C2296C"/>
    <w:rsid w:val="00C22D53"/>
    <w:rsid w:val="00C2304D"/>
    <w:rsid w:val="00C23A02"/>
    <w:rsid w:val="00C23E29"/>
    <w:rsid w:val="00C23EA6"/>
    <w:rsid w:val="00C24566"/>
    <w:rsid w:val="00C245CB"/>
    <w:rsid w:val="00C24E7F"/>
    <w:rsid w:val="00C267D8"/>
    <w:rsid w:val="00C31C5E"/>
    <w:rsid w:val="00C31D6A"/>
    <w:rsid w:val="00C33207"/>
    <w:rsid w:val="00C344D0"/>
    <w:rsid w:val="00C359AF"/>
    <w:rsid w:val="00C35EF0"/>
    <w:rsid w:val="00C36ADB"/>
    <w:rsid w:val="00C36D32"/>
    <w:rsid w:val="00C40198"/>
    <w:rsid w:val="00C40752"/>
    <w:rsid w:val="00C40952"/>
    <w:rsid w:val="00C40E1A"/>
    <w:rsid w:val="00C410AB"/>
    <w:rsid w:val="00C41DAE"/>
    <w:rsid w:val="00C42C3D"/>
    <w:rsid w:val="00C441E9"/>
    <w:rsid w:val="00C44A1F"/>
    <w:rsid w:val="00C4690F"/>
    <w:rsid w:val="00C46BE2"/>
    <w:rsid w:val="00C51489"/>
    <w:rsid w:val="00C51E7D"/>
    <w:rsid w:val="00C52534"/>
    <w:rsid w:val="00C52FEB"/>
    <w:rsid w:val="00C53218"/>
    <w:rsid w:val="00C5433E"/>
    <w:rsid w:val="00C5487D"/>
    <w:rsid w:val="00C54BF5"/>
    <w:rsid w:val="00C55460"/>
    <w:rsid w:val="00C554E0"/>
    <w:rsid w:val="00C55B61"/>
    <w:rsid w:val="00C561B5"/>
    <w:rsid w:val="00C56678"/>
    <w:rsid w:val="00C567AE"/>
    <w:rsid w:val="00C56893"/>
    <w:rsid w:val="00C568A1"/>
    <w:rsid w:val="00C5736F"/>
    <w:rsid w:val="00C576E3"/>
    <w:rsid w:val="00C601D9"/>
    <w:rsid w:val="00C61E09"/>
    <w:rsid w:val="00C61F5B"/>
    <w:rsid w:val="00C62667"/>
    <w:rsid w:val="00C63120"/>
    <w:rsid w:val="00C633E0"/>
    <w:rsid w:val="00C6432D"/>
    <w:rsid w:val="00C6450E"/>
    <w:rsid w:val="00C65468"/>
    <w:rsid w:val="00C659AB"/>
    <w:rsid w:val="00C659DB"/>
    <w:rsid w:val="00C65B6A"/>
    <w:rsid w:val="00C66468"/>
    <w:rsid w:val="00C67651"/>
    <w:rsid w:val="00C702B5"/>
    <w:rsid w:val="00C711F0"/>
    <w:rsid w:val="00C713C3"/>
    <w:rsid w:val="00C72513"/>
    <w:rsid w:val="00C7308D"/>
    <w:rsid w:val="00C736B9"/>
    <w:rsid w:val="00C73838"/>
    <w:rsid w:val="00C73B74"/>
    <w:rsid w:val="00C75657"/>
    <w:rsid w:val="00C77C98"/>
    <w:rsid w:val="00C8006D"/>
    <w:rsid w:val="00C81500"/>
    <w:rsid w:val="00C81796"/>
    <w:rsid w:val="00C81E23"/>
    <w:rsid w:val="00C82361"/>
    <w:rsid w:val="00C84AAB"/>
    <w:rsid w:val="00C84EB0"/>
    <w:rsid w:val="00C84FC7"/>
    <w:rsid w:val="00C85287"/>
    <w:rsid w:val="00C85352"/>
    <w:rsid w:val="00C85CFF"/>
    <w:rsid w:val="00C85EC7"/>
    <w:rsid w:val="00C87081"/>
    <w:rsid w:val="00C872E1"/>
    <w:rsid w:val="00C87B84"/>
    <w:rsid w:val="00C87E1E"/>
    <w:rsid w:val="00C917DD"/>
    <w:rsid w:val="00C933B1"/>
    <w:rsid w:val="00C948CB"/>
    <w:rsid w:val="00C95E3E"/>
    <w:rsid w:val="00C96D4F"/>
    <w:rsid w:val="00C970CC"/>
    <w:rsid w:val="00C977C1"/>
    <w:rsid w:val="00C97E5A"/>
    <w:rsid w:val="00CA012E"/>
    <w:rsid w:val="00CA0247"/>
    <w:rsid w:val="00CA07C2"/>
    <w:rsid w:val="00CA20E9"/>
    <w:rsid w:val="00CA2771"/>
    <w:rsid w:val="00CA279D"/>
    <w:rsid w:val="00CA2819"/>
    <w:rsid w:val="00CA29A7"/>
    <w:rsid w:val="00CA2F61"/>
    <w:rsid w:val="00CA38E9"/>
    <w:rsid w:val="00CA4C48"/>
    <w:rsid w:val="00CA5920"/>
    <w:rsid w:val="00CA5EC0"/>
    <w:rsid w:val="00CA70B3"/>
    <w:rsid w:val="00CA7CC0"/>
    <w:rsid w:val="00CB0DB2"/>
    <w:rsid w:val="00CB0EF3"/>
    <w:rsid w:val="00CB19EE"/>
    <w:rsid w:val="00CB2B79"/>
    <w:rsid w:val="00CB3C99"/>
    <w:rsid w:val="00CB5451"/>
    <w:rsid w:val="00CB7CDF"/>
    <w:rsid w:val="00CC0410"/>
    <w:rsid w:val="00CC17A5"/>
    <w:rsid w:val="00CC38DB"/>
    <w:rsid w:val="00CC4079"/>
    <w:rsid w:val="00CC4782"/>
    <w:rsid w:val="00CC4A88"/>
    <w:rsid w:val="00CC533F"/>
    <w:rsid w:val="00CC59B4"/>
    <w:rsid w:val="00CC6B09"/>
    <w:rsid w:val="00CC7348"/>
    <w:rsid w:val="00CC7421"/>
    <w:rsid w:val="00CD112B"/>
    <w:rsid w:val="00CD36D8"/>
    <w:rsid w:val="00CD437E"/>
    <w:rsid w:val="00CD4773"/>
    <w:rsid w:val="00CD4D46"/>
    <w:rsid w:val="00CD5BF7"/>
    <w:rsid w:val="00CD6B88"/>
    <w:rsid w:val="00CD71D7"/>
    <w:rsid w:val="00CD7632"/>
    <w:rsid w:val="00CE085F"/>
    <w:rsid w:val="00CE127A"/>
    <w:rsid w:val="00CE12A1"/>
    <w:rsid w:val="00CE1AC1"/>
    <w:rsid w:val="00CE1ACF"/>
    <w:rsid w:val="00CE23AA"/>
    <w:rsid w:val="00CE28B4"/>
    <w:rsid w:val="00CE323F"/>
    <w:rsid w:val="00CE3EF6"/>
    <w:rsid w:val="00CE3F66"/>
    <w:rsid w:val="00CE4144"/>
    <w:rsid w:val="00CE4F58"/>
    <w:rsid w:val="00CE5B0B"/>
    <w:rsid w:val="00CE674C"/>
    <w:rsid w:val="00CF2151"/>
    <w:rsid w:val="00CF2C58"/>
    <w:rsid w:val="00CF41ED"/>
    <w:rsid w:val="00CF4948"/>
    <w:rsid w:val="00CF7138"/>
    <w:rsid w:val="00CF7BCD"/>
    <w:rsid w:val="00D00DDE"/>
    <w:rsid w:val="00D02612"/>
    <w:rsid w:val="00D02623"/>
    <w:rsid w:val="00D02637"/>
    <w:rsid w:val="00D0421B"/>
    <w:rsid w:val="00D04821"/>
    <w:rsid w:val="00D0627B"/>
    <w:rsid w:val="00D06D79"/>
    <w:rsid w:val="00D07162"/>
    <w:rsid w:val="00D077F1"/>
    <w:rsid w:val="00D07C5F"/>
    <w:rsid w:val="00D07C80"/>
    <w:rsid w:val="00D10E1A"/>
    <w:rsid w:val="00D11F9A"/>
    <w:rsid w:val="00D1205F"/>
    <w:rsid w:val="00D122D1"/>
    <w:rsid w:val="00D13C82"/>
    <w:rsid w:val="00D14215"/>
    <w:rsid w:val="00D151B9"/>
    <w:rsid w:val="00D15A03"/>
    <w:rsid w:val="00D15B45"/>
    <w:rsid w:val="00D15FAB"/>
    <w:rsid w:val="00D20174"/>
    <w:rsid w:val="00D21467"/>
    <w:rsid w:val="00D21D4F"/>
    <w:rsid w:val="00D21DDB"/>
    <w:rsid w:val="00D21F4A"/>
    <w:rsid w:val="00D2260C"/>
    <w:rsid w:val="00D22BA7"/>
    <w:rsid w:val="00D236EF"/>
    <w:rsid w:val="00D2374D"/>
    <w:rsid w:val="00D23761"/>
    <w:rsid w:val="00D25DC7"/>
    <w:rsid w:val="00D26881"/>
    <w:rsid w:val="00D2742C"/>
    <w:rsid w:val="00D30CCD"/>
    <w:rsid w:val="00D3105D"/>
    <w:rsid w:val="00D310EC"/>
    <w:rsid w:val="00D310FE"/>
    <w:rsid w:val="00D3113B"/>
    <w:rsid w:val="00D3164D"/>
    <w:rsid w:val="00D323F3"/>
    <w:rsid w:val="00D3261C"/>
    <w:rsid w:val="00D32DF2"/>
    <w:rsid w:val="00D33DFE"/>
    <w:rsid w:val="00D34159"/>
    <w:rsid w:val="00D34C06"/>
    <w:rsid w:val="00D36073"/>
    <w:rsid w:val="00D40083"/>
    <w:rsid w:val="00D4029E"/>
    <w:rsid w:val="00D4105F"/>
    <w:rsid w:val="00D4108F"/>
    <w:rsid w:val="00D42251"/>
    <w:rsid w:val="00D433E4"/>
    <w:rsid w:val="00D44035"/>
    <w:rsid w:val="00D446EE"/>
    <w:rsid w:val="00D44882"/>
    <w:rsid w:val="00D4533B"/>
    <w:rsid w:val="00D4666B"/>
    <w:rsid w:val="00D46AB3"/>
    <w:rsid w:val="00D50659"/>
    <w:rsid w:val="00D5255D"/>
    <w:rsid w:val="00D53D07"/>
    <w:rsid w:val="00D53F00"/>
    <w:rsid w:val="00D5476C"/>
    <w:rsid w:val="00D552D7"/>
    <w:rsid w:val="00D55494"/>
    <w:rsid w:val="00D572A7"/>
    <w:rsid w:val="00D57CBB"/>
    <w:rsid w:val="00D606B8"/>
    <w:rsid w:val="00D6201C"/>
    <w:rsid w:val="00D6267C"/>
    <w:rsid w:val="00D632AD"/>
    <w:rsid w:val="00D64250"/>
    <w:rsid w:val="00D648AC"/>
    <w:rsid w:val="00D64BC2"/>
    <w:rsid w:val="00D654CA"/>
    <w:rsid w:val="00D67A49"/>
    <w:rsid w:val="00D67E3E"/>
    <w:rsid w:val="00D700D5"/>
    <w:rsid w:val="00D7087C"/>
    <w:rsid w:val="00D71586"/>
    <w:rsid w:val="00D715D9"/>
    <w:rsid w:val="00D7210A"/>
    <w:rsid w:val="00D740F9"/>
    <w:rsid w:val="00D7490C"/>
    <w:rsid w:val="00D74CF4"/>
    <w:rsid w:val="00D75D21"/>
    <w:rsid w:val="00D76B53"/>
    <w:rsid w:val="00D776E7"/>
    <w:rsid w:val="00D80BBD"/>
    <w:rsid w:val="00D80C28"/>
    <w:rsid w:val="00D80DF8"/>
    <w:rsid w:val="00D82281"/>
    <w:rsid w:val="00D822B6"/>
    <w:rsid w:val="00D82950"/>
    <w:rsid w:val="00D834FF"/>
    <w:rsid w:val="00D83EBF"/>
    <w:rsid w:val="00D84080"/>
    <w:rsid w:val="00D84A07"/>
    <w:rsid w:val="00D84B3F"/>
    <w:rsid w:val="00D851CF"/>
    <w:rsid w:val="00D870B6"/>
    <w:rsid w:val="00D900A8"/>
    <w:rsid w:val="00D938A1"/>
    <w:rsid w:val="00D9397D"/>
    <w:rsid w:val="00D93D9B"/>
    <w:rsid w:val="00D941FE"/>
    <w:rsid w:val="00D95C04"/>
    <w:rsid w:val="00D95E8D"/>
    <w:rsid w:val="00D971B1"/>
    <w:rsid w:val="00D9722E"/>
    <w:rsid w:val="00D97EAC"/>
    <w:rsid w:val="00DA0011"/>
    <w:rsid w:val="00DA0059"/>
    <w:rsid w:val="00DA1717"/>
    <w:rsid w:val="00DA1ADA"/>
    <w:rsid w:val="00DA23EB"/>
    <w:rsid w:val="00DA31C8"/>
    <w:rsid w:val="00DA3B8E"/>
    <w:rsid w:val="00DA4A7B"/>
    <w:rsid w:val="00DA4D8E"/>
    <w:rsid w:val="00DA5602"/>
    <w:rsid w:val="00DA5C55"/>
    <w:rsid w:val="00DA5D5E"/>
    <w:rsid w:val="00DA7995"/>
    <w:rsid w:val="00DA79B5"/>
    <w:rsid w:val="00DA7B4D"/>
    <w:rsid w:val="00DB0387"/>
    <w:rsid w:val="00DB2066"/>
    <w:rsid w:val="00DB2D8C"/>
    <w:rsid w:val="00DB35BE"/>
    <w:rsid w:val="00DB3913"/>
    <w:rsid w:val="00DB4424"/>
    <w:rsid w:val="00DB44C2"/>
    <w:rsid w:val="00DB44FC"/>
    <w:rsid w:val="00DB45DB"/>
    <w:rsid w:val="00DB59DC"/>
    <w:rsid w:val="00DB5D78"/>
    <w:rsid w:val="00DB7C15"/>
    <w:rsid w:val="00DC14D2"/>
    <w:rsid w:val="00DC19E3"/>
    <w:rsid w:val="00DC1CAC"/>
    <w:rsid w:val="00DC2B21"/>
    <w:rsid w:val="00DC3054"/>
    <w:rsid w:val="00DC3C4C"/>
    <w:rsid w:val="00DC4E6B"/>
    <w:rsid w:val="00DC5214"/>
    <w:rsid w:val="00DC5910"/>
    <w:rsid w:val="00DC675E"/>
    <w:rsid w:val="00DD0159"/>
    <w:rsid w:val="00DD0397"/>
    <w:rsid w:val="00DD0F38"/>
    <w:rsid w:val="00DD1C23"/>
    <w:rsid w:val="00DD1D63"/>
    <w:rsid w:val="00DD1FDB"/>
    <w:rsid w:val="00DD2BEF"/>
    <w:rsid w:val="00DD2E98"/>
    <w:rsid w:val="00DD348B"/>
    <w:rsid w:val="00DD4398"/>
    <w:rsid w:val="00DD4C74"/>
    <w:rsid w:val="00DD5F17"/>
    <w:rsid w:val="00DD6142"/>
    <w:rsid w:val="00DE1D9E"/>
    <w:rsid w:val="00DE232C"/>
    <w:rsid w:val="00DE2BBE"/>
    <w:rsid w:val="00DE2DB7"/>
    <w:rsid w:val="00DE2DC8"/>
    <w:rsid w:val="00DE3525"/>
    <w:rsid w:val="00DE4B8A"/>
    <w:rsid w:val="00DE4FF2"/>
    <w:rsid w:val="00DE5C04"/>
    <w:rsid w:val="00DE6F60"/>
    <w:rsid w:val="00DE7111"/>
    <w:rsid w:val="00DE7775"/>
    <w:rsid w:val="00DE7EEC"/>
    <w:rsid w:val="00DF17CA"/>
    <w:rsid w:val="00DF1C48"/>
    <w:rsid w:val="00DF1E22"/>
    <w:rsid w:val="00DF2BF2"/>
    <w:rsid w:val="00DF3166"/>
    <w:rsid w:val="00DF4244"/>
    <w:rsid w:val="00DF507A"/>
    <w:rsid w:val="00DF5437"/>
    <w:rsid w:val="00DF6C12"/>
    <w:rsid w:val="00DF7384"/>
    <w:rsid w:val="00DF788C"/>
    <w:rsid w:val="00E002E3"/>
    <w:rsid w:val="00E005EA"/>
    <w:rsid w:val="00E012D7"/>
    <w:rsid w:val="00E014CB"/>
    <w:rsid w:val="00E01857"/>
    <w:rsid w:val="00E02918"/>
    <w:rsid w:val="00E0293B"/>
    <w:rsid w:val="00E04201"/>
    <w:rsid w:val="00E05907"/>
    <w:rsid w:val="00E05B40"/>
    <w:rsid w:val="00E0619E"/>
    <w:rsid w:val="00E07060"/>
    <w:rsid w:val="00E07ACF"/>
    <w:rsid w:val="00E10259"/>
    <w:rsid w:val="00E1047D"/>
    <w:rsid w:val="00E10D8E"/>
    <w:rsid w:val="00E123CD"/>
    <w:rsid w:val="00E142E9"/>
    <w:rsid w:val="00E15DF4"/>
    <w:rsid w:val="00E16518"/>
    <w:rsid w:val="00E205EB"/>
    <w:rsid w:val="00E224B1"/>
    <w:rsid w:val="00E2290C"/>
    <w:rsid w:val="00E25DA4"/>
    <w:rsid w:val="00E26352"/>
    <w:rsid w:val="00E26478"/>
    <w:rsid w:val="00E266D3"/>
    <w:rsid w:val="00E2670A"/>
    <w:rsid w:val="00E268AF"/>
    <w:rsid w:val="00E27077"/>
    <w:rsid w:val="00E304FB"/>
    <w:rsid w:val="00E305E3"/>
    <w:rsid w:val="00E3077B"/>
    <w:rsid w:val="00E32ABE"/>
    <w:rsid w:val="00E3348D"/>
    <w:rsid w:val="00E344B6"/>
    <w:rsid w:val="00E34AC3"/>
    <w:rsid w:val="00E354BB"/>
    <w:rsid w:val="00E36F7A"/>
    <w:rsid w:val="00E374B3"/>
    <w:rsid w:val="00E4001B"/>
    <w:rsid w:val="00E40027"/>
    <w:rsid w:val="00E42209"/>
    <w:rsid w:val="00E42B80"/>
    <w:rsid w:val="00E42B89"/>
    <w:rsid w:val="00E43003"/>
    <w:rsid w:val="00E442CF"/>
    <w:rsid w:val="00E447DC"/>
    <w:rsid w:val="00E44F9F"/>
    <w:rsid w:val="00E45BF1"/>
    <w:rsid w:val="00E464BA"/>
    <w:rsid w:val="00E46C9D"/>
    <w:rsid w:val="00E47DDC"/>
    <w:rsid w:val="00E5012D"/>
    <w:rsid w:val="00E50183"/>
    <w:rsid w:val="00E50A60"/>
    <w:rsid w:val="00E511E3"/>
    <w:rsid w:val="00E51936"/>
    <w:rsid w:val="00E52DD4"/>
    <w:rsid w:val="00E53BB7"/>
    <w:rsid w:val="00E53C69"/>
    <w:rsid w:val="00E54905"/>
    <w:rsid w:val="00E54997"/>
    <w:rsid w:val="00E54A20"/>
    <w:rsid w:val="00E54DEF"/>
    <w:rsid w:val="00E55D22"/>
    <w:rsid w:val="00E56C7B"/>
    <w:rsid w:val="00E576DE"/>
    <w:rsid w:val="00E57BB0"/>
    <w:rsid w:val="00E606FE"/>
    <w:rsid w:val="00E6076A"/>
    <w:rsid w:val="00E617F5"/>
    <w:rsid w:val="00E626E3"/>
    <w:rsid w:val="00E62B0C"/>
    <w:rsid w:val="00E62FE7"/>
    <w:rsid w:val="00E63AF5"/>
    <w:rsid w:val="00E64FA9"/>
    <w:rsid w:val="00E65BFA"/>
    <w:rsid w:val="00E66BCC"/>
    <w:rsid w:val="00E678B8"/>
    <w:rsid w:val="00E67A88"/>
    <w:rsid w:val="00E705F2"/>
    <w:rsid w:val="00E71D47"/>
    <w:rsid w:val="00E7295E"/>
    <w:rsid w:val="00E7307B"/>
    <w:rsid w:val="00E735B5"/>
    <w:rsid w:val="00E7430E"/>
    <w:rsid w:val="00E7486E"/>
    <w:rsid w:val="00E75B99"/>
    <w:rsid w:val="00E75D48"/>
    <w:rsid w:val="00E76ABC"/>
    <w:rsid w:val="00E76D5D"/>
    <w:rsid w:val="00E770DA"/>
    <w:rsid w:val="00E77292"/>
    <w:rsid w:val="00E80474"/>
    <w:rsid w:val="00E807A3"/>
    <w:rsid w:val="00E811C5"/>
    <w:rsid w:val="00E81AF3"/>
    <w:rsid w:val="00E822DB"/>
    <w:rsid w:val="00E851BB"/>
    <w:rsid w:val="00E855F8"/>
    <w:rsid w:val="00E862E9"/>
    <w:rsid w:val="00E86C2F"/>
    <w:rsid w:val="00E86CCE"/>
    <w:rsid w:val="00E87013"/>
    <w:rsid w:val="00E917C1"/>
    <w:rsid w:val="00E918AF"/>
    <w:rsid w:val="00E91ED4"/>
    <w:rsid w:val="00E9278C"/>
    <w:rsid w:val="00E92F25"/>
    <w:rsid w:val="00E934C7"/>
    <w:rsid w:val="00E93589"/>
    <w:rsid w:val="00E93E7C"/>
    <w:rsid w:val="00E95C74"/>
    <w:rsid w:val="00E96B96"/>
    <w:rsid w:val="00E96D11"/>
    <w:rsid w:val="00E96F7A"/>
    <w:rsid w:val="00EA041E"/>
    <w:rsid w:val="00EA12A1"/>
    <w:rsid w:val="00EA14AE"/>
    <w:rsid w:val="00EA1508"/>
    <w:rsid w:val="00EA1A5E"/>
    <w:rsid w:val="00EA26D0"/>
    <w:rsid w:val="00EA2962"/>
    <w:rsid w:val="00EA435A"/>
    <w:rsid w:val="00EA4A2D"/>
    <w:rsid w:val="00EA4C6D"/>
    <w:rsid w:val="00EA5495"/>
    <w:rsid w:val="00EA5AED"/>
    <w:rsid w:val="00EA6B4B"/>
    <w:rsid w:val="00EB058C"/>
    <w:rsid w:val="00EB0C0E"/>
    <w:rsid w:val="00EB258A"/>
    <w:rsid w:val="00EB25E3"/>
    <w:rsid w:val="00EB281D"/>
    <w:rsid w:val="00EB3726"/>
    <w:rsid w:val="00EB375C"/>
    <w:rsid w:val="00EB3B2E"/>
    <w:rsid w:val="00EB46C2"/>
    <w:rsid w:val="00EB7669"/>
    <w:rsid w:val="00EC0264"/>
    <w:rsid w:val="00EC0471"/>
    <w:rsid w:val="00EC1705"/>
    <w:rsid w:val="00EC2A15"/>
    <w:rsid w:val="00EC32AE"/>
    <w:rsid w:val="00EC3F3F"/>
    <w:rsid w:val="00EC417A"/>
    <w:rsid w:val="00EC5D46"/>
    <w:rsid w:val="00EC7E6C"/>
    <w:rsid w:val="00ED04F0"/>
    <w:rsid w:val="00ED0D16"/>
    <w:rsid w:val="00ED1F49"/>
    <w:rsid w:val="00ED34D4"/>
    <w:rsid w:val="00ED4E8B"/>
    <w:rsid w:val="00ED58E0"/>
    <w:rsid w:val="00ED64D3"/>
    <w:rsid w:val="00ED6900"/>
    <w:rsid w:val="00ED6BCF"/>
    <w:rsid w:val="00ED6BDA"/>
    <w:rsid w:val="00EE0D38"/>
    <w:rsid w:val="00EE2C17"/>
    <w:rsid w:val="00EE3931"/>
    <w:rsid w:val="00EE3C28"/>
    <w:rsid w:val="00EE4EE2"/>
    <w:rsid w:val="00EE4FAF"/>
    <w:rsid w:val="00EE70AA"/>
    <w:rsid w:val="00EE7543"/>
    <w:rsid w:val="00EE78C5"/>
    <w:rsid w:val="00EE7B90"/>
    <w:rsid w:val="00EF0F8E"/>
    <w:rsid w:val="00EF16ED"/>
    <w:rsid w:val="00EF1D5C"/>
    <w:rsid w:val="00EF2AE0"/>
    <w:rsid w:val="00EF2D49"/>
    <w:rsid w:val="00EF2ECA"/>
    <w:rsid w:val="00EF39CE"/>
    <w:rsid w:val="00EF48EB"/>
    <w:rsid w:val="00EF5D70"/>
    <w:rsid w:val="00EF5FD3"/>
    <w:rsid w:val="00EF7B38"/>
    <w:rsid w:val="00F003F8"/>
    <w:rsid w:val="00F01DC7"/>
    <w:rsid w:val="00F01E6F"/>
    <w:rsid w:val="00F04F07"/>
    <w:rsid w:val="00F0686E"/>
    <w:rsid w:val="00F073CC"/>
    <w:rsid w:val="00F100BE"/>
    <w:rsid w:val="00F1089C"/>
    <w:rsid w:val="00F13CC3"/>
    <w:rsid w:val="00F13EA5"/>
    <w:rsid w:val="00F160F2"/>
    <w:rsid w:val="00F16309"/>
    <w:rsid w:val="00F16677"/>
    <w:rsid w:val="00F17B1B"/>
    <w:rsid w:val="00F20DF8"/>
    <w:rsid w:val="00F224DC"/>
    <w:rsid w:val="00F227FF"/>
    <w:rsid w:val="00F23D64"/>
    <w:rsid w:val="00F24165"/>
    <w:rsid w:val="00F25584"/>
    <w:rsid w:val="00F25ADE"/>
    <w:rsid w:val="00F265BA"/>
    <w:rsid w:val="00F26650"/>
    <w:rsid w:val="00F26FB7"/>
    <w:rsid w:val="00F270E7"/>
    <w:rsid w:val="00F3064D"/>
    <w:rsid w:val="00F31161"/>
    <w:rsid w:val="00F319CC"/>
    <w:rsid w:val="00F31D32"/>
    <w:rsid w:val="00F32937"/>
    <w:rsid w:val="00F33636"/>
    <w:rsid w:val="00F34F0C"/>
    <w:rsid w:val="00F3520F"/>
    <w:rsid w:val="00F35C0D"/>
    <w:rsid w:val="00F36455"/>
    <w:rsid w:val="00F36D9E"/>
    <w:rsid w:val="00F373A0"/>
    <w:rsid w:val="00F37DF7"/>
    <w:rsid w:val="00F4042D"/>
    <w:rsid w:val="00F409E2"/>
    <w:rsid w:val="00F412AC"/>
    <w:rsid w:val="00F4170A"/>
    <w:rsid w:val="00F4352A"/>
    <w:rsid w:val="00F44B78"/>
    <w:rsid w:val="00F44C96"/>
    <w:rsid w:val="00F454AB"/>
    <w:rsid w:val="00F457BC"/>
    <w:rsid w:val="00F46B5E"/>
    <w:rsid w:val="00F50100"/>
    <w:rsid w:val="00F51A8E"/>
    <w:rsid w:val="00F51BDE"/>
    <w:rsid w:val="00F51E0D"/>
    <w:rsid w:val="00F51FDF"/>
    <w:rsid w:val="00F52795"/>
    <w:rsid w:val="00F531E9"/>
    <w:rsid w:val="00F5418A"/>
    <w:rsid w:val="00F54506"/>
    <w:rsid w:val="00F57D59"/>
    <w:rsid w:val="00F616CB"/>
    <w:rsid w:val="00F61B06"/>
    <w:rsid w:val="00F61CF9"/>
    <w:rsid w:val="00F62289"/>
    <w:rsid w:val="00F6228A"/>
    <w:rsid w:val="00F62493"/>
    <w:rsid w:val="00F64256"/>
    <w:rsid w:val="00F6512A"/>
    <w:rsid w:val="00F658A1"/>
    <w:rsid w:val="00F65CFF"/>
    <w:rsid w:val="00F65FDF"/>
    <w:rsid w:val="00F6628D"/>
    <w:rsid w:val="00F70BD8"/>
    <w:rsid w:val="00F713B3"/>
    <w:rsid w:val="00F713F2"/>
    <w:rsid w:val="00F71493"/>
    <w:rsid w:val="00F72411"/>
    <w:rsid w:val="00F72868"/>
    <w:rsid w:val="00F7438F"/>
    <w:rsid w:val="00F7457B"/>
    <w:rsid w:val="00F80390"/>
    <w:rsid w:val="00F8171B"/>
    <w:rsid w:val="00F82BEC"/>
    <w:rsid w:val="00F83896"/>
    <w:rsid w:val="00F843E3"/>
    <w:rsid w:val="00F853A0"/>
    <w:rsid w:val="00F85B21"/>
    <w:rsid w:val="00F8672C"/>
    <w:rsid w:val="00F878E1"/>
    <w:rsid w:val="00F901D4"/>
    <w:rsid w:val="00F90783"/>
    <w:rsid w:val="00F9102A"/>
    <w:rsid w:val="00F91216"/>
    <w:rsid w:val="00F91960"/>
    <w:rsid w:val="00F93319"/>
    <w:rsid w:val="00F9414C"/>
    <w:rsid w:val="00F96B03"/>
    <w:rsid w:val="00F974D0"/>
    <w:rsid w:val="00F97EF4"/>
    <w:rsid w:val="00FA07F4"/>
    <w:rsid w:val="00FA0BE5"/>
    <w:rsid w:val="00FA1A65"/>
    <w:rsid w:val="00FA22B2"/>
    <w:rsid w:val="00FA2629"/>
    <w:rsid w:val="00FA2B81"/>
    <w:rsid w:val="00FA3F7D"/>
    <w:rsid w:val="00FA47FF"/>
    <w:rsid w:val="00FA4C76"/>
    <w:rsid w:val="00FA5743"/>
    <w:rsid w:val="00FA5C80"/>
    <w:rsid w:val="00FA5F8B"/>
    <w:rsid w:val="00FA666B"/>
    <w:rsid w:val="00FA744F"/>
    <w:rsid w:val="00FB2714"/>
    <w:rsid w:val="00FB35CF"/>
    <w:rsid w:val="00FB3FCD"/>
    <w:rsid w:val="00FB69B4"/>
    <w:rsid w:val="00FB6A0C"/>
    <w:rsid w:val="00FB6A78"/>
    <w:rsid w:val="00FC0E4B"/>
    <w:rsid w:val="00FC0FDA"/>
    <w:rsid w:val="00FC29A2"/>
    <w:rsid w:val="00FC2B77"/>
    <w:rsid w:val="00FC36B6"/>
    <w:rsid w:val="00FC3F1B"/>
    <w:rsid w:val="00FC4E68"/>
    <w:rsid w:val="00FC5105"/>
    <w:rsid w:val="00FC55D7"/>
    <w:rsid w:val="00FC5ADE"/>
    <w:rsid w:val="00FC64FF"/>
    <w:rsid w:val="00FC7151"/>
    <w:rsid w:val="00FD055A"/>
    <w:rsid w:val="00FD12CD"/>
    <w:rsid w:val="00FD1F08"/>
    <w:rsid w:val="00FD244C"/>
    <w:rsid w:val="00FD3123"/>
    <w:rsid w:val="00FD338D"/>
    <w:rsid w:val="00FD33AE"/>
    <w:rsid w:val="00FD366B"/>
    <w:rsid w:val="00FD4C87"/>
    <w:rsid w:val="00FD6003"/>
    <w:rsid w:val="00FD6D05"/>
    <w:rsid w:val="00FD6FB2"/>
    <w:rsid w:val="00FD71E1"/>
    <w:rsid w:val="00FE0CFC"/>
    <w:rsid w:val="00FE0E58"/>
    <w:rsid w:val="00FE119B"/>
    <w:rsid w:val="00FE2655"/>
    <w:rsid w:val="00FE2B8F"/>
    <w:rsid w:val="00FE2F72"/>
    <w:rsid w:val="00FE339D"/>
    <w:rsid w:val="00FE34FC"/>
    <w:rsid w:val="00FE3A68"/>
    <w:rsid w:val="00FE3BB5"/>
    <w:rsid w:val="00FE3BC6"/>
    <w:rsid w:val="00FE4168"/>
    <w:rsid w:val="00FE4327"/>
    <w:rsid w:val="00FE44CE"/>
    <w:rsid w:val="00FE4B0B"/>
    <w:rsid w:val="00FE4DCC"/>
    <w:rsid w:val="00FE4EA6"/>
    <w:rsid w:val="00FE5189"/>
    <w:rsid w:val="00FE61F6"/>
    <w:rsid w:val="00FE6524"/>
    <w:rsid w:val="00FE6581"/>
    <w:rsid w:val="00FE720B"/>
    <w:rsid w:val="00FE7B1D"/>
    <w:rsid w:val="00FE7C12"/>
    <w:rsid w:val="00FE7D60"/>
    <w:rsid w:val="00FE7EC0"/>
    <w:rsid w:val="00FF0C22"/>
    <w:rsid w:val="00FF0C9A"/>
    <w:rsid w:val="00FF1A26"/>
    <w:rsid w:val="00FF1A49"/>
    <w:rsid w:val="00FF250B"/>
    <w:rsid w:val="00FF3230"/>
    <w:rsid w:val="00FF341A"/>
    <w:rsid w:val="00FF3642"/>
    <w:rsid w:val="00FF3F04"/>
    <w:rsid w:val="00FF4FEB"/>
    <w:rsid w:val="00FF55AF"/>
    <w:rsid w:val="00FF74D6"/>
    <w:rsid w:val="00FF765F"/>
    <w:rsid w:val="00FF7981"/>
    <w:rsid w:val="00FF7D6D"/>
    <w:rsid w:val="00FF7DAD"/>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817"/>
    <o:shapelayout v:ext="edit">
      <o:idmap v:ext="edit" data="1"/>
    </o:shapelayout>
  </w:shapeDefaults>
  <w:decimalSymbol w:val="."/>
  <w:listSeparator w:val=","/>
  <w14:docId w14:val="65EAAF06"/>
  <w15:docId w15:val="{7CE69703-1B0D-45C3-9441-66E901EDB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98F"/>
    <w:pPr>
      <w:tabs>
        <w:tab w:val="left" w:pos="720"/>
      </w:tabs>
      <w:spacing w:before="120"/>
      <w:jc w:val="both"/>
    </w:pPr>
    <w:rPr>
      <w:rFonts w:ascii="Times New Roman" w:eastAsia="Times New Roman" w:hAnsi="Times New Roman"/>
    </w:rPr>
  </w:style>
  <w:style w:type="paragraph" w:styleId="Heading1">
    <w:name w:val="heading 1"/>
    <w:basedOn w:val="Normal"/>
    <w:next w:val="Normal"/>
    <w:link w:val="Heading1Char"/>
    <w:uiPriority w:val="9"/>
    <w:qFormat/>
    <w:rsid w:val="00EE7B90"/>
    <w:pPr>
      <w:keepNext/>
      <w:keepLines/>
      <w:spacing w:before="240"/>
      <w:outlineLvl w:val="0"/>
    </w:pPr>
    <w:rPr>
      <w:b/>
      <w:bCs/>
      <w:kern w:val="44"/>
      <w:sz w:val="28"/>
      <w:szCs w:val="44"/>
    </w:rPr>
  </w:style>
  <w:style w:type="paragraph" w:styleId="Heading2">
    <w:name w:val="heading 2"/>
    <w:basedOn w:val="Normal"/>
    <w:next w:val="Normal"/>
    <w:link w:val="Heading2Char"/>
    <w:uiPriority w:val="9"/>
    <w:unhideWhenUsed/>
    <w:qFormat/>
    <w:rsid w:val="00EE7B90"/>
    <w:pPr>
      <w:keepNext/>
      <w:keepLines/>
      <w:outlineLvl w:val="1"/>
    </w:pPr>
    <w:rPr>
      <w:rFonts w:cstheme="majorBidi"/>
      <w:b/>
      <w:bCs/>
      <w:szCs w:val="32"/>
    </w:rPr>
  </w:style>
  <w:style w:type="paragraph" w:styleId="Heading3">
    <w:name w:val="heading 3"/>
    <w:basedOn w:val="Normal"/>
    <w:next w:val="Normal"/>
    <w:link w:val="Heading3Char"/>
    <w:uiPriority w:val="9"/>
    <w:unhideWhenUsed/>
    <w:qFormat/>
    <w:rsid w:val="005240C7"/>
    <w:pPr>
      <w:keepNext/>
      <w:keepLines/>
      <w:outlineLvl w:val="2"/>
    </w:pPr>
    <w:rPr>
      <w:b/>
      <w:bCs/>
      <w:szCs w:val="32"/>
    </w:rPr>
  </w:style>
  <w:style w:type="paragraph" w:styleId="Heading4">
    <w:name w:val="heading 4"/>
    <w:basedOn w:val="Normal"/>
    <w:next w:val="Normal"/>
    <w:link w:val="Heading4Char"/>
    <w:uiPriority w:val="9"/>
    <w:unhideWhenUsed/>
    <w:qFormat/>
    <w:rsid w:val="00EE7B90"/>
    <w:pPr>
      <w:keepNext/>
      <w:keepLines/>
      <w:outlineLvl w:val="3"/>
    </w:pPr>
    <w:rPr>
      <w:rFonts w:eastAsiaTheme="majorEastAsia"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54DB1"/>
    <w:pPr>
      <w:contextualSpacing/>
      <w:jc w:val="center"/>
    </w:pPr>
    <w:rPr>
      <w:rFonts w:cstheme="majorBidi"/>
      <w:b/>
      <w:spacing w:val="-10"/>
      <w:kern w:val="28"/>
      <w:sz w:val="28"/>
      <w:szCs w:val="56"/>
    </w:rPr>
  </w:style>
  <w:style w:type="character" w:customStyle="1" w:styleId="TitleChar">
    <w:name w:val="Title Char"/>
    <w:basedOn w:val="DefaultParagraphFont"/>
    <w:link w:val="Title"/>
    <w:uiPriority w:val="10"/>
    <w:rsid w:val="00A54DB1"/>
    <w:rPr>
      <w:rFonts w:ascii="Times New Roman" w:eastAsia="Times New Roman" w:hAnsi="Times New Roman" w:cstheme="majorBidi"/>
      <w:b/>
      <w:spacing w:val="-10"/>
      <w:kern w:val="28"/>
      <w:sz w:val="28"/>
      <w:szCs w:val="56"/>
    </w:rPr>
  </w:style>
  <w:style w:type="character" w:styleId="CommentReference">
    <w:name w:val="annotation reference"/>
    <w:basedOn w:val="DefaultParagraphFont"/>
    <w:uiPriority w:val="99"/>
    <w:semiHidden/>
    <w:unhideWhenUsed/>
    <w:rsid w:val="00C51489"/>
    <w:rPr>
      <w:sz w:val="16"/>
      <w:szCs w:val="16"/>
    </w:rPr>
  </w:style>
  <w:style w:type="paragraph" w:styleId="CommentText">
    <w:name w:val="annotation text"/>
    <w:basedOn w:val="Normal"/>
    <w:link w:val="CommentTextChar"/>
    <w:uiPriority w:val="99"/>
    <w:unhideWhenUsed/>
    <w:rsid w:val="00C51489"/>
    <w:rPr>
      <w:sz w:val="20"/>
      <w:szCs w:val="20"/>
    </w:rPr>
  </w:style>
  <w:style w:type="character" w:customStyle="1" w:styleId="CommentTextChar">
    <w:name w:val="Comment Text Char"/>
    <w:basedOn w:val="DefaultParagraphFont"/>
    <w:link w:val="CommentText"/>
    <w:uiPriority w:val="99"/>
    <w:rsid w:val="00C51489"/>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C51489"/>
    <w:rPr>
      <w:b/>
      <w:bCs/>
    </w:rPr>
  </w:style>
  <w:style w:type="character" w:customStyle="1" w:styleId="CommentSubjectChar">
    <w:name w:val="Comment Subject Char"/>
    <w:basedOn w:val="CommentTextChar"/>
    <w:link w:val="CommentSubject"/>
    <w:uiPriority w:val="99"/>
    <w:semiHidden/>
    <w:rsid w:val="00C51489"/>
    <w:rPr>
      <w:rFonts w:ascii="Times New Roman" w:hAnsi="Times New Roman"/>
      <w:b/>
      <w:bCs/>
      <w:sz w:val="20"/>
      <w:szCs w:val="20"/>
    </w:rPr>
  </w:style>
  <w:style w:type="paragraph" w:styleId="BalloonText">
    <w:name w:val="Balloon Text"/>
    <w:basedOn w:val="Normal"/>
    <w:link w:val="BalloonTextChar"/>
    <w:uiPriority w:val="99"/>
    <w:semiHidden/>
    <w:unhideWhenUsed/>
    <w:rsid w:val="00C51489"/>
    <w:rPr>
      <w:rFonts w:cs="Times New Roman"/>
      <w:sz w:val="18"/>
      <w:szCs w:val="18"/>
    </w:rPr>
  </w:style>
  <w:style w:type="character" w:customStyle="1" w:styleId="BalloonTextChar">
    <w:name w:val="Balloon Text Char"/>
    <w:basedOn w:val="DefaultParagraphFont"/>
    <w:link w:val="BalloonText"/>
    <w:uiPriority w:val="99"/>
    <w:semiHidden/>
    <w:rsid w:val="00C51489"/>
    <w:rPr>
      <w:rFonts w:ascii="Times New Roman" w:hAnsi="Times New Roman" w:cs="Times New Roman"/>
      <w:sz w:val="18"/>
      <w:szCs w:val="18"/>
    </w:rPr>
  </w:style>
  <w:style w:type="paragraph" w:customStyle="1" w:styleId="EndNoteBibliographyTitle">
    <w:name w:val="EndNote Bibliography Title"/>
    <w:basedOn w:val="Normal"/>
    <w:link w:val="EndNoteBibliographyTitleChar"/>
    <w:rsid w:val="00845A16"/>
    <w:pPr>
      <w:jc w:val="center"/>
    </w:pPr>
    <w:rPr>
      <w:rFonts w:cs="Times New Roman"/>
    </w:rPr>
  </w:style>
  <w:style w:type="character" w:customStyle="1" w:styleId="EndNoteBibliographyTitleChar">
    <w:name w:val="EndNote Bibliography Title Char"/>
    <w:basedOn w:val="DefaultParagraphFont"/>
    <w:link w:val="EndNoteBibliographyTitle"/>
    <w:rsid w:val="00845A16"/>
    <w:rPr>
      <w:rFonts w:ascii="Times New Roman" w:eastAsia="Times New Roman" w:hAnsi="Times New Roman" w:cs="Times New Roman"/>
    </w:rPr>
  </w:style>
  <w:style w:type="paragraph" w:customStyle="1" w:styleId="EndNoteBibliography">
    <w:name w:val="EndNote Bibliography"/>
    <w:basedOn w:val="Normal"/>
    <w:link w:val="EndNoteBibliographyChar"/>
    <w:rsid w:val="00845A16"/>
    <w:rPr>
      <w:rFonts w:cs="Times New Roman"/>
    </w:rPr>
  </w:style>
  <w:style w:type="character" w:customStyle="1" w:styleId="EndNoteBibliographyChar">
    <w:name w:val="EndNote Bibliography Char"/>
    <w:basedOn w:val="DefaultParagraphFont"/>
    <w:link w:val="EndNoteBibliography"/>
    <w:rsid w:val="00845A16"/>
    <w:rPr>
      <w:rFonts w:ascii="Times New Roman" w:eastAsia="Times New Roman" w:hAnsi="Times New Roman" w:cs="Times New Roman"/>
    </w:rPr>
  </w:style>
  <w:style w:type="paragraph" w:styleId="Revision">
    <w:name w:val="Revision"/>
    <w:hidden/>
    <w:uiPriority w:val="99"/>
    <w:semiHidden/>
    <w:rsid w:val="00FE119B"/>
    <w:rPr>
      <w:rFonts w:ascii="Times New Roman" w:hAnsi="Times New Roman"/>
    </w:rPr>
  </w:style>
  <w:style w:type="character" w:customStyle="1" w:styleId="Heading1Char">
    <w:name w:val="Heading 1 Char"/>
    <w:basedOn w:val="DefaultParagraphFont"/>
    <w:link w:val="Heading1"/>
    <w:uiPriority w:val="9"/>
    <w:rsid w:val="00EE7B90"/>
    <w:rPr>
      <w:rFonts w:ascii="Times New Roman" w:eastAsia="Times New Roman" w:hAnsi="Times New Roman"/>
      <w:b/>
      <w:bCs/>
      <w:kern w:val="44"/>
      <w:sz w:val="28"/>
      <w:szCs w:val="44"/>
    </w:rPr>
  </w:style>
  <w:style w:type="paragraph" w:styleId="Header">
    <w:name w:val="header"/>
    <w:basedOn w:val="Normal"/>
    <w:link w:val="HeaderChar"/>
    <w:uiPriority w:val="99"/>
    <w:unhideWhenUsed/>
    <w:rsid w:val="00975749"/>
    <w:pPr>
      <w:pBdr>
        <w:bottom w:val="single" w:sz="6" w:space="1" w:color="auto"/>
      </w:pBdr>
      <w:tabs>
        <w:tab w:val="center" w:pos="4513"/>
        <w:tab w:val="right" w:pos="9026"/>
      </w:tabs>
      <w:snapToGrid w:val="0"/>
      <w:jc w:val="center"/>
    </w:pPr>
    <w:rPr>
      <w:sz w:val="18"/>
      <w:szCs w:val="18"/>
    </w:rPr>
  </w:style>
  <w:style w:type="character" w:customStyle="1" w:styleId="HeaderChar">
    <w:name w:val="Header Char"/>
    <w:basedOn w:val="DefaultParagraphFont"/>
    <w:link w:val="Header"/>
    <w:uiPriority w:val="99"/>
    <w:rsid w:val="00975749"/>
    <w:rPr>
      <w:rFonts w:ascii="Times New Roman" w:hAnsi="Times New Roman"/>
      <w:sz w:val="18"/>
      <w:szCs w:val="18"/>
    </w:rPr>
  </w:style>
  <w:style w:type="paragraph" w:styleId="Footer">
    <w:name w:val="footer"/>
    <w:basedOn w:val="Normal"/>
    <w:link w:val="FooterChar"/>
    <w:uiPriority w:val="99"/>
    <w:unhideWhenUsed/>
    <w:rsid w:val="00975749"/>
    <w:pPr>
      <w:tabs>
        <w:tab w:val="center" w:pos="4513"/>
        <w:tab w:val="right" w:pos="9026"/>
      </w:tabs>
      <w:snapToGrid w:val="0"/>
      <w:jc w:val="left"/>
    </w:pPr>
    <w:rPr>
      <w:sz w:val="18"/>
      <w:szCs w:val="18"/>
    </w:rPr>
  </w:style>
  <w:style w:type="character" w:customStyle="1" w:styleId="FooterChar">
    <w:name w:val="Footer Char"/>
    <w:basedOn w:val="DefaultParagraphFont"/>
    <w:link w:val="Footer"/>
    <w:uiPriority w:val="99"/>
    <w:rsid w:val="00975749"/>
    <w:rPr>
      <w:rFonts w:ascii="Times New Roman" w:hAnsi="Times New Roman"/>
      <w:sz w:val="18"/>
      <w:szCs w:val="18"/>
    </w:rPr>
  </w:style>
  <w:style w:type="paragraph" w:styleId="ListParagraph">
    <w:name w:val="List Paragraph"/>
    <w:basedOn w:val="Normal"/>
    <w:uiPriority w:val="34"/>
    <w:qFormat/>
    <w:rsid w:val="00975749"/>
    <w:pPr>
      <w:ind w:left="720"/>
      <w:contextualSpacing/>
    </w:pPr>
  </w:style>
  <w:style w:type="character" w:styleId="Hyperlink">
    <w:name w:val="Hyperlink"/>
    <w:basedOn w:val="DefaultParagraphFont"/>
    <w:uiPriority w:val="99"/>
    <w:unhideWhenUsed/>
    <w:rsid w:val="00CC17A5"/>
    <w:rPr>
      <w:color w:val="0563C1" w:themeColor="hyperlink"/>
      <w:u w:val="single"/>
    </w:rPr>
  </w:style>
  <w:style w:type="character" w:customStyle="1" w:styleId="UnresolvedMention1">
    <w:name w:val="Unresolved Mention1"/>
    <w:basedOn w:val="DefaultParagraphFont"/>
    <w:uiPriority w:val="99"/>
    <w:semiHidden/>
    <w:unhideWhenUsed/>
    <w:rsid w:val="00CC17A5"/>
    <w:rPr>
      <w:color w:val="605E5C"/>
      <w:shd w:val="clear" w:color="auto" w:fill="E1DFDD"/>
    </w:rPr>
  </w:style>
  <w:style w:type="paragraph" w:styleId="Caption">
    <w:name w:val="caption"/>
    <w:basedOn w:val="Normal"/>
    <w:next w:val="Normal"/>
    <w:uiPriority w:val="35"/>
    <w:unhideWhenUsed/>
    <w:qFormat/>
    <w:rsid w:val="00D32DF2"/>
    <w:rPr>
      <w:rFonts w:cstheme="majorBidi"/>
      <w:szCs w:val="20"/>
    </w:rPr>
  </w:style>
  <w:style w:type="character" w:styleId="PlaceholderText">
    <w:name w:val="Placeholder Text"/>
    <w:basedOn w:val="DefaultParagraphFont"/>
    <w:uiPriority w:val="99"/>
    <w:semiHidden/>
    <w:rsid w:val="009A7D67"/>
    <w:rPr>
      <w:color w:val="808080"/>
    </w:rPr>
  </w:style>
  <w:style w:type="character" w:customStyle="1" w:styleId="nlmstring-name">
    <w:name w:val="nlm_string-name"/>
    <w:basedOn w:val="DefaultParagraphFont"/>
    <w:rsid w:val="00562828"/>
  </w:style>
  <w:style w:type="character" w:customStyle="1" w:styleId="nlmarticle-title">
    <w:name w:val="nlm_article-title"/>
    <w:basedOn w:val="DefaultParagraphFont"/>
    <w:rsid w:val="00562828"/>
  </w:style>
  <w:style w:type="character" w:customStyle="1" w:styleId="nlmyear">
    <w:name w:val="nlm_year"/>
    <w:basedOn w:val="DefaultParagraphFont"/>
    <w:rsid w:val="00562828"/>
  </w:style>
  <w:style w:type="character" w:customStyle="1" w:styleId="nlmvolume">
    <w:name w:val="nlm_volume"/>
    <w:basedOn w:val="DefaultParagraphFont"/>
    <w:rsid w:val="00562828"/>
  </w:style>
  <w:style w:type="character" w:customStyle="1" w:styleId="nlmfpage">
    <w:name w:val="nlm_fpage"/>
    <w:basedOn w:val="DefaultParagraphFont"/>
    <w:rsid w:val="00562828"/>
  </w:style>
  <w:style w:type="character" w:customStyle="1" w:styleId="nlmlpage">
    <w:name w:val="nlm_lpage"/>
    <w:basedOn w:val="DefaultParagraphFont"/>
    <w:rsid w:val="00562828"/>
  </w:style>
  <w:style w:type="character" w:customStyle="1" w:styleId="refdoi">
    <w:name w:val="refdoi"/>
    <w:basedOn w:val="DefaultParagraphFont"/>
    <w:rsid w:val="00562828"/>
  </w:style>
  <w:style w:type="character" w:customStyle="1" w:styleId="cit-title">
    <w:name w:val="cit-title"/>
    <w:basedOn w:val="DefaultParagraphFont"/>
    <w:rsid w:val="00562828"/>
  </w:style>
  <w:style w:type="character" w:customStyle="1" w:styleId="cit-year-info">
    <w:name w:val="cit-year-info"/>
    <w:basedOn w:val="DefaultParagraphFont"/>
    <w:rsid w:val="00562828"/>
  </w:style>
  <w:style w:type="character" w:customStyle="1" w:styleId="cit-volume">
    <w:name w:val="cit-volume"/>
    <w:basedOn w:val="DefaultParagraphFont"/>
    <w:rsid w:val="00562828"/>
  </w:style>
  <w:style w:type="character" w:customStyle="1" w:styleId="cit-issue">
    <w:name w:val="cit-issue"/>
    <w:basedOn w:val="DefaultParagraphFont"/>
    <w:rsid w:val="00562828"/>
  </w:style>
  <w:style w:type="character" w:customStyle="1" w:styleId="cit-pagerange">
    <w:name w:val="cit-pagerange"/>
    <w:basedOn w:val="DefaultParagraphFont"/>
    <w:rsid w:val="00562828"/>
  </w:style>
  <w:style w:type="character" w:customStyle="1" w:styleId="UnresolvedMention2">
    <w:name w:val="Unresolved Mention2"/>
    <w:basedOn w:val="DefaultParagraphFont"/>
    <w:uiPriority w:val="99"/>
    <w:semiHidden/>
    <w:unhideWhenUsed/>
    <w:rsid w:val="00406765"/>
    <w:rPr>
      <w:color w:val="605E5C"/>
      <w:shd w:val="clear" w:color="auto" w:fill="E1DFDD"/>
    </w:rPr>
  </w:style>
  <w:style w:type="table" w:styleId="TableGrid">
    <w:name w:val="Table Grid"/>
    <w:basedOn w:val="TableNormal"/>
    <w:uiPriority w:val="39"/>
    <w:rsid w:val="00E53BB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TableNormal"/>
    <w:rsid w:val="00BA04C7"/>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正文1"/>
    <w:rsid w:val="00BA04C7"/>
    <w:pPr>
      <w:widowControl w:val="0"/>
      <w:jc w:val="both"/>
    </w:pPr>
    <w:rPr>
      <w:rFonts w:ascii="Times New Roman" w:eastAsia="SimSun" w:hAnsi="Times New Roman" w:cs="Times New Roman"/>
      <w:kern w:val="2"/>
      <w:sz w:val="21"/>
      <w:szCs w:val="21"/>
    </w:rPr>
  </w:style>
  <w:style w:type="table" w:customStyle="1" w:styleId="PlainTable11">
    <w:name w:val="Plain Table 11"/>
    <w:basedOn w:val="TableNormal"/>
    <w:uiPriority w:val="41"/>
    <w:rsid w:val="00F1630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E344B6"/>
  </w:style>
  <w:style w:type="character" w:customStyle="1" w:styleId="UnresolvedMention3">
    <w:name w:val="Unresolved Mention3"/>
    <w:basedOn w:val="DefaultParagraphFont"/>
    <w:uiPriority w:val="99"/>
    <w:semiHidden/>
    <w:unhideWhenUsed/>
    <w:rsid w:val="005B2EE9"/>
    <w:rPr>
      <w:color w:val="605E5C"/>
      <w:shd w:val="clear" w:color="auto" w:fill="E1DFDD"/>
    </w:rPr>
  </w:style>
  <w:style w:type="paragraph" w:customStyle="1" w:styleId="SOMContent">
    <w:name w:val="SOMContent"/>
    <w:basedOn w:val="Normal"/>
    <w:rsid w:val="00426D85"/>
    <w:pPr>
      <w:jc w:val="left"/>
    </w:pPr>
    <w:rPr>
      <w:rFonts w:cs="Times New Roman"/>
      <w:lang w:eastAsia="en-US"/>
    </w:rPr>
  </w:style>
  <w:style w:type="paragraph" w:customStyle="1" w:styleId="SOMHead">
    <w:name w:val="SOMHead"/>
    <w:basedOn w:val="Normal"/>
    <w:rsid w:val="00426D85"/>
    <w:pPr>
      <w:keepNext/>
      <w:spacing w:before="240"/>
      <w:jc w:val="left"/>
      <w:outlineLvl w:val="0"/>
    </w:pPr>
    <w:rPr>
      <w:rFonts w:cs="Times New Roman"/>
      <w:b/>
      <w:kern w:val="28"/>
      <w:lang w:eastAsia="en-US"/>
    </w:rPr>
  </w:style>
  <w:style w:type="numbering" w:customStyle="1" w:styleId="NoList1">
    <w:name w:val="No List1"/>
    <w:next w:val="NoList"/>
    <w:uiPriority w:val="99"/>
    <w:semiHidden/>
    <w:unhideWhenUsed/>
    <w:rsid w:val="0000186A"/>
  </w:style>
  <w:style w:type="table" w:customStyle="1" w:styleId="TableGrid1">
    <w:name w:val="Table Grid1"/>
    <w:basedOn w:val="TableNormal"/>
    <w:next w:val="TableGrid"/>
    <w:uiPriority w:val="39"/>
    <w:rsid w:val="0000186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TableNormal"/>
    <w:rsid w:val="0000186A"/>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0">
    <w:name w:val="Plain Table 11"/>
    <w:basedOn w:val="TableNormal"/>
    <w:next w:val="PlainTable11"/>
    <w:uiPriority w:val="41"/>
    <w:rsid w:val="0000186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Figures">
    <w:name w:val="Figures"/>
    <w:basedOn w:val="Normal"/>
    <w:link w:val="FiguresChar"/>
    <w:rsid w:val="0030174E"/>
    <w:rPr>
      <w:lang w:val="en-CA"/>
    </w:rPr>
  </w:style>
  <w:style w:type="character" w:customStyle="1" w:styleId="FiguresChar">
    <w:name w:val="Figures Char"/>
    <w:basedOn w:val="DefaultParagraphFont"/>
    <w:link w:val="Figures"/>
    <w:rsid w:val="0030174E"/>
    <w:rPr>
      <w:rFonts w:ascii="Times New Roman" w:eastAsia="Times New Roman" w:hAnsi="Times New Roman"/>
      <w:lang w:val="en-CA"/>
    </w:rPr>
  </w:style>
  <w:style w:type="paragraph" w:customStyle="1" w:styleId="Paragraph">
    <w:name w:val="Paragraph"/>
    <w:basedOn w:val="Normal"/>
    <w:rsid w:val="00702652"/>
    <w:pPr>
      <w:ind w:firstLine="720"/>
      <w:jc w:val="left"/>
    </w:pPr>
    <w:rPr>
      <w:rFonts w:cs="Times New Roman"/>
      <w:lang w:eastAsia="en-US"/>
    </w:rPr>
  </w:style>
  <w:style w:type="character" w:styleId="FollowedHyperlink">
    <w:name w:val="FollowedHyperlink"/>
    <w:basedOn w:val="DefaultParagraphFont"/>
    <w:uiPriority w:val="99"/>
    <w:semiHidden/>
    <w:unhideWhenUsed/>
    <w:rsid w:val="00D3105D"/>
    <w:rPr>
      <w:color w:val="954F72" w:themeColor="followedHyperlink"/>
      <w:u w:val="single"/>
    </w:rPr>
  </w:style>
  <w:style w:type="paragraph" w:styleId="Subtitle">
    <w:name w:val="Subtitle"/>
    <w:basedOn w:val="Normal"/>
    <w:next w:val="Normal"/>
    <w:link w:val="SubtitleChar"/>
    <w:uiPriority w:val="11"/>
    <w:qFormat/>
    <w:rsid w:val="00FF3230"/>
    <w:pPr>
      <w:spacing w:before="240" w:after="60" w:line="312" w:lineRule="auto"/>
      <w:jc w:val="center"/>
      <w:outlineLvl w:val="1"/>
    </w:pPr>
    <w:rPr>
      <w:rFonts w:asciiTheme="minorHAnsi" w:eastAsiaTheme="minorEastAsia" w:hAnsiTheme="minorHAnsi"/>
      <w:b/>
      <w:bCs/>
      <w:kern w:val="28"/>
      <w:sz w:val="32"/>
      <w:szCs w:val="32"/>
    </w:rPr>
  </w:style>
  <w:style w:type="character" w:customStyle="1" w:styleId="SubtitleChar">
    <w:name w:val="Subtitle Char"/>
    <w:basedOn w:val="DefaultParagraphFont"/>
    <w:link w:val="Subtitle"/>
    <w:uiPriority w:val="11"/>
    <w:rsid w:val="00FF3230"/>
    <w:rPr>
      <w:b/>
      <w:bCs/>
      <w:kern w:val="28"/>
      <w:sz w:val="32"/>
      <w:szCs w:val="32"/>
    </w:rPr>
  </w:style>
  <w:style w:type="character" w:styleId="UnresolvedMention">
    <w:name w:val="Unresolved Mention"/>
    <w:basedOn w:val="DefaultParagraphFont"/>
    <w:uiPriority w:val="99"/>
    <w:semiHidden/>
    <w:unhideWhenUsed/>
    <w:rsid w:val="00EA5AED"/>
    <w:rPr>
      <w:color w:val="605E5C"/>
      <w:shd w:val="clear" w:color="auto" w:fill="E1DFDD"/>
    </w:rPr>
  </w:style>
  <w:style w:type="character" w:customStyle="1" w:styleId="Heading2Char">
    <w:name w:val="Heading 2 Char"/>
    <w:basedOn w:val="DefaultParagraphFont"/>
    <w:link w:val="Heading2"/>
    <w:uiPriority w:val="9"/>
    <w:rsid w:val="00EE7B90"/>
    <w:rPr>
      <w:rFonts w:ascii="Times New Roman" w:eastAsia="Times New Roman" w:hAnsi="Times New Roman" w:cstheme="majorBidi"/>
      <w:b/>
      <w:bCs/>
      <w:szCs w:val="32"/>
    </w:rPr>
  </w:style>
  <w:style w:type="character" w:customStyle="1" w:styleId="Heading3Char">
    <w:name w:val="Heading 3 Char"/>
    <w:basedOn w:val="DefaultParagraphFont"/>
    <w:link w:val="Heading3"/>
    <w:uiPriority w:val="9"/>
    <w:rsid w:val="005240C7"/>
    <w:rPr>
      <w:rFonts w:ascii="Times New Roman" w:eastAsia="Times New Roman" w:hAnsi="Times New Roman"/>
      <w:b/>
      <w:bCs/>
      <w:szCs w:val="32"/>
    </w:rPr>
  </w:style>
  <w:style w:type="table" w:customStyle="1" w:styleId="TableGrid2">
    <w:name w:val="Table Grid2"/>
    <w:basedOn w:val="TableNormal"/>
    <w:next w:val="TableGrid"/>
    <w:uiPriority w:val="39"/>
    <w:rsid w:val="00994317"/>
    <w:rPr>
      <w:rFonts w:ascii="Calibri" w:eastAsia="Times New Roman" w:hAnsi="Calibri"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EE7B90"/>
    <w:rPr>
      <w:rFonts w:ascii="Times New Roman" w:eastAsiaTheme="majorEastAsia" w:hAnsi="Times New Roman" w:cstheme="majorBidi"/>
      <w:b/>
      <w:bCs/>
      <w:szCs w:val="28"/>
    </w:rPr>
  </w:style>
  <w:style w:type="table" w:customStyle="1" w:styleId="TableGrid3">
    <w:name w:val="Table Grid3"/>
    <w:basedOn w:val="TableNormal"/>
    <w:next w:val="TableGrid"/>
    <w:uiPriority w:val="39"/>
    <w:rsid w:val="0069103A"/>
    <w:rPr>
      <w:rFonts w:ascii="Calibri" w:eastAsia="Times New Roman" w:hAnsi="Calibri"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61F5B"/>
    <w:rPr>
      <w:b/>
      <w:bCs/>
    </w:rPr>
  </w:style>
  <w:style w:type="paragraph" w:styleId="TOCHeading">
    <w:name w:val="TOC Heading"/>
    <w:basedOn w:val="Heading1"/>
    <w:next w:val="Normal"/>
    <w:uiPriority w:val="39"/>
    <w:unhideWhenUsed/>
    <w:qFormat/>
    <w:rsid w:val="003C3C98"/>
    <w:pPr>
      <w:spacing w:line="259" w:lineRule="auto"/>
      <w:jc w:val="left"/>
      <w:outlineLvl w:val="9"/>
    </w:pPr>
    <w:rPr>
      <w:rFonts w:asciiTheme="majorHAnsi" w:eastAsiaTheme="majorEastAsia" w:hAnsiTheme="majorHAnsi" w:cstheme="majorBidi"/>
      <w:b w:val="0"/>
      <w:bCs w:val="0"/>
      <w:color w:val="2F5496" w:themeColor="accent1" w:themeShade="BF"/>
      <w:kern w:val="0"/>
      <w:szCs w:val="32"/>
      <w:lang w:eastAsia="en-US"/>
    </w:rPr>
  </w:style>
  <w:style w:type="paragraph" w:styleId="TOC1">
    <w:name w:val="toc 1"/>
    <w:basedOn w:val="Normal"/>
    <w:next w:val="Normal"/>
    <w:autoRedefine/>
    <w:uiPriority w:val="39"/>
    <w:unhideWhenUsed/>
    <w:rsid w:val="00BF6825"/>
    <w:pPr>
      <w:tabs>
        <w:tab w:val="clear" w:pos="720"/>
        <w:tab w:val="left" w:pos="480"/>
        <w:tab w:val="right" w:leader="dot" w:pos="9350"/>
      </w:tabs>
      <w:jc w:val="left"/>
    </w:pPr>
    <w:rPr>
      <w:rFonts w:cs="Times New Roman"/>
      <w:b/>
      <w:bCs/>
      <w:noProof/>
      <w:lang w:val="en-CA"/>
    </w:rPr>
  </w:style>
  <w:style w:type="paragraph" w:styleId="TOC2">
    <w:name w:val="toc 2"/>
    <w:basedOn w:val="Normal"/>
    <w:next w:val="Normal"/>
    <w:autoRedefine/>
    <w:uiPriority w:val="39"/>
    <w:unhideWhenUsed/>
    <w:rsid w:val="00951B90"/>
    <w:pPr>
      <w:tabs>
        <w:tab w:val="clear" w:pos="720"/>
      </w:tabs>
      <w:spacing w:before="0"/>
      <w:ind w:left="240"/>
      <w:jc w:val="left"/>
    </w:pPr>
    <w:rPr>
      <w:rFonts w:cstheme="minorHAnsi"/>
      <w:szCs w:val="20"/>
    </w:rPr>
  </w:style>
  <w:style w:type="paragraph" w:styleId="TOC3">
    <w:name w:val="toc 3"/>
    <w:basedOn w:val="Normal"/>
    <w:next w:val="Normal"/>
    <w:autoRedefine/>
    <w:uiPriority w:val="39"/>
    <w:unhideWhenUsed/>
    <w:rsid w:val="00951B90"/>
    <w:pPr>
      <w:tabs>
        <w:tab w:val="clear" w:pos="720"/>
      </w:tabs>
      <w:spacing w:before="0"/>
      <w:ind w:left="567"/>
      <w:jc w:val="left"/>
    </w:pPr>
    <w:rPr>
      <w:rFonts w:cstheme="minorHAnsi"/>
      <w:iCs/>
      <w:szCs w:val="20"/>
    </w:rPr>
  </w:style>
  <w:style w:type="character" w:styleId="FootnoteReference">
    <w:name w:val="footnote reference"/>
    <w:aliases w:val="Footnote symbol,Times 10 Point,Exposant 3 Point,Footnote reference number,Ref,de nota al pie,note TESI,SUPERS,EN Footnote text,EN Footnote Reference,Footnote Reference_LVL6,Footnote Reference_LVL61,Footnote number,f1"/>
    <w:basedOn w:val="DefaultParagraphFont"/>
    <w:uiPriority w:val="99"/>
    <w:unhideWhenUsed/>
    <w:qFormat/>
    <w:rsid w:val="00BA6024"/>
    <w:rPr>
      <w:vertAlign w:val="superscript"/>
    </w:rPr>
  </w:style>
  <w:style w:type="paragraph" w:styleId="TOC4">
    <w:name w:val="toc 4"/>
    <w:basedOn w:val="Normal"/>
    <w:next w:val="Normal"/>
    <w:autoRedefine/>
    <w:uiPriority w:val="39"/>
    <w:unhideWhenUsed/>
    <w:rsid w:val="000A662A"/>
    <w:pPr>
      <w:tabs>
        <w:tab w:val="clear" w:pos="720"/>
      </w:tabs>
      <w:spacing w:before="0"/>
      <w:ind w:left="720"/>
      <w:jc w:val="left"/>
    </w:pPr>
    <w:rPr>
      <w:rFonts w:asciiTheme="minorHAnsi" w:hAnsiTheme="minorHAnsi" w:cstheme="minorHAnsi"/>
      <w:sz w:val="18"/>
      <w:szCs w:val="18"/>
    </w:rPr>
  </w:style>
  <w:style w:type="paragraph" w:styleId="TOC5">
    <w:name w:val="toc 5"/>
    <w:basedOn w:val="Normal"/>
    <w:next w:val="Normal"/>
    <w:autoRedefine/>
    <w:uiPriority w:val="39"/>
    <w:unhideWhenUsed/>
    <w:rsid w:val="000A662A"/>
    <w:pPr>
      <w:tabs>
        <w:tab w:val="clear" w:pos="720"/>
      </w:tabs>
      <w:spacing w:before="0"/>
      <w:ind w:left="96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0A662A"/>
    <w:pPr>
      <w:tabs>
        <w:tab w:val="clear" w:pos="720"/>
      </w:tabs>
      <w:spacing w:before="0"/>
      <w:ind w:left="120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0A662A"/>
    <w:pPr>
      <w:tabs>
        <w:tab w:val="clear" w:pos="720"/>
      </w:tabs>
      <w:spacing w:before="0"/>
      <w:ind w:left="144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0A662A"/>
    <w:pPr>
      <w:tabs>
        <w:tab w:val="clear" w:pos="720"/>
      </w:tabs>
      <w:spacing w:before="0"/>
      <w:ind w:left="168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0A662A"/>
    <w:pPr>
      <w:tabs>
        <w:tab w:val="clear" w:pos="720"/>
      </w:tabs>
      <w:spacing w:before="0"/>
      <w:ind w:left="1920"/>
      <w:jc w:val="left"/>
    </w:pPr>
    <w:rPr>
      <w:rFonts w:asciiTheme="minorHAnsi" w:hAnsiTheme="minorHAnsi" w:cstheme="minorHAnsi"/>
      <w:sz w:val="18"/>
      <w:szCs w:val="18"/>
    </w:rPr>
  </w:style>
  <w:style w:type="paragraph" w:customStyle="1" w:styleId="TableTitle">
    <w:name w:val="Table Title"/>
    <w:basedOn w:val="Normal"/>
    <w:link w:val="TableTitleChar"/>
    <w:qFormat/>
    <w:rsid w:val="00590F2F"/>
    <w:pPr>
      <w:widowControl w:val="0"/>
      <w:tabs>
        <w:tab w:val="clear" w:pos="720"/>
      </w:tabs>
      <w:spacing w:before="40" w:after="120"/>
    </w:pPr>
    <w:rPr>
      <w:rFonts w:asciiTheme="majorBidi" w:eastAsiaTheme="minorEastAsia" w:hAnsiTheme="majorBidi" w:cstheme="majorBidi"/>
      <w:b/>
      <w:sz w:val="22"/>
      <w:szCs w:val="22"/>
      <w:lang w:eastAsia="en-US"/>
    </w:rPr>
  </w:style>
  <w:style w:type="character" w:customStyle="1" w:styleId="TableTitleChar">
    <w:name w:val="Table Title Char"/>
    <w:basedOn w:val="DefaultParagraphFont"/>
    <w:link w:val="TableTitle"/>
    <w:rsid w:val="00590F2F"/>
    <w:rPr>
      <w:rFonts w:asciiTheme="majorBidi" w:hAnsiTheme="majorBidi" w:cstheme="majorBidi"/>
      <w:b/>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559680">
      <w:bodyDiv w:val="1"/>
      <w:marLeft w:val="0"/>
      <w:marRight w:val="0"/>
      <w:marTop w:val="0"/>
      <w:marBottom w:val="0"/>
      <w:divBdr>
        <w:top w:val="none" w:sz="0" w:space="0" w:color="auto"/>
        <w:left w:val="none" w:sz="0" w:space="0" w:color="auto"/>
        <w:bottom w:val="none" w:sz="0" w:space="0" w:color="auto"/>
        <w:right w:val="none" w:sz="0" w:space="0" w:color="auto"/>
      </w:divBdr>
    </w:div>
    <w:div w:id="368645693">
      <w:bodyDiv w:val="1"/>
      <w:marLeft w:val="0"/>
      <w:marRight w:val="0"/>
      <w:marTop w:val="0"/>
      <w:marBottom w:val="0"/>
      <w:divBdr>
        <w:top w:val="none" w:sz="0" w:space="0" w:color="auto"/>
        <w:left w:val="none" w:sz="0" w:space="0" w:color="auto"/>
        <w:bottom w:val="none" w:sz="0" w:space="0" w:color="auto"/>
        <w:right w:val="none" w:sz="0" w:space="0" w:color="auto"/>
      </w:divBdr>
    </w:div>
    <w:div w:id="393968360">
      <w:bodyDiv w:val="1"/>
      <w:marLeft w:val="0"/>
      <w:marRight w:val="0"/>
      <w:marTop w:val="0"/>
      <w:marBottom w:val="0"/>
      <w:divBdr>
        <w:top w:val="none" w:sz="0" w:space="0" w:color="auto"/>
        <w:left w:val="none" w:sz="0" w:space="0" w:color="auto"/>
        <w:bottom w:val="none" w:sz="0" w:space="0" w:color="auto"/>
        <w:right w:val="none" w:sz="0" w:space="0" w:color="auto"/>
      </w:divBdr>
    </w:div>
    <w:div w:id="486829053">
      <w:bodyDiv w:val="1"/>
      <w:marLeft w:val="0"/>
      <w:marRight w:val="0"/>
      <w:marTop w:val="0"/>
      <w:marBottom w:val="0"/>
      <w:divBdr>
        <w:top w:val="none" w:sz="0" w:space="0" w:color="auto"/>
        <w:left w:val="none" w:sz="0" w:space="0" w:color="auto"/>
        <w:bottom w:val="none" w:sz="0" w:space="0" w:color="auto"/>
        <w:right w:val="none" w:sz="0" w:space="0" w:color="auto"/>
      </w:divBdr>
    </w:div>
    <w:div w:id="516425360">
      <w:bodyDiv w:val="1"/>
      <w:marLeft w:val="0"/>
      <w:marRight w:val="0"/>
      <w:marTop w:val="0"/>
      <w:marBottom w:val="0"/>
      <w:divBdr>
        <w:top w:val="none" w:sz="0" w:space="0" w:color="auto"/>
        <w:left w:val="none" w:sz="0" w:space="0" w:color="auto"/>
        <w:bottom w:val="none" w:sz="0" w:space="0" w:color="auto"/>
        <w:right w:val="none" w:sz="0" w:space="0" w:color="auto"/>
      </w:divBdr>
    </w:div>
    <w:div w:id="574634727">
      <w:bodyDiv w:val="1"/>
      <w:marLeft w:val="0"/>
      <w:marRight w:val="0"/>
      <w:marTop w:val="0"/>
      <w:marBottom w:val="0"/>
      <w:divBdr>
        <w:top w:val="none" w:sz="0" w:space="0" w:color="auto"/>
        <w:left w:val="none" w:sz="0" w:space="0" w:color="auto"/>
        <w:bottom w:val="none" w:sz="0" w:space="0" w:color="auto"/>
        <w:right w:val="none" w:sz="0" w:space="0" w:color="auto"/>
      </w:divBdr>
    </w:div>
    <w:div w:id="870191756">
      <w:bodyDiv w:val="1"/>
      <w:marLeft w:val="0"/>
      <w:marRight w:val="0"/>
      <w:marTop w:val="0"/>
      <w:marBottom w:val="0"/>
      <w:divBdr>
        <w:top w:val="none" w:sz="0" w:space="0" w:color="auto"/>
        <w:left w:val="none" w:sz="0" w:space="0" w:color="auto"/>
        <w:bottom w:val="none" w:sz="0" w:space="0" w:color="auto"/>
        <w:right w:val="none" w:sz="0" w:space="0" w:color="auto"/>
      </w:divBdr>
    </w:div>
    <w:div w:id="871386566">
      <w:bodyDiv w:val="1"/>
      <w:marLeft w:val="0"/>
      <w:marRight w:val="0"/>
      <w:marTop w:val="0"/>
      <w:marBottom w:val="0"/>
      <w:divBdr>
        <w:top w:val="none" w:sz="0" w:space="0" w:color="auto"/>
        <w:left w:val="none" w:sz="0" w:space="0" w:color="auto"/>
        <w:bottom w:val="none" w:sz="0" w:space="0" w:color="auto"/>
        <w:right w:val="none" w:sz="0" w:space="0" w:color="auto"/>
      </w:divBdr>
    </w:div>
    <w:div w:id="964700550">
      <w:bodyDiv w:val="1"/>
      <w:marLeft w:val="0"/>
      <w:marRight w:val="0"/>
      <w:marTop w:val="0"/>
      <w:marBottom w:val="0"/>
      <w:divBdr>
        <w:top w:val="none" w:sz="0" w:space="0" w:color="auto"/>
        <w:left w:val="none" w:sz="0" w:space="0" w:color="auto"/>
        <w:bottom w:val="none" w:sz="0" w:space="0" w:color="auto"/>
        <w:right w:val="none" w:sz="0" w:space="0" w:color="auto"/>
      </w:divBdr>
    </w:div>
    <w:div w:id="975330246">
      <w:bodyDiv w:val="1"/>
      <w:marLeft w:val="0"/>
      <w:marRight w:val="0"/>
      <w:marTop w:val="0"/>
      <w:marBottom w:val="0"/>
      <w:divBdr>
        <w:top w:val="none" w:sz="0" w:space="0" w:color="auto"/>
        <w:left w:val="none" w:sz="0" w:space="0" w:color="auto"/>
        <w:bottom w:val="none" w:sz="0" w:space="0" w:color="auto"/>
        <w:right w:val="none" w:sz="0" w:space="0" w:color="auto"/>
      </w:divBdr>
    </w:div>
    <w:div w:id="1032725973">
      <w:bodyDiv w:val="1"/>
      <w:marLeft w:val="0"/>
      <w:marRight w:val="0"/>
      <w:marTop w:val="0"/>
      <w:marBottom w:val="0"/>
      <w:divBdr>
        <w:top w:val="none" w:sz="0" w:space="0" w:color="auto"/>
        <w:left w:val="none" w:sz="0" w:space="0" w:color="auto"/>
        <w:bottom w:val="none" w:sz="0" w:space="0" w:color="auto"/>
        <w:right w:val="none" w:sz="0" w:space="0" w:color="auto"/>
      </w:divBdr>
    </w:div>
    <w:div w:id="1367486647">
      <w:bodyDiv w:val="1"/>
      <w:marLeft w:val="0"/>
      <w:marRight w:val="0"/>
      <w:marTop w:val="0"/>
      <w:marBottom w:val="0"/>
      <w:divBdr>
        <w:top w:val="none" w:sz="0" w:space="0" w:color="auto"/>
        <w:left w:val="none" w:sz="0" w:space="0" w:color="auto"/>
        <w:bottom w:val="none" w:sz="0" w:space="0" w:color="auto"/>
        <w:right w:val="none" w:sz="0" w:space="0" w:color="auto"/>
      </w:divBdr>
    </w:div>
    <w:div w:id="1525366455">
      <w:bodyDiv w:val="1"/>
      <w:marLeft w:val="0"/>
      <w:marRight w:val="0"/>
      <w:marTop w:val="0"/>
      <w:marBottom w:val="0"/>
      <w:divBdr>
        <w:top w:val="none" w:sz="0" w:space="0" w:color="auto"/>
        <w:left w:val="none" w:sz="0" w:space="0" w:color="auto"/>
        <w:bottom w:val="none" w:sz="0" w:space="0" w:color="auto"/>
        <w:right w:val="none" w:sz="0" w:space="0" w:color="auto"/>
      </w:divBdr>
    </w:div>
    <w:div w:id="1696154877">
      <w:bodyDiv w:val="1"/>
      <w:marLeft w:val="0"/>
      <w:marRight w:val="0"/>
      <w:marTop w:val="0"/>
      <w:marBottom w:val="0"/>
      <w:divBdr>
        <w:top w:val="none" w:sz="0" w:space="0" w:color="auto"/>
        <w:left w:val="none" w:sz="0" w:space="0" w:color="auto"/>
        <w:bottom w:val="none" w:sz="0" w:space="0" w:color="auto"/>
        <w:right w:val="none" w:sz="0" w:space="0" w:color="auto"/>
      </w:divBdr>
    </w:div>
    <w:div w:id="2033534045">
      <w:bodyDiv w:val="1"/>
      <w:marLeft w:val="0"/>
      <w:marRight w:val="0"/>
      <w:marTop w:val="0"/>
      <w:marBottom w:val="0"/>
      <w:divBdr>
        <w:top w:val="none" w:sz="0" w:space="0" w:color="auto"/>
        <w:left w:val="none" w:sz="0" w:space="0" w:color="auto"/>
        <w:bottom w:val="none" w:sz="0" w:space="0" w:color="auto"/>
        <w:right w:val="none" w:sz="0" w:space="0" w:color="auto"/>
      </w:divBdr>
    </w:div>
    <w:div w:id="2073696240">
      <w:bodyDiv w:val="1"/>
      <w:marLeft w:val="0"/>
      <w:marRight w:val="0"/>
      <w:marTop w:val="0"/>
      <w:marBottom w:val="0"/>
      <w:divBdr>
        <w:top w:val="none" w:sz="0" w:space="0" w:color="auto"/>
        <w:left w:val="none" w:sz="0" w:space="0" w:color="auto"/>
        <w:bottom w:val="none" w:sz="0" w:space="0" w:color="auto"/>
        <w:right w:val="none" w:sz="0" w:space="0" w:color="auto"/>
      </w:divBdr>
    </w:div>
    <w:div w:id="2122215086">
      <w:bodyDiv w:val="1"/>
      <w:marLeft w:val="0"/>
      <w:marRight w:val="0"/>
      <w:marTop w:val="0"/>
      <w:marBottom w:val="0"/>
      <w:divBdr>
        <w:top w:val="none" w:sz="0" w:space="0" w:color="auto"/>
        <w:left w:val="none" w:sz="0" w:space="0" w:color="auto"/>
        <w:bottom w:val="none" w:sz="0" w:space="0" w:color="auto"/>
        <w:right w:val="none" w:sz="0" w:space="0" w:color="auto"/>
      </w:divBdr>
    </w:div>
    <w:div w:id="2128548887">
      <w:bodyDiv w:val="1"/>
      <w:marLeft w:val="0"/>
      <w:marRight w:val="0"/>
      <w:marTop w:val="0"/>
      <w:marBottom w:val="0"/>
      <w:divBdr>
        <w:top w:val="none" w:sz="0" w:space="0" w:color="auto"/>
        <w:left w:val="none" w:sz="0" w:space="0" w:color="auto"/>
        <w:bottom w:val="none" w:sz="0" w:space="0" w:color="auto"/>
        <w:right w:val="none" w:sz="0" w:space="0" w:color="auto"/>
      </w:divBdr>
    </w:div>
    <w:div w:id="2145191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jpeg"/><Relationship Id="rId117" Type="http://schemas.openxmlformats.org/officeDocument/2006/relationships/oleObject" Target="embeddings/oleObject38.bin"/><Relationship Id="rId21" Type="http://schemas.openxmlformats.org/officeDocument/2006/relationships/image" Target="media/image7.emf"/><Relationship Id="rId42" Type="http://schemas.openxmlformats.org/officeDocument/2006/relationships/oleObject" Target="embeddings/oleObject7.bin"/><Relationship Id="rId47" Type="http://schemas.openxmlformats.org/officeDocument/2006/relationships/image" Target="media/image26.emf"/><Relationship Id="rId63" Type="http://schemas.openxmlformats.org/officeDocument/2006/relationships/image" Target="media/image34.emf"/><Relationship Id="rId68" Type="http://schemas.openxmlformats.org/officeDocument/2006/relationships/image" Target="media/image37.emf"/><Relationship Id="rId84" Type="http://schemas.openxmlformats.org/officeDocument/2006/relationships/image" Target="media/image46.emf"/><Relationship Id="rId89" Type="http://schemas.openxmlformats.org/officeDocument/2006/relationships/oleObject" Target="embeddings/oleObject29.bin"/><Relationship Id="rId112" Type="http://schemas.openxmlformats.org/officeDocument/2006/relationships/image" Target="media/image64.jpeg"/><Relationship Id="rId133" Type="http://schemas.openxmlformats.org/officeDocument/2006/relationships/footer" Target="footer1.xml"/><Relationship Id="rId16" Type="http://schemas.openxmlformats.org/officeDocument/2006/relationships/oleObject" Target="embeddings/oleObject1.bin"/><Relationship Id="rId107" Type="http://schemas.openxmlformats.org/officeDocument/2006/relationships/image" Target="media/image61.jpeg"/><Relationship Id="rId11" Type="http://schemas.openxmlformats.org/officeDocument/2006/relationships/hyperlink" Target="mailto:weizhao@szu.edu.cn" TargetMode="External"/><Relationship Id="rId32" Type="http://schemas.openxmlformats.org/officeDocument/2006/relationships/image" Target="media/image17.jpeg"/><Relationship Id="rId37" Type="http://schemas.openxmlformats.org/officeDocument/2006/relationships/image" Target="media/image21.emf"/><Relationship Id="rId53" Type="http://schemas.openxmlformats.org/officeDocument/2006/relationships/image" Target="media/image29.emf"/><Relationship Id="rId58" Type="http://schemas.openxmlformats.org/officeDocument/2006/relationships/oleObject" Target="embeddings/oleObject15.bin"/><Relationship Id="rId74" Type="http://schemas.openxmlformats.org/officeDocument/2006/relationships/oleObject" Target="embeddings/oleObject22.bin"/><Relationship Id="rId79" Type="http://schemas.openxmlformats.org/officeDocument/2006/relationships/oleObject" Target="embeddings/oleObject24.bin"/><Relationship Id="rId102" Type="http://schemas.openxmlformats.org/officeDocument/2006/relationships/oleObject" Target="embeddings/oleObject33.bin"/><Relationship Id="rId123" Type="http://schemas.openxmlformats.org/officeDocument/2006/relationships/image" Target="media/image71.emf"/><Relationship Id="rId128" Type="http://schemas.openxmlformats.org/officeDocument/2006/relationships/oleObject" Target="embeddings/oleObject43.bin"/><Relationship Id="rId5" Type="http://schemas.openxmlformats.org/officeDocument/2006/relationships/numbering" Target="numbering.xml"/><Relationship Id="rId90" Type="http://schemas.openxmlformats.org/officeDocument/2006/relationships/image" Target="media/image49.emf"/><Relationship Id="rId95" Type="http://schemas.openxmlformats.org/officeDocument/2006/relationships/oleObject" Target="embeddings/oleObject32.bin"/><Relationship Id="rId14" Type="http://schemas.openxmlformats.org/officeDocument/2006/relationships/image" Target="media/image3.jpeg"/><Relationship Id="rId22" Type="http://schemas.openxmlformats.org/officeDocument/2006/relationships/package" Target="embeddings/Microsoft_PowerPoint_Slide.sldx"/><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emf"/><Relationship Id="rId43" Type="http://schemas.openxmlformats.org/officeDocument/2006/relationships/image" Target="media/image24.emf"/><Relationship Id="rId48" Type="http://schemas.openxmlformats.org/officeDocument/2006/relationships/oleObject" Target="embeddings/oleObject10.bin"/><Relationship Id="rId56" Type="http://schemas.openxmlformats.org/officeDocument/2006/relationships/oleObject" Target="embeddings/oleObject14.bin"/><Relationship Id="rId64" Type="http://schemas.openxmlformats.org/officeDocument/2006/relationships/oleObject" Target="embeddings/oleObject18.bin"/><Relationship Id="rId69" Type="http://schemas.openxmlformats.org/officeDocument/2006/relationships/oleObject" Target="embeddings/oleObject20.bin"/><Relationship Id="rId77" Type="http://schemas.openxmlformats.org/officeDocument/2006/relationships/oleObject" Target="embeddings/oleObject23.bin"/><Relationship Id="rId100" Type="http://schemas.openxmlformats.org/officeDocument/2006/relationships/image" Target="media/image56.jpeg"/><Relationship Id="rId105" Type="http://schemas.openxmlformats.org/officeDocument/2006/relationships/image" Target="media/image59.jpeg"/><Relationship Id="rId113" Type="http://schemas.openxmlformats.org/officeDocument/2006/relationships/image" Target="media/image65.jpeg"/><Relationship Id="rId118" Type="http://schemas.openxmlformats.org/officeDocument/2006/relationships/image" Target="media/image68.jpeg"/><Relationship Id="rId126" Type="http://schemas.openxmlformats.org/officeDocument/2006/relationships/oleObject" Target="embeddings/oleObject42.bin"/><Relationship Id="rId13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28.emf"/><Relationship Id="rId72" Type="http://schemas.openxmlformats.org/officeDocument/2006/relationships/oleObject" Target="embeddings/oleObject21.bin"/><Relationship Id="rId80" Type="http://schemas.openxmlformats.org/officeDocument/2006/relationships/image" Target="media/image44.emf"/><Relationship Id="rId85" Type="http://schemas.openxmlformats.org/officeDocument/2006/relationships/oleObject" Target="embeddings/oleObject27.bin"/><Relationship Id="rId93" Type="http://schemas.openxmlformats.org/officeDocument/2006/relationships/oleObject" Target="embeddings/oleObject31.bin"/><Relationship Id="rId98" Type="http://schemas.openxmlformats.org/officeDocument/2006/relationships/image" Target="media/image54.tiff"/><Relationship Id="rId121" Type="http://schemas.openxmlformats.org/officeDocument/2006/relationships/image" Target="media/image70.emf"/><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image" Target="media/image5.emf"/><Relationship Id="rId25" Type="http://schemas.openxmlformats.org/officeDocument/2006/relationships/image" Target="media/image10.jpeg"/><Relationship Id="rId33" Type="http://schemas.openxmlformats.org/officeDocument/2006/relationships/image" Target="media/image18.jpeg"/><Relationship Id="rId38" Type="http://schemas.openxmlformats.org/officeDocument/2006/relationships/oleObject" Target="embeddings/oleObject5.bin"/><Relationship Id="rId46" Type="http://schemas.openxmlformats.org/officeDocument/2006/relationships/oleObject" Target="embeddings/oleObject9.bin"/><Relationship Id="rId59" Type="http://schemas.openxmlformats.org/officeDocument/2006/relationships/image" Target="media/image32.emf"/><Relationship Id="rId67" Type="http://schemas.openxmlformats.org/officeDocument/2006/relationships/oleObject" Target="embeddings/oleObject19.bin"/><Relationship Id="rId103" Type="http://schemas.openxmlformats.org/officeDocument/2006/relationships/image" Target="media/image58.emf"/><Relationship Id="rId108" Type="http://schemas.openxmlformats.org/officeDocument/2006/relationships/image" Target="media/image62.emf"/><Relationship Id="rId116" Type="http://schemas.openxmlformats.org/officeDocument/2006/relationships/image" Target="media/image67.emf"/><Relationship Id="rId124" Type="http://schemas.openxmlformats.org/officeDocument/2006/relationships/oleObject" Target="embeddings/oleObject41.bin"/><Relationship Id="rId129" Type="http://schemas.openxmlformats.org/officeDocument/2006/relationships/image" Target="media/image74.emf"/><Relationship Id="rId20" Type="http://schemas.openxmlformats.org/officeDocument/2006/relationships/oleObject" Target="embeddings/oleObject3.bin"/><Relationship Id="rId41" Type="http://schemas.openxmlformats.org/officeDocument/2006/relationships/image" Target="media/image23.emf"/><Relationship Id="rId54" Type="http://schemas.openxmlformats.org/officeDocument/2006/relationships/oleObject" Target="embeddings/oleObject13.bin"/><Relationship Id="rId62" Type="http://schemas.openxmlformats.org/officeDocument/2006/relationships/oleObject" Target="embeddings/oleObject17.bin"/><Relationship Id="rId70" Type="http://schemas.openxmlformats.org/officeDocument/2006/relationships/image" Target="media/image38.jpeg"/><Relationship Id="rId75" Type="http://schemas.openxmlformats.org/officeDocument/2006/relationships/image" Target="media/image41.png"/><Relationship Id="rId83" Type="http://schemas.openxmlformats.org/officeDocument/2006/relationships/oleObject" Target="embeddings/oleObject26.bin"/><Relationship Id="rId88" Type="http://schemas.openxmlformats.org/officeDocument/2006/relationships/image" Target="media/image48.emf"/><Relationship Id="rId91" Type="http://schemas.openxmlformats.org/officeDocument/2006/relationships/oleObject" Target="embeddings/oleObject30.bin"/><Relationship Id="rId96" Type="http://schemas.openxmlformats.org/officeDocument/2006/relationships/image" Target="media/image52.jpeg"/><Relationship Id="rId111" Type="http://schemas.openxmlformats.org/officeDocument/2006/relationships/oleObject" Target="embeddings/oleObject36.bin"/><Relationship Id="rId132" Type="http://schemas.openxmlformats.org/officeDocument/2006/relationships/oleObject" Target="embeddings/oleObject45.bin"/><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emf"/><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oleObject" Target="embeddings/oleObject4.bin"/><Relationship Id="rId49" Type="http://schemas.openxmlformats.org/officeDocument/2006/relationships/image" Target="media/image27.emf"/><Relationship Id="rId57" Type="http://schemas.openxmlformats.org/officeDocument/2006/relationships/image" Target="media/image31.emf"/><Relationship Id="rId106" Type="http://schemas.openxmlformats.org/officeDocument/2006/relationships/image" Target="media/image60.jpeg"/><Relationship Id="rId114" Type="http://schemas.openxmlformats.org/officeDocument/2006/relationships/image" Target="media/image66.emf"/><Relationship Id="rId119" Type="http://schemas.openxmlformats.org/officeDocument/2006/relationships/image" Target="media/image69.emf"/><Relationship Id="rId127" Type="http://schemas.openxmlformats.org/officeDocument/2006/relationships/image" Target="media/image73.emf"/><Relationship Id="rId10" Type="http://schemas.openxmlformats.org/officeDocument/2006/relationships/endnotes" Target="endnotes.xml"/><Relationship Id="rId31" Type="http://schemas.openxmlformats.org/officeDocument/2006/relationships/image" Target="media/image16.jpeg"/><Relationship Id="rId44" Type="http://schemas.openxmlformats.org/officeDocument/2006/relationships/oleObject" Target="embeddings/oleObject8.bin"/><Relationship Id="rId52" Type="http://schemas.openxmlformats.org/officeDocument/2006/relationships/oleObject" Target="embeddings/oleObject12.bin"/><Relationship Id="rId60" Type="http://schemas.openxmlformats.org/officeDocument/2006/relationships/oleObject" Target="embeddings/oleObject16.bin"/><Relationship Id="rId65" Type="http://schemas.openxmlformats.org/officeDocument/2006/relationships/image" Target="media/image35.jpeg"/><Relationship Id="rId73" Type="http://schemas.openxmlformats.org/officeDocument/2006/relationships/image" Target="media/image40.emf"/><Relationship Id="rId78" Type="http://schemas.openxmlformats.org/officeDocument/2006/relationships/image" Target="media/image43.emf"/><Relationship Id="rId81" Type="http://schemas.openxmlformats.org/officeDocument/2006/relationships/oleObject" Target="embeddings/oleObject25.bin"/><Relationship Id="rId86" Type="http://schemas.openxmlformats.org/officeDocument/2006/relationships/image" Target="media/image47.emf"/><Relationship Id="rId94" Type="http://schemas.openxmlformats.org/officeDocument/2006/relationships/image" Target="media/image51.emf"/><Relationship Id="rId99" Type="http://schemas.openxmlformats.org/officeDocument/2006/relationships/image" Target="media/image55.tiff"/><Relationship Id="rId101" Type="http://schemas.openxmlformats.org/officeDocument/2006/relationships/image" Target="media/image57.emf"/><Relationship Id="rId122" Type="http://schemas.openxmlformats.org/officeDocument/2006/relationships/oleObject" Target="embeddings/oleObject40.bin"/><Relationship Id="rId130" Type="http://schemas.openxmlformats.org/officeDocument/2006/relationships/oleObject" Target="embeddings/oleObject44.bin"/><Relationship Id="rId13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oleObject" Target="embeddings/oleObject2.bin"/><Relationship Id="rId39" Type="http://schemas.openxmlformats.org/officeDocument/2006/relationships/image" Target="media/image22.emf"/><Relationship Id="rId109" Type="http://schemas.openxmlformats.org/officeDocument/2006/relationships/oleObject" Target="embeddings/oleObject35.bin"/><Relationship Id="rId34" Type="http://schemas.openxmlformats.org/officeDocument/2006/relationships/image" Target="media/image19.jpeg"/><Relationship Id="rId50" Type="http://schemas.openxmlformats.org/officeDocument/2006/relationships/oleObject" Target="embeddings/oleObject11.bin"/><Relationship Id="rId55" Type="http://schemas.openxmlformats.org/officeDocument/2006/relationships/image" Target="media/image30.emf"/><Relationship Id="rId76" Type="http://schemas.openxmlformats.org/officeDocument/2006/relationships/image" Target="media/image42.emf"/><Relationship Id="rId97" Type="http://schemas.openxmlformats.org/officeDocument/2006/relationships/image" Target="media/image53.jpeg"/><Relationship Id="rId104" Type="http://schemas.openxmlformats.org/officeDocument/2006/relationships/oleObject" Target="embeddings/oleObject34.bin"/><Relationship Id="rId120" Type="http://schemas.openxmlformats.org/officeDocument/2006/relationships/oleObject" Target="embeddings/oleObject39.bin"/><Relationship Id="rId125" Type="http://schemas.openxmlformats.org/officeDocument/2006/relationships/image" Target="media/image72.emf"/><Relationship Id="rId7" Type="http://schemas.openxmlformats.org/officeDocument/2006/relationships/settings" Target="settings.xml"/><Relationship Id="rId71" Type="http://schemas.openxmlformats.org/officeDocument/2006/relationships/image" Target="media/image39.emf"/><Relationship Id="rId92" Type="http://schemas.openxmlformats.org/officeDocument/2006/relationships/image" Target="media/image50.emf"/><Relationship Id="rId2" Type="http://schemas.openxmlformats.org/officeDocument/2006/relationships/customXml" Target="../customXml/item2.xml"/><Relationship Id="rId29" Type="http://schemas.openxmlformats.org/officeDocument/2006/relationships/image" Target="media/image14.jpeg"/><Relationship Id="rId24" Type="http://schemas.openxmlformats.org/officeDocument/2006/relationships/image" Target="media/image9.jpeg"/><Relationship Id="rId40" Type="http://schemas.openxmlformats.org/officeDocument/2006/relationships/oleObject" Target="embeddings/oleObject6.bin"/><Relationship Id="rId45" Type="http://schemas.openxmlformats.org/officeDocument/2006/relationships/image" Target="media/image25.emf"/><Relationship Id="rId66" Type="http://schemas.openxmlformats.org/officeDocument/2006/relationships/image" Target="media/image36.emf"/><Relationship Id="rId87" Type="http://schemas.openxmlformats.org/officeDocument/2006/relationships/oleObject" Target="embeddings/oleObject28.bin"/><Relationship Id="rId110" Type="http://schemas.openxmlformats.org/officeDocument/2006/relationships/image" Target="media/image63.emf"/><Relationship Id="rId115" Type="http://schemas.openxmlformats.org/officeDocument/2006/relationships/oleObject" Target="embeddings/oleObject37.bin"/><Relationship Id="rId131" Type="http://schemas.openxmlformats.org/officeDocument/2006/relationships/image" Target="media/image75.emf"/><Relationship Id="rId61" Type="http://schemas.openxmlformats.org/officeDocument/2006/relationships/image" Target="media/image33.emf"/><Relationship Id="rId82" Type="http://schemas.openxmlformats.org/officeDocument/2006/relationships/image" Target="media/image45.emf"/><Relationship Id="rId1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4C7E888ACA054E8E37D8785CEC1FC2" ma:contentTypeVersion="13" ma:contentTypeDescription="Create a new document." ma:contentTypeScope="" ma:versionID="2d3dcd3bb16de4469a7dd19d3a30b86d">
  <xsd:schema xmlns:xsd="http://www.w3.org/2001/XMLSchema" xmlns:xs="http://www.w3.org/2001/XMLSchema" xmlns:p="http://schemas.microsoft.com/office/2006/metadata/properties" xmlns:ns3="c870b623-ae72-446d-b036-28427c770b20" xmlns:ns4="d25ef853-c2ef-4234-8ea7-89c9c92a6ad2" targetNamespace="http://schemas.microsoft.com/office/2006/metadata/properties" ma:root="true" ma:fieldsID="c48b4dde2e9498d8214e81b6625ebef9" ns3:_="" ns4:_="">
    <xsd:import namespace="c870b623-ae72-446d-b036-28427c770b20"/>
    <xsd:import namespace="d25ef853-c2ef-4234-8ea7-89c9c92a6ad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70b623-ae72-446d-b036-28427c770b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25ef853-c2ef-4234-8ea7-89c9c92a6ad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F580BF0-E889-4857-B34A-1267FAD3B6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70b623-ae72-446d-b036-28427c770b20"/>
    <ds:schemaRef ds:uri="d25ef853-c2ef-4234-8ea7-89c9c92a6a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3F10E1-67DF-429D-A11E-EE79CC144204}">
  <ds:schemaRefs>
    <ds:schemaRef ds:uri="http://schemas.openxmlformats.org/officeDocument/2006/bibliography"/>
  </ds:schemaRefs>
</ds:datastoreItem>
</file>

<file path=customXml/itemProps3.xml><?xml version="1.0" encoding="utf-8"?>
<ds:datastoreItem xmlns:ds="http://schemas.openxmlformats.org/officeDocument/2006/customXml" ds:itemID="{2EBE36D3-9793-4BEA-A45D-F13991A1BDC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30F2D8B-13FE-4CAA-B213-57D8CB763DE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765</TotalTime>
  <Pages>68</Pages>
  <Words>18475</Words>
  <Characters>105310</Characters>
  <Application>Microsoft Office Word</Application>
  <DocSecurity>0</DocSecurity>
  <Lines>877</Lines>
  <Paragraphs>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Tao Peng</dc:creator>
  <cp:lastModifiedBy>Tao Peng</cp:lastModifiedBy>
  <cp:revision>20</cp:revision>
  <cp:lastPrinted>2020-10-24T20:20:00Z</cp:lastPrinted>
  <dcterms:created xsi:type="dcterms:W3CDTF">2020-11-07T15:08:00Z</dcterms:created>
  <dcterms:modified xsi:type="dcterms:W3CDTF">2020-12-18T02:54:00Z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0x010100C64C7E888ACA054E8E37D8785CEC1FC2</vt:lpwstr>
  </property>
</Properties>
</file>