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49BF17" w14:textId="25A26386" w:rsidR="006C621F" w:rsidRPr="00EF7FB6" w:rsidRDefault="006C621F" w:rsidP="006C621F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t xml:space="preserve">Additional file </w:t>
      </w:r>
      <w:r>
        <w:rPr>
          <w:b/>
          <w:bCs/>
          <w:lang w:val="en-US"/>
        </w:rPr>
        <w:t>6</w:t>
      </w:r>
    </w:p>
    <w:p w14:paraId="472357F9" w14:textId="61DC54D0" w:rsidR="006C621F" w:rsidRPr="00DF6FEA" w:rsidRDefault="006C621F" w:rsidP="006C62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Table. Basic quality characteristics of included documents and claims for </w:t>
      </w:r>
      <w:r w:rsidRPr="00D32C96">
        <w:rPr>
          <w:rFonts w:cstheme="minorHAnsi"/>
          <w:color w:val="000000"/>
          <w:lang w:val="en-GB"/>
        </w:rPr>
        <w:t>pharmacological antiviral therapy</w:t>
      </w:r>
      <w:r>
        <w:rPr>
          <w:rFonts w:cstheme="minorHAnsi"/>
          <w:color w:val="000000"/>
          <w:lang w:val="en-GB"/>
        </w:rPr>
        <w:t xml:space="preserve"> </w:t>
      </w:r>
      <w:r>
        <w:rPr>
          <w:rFonts w:cstheme="minorHAnsi"/>
          <w:color w:val="000000"/>
          <w:lang w:val="en-GB"/>
        </w:rPr>
        <w:t xml:space="preserve"> (number in the first column corresponds to the number of reference in the list of included documents in Additional File 4)</w:t>
      </w:r>
    </w:p>
    <w:tbl>
      <w:tblPr>
        <w:tblStyle w:val="Tabela-Siatka"/>
        <w:tblW w:w="1488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1020"/>
        <w:gridCol w:w="1021"/>
        <w:gridCol w:w="1020"/>
        <w:gridCol w:w="1021"/>
        <w:gridCol w:w="1021"/>
        <w:gridCol w:w="1020"/>
        <w:gridCol w:w="1021"/>
        <w:gridCol w:w="1020"/>
        <w:gridCol w:w="1021"/>
        <w:gridCol w:w="1021"/>
        <w:gridCol w:w="1559"/>
      </w:tblGrid>
      <w:tr w:rsidR="006C621F" w:rsidRPr="00B6005D" w14:paraId="1A5B7FD8" w14:textId="77777777" w:rsidTr="006C621F">
        <w:tc>
          <w:tcPr>
            <w:tcW w:w="567" w:type="dxa"/>
            <w:vMerge w:val="restart"/>
            <w:vAlign w:val="center"/>
          </w:tcPr>
          <w:p w14:paraId="31F2C41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8A6F57">
              <w:rPr>
                <w:vertAlign w:val="superscript"/>
                <w:lang w:val="en-US"/>
              </w:rPr>
              <w:t>o</w:t>
            </w:r>
          </w:p>
        </w:tc>
        <w:tc>
          <w:tcPr>
            <w:tcW w:w="2552" w:type="dxa"/>
            <w:vMerge w:val="restart"/>
            <w:vAlign w:val="center"/>
          </w:tcPr>
          <w:p w14:paraId="4959C85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Issuing Organization/First Author*</w:t>
            </w:r>
          </w:p>
        </w:tc>
        <w:tc>
          <w:tcPr>
            <w:tcW w:w="10206" w:type="dxa"/>
            <w:gridSpan w:val="10"/>
          </w:tcPr>
          <w:p w14:paraId="1467F34C" w14:textId="77777777" w:rsidR="006C621F" w:rsidRPr="0012627B" w:rsidRDefault="006C621F" w:rsidP="00B95DC2">
            <w:pPr>
              <w:pStyle w:val="Akapitzlist"/>
              <w:ind w:left="0"/>
              <w:jc w:val="center"/>
              <w:rPr>
                <w:sz w:val="16"/>
                <w:szCs w:val="16"/>
                <w:lang w:val="en-US"/>
              </w:rPr>
            </w:pPr>
            <w:r w:rsidRPr="0012627B">
              <w:rPr>
                <w:sz w:val="24"/>
                <w:szCs w:val="24"/>
                <w:lang w:val="en-US"/>
              </w:rPr>
              <w:t>Item</w:t>
            </w:r>
          </w:p>
        </w:tc>
        <w:tc>
          <w:tcPr>
            <w:tcW w:w="1559" w:type="dxa"/>
            <w:vMerge w:val="restart"/>
          </w:tcPr>
          <w:p w14:paraId="72ED72D6" w14:textId="77777777" w:rsidR="006C621F" w:rsidRPr="0012627B" w:rsidRDefault="006C621F" w:rsidP="00B95DC2">
            <w:pPr>
              <w:pStyle w:val="Akapitzlist"/>
              <w:ind w:left="0"/>
              <w:rPr>
                <w:sz w:val="16"/>
                <w:szCs w:val="16"/>
                <w:lang w:val="en-US"/>
              </w:rPr>
            </w:pPr>
            <w:r w:rsidRPr="0012627B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Recommendations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for</w:t>
            </w:r>
            <w:r w:rsidRPr="0012627B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</w:t>
            </w:r>
            <w:bookmarkStart w:id="0" w:name="_Hlk55745423"/>
            <w:r w:rsidRPr="0012627B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pharmacological antiviral therapy</w:t>
            </w:r>
            <w:bookmarkEnd w:id="0"/>
            <w:r w:rsidRPr="0053794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**</w:t>
            </w:r>
          </w:p>
        </w:tc>
      </w:tr>
      <w:tr w:rsidR="006C621F" w:rsidRPr="00096A82" w14:paraId="04A17FCC" w14:textId="77777777" w:rsidTr="006C621F">
        <w:tc>
          <w:tcPr>
            <w:tcW w:w="567" w:type="dxa"/>
            <w:vMerge/>
            <w:vAlign w:val="center"/>
          </w:tcPr>
          <w:p w14:paraId="43443DF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</w:p>
        </w:tc>
        <w:tc>
          <w:tcPr>
            <w:tcW w:w="2552" w:type="dxa"/>
            <w:vMerge/>
          </w:tcPr>
          <w:p w14:paraId="2C08EA11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</w:p>
        </w:tc>
        <w:tc>
          <w:tcPr>
            <w:tcW w:w="1020" w:type="dxa"/>
          </w:tcPr>
          <w:p w14:paraId="6D086BC2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GB"/>
              </w:rPr>
            </w:pPr>
            <w:r w:rsidRPr="0012627B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Formation of the working group described</w:t>
            </w:r>
          </w:p>
        </w:tc>
        <w:tc>
          <w:tcPr>
            <w:tcW w:w="1021" w:type="dxa"/>
          </w:tcPr>
          <w:p w14:paraId="771AECA8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Searching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for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evidence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described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</w:tcPr>
          <w:p w14:paraId="5EF5DA8C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r w:rsidRPr="0012627B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Existing methodology of guidelines development used</w:t>
            </w:r>
          </w:p>
        </w:tc>
        <w:tc>
          <w:tcPr>
            <w:tcW w:w="1021" w:type="dxa"/>
          </w:tcPr>
          <w:p w14:paraId="18CE0DE5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Strength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recommendations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provided</w:t>
            </w:r>
            <w:proofErr w:type="spellEnd"/>
          </w:p>
        </w:tc>
        <w:tc>
          <w:tcPr>
            <w:tcW w:w="1021" w:type="dxa"/>
          </w:tcPr>
          <w:p w14:paraId="33F7C649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Quality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evidence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rated</w:t>
            </w:r>
            <w:proofErr w:type="spellEnd"/>
          </w:p>
        </w:tc>
        <w:tc>
          <w:tcPr>
            <w:tcW w:w="1020" w:type="dxa"/>
          </w:tcPr>
          <w:p w14:paraId="437EABEC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r w:rsidRPr="0012627B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Existing methodology of rating the quality and sources of evidence used</w:t>
            </w:r>
          </w:p>
        </w:tc>
        <w:tc>
          <w:tcPr>
            <w:tcW w:w="1021" w:type="dxa"/>
          </w:tcPr>
          <w:p w14:paraId="6D96488F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References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to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recommendations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provided</w:t>
            </w:r>
            <w:proofErr w:type="spellEnd"/>
          </w:p>
        </w:tc>
        <w:tc>
          <w:tcPr>
            <w:tcW w:w="1020" w:type="dxa"/>
          </w:tcPr>
          <w:p w14:paraId="396A8F42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r w:rsidRPr="0012627B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Document updated after new evidence available</w:t>
            </w:r>
          </w:p>
        </w:tc>
        <w:tc>
          <w:tcPr>
            <w:tcW w:w="1021" w:type="dxa"/>
          </w:tcPr>
          <w:p w14:paraId="4806B3D0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External</w:t>
            </w:r>
            <w:proofErr w:type="spellEnd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reviewers</w:t>
            </w:r>
            <w:proofErr w:type="spellEnd"/>
          </w:p>
        </w:tc>
        <w:tc>
          <w:tcPr>
            <w:tcW w:w="1021" w:type="dxa"/>
          </w:tcPr>
          <w:p w14:paraId="442D0E6D" w14:textId="77777777" w:rsidR="006C621F" w:rsidRPr="0012627B" w:rsidRDefault="006C621F" w:rsidP="00B95DC2">
            <w:pPr>
              <w:pStyle w:val="Akapitzlist"/>
              <w:ind w:left="0"/>
              <w:rPr>
                <w:rFonts w:cstheme="minorHAnsi"/>
                <w:sz w:val="16"/>
                <w:szCs w:val="16"/>
                <w:lang w:val="en-US"/>
              </w:rPr>
            </w:pPr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 xml:space="preserve">COI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information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627B">
              <w:rPr>
                <w:rFonts w:ascii="Arial" w:hAnsi="Arial" w:cs="Arial"/>
                <w:color w:val="000000"/>
                <w:sz w:val="16"/>
                <w:szCs w:val="16"/>
              </w:rPr>
              <w:t>provided</w:t>
            </w:r>
            <w:proofErr w:type="spellEnd"/>
          </w:p>
        </w:tc>
        <w:tc>
          <w:tcPr>
            <w:tcW w:w="1559" w:type="dxa"/>
            <w:vMerge/>
          </w:tcPr>
          <w:p w14:paraId="0F8F399A" w14:textId="77777777" w:rsidR="006C621F" w:rsidRPr="0012627B" w:rsidRDefault="006C621F" w:rsidP="00B95DC2">
            <w:pPr>
              <w:pStyle w:val="Akapitzlist"/>
              <w:ind w:left="0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6C621F" w14:paraId="508B2E1B" w14:textId="77777777" w:rsidTr="006C621F">
        <w:tc>
          <w:tcPr>
            <w:tcW w:w="567" w:type="dxa"/>
            <w:vAlign w:val="center"/>
          </w:tcPr>
          <w:p w14:paraId="42B0671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552" w:type="dxa"/>
          </w:tcPr>
          <w:p w14:paraId="046F96C1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 xml:space="preserve">Polish Association of Epidemiologists and </w:t>
            </w:r>
            <w:proofErr w:type="spellStart"/>
            <w:r w:rsidRPr="00F917AC">
              <w:rPr>
                <w:rFonts w:cstheme="minorHAnsi"/>
                <w:lang w:val="en-GB" w:eastAsia="pl-PL"/>
              </w:rPr>
              <w:t>Infectiologists</w:t>
            </w:r>
            <w:proofErr w:type="spellEnd"/>
          </w:p>
        </w:tc>
        <w:tc>
          <w:tcPr>
            <w:tcW w:w="1020" w:type="dxa"/>
            <w:vAlign w:val="center"/>
          </w:tcPr>
          <w:p w14:paraId="47F722D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F00327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59D37C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B71B5D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458FBC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4BED30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7B1E0E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E0DA3F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C58B88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2AB5BB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72EB864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36942855" w14:textId="77777777" w:rsidTr="006C621F">
        <w:tc>
          <w:tcPr>
            <w:tcW w:w="567" w:type="dxa"/>
            <w:vAlign w:val="center"/>
          </w:tcPr>
          <w:p w14:paraId="0674934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552" w:type="dxa"/>
          </w:tcPr>
          <w:p w14:paraId="41420F76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Lombardy Section Italian Society Infectious And Tropical Diseases</w:t>
            </w:r>
          </w:p>
        </w:tc>
        <w:tc>
          <w:tcPr>
            <w:tcW w:w="1020" w:type="dxa"/>
            <w:vAlign w:val="center"/>
          </w:tcPr>
          <w:p w14:paraId="1E57FC7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07CDF2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188F1E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DB4B02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7D70A2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FAD84A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EC62E7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43F16F8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051A32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6EDFA9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22B28B3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strong</w:t>
            </w:r>
          </w:p>
        </w:tc>
      </w:tr>
      <w:tr w:rsidR="006C621F" w14:paraId="5639950B" w14:textId="77777777" w:rsidTr="006C621F">
        <w:tc>
          <w:tcPr>
            <w:tcW w:w="567" w:type="dxa"/>
            <w:vAlign w:val="center"/>
          </w:tcPr>
          <w:p w14:paraId="6CDC0CC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2552" w:type="dxa"/>
          </w:tcPr>
          <w:p w14:paraId="50E4496C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China International Exchange and Promotive Association for Medical and Health Care</w:t>
            </w:r>
          </w:p>
        </w:tc>
        <w:tc>
          <w:tcPr>
            <w:tcW w:w="1020" w:type="dxa"/>
            <w:vAlign w:val="center"/>
          </w:tcPr>
          <w:p w14:paraId="60E1A78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4BE5949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4182C39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50975EE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5A20FAA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3E3D4CC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50B78C9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2C9A5BD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8C159A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C988D9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337CCFB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3F05AAFF" w14:textId="77777777" w:rsidTr="006C621F">
        <w:tc>
          <w:tcPr>
            <w:tcW w:w="567" w:type="dxa"/>
            <w:vAlign w:val="center"/>
          </w:tcPr>
          <w:p w14:paraId="7A17A09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52" w:type="dxa"/>
          </w:tcPr>
          <w:p w14:paraId="777963CD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 xml:space="preserve">American Thoracic Society‐led International Task Force  </w:t>
            </w:r>
          </w:p>
        </w:tc>
        <w:tc>
          <w:tcPr>
            <w:tcW w:w="1020" w:type="dxa"/>
            <w:vAlign w:val="center"/>
          </w:tcPr>
          <w:p w14:paraId="06F6954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3CCA7F1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F7B7B1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7F2CF47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AAC844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75A7C7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565CCC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5D6CD4B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328565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D85A28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7AB9A54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0F5E2D59" w14:textId="77777777" w:rsidTr="006C621F">
        <w:tc>
          <w:tcPr>
            <w:tcW w:w="567" w:type="dxa"/>
            <w:vAlign w:val="center"/>
          </w:tcPr>
          <w:p w14:paraId="577DC03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52" w:type="dxa"/>
          </w:tcPr>
          <w:p w14:paraId="0E43038D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 xml:space="preserve">British </w:t>
            </w:r>
            <w:proofErr w:type="spellStart"/>
            <w:r w:rsidRPr="00F917AC">
              <w:rPr>
                <w:rFonts w:cstheme="minorHAnsi"/>
                <w:lang w:val="en-GB" w:eastAsia="pl-PL"/>
              </w:rPr>
              <w:t>Pediatric</w:t>
            </w:r>
            <w:proofErr w:type="spellEnd"/>
            <w:r w:rsidRPr="00F917AC">
              <w:rPr>
                <w:rFonts w:cstheme="minorHAnsi"/>
                <w:lang w:val="en-GB" w:eastAsia="pl-PL"/>
              </w:rPr>
              <w:t xml:space="preserve"> Respiratory Society</w:t>
            </w:r>
          </w:p>
        </w:tc>
        <w:tc>
          <w:tcPr>
            <w:tcW w:w="1020" w:type="dxa"/>
            <w:vAlign w:val="center"/>
          </w:tcPr>
          <w:p w14:paraId="3BEBF35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5E3368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58AEF44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ADDA2C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3BA907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745462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7A20C7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EC5A63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F87976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FC72BA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66E236D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7FE2A49C" w14:textId="77777777" w:rsidTr="006C621F">
        <w:tc>
          <w:tcPr>
            <w:tcW w:w="567" w:type="dxa"/>
            <w:vAlign w:val="center"/>
          </w:tcPr>
          <w:p w14:paraId="2AFE6A0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52" w:type="dxa"/>
          </w:tcPr>
          <w:p w14:paraId="7D356474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Surviving Sepsis Campaign</w:t>
            </w:r>
          </w:p>
        </w:tc>
        <w:tc>
          <w:tcPr>
            <w:tcW w:w="1020" w:type="dxa"/>
            <w:vAlign w:val="center"/>
          </w:tcPr>
          <w:p w14:paraId="045BA9E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4B91F52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3977E5F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47BEF38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03923D7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1C4DD96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7199001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15A5E98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8FD5C5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ACBCC6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076D1C4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1FE75F5F" w14:textId="77777777" w:rsidTr="006C621F">
        <w:tc>
          <w:tcPr>
            <w:tcW w:w="567" w:type="dxa"/>
            <w:vAlign w:val="center"/>
          </w:tcPr>
          <w:p w14:paraId="34D1E63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52" w:type="dxa"/>
          </w:tcPr>
          <w:p w14:paraId="7378A078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The Australian and New Zealand Intensive Care Society</w:t>
            </w:r>
          </w:p>
        </w:tc>
        <w:tc>
          <w:tcPr>
            <w:tcW w:w="1020" w:type="dxa"/>
            <w:vAlign w:val="center"/>
          </w:tcPr>
          <w:p w14:paraId="75B0FE0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20F064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570854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8B579B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50C210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D5CBDF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9EFDF0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24C01E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8F11BF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4CB671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2A3DCCD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61F28AD5" w14:textId="77777777" w:rsidTr="006C621F">
        <w:tc>
          <w:tcPr>
            <w:tcW w:w="567" w:type="dxa"/>
            <w:vAlign w:val="center"/>
          </w:tcPr>
          <w:p w14:paraId="0A42732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552" w:type="dxa"/>
          </w:tcPr>
          <w:p w14:paraId="3247E553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color w:val="333333"/>
                <w:shd w:val="clear" w:color="auto" w:fill="FFFFFF"/>
                <w:lang w:val="en-GB"/>
              </w:rPr>
              <w:t>World Health Organization</w:t>
            </w:r>
          </w:p>
        </w:tc>
        <w:tc>
          <w:tcPr>
            <w:tcW w:w="1020" w:type="dxa"/>
            <w:vAlign w:val="center"/>
          </w:tcPr>
          <w:p w14:paraId="0B35724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C6EC2F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039A8F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F14BB0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7958534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C7F090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089594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70330AE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136216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44AC2C0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1C2210F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307DAE99" w14:textId="77777777" w:rsidTr="006C621F">
        <w:tc>
          <w:tcPr>
            <w:tcW w:w="567" w:type="dxa"/>
            <w:vAlign w:val="center"/>
          </w:tcPr>
          <w:p w14:paraId="30C4EDD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9</w:t>
            </w:r>
          </w:p>
        </w:tc>
        <w:tc>
          <w:tcPr>
            <w:tcW w:w="2552" w:type="dxa"/>
          </w:tcPr>
          <w:p w14:paraId="0DE415A3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University of Michigan</w:t>
            </w:r>
          </w:p>
        </w:tc>
        <w:tc>
          <w:tcPr>
            <w:tcW w:w="1020" w:type="dxa"/>
            <w:vAlign w:val="center"/>
          </w:tcPr>
          <w:p w14:paraId="021ED63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40D118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466A3E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0AA3A9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D97A29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D45DAA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BE29B2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F67EB0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50AF878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8EE9A0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749919B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0051717C" w14:textId="77777777" w:rsidTr="006C621F">
        <w:tc>
          <w:tcPr>
            <w:tcW w:w="567" w:type="dxa"/>
            <w:vAlign w:val="center"/>
          </w:tcPr>
          <w:p w14:paraId="609FE0F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552" w:type="dxa"/>
          </w:tcPr>
          <w:p w14:paraId="70859B0C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Huntington Hospital</w:t>
            </w:r>
          </w:p>
        </w:tc>
        <w:tc>
          <w:tcPr>
            <w:tcW w:w="1020" w:type="dxa"/>
            <w:vAlign w:val="center"/>
          </w:tcPr>
          <w:p w14:paraId="509A143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20681B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EABD78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177FB6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2F59D4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3A0740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D8F2CD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78B741B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95FEF3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06877E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22CBD25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061FB687" w14:textId="77777777" w:rsidTr="006C621F">
        <w:tc>
          <w:tcPr>
            <w:tcW w:w="567" w:type="dxa"/>
            <w:vAlign w:val="center"/>
          </w:tcPr>
          <w:p w14:paraId="4F7B4AA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552" w:type="dxa"/>
          </w:tcPr>
          <w:p w14:paraId="47EBFA1B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Vanderbilt University </w:t>
            </w:r>
            <w:proofErr w:type="spellStart"/>
            <w:r>
              <w:rPr>
                <w:rFonts w:ascii="Calibri" w:hAnsi="Calibri" w:cs="Calibri"/>
                <w:color w:val="000000"/>
              </w:rPr>
              <w:t>Medical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Center </w:t>
            </w:r>
          </w:p>
        </w:tc>
        <w:tc>
          <w:tcPr>
            <w:tcW w:w="1020" w:type="dxa"/>
            <w:vAlign w:val="center"/>
          </w:tcPr>
          <w:p w14:paraId="42E6B55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7C710F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AE3799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3BCCB8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CD9F2C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043C79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34C92A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BA3878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2B943FE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16481A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37CE730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531794A2" w14:textId="77777777" w:rsidTr="006C621F">
        <w:tc>
          <w:tcPr>
            <w:tcW w:w="567" w:type="dxa"/>
            <w:vAlign w:val="center"/>
          </w:tcPr>
          <w:p w14:paraId="09AA0A8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2552" w:type="dxa"/>
          </w:tcPr>
          <w:p w14:paraId="5B617F7B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7809C0">
              <w:rPr>
                <w:rFonts w:ascii="Calibri" w:hAnsi="Calibri" w:cs="Calibri"/>
                <w:color w:val="000000"/>
                <w:lang w:val="en-GB"/>
              </w:rPr>
              <w:t>Government of Canada; COVID-19 Clinical Care Guidance Working Group</w:t>
            </w:r>
          </w:p>
        </w:tc>
        <w:tc>
          <w:tcPr>
            <w:tcW w:w="1020" w:type="dxa"/>
            <w:vAlign w:val="center"/>
          </w:tcPr>
          <w:p w14:paraId="4664674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4D9ECB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75B535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59829A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9830D1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399026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FFD9F8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1FDDD8C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CD2493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4A4FDE0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7504C57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20BF8137" w14:textId="77777777" w:rsidTr="006C621F">
        <w:tc>
          <w:tcPr>
            <w:tcW w:w="567" w:type="dxa"/>
            <w:vAlign w:val="center"/>
          </w:tcPr>
          <w:p w14:paraId="4AADEC2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2552" w:type="dxa"/>
          </w:tcPr>
          <w:p w14:paraId="0D4A9F0B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proofErr w:type="spellStart"/>
            <w:r w:rsidRPr="007809C0">
              <w:rPr>
                <w:rFonts w:ascii="Calibri" w:hAnsi="Calibri" w:cs="Calibri"/>
                <w:color w:val="000000"/>
                <w:lang w:val="en-GB"/>
              </w:rPr>
              <w:t>Feidhmeannacht</w:t>
            </w:r>
            <w:proofErr w:type="spellEnd"/>
            <w:r w:rsidRPr="007809C0">
              <w:rPr>
                <w:rFonts w:ascii="Calibri" w:hAnsi="Calibri" w:cs="Calibri"/>
                <w:color w:val="000000"/>
                <w:lang w:val="en-GB"/>
              </w:rPr>
              <w:t xml:space="preserve"> </w:t>
            </w:r>
            <w:proofErr w:type="spellStart"/>
            <w:r w:rsidRPr="007809C0">
              <w:rPr>
                <w:rFonts w:ascii="Calibri" w:hAnsi="Calibri" w:cs="Calibri"/>
                <w:color w:val="000000"/>
                <w:lang w:val="en-GB"/>
              </w:rPr>
              <w:t>na</w:t>
            </w:r>
            <w:proofErr w:type="spellEnd"/>
            <w:r w:rsidRPr="007809C0">
              <w:rPr>
                <w:rFonts w:ascii="Calibri" w:hAnsi="Calibri" w:cs="Calibri"/>
                <w:color w:val="000000"/>
                <w:lang w:val="en-GB"/>
              </w:rPr>
              <w:t xml:space="preserve"> </w:t>
            </w:r>
            <w:proofErr w:type="spellStart"/>
            <w:r w:rsidRPr="007809C0">
              <w:rPr>
                <w:rFonts w:ascii="Calibri" w:hAnsi="Calibri" w:cs="Calibri"/>
                <w:color w:val="000000"/>
                <w:lang w:val="en-GB"/>
              </w:rPr>
              <w:t>Seirbhise</w:t>
            </w:r>
            <w:proofErr w:type="spellEnd"/>
            <w:r w:rsidRPr="007809C0">
              <w:rPr>
                <w:rFonts w:ascii="Calibri" w:hAnsi="Calibri" w:cs="Calibri"/>
                <w:color w:val="000000"/>
                <w:lang w:val="en-GB"/>
              </w:rPr>
              <w:t xml:space="preserve"> Slainte Health Service Executive</w:t>
            </w:r>
          </w:p>
        </w:tc>
        <w:tc>
          <w:tcPr>
            <w:tcW w:w="1020" w:type="dxa"/>
            <w:vAlign w:val="center"/>
          </w:tcPr>
          <w:p w14:paraId="02C425E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9EF4F5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CC35B1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D8AE28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420B54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5D717A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7B3E1C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1AE93CE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0D31B5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DCC271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14:paraId="5C0401A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50D39171" w14:textId="77777777" w:rsidTr="006C621F">
        <w:tc>
          <w:tcPr>
            <w:tcW w:w="567" w:type="dxa"/>
            <w:vAlign w:val="center"/>
          </w:tcPr>
          <w:p w14:paraId="6DCCDAE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2552" w:type="dxa"/>
          </w:tcPr>
          <w:p w14:paraId="66F65AB5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International Pulmonologist’s</w:t>
            </w:r>
            <w:r>
              <w:rPr>
                <w:rFonts w:cstheme="minorHAnsi"/>
                <w:lang w:val="en-GB" w:eastAsia="pl-PL"/>
              </w:rPr>
              <w:t xml:space="preserve"> Group (ed. </w:t>
            </w:r>
            <w:proofErr w:type="spellStart"/>
            <w:r>
              <w:rPr>
                <w:rFonts w:cstheme="minorHAnsi"/>
                <w:lang w:val="en-GB" w:eastAsia="pl-PL"/>
              </w:rPr>
              <w:t>Tinku</w:t>
            </w:r>
            <w:proofErr w:type="spellEnd"/>
            <w:r>
              <w:rPr>
                <w:rFonts w:cstheme="minorHAnsi"/>
                <w:lang w:val="en-GB" w:eastAsia="pl-PL"/>
              </w:rPr>
              <w:t xml:space="preserve"> J.) </w:t>
            </w:r>
          </w:p>
        </w:tc>
        <w:tc>
          <w:tcPr>
            <w:tcW w:w="1020" w:type="dxa"/>
            <w:vAlign w:val="center"/>
          </w:tcPr>
          <w:p w14:paraId="1402B19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663AD8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905967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66A65C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ACFDB5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31D593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7F5567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6A0232B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160BED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78643E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64E8C4D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6667AE85" w14:textId="77777777" w:rsidTr="006C621F">
        <w:tc>
          <w:tcPr>
            <w:tcW w:w="567" w:type="dxa"/>
            <w:vAlign w:val="center"/>
          </w:tcPr>
          <w:p w14:paraId="5F7F7E2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2552" w:type="dxa"/>
          </w:tcPr>
          <w:p w14:paraId="3916AF46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 xml:space="preserve">John Hopkins University/John Hopkins Hospital </w:t>
            </w:r>
          </w:p>
        </w:tc>
        <w:tc>
          <w:tcPr>
            <w:tcW w:w="1020" w:type="dxa"/>
            <w:vAlign w:val="center"/>
          </w:tcPr>
          <w:p w14:paraId="364EF0D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0D7B1F5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76ED46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1D848C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16D5C8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B8282A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8DB1D9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90A999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6B34C7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789287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63E1BEF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4D28B5DC" w14:textId="77777777" w:rsidTr="006C621F">
        <w:tc>
          <w:tcPr>
            <w:tcW w:w="567" w:type="dxa"/>
            <w:vAlign w:val="center"/>
          </w:tcPr>
          <w:p w14:paraId="329F054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2552" w:type="dxa"/>
          </w:tcPr>
          <w:p w14:paraId="199A29EB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cstheme="minorHAnsi"/>
                <w:lang w:val="en-GB" w:eastAsia="pl-PL"/>
              </w:rPr>
              <w:t>M</w:t>
            </w:r>
            <w:r w:rsidRPr="00A82673">
              <w:rPr>
                <w:rFonts w:cstheme="minorHAnsi"/>
                <w:lang w:val="en-GB" w:eastAsia="pl-PL"/>
              </w:rPr>
              <w:t>aine</w:t>
            </w:r>
            <w:r>
              <w:rPr>
                <w:rFonts w:cstheme="minorHAnsi"/>
                <w:lang w:val="en-GB" w:eastAsia="pl-PL"/>
              </w:rPr>
              <w:t xml:space="preserve"> H</w:t>
            </w:r>
            <w:r w:rsidRPr="00A82673">
              <w:rPr>
                <w:rFonts w:cstheme="minorHAnsi"/>
                <w:lang w:val="en-GB" w:eastAsia="pl-PL"/>
              </w:rPr>
              <w:t>ealth</w:t>
            </w:r>
          </w:p>
        </w:tc>
        <w:tc>
          <w:tcPr>
            <w:tcW w:w="1020" w:type="dxa"/>
            <w:vAlign w:val="center"/>
          </w:tcPr>
          <w:p w14:paraId="4A46EDE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E2135A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B13D16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255742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355A8E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83D6A4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7220C4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03D5F9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D88603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3DF372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7554B17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08494759" w14:textId="77777777" w:rsidTr="006C621F">
        <w:tc>
          <w:tcPr>
            <w:tcW w:w="567" w:type="dxa"/>
            <w:vAlign w:val="center"/>
          </w:tcPr>
          <w:p w14:paraId="2DD5A98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2552" w:type="dxa"/>
          </w:tcPr>
          <w:p w14:paraId="78D5ED32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Indian Council of Medical Research</w:t>
            </w:r>
          </w:p>
        </w:tc>
        <w:tc>
          <w:tcPr>
            <w:tcW w:w="1020" w:type="dxa"/>
            <w:vAlign w:val="center"/>
          </w:tcPr>
          <w:p w14:paraId="41F97DB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B59AF2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AA034F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F1BE4F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C2C4C7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A7D946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EB2BE9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A46367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32A35E8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06D18F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3464562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5FD1D64D" w14:textId="77777777" w:rsidTr="006C621F">
        <w:tc>
          <w:tcPr>
            <w:tcW w:w="567" w:type="dxa"/>
            <w:vAlign w:val="center"/>
          </w:tcPr>
          <w:p w14:paraId="7E42D18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552" w:type="dxa"/>
          </w:tcPr>
          <w:p w14:paraId="646C608F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Government of India, Ministry of Health &amp; Family Welfare</w:t>
            </w:r>
          </w:p>
        </w:tc>
        <w:tc>
          <w:tcPr>
            <w:tcW w:w="1020" w:type="dxa"/>
            <w:vAlign w:val="center"/>
          </w:tcPr>
          <w:p w14:paraId="2CC1435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D42127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ACB243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E3A1D2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67DA86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DB2509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CCA43D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6985AA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5DDB901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B32A14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70614CF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1919FD13" w14:textId="77777777" w:rsidTr="006C621F">
        <w:tc>
          <w:tcPr>
            <w:tcW w:w="567" w:type="dxa"/>
            <w:vAlign w:val="center"/>
          </w:tcPr>
          <w:p w14:paraId="1017218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2552" w:type="dxa"/>
          </w:tcPr>
          <w:p w14:paraId="626D7AC0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 xml:space="preserve">National </w:t>
            </w:r>
            <w:r>
              <w:rPr>
                <w:rFonts w:cstheme="minorHAnsi"/>
                <w:lang w:val="en-GB" w:eastAsia="pl-PL"/>
              </w:rPr>
              <w:t>C</w:t>
            </w:r>
            <w:r w:rsidRPr="00F917AC">
              <w:rPr>
                <w:rFonts w:cstheme="minorHAnsi"/>
                <w:lang w:val="en-GB" w:eastAsia="pl-PL"/>
              </w:rPr>
              <w:t>entre for Infectious Diseases Singapore</w:t>
            </w:r>
          </w:p>
        </w:tc>
        <w:tc>
          <w:tcPr>
            <w:tcW w:w="1020" w:type="dxa"/>
            <w:vAlign w:val="center"/>
          </w:tcPr>
          <w:p w14:paraId="1D0B01A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A4A23D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94E3C0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961F6F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6E4B54F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5B066FC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20FAF10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55FE255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1EB352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761E12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51071E1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5B521E7D" w14:textId="77777777" w:rsidTr="006C621F">
        <w:tc>
          <w:tcPr>
            <w:tcW w:w="567" w:type="dxa"/>
            <w:vAlign w:val="center"/>
          </w:tcPr>
          <w:p w14:paraId="150E758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552" w:type="dxa"/>
          </w:tcPr>
          <w:p w14:paraId="66BF9BA6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Nebraska Medicine</w:t>
            </w:r>
          </w:p>
        </w:tc>
        <w:tc>
          <w:tcPr>
            <w:tcW w:w="1020" w:type="dxa"/>
            <w:vAlign w:val="center"/>
          </w:tcPr>
          <w:p w14:paraId="5FC326D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CB4EEE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43DD8A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3AC619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729CF0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9F8174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DA219E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6EC83FE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34784D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9BFE76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121C1B5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2C0ACCF4" w14:textId="77777777" w:rsidTr="006C621F">
        <w:tc>
          <w:tcPr>
            <w:tcW w:w="567" w:type="dxa"/>
            <w:vAlign w:val="center"/>
          </w:tcPr>
          <w:p w14:paraId="7868969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552" w:type="dxa"/>
          </w:tcPr>
          <w:p w14:paraId="5F6648B7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New South Wales</w:t>
            </w:r>
            <w:r>
              <w:rPr>
                <w:rFonts w:cstheme="minorHAnsi"/>
                <w:lang w:val="en-GB" w:eastAsia="pl-PL"/>
              </w:rPr>
              <w:t xml:space="preserve"> Government </w:t>
            </w:r>
          </w:p>
        </w:tc>
        <w:tc>
          <w:tcPr>
            <w:tcW w:w="1020" w:type="dxa"/>
            <w:vAlign w:val="center"/>
          </w:tcPr>
          <w:p w14:paraId="72008C4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A12DDB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0D129A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338840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A2EB50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CE379E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DC85AC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A4F3F2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4D37E56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469BAC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17301E6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2F7834F2" w14:textId="77777777" w:rsidTr="006C621F">
        <w:tc>
          <w:tcPr>
            <w:tcW w:w="567" w:type="dxa"/>
            <w:vAlign w:val="center"/>
          </w:tcPr>
          <w:p w14:paraId="3565725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2552" w:type="dxa"/>
          </w:tcPr>
          <w:p w14:paraId="0FDFB126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6753DA">
              <w:rPr>
                <w:rFonts w:ascii="Calibri" w:hAnsi="Calibri" w:cs="Calibri"/>
                <w:color w:val="000000"/>
                <w:lang w:val="en-GB"/>
              </w:rPr>
              <w:t>American Society of Transplantation and Cellular Therapy Infectious</w:t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br/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lastRenderedPageBreak/>
              <w:t xml:space="preserve">Diseases Special Interest Group </w:t>
            </w:r>
          </w:p>
        </w:tc>
        <w:tc>
          <w:tcPr>
            <w:tcW w:w="1020" w:type="dxa"/>
            <w:vAlign w:val="center"/>
          </w:tcPr>
          <w:p w14:paraId="139BADD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-</w:t>
            </w:r>
          </w:p>
        </w:tc>
        <w:tc>
          <w:tcPr>
            <w:tcW w:w="1021" w:type="dxa"/>
            <w:vAlign w:val="center"/>
          </w:tcPr>
          <w:p w14:paraId="5669AD7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F3047D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A417B0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D1A30B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0CB762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881A83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1200AB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2548178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9BB51F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0245166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549BA2F2" w14:textId="77777777" w:rsidTr="006C621F">
        <w:tc>
          <w:tcPr>
            <w:tcW w:w="567" w:type="dxa"/>
            <w:vAlign w:val="center"/>
          </w:tcPr>
          <w:p w14:paraId="3193FA1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2552" w:type="dxa"/>
          </w:tcPr>
          <w:p w14:paraId="14EEFEFB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Hospitaux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Universitaires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Geneva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2FB8B1D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B8C141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7ECC2E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0FCEE8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256B09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12C26A8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77C86D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0F4CE35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13BAF55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6622DC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7F82B66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672010B6" w14:textId="77777777" w:rsidTr="006C621F">
        <w:tc>
          <w:tcPr>
            <w:tcW w:w="567" w:type="dxa"/>
            <w:vAlign w:val="center"/>
          </w:tcPr>
          <w:p w14:paraId="71C6F38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2552" w:type="dxa"/>
          </w:tcPr>
          <w:p w14:paraId="787A8006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Trinity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Health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0E8E66A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8060ED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B73D14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52F763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8D7007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B39789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6D4553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AD6958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6531F38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858DD2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14283FB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663ED38B" w14:textId="77777777" w:rsidTr="006C621F">
        <w:tc>
          <w:tcPr>
            <w:tcW w:w="567" w:type="dxa"/>
            <w:vAlign w:val="center"/>
          </w:tcPr>
          <w:p w14:paraId="542E04C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2552" w:type="dxa"/>
          </w:tcPr>
          <w:p w14:paraId="047A77BA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 xml:space="preserve">Shen K et al. (Group of experts) </w:t>
            </w:r>
          </w:p>
        </w:tc>
        <w:tc>
          <w:tcPr>
            <w:tcW w:w="1020" w:type="dxa"/>
            <w:vAlign w:val="center"/>
          </w:tcPr>
          <w:p w14:paraId="694FD2D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6586BC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92AA94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4ADAEC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618321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947403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D76D12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2436D5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FC73D3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985065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+</w:t>
            </w:r>
          </w:p>
        </w:tc>
        <w:tc>
          <w:tcPr>
            <w:tcW w:w="1559" w:type="dxa"/>
            <w:vAlign w:val="center"/>
          </w:tcPr>
          <w:p w14:paraId="4F50B50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strong</w:t>
            </w:r>
          </w:p>
        </w:tc>
      </w:tr>
      <w:tr w:rsidR="006C621F" w14:paraId="209C802D" w14:textId="77777777" w:rsidTr="006C621F">
        <w:tc>
          <w:tcPr>
            <w:tcW w:w="567" w:type="dxa"/>
            <w:vAlign w:val="center"/>
          </w:tcPr>
          <w:p w14:paraId="1346663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2552" w:type="dxa"/>
          </w:tcPr>
          <w:p w14:paraId="0ECB58D2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80145C">
              <w:rPr>
                <w:rFonts w:ascii="Calibri" w:hAnsi="Calibri" w:cs="Calibri"/>
                <w:color w:val="000000"/>
                <w:lang w:val="en-GB"/>
              </w:rPr>
              <w:t>Peking Union Medical College Hospital</w:t>
            </w:r>
          </w:p>
        </w:tc>
        <w:tc>
          <w:tcPr>
            <w:tcW w:w="1020" w:type="dxa"/>
            <w:vAlign w:val="center"/>
          </w:tcPr>
          <w:p w14:paraId="2A1B1CC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D2C93E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232DDE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478EB9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DF2206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CD1B32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3D2F80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F81C6A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0AE277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42DE32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7F70ACA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6DEA5E38" w14:textId="77777777" w:rsidTr="006C621F">
        <w:tc>
          <w:tcPr>
            <w:tcW w:w="567" w:type="dxa"/>
            <w:vAlign w:val="center"/>
          </w:tcPr>
          <w:p w14:paraId="2EEDFB6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2552" w:type="dxa"/>
          </w:tcPr>
          <w:p w14:paraId="7AD2ECC4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Tucson </w:t>
            </w:r>
            <w:proofErr w:type="spellStart"/>
            <w:r>
              <w:rPr>
                <w:rFonts w:ascii="Calibri" w:hAnsi="Calibri" w:cs="Calibri"/>
                <w:color w:val="000000"/>
              </w:rPr>
              <w:t>Medical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Center </w:t>
            </w:r>
          </w:p>
        </w:tc>
        <w:tc>
          <w:tcPr>
            <w:tcW w:w="1020" w:type="dxa"/>
            <w:vAlign w:val="center"/>
          </w:tcPr>
          <w:p w14:paraId="08D2248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0D0E6C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931300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F0DA74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9D6854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5C43A7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403546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ECA9CB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DEBA88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4ADCB0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6A522F3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strong</w:t>
            </w:r>
          </w:p>
        </w:tc>
      </w:tr>
      <w:tr w:rsidR="006C621F" w14:paraId="56335A73" w14:textId="77777777" w:rsidTr="006C621F">
        <w:tc>
          <w:tcPr>
            <w:tcW w:w="567" w:type="dxa"/>
            <w:vAlign w:val="center"/>
          </w:tcPr>
          <w:p w14:paraId="532D733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2552" w:type="dxa"/>
          </w:tcPr>
          <w:p w14:paraId="11AAF6C1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6753DA">
              <w:rPr>
                <w:rFonts w:ascii="Calibri" w:hAnsi="Calibri" w:cs="Calibri"/>
                <w:color w:val="000000"/>
                <w:lang w:val="en-GB"/>
              </w:rPr>
              <w:t>Michigan Department of Health and Human Services</w:t>
            </w:r>
          </w:p>
        </w:tc>
        <w:tc>
          <w:tcPr>
            <w:tcW w:w="1020" w:type="dxa"/>
            <w:vAlign w:val="center"/>
          </w:tcPr>
          <w:p w14:paraId="66C90CC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9FCE14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55B1B3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330C0B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05DDFE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C62ABC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065DB5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4E9CB32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C92E15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9DBF3E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6629371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56EB5441" w14:textId="77777777" w:rsidTr="006C621F">
        <w:tc>
          <w:tcPr>
            <w:tcW w:w="567" w:type="dxa"/>
            <w:vAlign w:val="center"/>
          </w:tcPr>
          <w:p w14:paraId="0B21D99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552" w:type="dxa"/>
          </w:tcPr>
          <w:p w14:paraId="2CA5AB09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Santa </w:t>
            </w:r>
            <w:proofErr w:type="spellStart"/>
            <w:r>
              <w:rPr>
                <w:rFonts w:ascii="Calibri" w:hAnsi="Calibri" w:cs="Calibri"/>
                <w:color w:val="000000"/>
              </w:rPr>
              <w:t>Clara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County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6A9F33A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88EC25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7C2C14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57C83E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4DCEB9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A47D6C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1085E7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91D264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7E52D90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B5C837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372D10D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0C02F89A" w14:textId="77777777" w:rsidTr="006C621F">
        <w:tc>
          <w:tcPr>
            <w:tcW w:w="567" w:type="dxa"/>
            <w:vAlign w:val="center"/>
          </w:tcPr>
          <w:p w14:paraId="1D0C272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552" w:type="dxa"/>
          </w:tcPr>
          <w:p w14:paraId="76466EA2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>Greater Toronto Area A</w:t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t>ntimicrobial Stewardship Program</w:t>
            </w:r>
          </w:p>
        </w:tc>
        <w:tc>
          <w:tcPr>
            <w:tcW w:w="1020" w:type="dxa"/>
            <w:vAlign w:val="center"/>
          </w:tcPr>
          <w:p w14:paraId="070F45E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6FF9449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8C881D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F29BEB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F855EE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A95714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22833B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7B55F6A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1" w:type="dxa"/>
            <w:vAlign w:val="center"/>
          </w:tcPr>
          <w:p w14:paraId="2BE3934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4969A8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30B4328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1F75BDD6" w14:textId="77777777" w:rsidTr="006C621F">
        <w:tc>
          <w:tcPr>
            <w:tcW w:w="567" w:type="dxa"/>
            <w:vAlign w:val="center"/>
          </w:tcPr>
          <w:p w14:paraId="6907EF1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552" w:type="dxa"/>
          </w:tcPr>
          <w:p w14:paraId="706BC8E0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International Pharmaceutical </w:t>
            </w:r>
            <w:proofErr w:type="spellStart"/>
            <w:r>
              <w:rPr>
                <w:rFonts w:ascii="Calibri" w:hAnsi="Calibri" w:cs="Calibri"/>
                <w:color w:val="000000"/>
              </w:rPr>
              <w:t>Federation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720627D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132733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377BBDC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12D6F2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70E643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E286B0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F9EB07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5E5165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097795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021" w:type="dxa"/>
            <w:vAlign w:val="center"/>
          </w:tcPr>
          <w:p w14:paraId="6E163DF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665329C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4138873B" w14:textId="77777777" w:rsidTr="006C621F">
        <w:tc>
          <w:tcPr>
            <w:tcW w:w="567" w:type="dxa"/>
            <w:vAlign w:val="center"/>
          </w:tcPr>
          <w:p w14:paraId="030083B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2552" w:type="dxa"/>
          </w:tcPr>
          <w:p w14:paraId="45CA26E6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6753DA">
              <w:rPr>
                <w:rFonts w:ascii="Calibri" w:hAnsi="Calibri" w:cs="Calibri"/>
                <w:color w:val="000000"/>
                <w:lang w:val="en-GB"/>
              </w:rPr>
              <w:t xml:space="preserve">European Society for Blood and </w:t>
            </w:r>
            <w:r>
              <w:rPr>
                <w:rFonts w:ascii="Calibri" w:hAnsi="Calibri" w:cs="Calibri"/>
                <w:color w:val="000000"/>
                <w:lang w:val="en-GB"/>
              </w:rPr>
              <w:t>M</w:t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t xml:space="preserve">arrow </w:t>
            </w:r>
            <w:r>
              <w:rPr>
                <w:rFonts w:ascii="Calibri" w:hAnsi="Calibri" w:cs="Calibri"/>
                <w:color w:val="000000"/>
                <w:lang w:val="en-GB"/>
              </w:rPr>
              <w:t>T</w:t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t>ransplantation</w:t>
            </w:r>
          </w:p>
        </w:tc>
        <w:tc>
          <w:tcPr>
            <w:tcW w:w="1020" w:type="dxa"/>
            <w:vAlign w:val="center"/>
          </w:tcPr>
          <w:p w14:paraId="7743257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60123E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4CABDC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0DEDD2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0D7BA1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F0A439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7D0EC2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4FFBCE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1FDC63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FA970C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2258BC3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6D6558C5" w14:textId="77777777" w:rsidTr="006C621F">
        <w:tc>
          <w:tcPr>
            <w:tcW w:w="567" w:type="dxa"/>
            <w:vAlign w:val="center"/>
          </w:tcPr>
          <w:p w14:paraId="30A8BDB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2552" w:type="dxa"/>
          </w:tcPr>
          <w:p w14:paraId="548238A5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DC082F">
              <w:rPr>
                <w:rFonts w:ascii="Calibri" w:hAnsi="Calibri" w:cs="Calibri"/>
                <w:color w:val="000000"/>
                <w:lang w:val="en-GB"/>
              </w:rPr>
              <w:t>Ministry of Health &amp; Family Welfare</w:t>
            </w:r>
            <w:r>
              <w:rPr>
                <w:rFonts w:ascii="Calibri" w:hAnsi="Calibri" w:cs="Calibri"/>
                <w:color w:val="000000"/>
                <w:lang w:val="en-GB"/>
              </w:rPr>
              <w:t xml:space="preserve">; </w:t>
            </w:r>
            <w:r w:rsidRPr="00DC082F">
              <w:rPr>
                <w:rFonts w:ascii="Calibri" w:hAnsi="Calibri" w:cs="Calibri"/>
                <w:color w:val="000000"/>
                <w:lang w:val="en-GB"/>
              </w:rPr>
              <w:t>Government of the People's Republic of Bangladesh</w:t>
            </w:r>
          </w:p>
        </w:tc>
        <w:tc>
          <w:tcPr>
            <w:tcW w:w="1020" w:type="dxa"/>
            <w:vAlign w:val="center"/>
          </w:tcPr>
          <w:p w14:paraId="22C3E9C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0EB8CD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78629D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100A10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02E8E1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50DEEA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288945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CB0B9F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2DBB83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237BEC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2F9E77C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2075BE1A" w14:textId="77777777" w:rsidTr="006C621F">
        <w:tc>
          <w:tcPr>
            <w:tcW w:w="567" w:type="dxa"/>
            <w:vAlign w:val="center"/>
          </w:tcPr>
          <w:p w14:paraId="640B61B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552" w:type="dxa"/>
          </w:tcPr>
          <w:p w14:paraId="23B1B0AF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80145C">
              <w:rPr>
                <w:rFonts w:ascii="Calibri" w:hAnsi="Calibri" w:cs="Calibri"/>
                <w:color w:val="000000"/>
                <w:lang w:val="en-GB"/>
              </w:rPr>
              <w:t>Australasian Society for Infectious Diseases</w:t>
            </w:r>
          </w:p>
        </w:tc>
        <w:tc>
          <w:tcPr>
            <w:tcW w:w="1020" w:type="dxa"/>
            <w:vAlign w:val="center"/>
          </w:tcPr>
          <w:p w14:paraId="72D3EA4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6D0D68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4C1EBC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E80089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0D7538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FABB8A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9D8E13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7045303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958302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73D528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46936AD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3068FF3E" w14:textId="77777777" w:rsidTr="006C621F">
        <w:tc>
          <w:tcPr>
            <w:tcW w:w="567" w:type="dxa"/>
            <w:vAlign w:val="center"/>
          </w:tcPr>
          <w:p w14:paraId="600AADA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2552" w:type="dxa"/>
          </w:tcPr>
          <w:p w14:paraId="14B5DBEF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>Alberici F. at al  (Group of experts)</w:t>
            </w:r>
          </w:p>
        </w:tc>
        <w:tc>
          <w:tcPr>
            <w:tcW w:w="1020" w:type="dxa"/>
            <w:vAlign w:val="center"/>
          </w:tcPr>
          <w:p w14:paraId="1FC30CA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8C86E2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5C36BD0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AFFE20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5902BB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6EA1C9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E58AD0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AF2679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07BFBD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F7962F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+</w:t>
            </w:r>
          </w:p>
        </w:tc>
        <w:tc>
          <w:tcPr>
            <w:tcW w:w="1559" w:type="dxa"/>
            <w:vAlign w:val="center"/>
          </w:tcPr>
          <w:p w14:paraId="6ED65AD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1A4027D6" w14:textId="77777777" w:rsidTr="006C621F">
        <w:tc>
          <w:tcPr>
            <w:tcW w:w="567" w:type="dxa"/>
            <w:vAlign w:val="center"/>
          </w:tcPr>
          <w:p w14:paraId="4714CC7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36</w:t>
            </w:r>
          </w:p>
        </w:tc>
        <w:tc>
          <w:tcPr>
            <w:tcW w:w="2552" w:type="dxa"/>
          </w:tcPr>
          <w:p w14:paraId="03F483AB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proofErr w:type="spellStart"/>
            <w:r>
              <w:rPr>
                <w:lang w:val="en-GB"/>
              </w:rPr>
              <w:t>Ceribelli</w:t>
            </w:r>
            <w:proofErr w:type="spellEnd"/>
            <w:r>
              <w:rPr>
                <w:lang w:val="en-GB"/>
              </w:rPr>
              <w:t xml:space="preserve"> A. at al (Group of experts) </w:t>
            </w:r>
          </w:p>
        </w:tc>
        <w:tc>
          <w:tcPr>
            <w:tcW w:w="1020" w:type="dxa"/>
            <w:vAlign w:val="center"/>
          </w:tcPr>
          <w:p w14:paraId="566BDE7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342163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95AB1B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76097B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FAA31D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F46A21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3C5A49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04863A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42441C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DFB7084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2218534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  <w:tr w:rsidR="006C621F" w14:paraId="31381FC5" w14:textId="77777777" w:rsidTr="006C621F">
        <w:tc>
          <w:tcPr>
            <w:tcW w:w="567" w:type="dxa"/>
            <w:vAlign w:val="center"/>
          </w:tcPr>
          <w:p w14:paraId="2A44EA1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2552" w:type="dxa"/>
          </w:tcPr>
          <w:p w14:paraId="30D4B09F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DC082F">
              <w:rPr>
                <w:lang w:val="en-GB"/>
              </w:rPr>
              <w:t>National Health Commission &amp; National Administration of Traditional Chinese Medicine</w:t>
            </w:r>
          </w:p>
        </w:tc>
        <w:tc>
          <w:tcPr>
            <w:tcW w:w="1020" w:type="dxa"/>
            <w:vAlign w:val="center"/>
          </w:tcPr>
          <w:p w14:paraId="6A8895C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4E7FC1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2BDF82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CE60A8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02E710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0B3C66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BCE5C1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6AFCAE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108C781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8DA7EC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413F374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strong</w:t>
            </w:r>
          </w:p>
        </w:tc>
      </w:tr>
      <w:tr w:rsidR="006C621F" w14:paraId="0AE6AF07" w14:textId="77777777" w:rsidTr="006C621F">
        <w:tc>
          <w:tcPr>
            <w:tcW w:w="567" w:type="dxa"/>
            <w:vAlign w:val="center"/>
          </w:tcPr>
          <w:p w14:paraId="512789E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2552" w:type="dxa"/>
          </w:tcPr>
          <w:p w14:paraId="74E24BBD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>Wang Y. at al  (Group of experts)</w:t>
            </w:r>
          </w:p>
        </w:tc>
        <w:tc>
          <w:tcPr>
            <w:tcW w:w="1020" w:type="dxa"/>
            <w:vAlign w:val="center"/>
          </w:tcPr>
          <w:p w14:paraId="2880964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812357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1D9A63B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6EF0CA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BC5924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458A64D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94AA5C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6FC5B24E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E56485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1F21B13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6A9901C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strong</w:t>
            </w:r>
          </w:p>
        </w:tc>
      </w:tr>
      <w:tr w:rsidR="006C621F" w14:paraId="057F4D83" w14:textId="77777777" w:rsidTr="006C621F">
        <w:tc>
          <w:tcPr>
            <w:tcW w:w="567" w:type="dxa"/>
            <w:vAlign w:val="center"/>
          </w:tcPr>
          <w:p w14:paraId="4ED550B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2552" w:type="dxa"/>
          </w:tcPr>
          <w:p w14:paraId="68859C7F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 w:rsidRPr="00DC082F">
              <w:rPr>
                <w:lang w:val="en-GB"/>
              </w:rPr>
              <w:t>American Association for the Study of Liver Diseases</w:t>
            </w:r>
            <w:r>
              <w:rPr>
                <w:lang w:val="en-GB"/>
              </w:rPr>
              <w:t xml:space="preserve"> Expert Panel </w:t>
            </w:r>
          </w:p>
        </w:tc>
        <w:tc>
          <w:tcPr>
            <w:tcW w:w="1020" w:type="dxa"/>
            <w:vAlign w:val="center"/>
          </w:tcPr>
          <w:p w14:paraId="68D19A3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4C150C6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E8A0457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FD56288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831EEF2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5EA8975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04C31E9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4C78E729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548F01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A2FF7F9" w14:textId="77777777" w:rsidR="006C621F" w:rsidRPr="00EF4049" w:rsidRDefault="006C621F" w:rsidP="00B95DC2">
            <w:pPr>
              <w:pStyle w:val="Akapitzlist"/>
              <w:ind w:left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559" w:type="dxa"/>
            <w:vAlign w:val="center"/>
          </w:tcPr>
          <w:p w14:paraId="4D49063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no</w:t>
            </w:r>
          </w:p>
        </w:tc>
      </w:tr>
      <w:tr w:rsidR="006C621F" w14:paraId="154397A4" w14:textId="77777777" w:rsidTr="006C621F">
        <w:tc>
          <w:tcPr>
            <w:tcW w:w="567" w:type="dxa"/>
            <w:vAlign w:val="center"/>
          </w:tcPr>
          <w:p w14:paraId="7FCD478B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552" w:type="dxa"/>
          </w:tcPr>
          <w:p w14:paraId="013E9F1A" w14:textId="77777777" w:rsidR="006C621F" w:rsidRDefault="006C621F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>Chen D. et al (Group of experts)</w:t>
            </w:r>
          </w:p>
        </w:tc>
        <w:tc>
          <w:tcPr>
            <w:tcW w:w="1020" w:type="dxa"/>
            <w:vAlign w:val="center"/>
          </w:tcPr>
          <w:p w14:paraId="5A6A68CF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F43A82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219725D5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3E93164D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2BCB4B1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020" w:type="dxa"/>
            <w:vAlign w:val="center"/>
          </w:tcPr>
          <w:p w14:paraId="310D416C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64939450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0" w:type="dxa"/>
            <w:vAlign w:val="center"/>
          </w:tcPr>
          <w:p w14:paraId="0CADB73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7F5AF0B3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21" w:type="dxa"/>
            <w:vAlign w:val="center"/>
          </w:tcPr>
          <w:p w14:paraId="5ED111EA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1559" w:type="dxa"/>
            <w:vAlign w:val="center"/>
          </w:tcPr>
          <w:p w14:paraId="15A926D6" w14:textId="77777777" w:rsidR="006C621F" w:rsidRDefault="006C621F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weak</w:t>
            </w:r>
          </w:p>
        </w:tc>
      </w:tr>
    </w:tbl>
    <w:p w14:paraId="5D1D3562" w14:textId="77777777" w:rsidR="006C621F" w:rsidRPr="006A1459" w:rsidRDefault="006C621F" w:rsidP="006C621F">
      <w:pPr>
        <w:pStyle w:val="Akapitzlist"/>
        <w:ind w:left="426" w:hanging="206"/>
        <w:rPr>
          <w:lang w:val="en-US"/>
        </w:rPr>
      </w:pPr>
      <w:r>
        <w:rPr>
          <w:b/>
          <w:bCs/>
          <w:lang w:val="en-US"/>
        </w:rPr>
        <w:t>*</w:t>
      </w:r>
      <w:r w:rsidRPr="00537948">
        <w:rPr>
          <w:lang w:val="en-US"/>
        </w:rPr>
        <w:t xml:space="preserve"> </w:t>
      </w:r>
      <w:r>
        <w:rPr>
          <w:lang w:val="en-US"/>
        </w:rPr>
        <w:t xml:space="preserve">in case of </w:t>
      </w:r>
      <w:r w:rsidRPr="00297264">
        <w:rPr>
          <w:i/>
          <w:iCs/>
          <w:lang w:val="en-US"/>
        </w:rPr>
        <w:t>ad hoc</w:t>
      </w:r>
      <w:r>
        <w:rPr>
          <w:lang w:val="en-US"/>
        </w:rPr>
        <w:t xml:space="preserve"> formulated groups; ** Strong – </w:t>
      </w:r>
      <w:r w:rsidRPr="00537948">
        <w:rPr>
          <w:lang w:val="en-US"/>
        </w:rPr>
        <w:t>strong or explicit recommendation for use</w:t>
      </w:r>
      <w:r>
        <w:rPr>
          <w:lang w:val="en-US"/>
        </w:rPr>
        <w:t>;</w:t>
      </w:r>
      <w:r w:rsidRPr="00537948">
        <w:rPr>
          <w:lang w:val="en-US"/>
        </w:rPr>
        <w:t xml:space="preserve"> </w:t>
      </w:r>
      <w:r>
        <w:rPr>
          <w:lang w:val="en-US"/>
        </w:rPr>
        <w:t>W</w:t>
      </w:r>
      <w:r w:rsidRPr="00537948">
        <w:rPr>
          <w:lang w:val="en-US"/>
        </w:rPr>
        <w:t xml:space="preserve">eak </w:t>
      </w:r>
      <w:r>
        <w:rPr>
          <w:lang w:val="en-US"/>
        </w:rPr>
        <w:t xml:space="preserve">– </w:t>
      </w:r>
      <w:r w:rsidRPr="00537948">
        <w:rPr>
          <w:lang w:val="en-US"/>
        </w:rPr>
        <w:t>recommendation for use, suggestion for use</w:t>
      </w:r>
      <w:r>
        <w:rPr>
          <w:lang w:val="en-US"/>
        </w:rPr>
        <w:t xml:space="preserve">; No – </w:t>
      </w:r>
      <w:r w:rsidRPr="00537948">
        <w:rPr>
          <w:lang w:val="en-US"/>
        </w:rPr>
        <w:t xml:space="preserve"> reco</w:t>
      </w:r>
      <w:r>
        <w:rPr>
          <w:lang w:val="en-US"/>
        </w:rPr>
        <w:t>m</w:t>
      </w:r>
      <w:r w:rsidRPr="00537948">
        <w:rPr>
          <w:lang w:val="en-US"/>
        </w:rPr>
        <w:t>mend</w:t>
      </w:r>
      <w:r>
        <w:rPr>
          <w:lang w:val="en-US"/>
        </w:rPr>
        <w:t>a</w:t>
      </w:r>
      <w:r w:rsidRPr="00537948">
        <w:rPr>
          <w:lang w:val="en-US"/>
        </w:rPr>
        <w:t xml:space="preserve">tion not to use outside trials or statement that evidence is lacking </w:t>
      </w:r>
    </w:p>
    <w:p w14:paraId="4495E364" w14:textId="77777777" w:rsidR="006C621F" w:rsidRDefault="006C621F" w:rsidP="006C621F">
      <w:pPr>
        <w:rPr>
          <w:b/>
          <w:bCs/>
          <w:lang w:val="en-US"/>
        </w:rPr>
      </w:pPr>
    </w:p>
    <w:p w14:paraId="1F5E5478" w14:textId="77777777" w:rsidR="00877496" w:rsidRPr="006C621F" w:rsidRDefault="00877496">
      <w:pPr>
        <w:rPr>
          <w:lang w:val="en-US"/>
        </w:rPr>
      </w:pPr>
    </w:p>
    <w:sectPr w:rsidR="00877496" w:rsidRPr="006C621F" w:rsidSect="006C621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1F"/>
    <w:rsid w:val="00141985"/>
    <w:rsid w:val="00514D26"/>
    <w:rsid w:val="006C621F"/>
    <w:rsid w:val="00877496"/>
    <w:rsid w:val="00ED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5FFE2"/>
  <w15:chartTrackingRefBased/>
  <w15:docId w15:val="{2C0AAF00-1812-4D14-9D75-214BD3F75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62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621F"/>
    <w:pPr>
      <w:ind w:left="720"/>
      <w:contextualSpacing/>
    </w:pPr>
  </w:style>
  <w:style w:type="table" w:styleId="Tabela-Siatka">
    <w:name w:val="Table Grid"/>
    <w:basedOn w:val="Standardowy"/>
    <w:uiPriority w:val="39"/>
    <w:rsid w:val="006C62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559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Mejza</dc:creator>
  <cp:keywords/>
  <dc:description/>
  <cp:lastModifiedBy>Filip Mejza</cp:lastModifiedBy>
  <cp:revision>1</cp:revision>
  <dcterms:created xsi:type="dcterms:W3CDTF">2020-12-09T17:33:00Z</dcterms:created>
  <dcterms:modified xsi:type="dcterms:W3CDTF">2020-12-09T17:38:00Z</dcterms:modified>
</cp:coreProperties>
</file>