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6B5" w:rsidRPr="008723A6" w:rsidRDefault="000537FB">
      <w:pPr>
        <w:rPr>
          <w:rFonts w:cs="Arial"/>
          <w:szCs w:val="20"/>
        </w:rPr>
      </w:pPr>
      <w:r w:rsidRPr="008723A6">
        <w:rPr>
          <w:rFonts w:cs="Arial"/>
          <w:szCs w:val="20"/>
        </w:rPr>
        <w:t xml:space="preserve">Appendix </w:t>
      </w:r>
      <w:r w:rsidR="006B0B98">
        <w:rPr>
          <w:rFonts w:cs="Arial"/>
          <w:szCs w:val="20"/>
        </w:rPr>
        <w:t>B</w:t>
      </w:r>
      <w:bookmarkStart w:id="0" w:name="_GoBack"/>
      <w:bookmarkEnd w:id="0"/>
      <w:r w:rsidR="00FE2B6E" w:rsidRPr="008723A6">
        <w:rPr>
          <w:rFonts w:cs="Arial"/>
          <w:szCs w:val="20"/>
        </w:rPr>
        <w:t xml:space="preserve">: </w:t>
      </w:r>
      <w:r w:rsidR="00FE2B6E" w:rsidRPr="008723A6">
        <w:rPr>
          <w:rFonts w:eastAsia="Times New Roman" w:cs="Arial"/>
          <w:bCs/>
          <w:color w:val="000000"/>
          <w:szCs w:val="20"/>
          <w:lang w:eastAsia="en-AU"/>
        </w:rPr>
        <w:t xml:space="preserve">Descriptive statistics for Voice Handicap Index scales by </w:t>
      </w:r>
      <w:proofErr w:type="spellStart"/>
      <w:r w:rsidR="00FE2B6E" w:rsidRPr="008723A6">
        <w:rPr>
          <w:rFonts w:eastAsia="Times New Roman" w:cs="Arial"/>
          <w:bCs/>
          <w:color w:val="000000"/>
          <w:szCs w:val="20"/>
          <w:lang w:eastAsia="en-AU"/>
        </w:rPr>
        <w:t>timepoint</w:t>
      </w:r>
      <w:proofErr w:type="spellEnd"/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702"/>
        <w:gridCol w:w="402"/>
        <w:gridCol w:w="597"/>
        <w:gridCol w:w="406"/>
        <w:gridCol w:w="101"/>
        <w:gridCol w:w="602"/>
        <w:gridCol w:w="502"/>
        <w:gridCol w:w="515"/>
        <w:gridCol w:w="388"/>
        <w:gridCol w:w="201"/>
        <w:gridCol w:w="502"/>
        <w:gridCol w:w="602"/>
        <w:gridCol w:w="433"/>
        <w:gridCol w:w="370"/>
        <w:gridCol w:w="301"/>
        <w:gridCol w:w="402"/>
        <w:gridCol w:w="1053"/>
      </w:tblGrid>
      <w:tr w:rsidR="00FE2B6E" w:rsidRPr="00FE2B6E" w:rsidTr="00FE2B6E">
        <w:trPr>
          <w:trHeight w:val="255"/>
        </w:trPr>
        <w:tc>
          <w:tcPr>
            <w:tcW w:w="157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Statistic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Baseline</w:t>
            </w:r>
          </w:p>
        </w:tc>
        <w:tc>
          <w:tcPr>
            <w:tcW w:w="11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1 month</w:t>
            </w:r>
          </w:p>
        </w:tc>
        <w:tc>
          <w:tcPr>
            <w:tcW w:w="11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3 months</w:t>
            </w:r>
          </w:p>
        </w:tc>
        <w:tc>
          <w:tcPr>
            <w:tcW w:w="11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6 months</w:t>
            </w:r>
          </w:p>
        </w:tc>
      </w:tr>
      <w:tr w:rsidR="00FE2B6E" w:rsidRPr="00FE2B6E" w:rsidTr="00FE2B6E">
        <w:trPr>
          <w:trHeight w:val="255"/>
        </w:trPr>
        <w:tc>
          <w:tcPr>
            <w:tcW w:w="1575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FE2B6E" w:rsidRPr="00FE2B6E" w:rsidRDefault="00FE2B6E" w:rsidP="00FE2B6E">
            <w:pPr>
              <w:spacing w:after="0" w:line="480" w:lineRule="auto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proofErr w:type="spellStart"/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Mdn</w:t>
            </w:r>
            <w:proofErr w:type="spellEnd"/>
          </w:p>
        </w:tc>
        <w:tc>
          <w:tcPr>
            <w:tcW w:w="9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IQR</w:t>
            </w:r>
          </w:p>
        </w:tc>
        <w:tc>
          <w:tcPr>
            <w:tcW w:w="40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proofErr w:type="spellStart"/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Mdn</w:t>
            </w:r>
            <w:proofErr w:type="spellEnd"/>
          </w:p>
        </w:tc>
        <w:tc>
          <w:tcPr>
            <w:tcW w:w="10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IQR</w:t>
            </w:r>
          </w:p>
        </w:tc>
        <w:tc>
          <w:tcPr>
            <w:tcW w:w="38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proofErr w:type="spellStart"/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Mdn</w:t>
            </w:r>
            <w:proofErr w:type="spellEnd"/>
          </w:p>
        </w:tc>
        <w:tc>
          <w:tcPr>
            <w:tcW w:w="10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IQR</w:t>
            </w:r>
          </w:p>
        </w:tc>
        <w:tc>
          <w:tcPr>
            <w:tcW w:w="37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proofErr w:type="spellStart"/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Mdn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IQR</w:t>
            </w:r>
          </w:p>
        </w:tc>
      </w:tr>
      <w:tr w:rsidR="00FE2B6E" w:rsidRPr="00FE2B6E" w:rsidTr="00FE2B6E">
        <w:trPr>
          <w:trHeight w:val="255"/>
        </w:trPr>
        <w:tc>
          <w:tcPr>
            <w:tcW w:w="1575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FE2B6E" w:rsidRPr="00FE2B6E" w:rsidRDefault="00FE2B6E" w:rsidP="00FE2B6E">
            <w:pPr>
              <w:spacing w:after="0" w:line="480" w:lineRule="auto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>
              <w:rPr>
                <w:rFonts w:eastAsia="Times New Roman" w:cs="Arial"/>
                <w:color w:val="000000"/>
                <w:szCs w:val="20"/>
                <w:lang w:eastAsia="en-AU"/>
              </w:rPr>
              <w:t>Scale</w:t>
            </w:r>
          </w:p>
        </w:tc>
        <w:tc>
          <w:tcPr>
            <w:tcW w:w="7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99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4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101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38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103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3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10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</w:tr>
      <w:tr w:rsidR="00FE2B6E" w:rsidRPr="00FE2B6E" w:rsidTr="00FE2B6E">
        <w:trPr>
          <w:trHeight w:val="255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Physical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1.8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18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4.5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7.9</w:t>
            </w:r>
          </w:p>
        </w:tc>
      </w:tr>
      <w:tr w:rsidR="00FE2B6E" w:rsidRPr="00FE2B6E" w:rsidTr="00FE2B6E">
        <w:trPr>
          <w:trHeight w:val="255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Functional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2.5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11.4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4.8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4.5</w:t>
            </w:r>
          </w:p>
        </w:tc>
      </w:tr>
      <w:tr w:rsidR="00FE2B6E" w:rsidRPr="00FE2B6E" w:rsidTr="00FE2B6E">
        <w:trPr>
          <w:trHeight w:val="255"/>
        </w:trPr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Emotional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11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2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  <w:r w:rsidRPr="00FE2B6E">
              <w:rPr>
                <w:rFonts w:eastAsia="Times New Roman" w:cs="Arial"/>
                <w:color w:val="000000"/>
                <w:szCs w:val="20"/>
                <w:lang w:eastAsia="en-AU"/>
              </w:rPr>
              <w:t>0 to 2.2</w:t>
            </w:r>
          </w:p>
        </w:tc>
      </w:tr>
      <w:tr w:rsidR="00FE2B6E" w:rsidRPr="00FE2B6E" w:rsidTr="00FE2B6E">
        <w:trPr>
          <w:trHeight w:val="255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jc w:val="center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B6E" w:rsidRPr="00FE2B6E" w:rsidRDefault="00FE2B6E" w:rsidP="00FE2B6E">
            <w:pPr>
              <w:spacing w:after="0" w:line="480" w:lineRule="auto"/>
              <w:rPr>
                <w:rFonts w:eastAsia="Times New Roman" w:cs="Arial"/>
                <w:color w:val="000000"/>
                <w:szCs w:val="20"/>
                <w:lang w:eastAsia="en-AU"/>
              </w:rPr>
            </w:pPr>
          </w:p>
        </w:tc>
      </w:tr>
    </w:tbl>
    <w:p w:rsidR="00FE2B6E" w:rsidRPr="00FE2B6E" w:rsidRDefault="00FE2B6E">
      <w:pPr>
        <w:rPr>
          <w:rFonts w:cs="Arial"/>
          <w:szCs w:val="20"/>
        </w:rPr>
      </w:pPr>
      <w:r>
        <w:rPr>
          <w:rFonts w:cs="Arial"/>
          <w:szCs w:val="20"/>
        </w:rPr>
        <w:t xml:space="preserve">Abbreviations: </w:t>
      </w:r>
      <w:proofErr w:type="spellStart"/>
      <w:r>
        <w:rPr>
          <w:rFonts w:cs="Arial"/>
          <w:szCs w:val="20"/>
        </w:rPr>
        <w:t>Mdn</w:t>
      </w:r>
      <w:proofErr w:type="spellEnd"/>
      <w:r>
        <w:rPr>
          <w:rFonts w:cs="Arial"/>
          <w:szCs w:val="20"/>
        </w:rPr>
        <w:t>, median; IQR, interquartile range</w:t>
      </w:r>
    </w:p>
    <w:sectPr w:rsidR="00FE2B6E" w:rsidRPr="00FE2B6E" w:rsidSect="00FE2B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9FB"/>
    <w:rsid w:val="000537FB"/>
    <w:rsid w:val="006B0B98"/>
    <w:rsid w:val="008723A6"/>
    <w:rsid w:val="009A7C17"/>
    <w:rsid w:val="00C116B5"/>
    <w:rsid w:val="00F109FB"/>
    <w:rsid w:val="00FE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5CED1"/>
  <w15:docId w15:val="{2EDA44BB-E01E-4545-AE4D-EEB77CDAD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47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Frowen Jacqui</dc:creator>
  <cp:lastModifiedBy>Frowen Jacqui</cp:lastModifiedBy>
  <cp:revision>5</cp:revision>
  <dcterms:created xsi:type="dcterms:W3CDTF">2020-07-10T07:20:00Z</dcterms:created>
  <dcterms:modified xsi:type="dcterms:W3CDTF">2020-10-09T06:12:00Z</dcterms:modified>
</cp:coreProperties>
</file>